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EA19" w14:textId="77777777" w:rsidR="0065388E" w:rsidRPr="007E41B5" w:rsidRDefault="0065388E" w:rsidP="0065388E">
      <w:pPr>
        <w:jc w:val="center"/>
        <w:rPr>
          <w:rFonts w:ascii="Times New Roman" w:hAnsi="Times New Roman"/>
          <w:sz w:val="28"/>
          <w:szCs w:val="28"/>
        </w:rPr>
      </w:pPr>
      <w:bookmarkStart w:id="0" w:name="_Hlk34741039"/>
      <w:r w:rsidRPr="007E41B5">
        <w:rPr>
          <w:rFonts w:ascii="Times New Roman" w:hAnsi="Times New Roman"/>
          <w:sz w:val="28"/>
          <w:szCs w:val="28"/>
        </w:rPr>
        <w:t>Уведомление</w:t>
      </w:r>
    </w:p>
    <w:p w14:paraId="5E1D9740" w14:textId="77777777" w:rsidR="0065388E" w:rsidRDefault="0065388E" w:rsidP="0065388E">
      <w:pPr>
        <w:jc w:val="center"/>
        <w:rPr>
          <w:rFonts w:ascii="Times New Roman" w:hAnsi="Times New Roman"/>
          <w:sz w:val="28"/>
          <w:szCs w:val="28"/>
        </w:rPr>
      </w:pPr>
      <w:r w:rsidRPr="007E41B5">
        <w:rPr>
          <w:rFonts w:ascii="Times New Roman" w:hAnsi="Times New Roman"/>
          <w:sz w:val="28"/>
          <w:szCs w:val="28"/>
        </w:rPr>
        <w:t xml:space="preserve">о подготовке проекта постановления </w:t>
      </w:r>
      <w:r>
        <w:rPr>
          <w:rFonts w:ascii="Times New Roman" w:hAnsi="Times New Roman"/>
          <w:sz w:val="28"/>
          <w:szCs w:val="28"/>
        </w:rPr>
        <w:t>Губернатора Курской области</w:t>
      </w:r>
    </w:p>
    <w:p w14:paraId="304047BF" w14:textId="77777777" w:rsidR="0065388E" w:rsidRPr="001D55E3" w:rsidRDefault="0065388E" w:rsidP="0065388E">
      <w:pPr>
        <w:spacing w:line="240" w:lineRule="auto"/>
        <w:jc w:val="center"/>
        <w:rPr>
          <w:rFonts w:ascii="Times New Roman" w:hAnsi="Times New Roman"/>
          <w:bCs/>
          <w:sz w:val="28"/>
        </w:rPr>
      </w:pPr>
      <w:r w:rsidRPr="001D55E3">
        <w:rPr>
          <w:rFonts w:ascii="Times New Roman" w:hAnsi="Times New Roman"/>
          <w:bCs/>
          <w:sz w:val="28"/>
        </w:rPr>
        <w:t xml:space="preserve">«О создании </w:t>
      </w:r>
      <w:r>
        <w:rPr>
          <w:rFonts w:ascii="Times New Roman" w:hAnsi="Times New Roman"/>
          <w:bCs/>
          <w:sz w:val="28"/>
        </w:rPr>
        <w:t>комитета</w:t>
      </w:r>
      <w:r w:rsidRPr="001D55E3">
        <w:rPr>
          <w:rFonts w:ascii="Times New Roman" w:hAnsi="Times New Roman"/>
          <w:bCs/>
          <w:sz w:val="28"/>
        </w:rPr>
        <w:t xml:space="preserve"> по охране объектов </w:t>
      </w:r>
    </w:p>
    <w:p w14:paraId="2D0D2788" w14:textId="77777777" w:rsidR="0065388E" w:rsidRPr="001D55E3" w:rsidRDefault="0065388E" w:rsidP="0065388E">
      <w:pPr>
        <w:spacing w:line="240" w:lineRule="auto"/>
        <w:jc w:val="center"/>
        <w:rPr>
          <w:rFonts w:ascii="Times New Roman" w:hAnsi="Times New Roman"/>
          <w:bCs/>
          <w:sz w:val="28"/>
        </w:rPr>
      </w:pPr>
      <w:r w:rsidRPr="001D55E3">
        <w:rPr>
          <w:rFonts w:ascii="Times New Roman" w:hAnsi="Times New Roman"/>
          <w:bCs/>
          <w:sz w:val="28"/>
        </w:rPr>
        <w:t>культурного наследия Курской области»</w:t>
      </w:r>
    </w:p>
    <w:p w14:paraId="6CB24846" w14:textId="77777777" w:rsidR="0065388E" w:rsidRPr="0018317E" w:rsidRDefault="0065388E" w:rsidP="0065388E">
      <w:pPr>
        <w:jc w:val="both"/>
        <w:rPr>
          <w:rFonts w:ascii="Times New Roman" w:hAnsi="Times New Roman"/>
          <w:color w:val="auto"/>
          <w:sz w:val="28"/>
          <w:szCs w:val="28"/>
        </w:rPr>
      </w:pPr>
    </w:p>
    <w:p w14:paraId="0E8B844B"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1. Вид: постановление Губернатора Курской области.</w:t>
      </w:r>
    </w:p>
    <w:p w14:paraId="195EE33A" w14:textId="77777777" w:rsidR="0065388E" w:rsidRPr="0018317E" w:rsidRDefault="0065388E" w:rsidP="0065388E">
      <w:pPr>
        <w:spacing w:line="240" w:lineRule="auto"/>
        <w:jc w:val="both"/>
        <w:rPr>
          <w:rFonts w:ascii="Times New Roman" w:hAnsi="Times New Roman"/>
          <w:bCs/>
          <w:color w:val="auto"/>
          <w:sz w:val="28"/>
        </w:rPr>
      </w:pPr>
      <w:r w:rsidRPr="0018317E">
        <w:rPr>
          <w:rFonts w:ascii="Times New Roman" w:hAnsi="Times New Roman"/>
          <w:color w:val="auto"/>
          <w:sz w:val="28"/>
          <w:szCs w:val="28"/>
        </w:rPr>
        <w:t>2. Наименование: «</w:t>
      </w:r>
      <w:r w:rsidRPr="0018317E">
        <w:rPr>
          <w:rFonts w:ascii="Times New Roman" w:hAnsi="Times New Roman"/>
          <w:bCs/>
          <w:color w:val="auto"/>
          <w:sz w:val="28"/>
        </w:rPr>
        <w:t xml:space="preserve">О создании </w:t>
      </w:r>
      <w:r>
        <w:rPr>
          <w:rFonts w:ascii="Times New Roman" w:hAnsi="Times New Roman"/>
          <w:bCs/>
          <w:color w:val="auto"/>
          <w:sz w:val="28"/>
        </w:rPr>
        <w:t>комитета</w:t>
      </w:r>
      <w:r w:rsidRPr="0018317E">
        <w:rPr>
          <w:rFonts w:ascii="Times New Roman" w:hAnsi="Times New Roman"/>
          <w:bCs/>
          <w:color w:val="auto"/>
          <w:sz w:val="28"/>
        </w:rPr>
        <w:t xml:space="preserve"> по охране объектов культурного наследия Курской области».</w:t>
      </w:r>
    </w:p>
    <w:p w14:paraId="683FE177"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3. Планируемый срок вступления в силу нормативного правового акта: вступает в силу со дня его официального опубликования.</w:t>
      </w:r>
    </w:p>
    <w:p w14:paraId="75B97150"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4. Круг лиц, на которых будет распространено действие нормативного правового акта: сотрудники управления Администрации Курской области по охране объектов культурного наследия.</w:t>
      </w:r>
    </w:p>
    <w:p w14:paraId="663CF728"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5. Необходимость установления переходного периода: не требуется.</w:t>
      </w:r>
    </w:p>
    <w:p w14:paraId="4BE2A55A" w14:textId="77777777" w:rsidR="0065388E" w:rsidRPr="0018317E" w:rsidRDefault="0065388E" w:rsidP="0065388E">
      <w:pPr>
        <w:spacing w:line="362" w:lineRule="atLeast"/>
        <w:jc w:val="both"/>
        <w:rPr>
          <w:rFonts w:ascii="Times New Roman" w:hAnsi="Times New Roman"/>
          <w:color w:val="auto"/>
          <w:sz w:val="28"/>
        </w:rPr>
      </w:pPr>
      <w:r w:rsidRPr="0018317E">
        <w:rPr>
          <w:rFonts w:ascii="Times New Roman" w:hAnsi="Times New Roman"/>
          <w:color w:val="auto"/>
          <w:sz w:val="28"/>
          <w:szCs w:val="28"/>
        </w:rPr>
        <w:t>6. Краткое изложение цели регулирования, общая характеристика соответствующих общественных отношений, а также обоснование необходимости подготовки нормативного правового акта:</w:t>
      </w:r>
      <w:r w:rsidRPr="0018317E">
        <w:rPr>
          <w:rFonts w:ascii="Times New Roman" w:hAnsi="Times New Roman"/>
          <w:color w:val="auto"/>
          <w:sz w:val="28"/>
        </w:rPr>
        <w:t xml:space="preserve"> </w:t>
      </w:r>
      <w:r>
        <w:rPr>
          <w:rFonts w:ascii="Times New Roman" w:hAnsi="Times New Roman"/>
          <w:color w:val="auto"/>
          <w:sz w:val="28"/>
        </w:rPr>
        <w:t>в</w:t>
      </w:r>
      <w:r w:rsidRPr="0018317E">
        <w:rPr>
          <w:rFonts w:ascii="Times New Roman" w:hAnsi="Times New Roman"/>
          <w:color w:val="auto"/>
          <w:sz w:val="28"/>
        </w:rPr>
        <w:t xml:space="preserve"> подавляющем большинстве субъектов Российской Федерации органы охраны объектов культурного наследия осуществляют свои функции как самостоятельные органы исполнительной власти, наделенные правами юридического лица. Это обусловлено спецификой исполняемых отдельных полномочий, переданных Российской Федерацией, по контролю и надзору за сохранением, использованием, популяризацией и государственной охраной объектов культурного наследия. Создание в структуре исполнительных органов государственной власти области управления по охране объектов культурного наследия, наделенного правами юридического лица, позволит ему более эффективно осуществлять свою деятельность. Существенным обстоятельством в данном случае является требование статьи 51 Устава Курской области, в соответствии с которой отраслевые и контрольные органы, осуществляющие свои полномочия в соответствии с требованиями федерального законодательства, создаются в форме органов исполнительной власти, являющихся самостоятельными юридическими лицами. При принятии данного проекта постановления Губернатора Курской области ожидаются нейтральные последствия в социально - экономических, финансовых сферах деятельности.</w:t>
      </w:r>
    </w:p>
    <w:p w14:paraId="50EE5625"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7. Сведения о разработчике проекта нормативного правового акта: управление Администрации Курской области по охране объектов культурного наследия.</w:t>
      </w:r>
    </w:p>
    <w:p w14:paraId="626BAB39"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 xml:space="preserve">8. Срок, в течение которого разработчиком принимаются предложения: в течение 10 календарных дней со дня размещения на официальном сайте </w:t>
      </w:r>
      <w:r w:rsidRPr="0018317E">
        <w:rPr>
          <w:rFonts w:ascii="Times New Roman" w:hAnsi="Times New Roman"/>
          <w:color w:val="auto"/>
          <w:sz w:val="28"/>
          <w:szCs w:val="28"/>
        </w:rPr>
        <w:lastRenderedPageBreak/>
        <w:t>Администрации Курской области в информационно-телекоммуникационной сети «Интернет» настоящего уведомления.</w:t>
      </w:r>
    </w:p>
    <w:p w14:paraId="5794851E" w14:textId="77777777" w:rsidR="0065388E" w:rsidRPr="0018317E" w:rsidRDefault="0065388E" w:rsidP="0065388E">
      <w:pPr>
        <w:jc w:val="both"/>
        <w:rPr>
          <w:rFonts w:ascii="Times New Roman" w:hAnsi="Times New Roman"/>
          <w:color w:val="auto"/>
          <w:sz w:val="28"/>
          <w:szCs w:val="28"/>
        </w:rPr>
      </w:pPr>
      <w:r w:rsidRPr="0018317E">
        <w:rPr>
          <w:rFonts w:ascii="Times New Roman" w:hAnsi="Times New Roman"/>
          <w:color w:val="auto"/>
          <w:sz w:val="28"/>
          <w:szCs w:val="28"/>
        </w:rPr>
        <w:t xml:space="preserve">9. Наиболее удобный способ представления предложений: по адресу электронной почты: </w:t>
      </w:r>
      <w:hyperlink r:id="rId4" w:history="1">
        <w:r w:rsidRPr="0018317E">
          <w:rPr>
            <w:rStyle w:val="a3"/>
            <w:rFonts w:ascii="Times New Roman" w:hAnsi="Times New Roman"/>
            <w:color w:val="auto"/>
            <w:sz w:val="28"/>
            <w:szCs w:val="28"/>
            <w:lang w:val="en-US"/>
          </w:rPr>
          <w:t>nadzorokn</w:t>
        </w:r>
        <w:r w:rsidRPr="0018317E">
          <w:rPr>
            <w:rStyle w:val="a3"/>
            <w:rFonts w:ascii="Times New Roman" w:hAnsi="Times New Roman"/>
            <w:color w:val="auto"/>
            <w:sz w:val="28"/>
            <w:szCs w:val="28"/>
          </w:rPr>
          <w:t>@</w:t>
        </w:r>
        <w:r w:rsidRPr="0018317E">
          <w:rPr>
            <w:rStyle w:val="a3"/>
            <w:rFonts w:ascii="Times New Roman" w:hAnsi="Times New Roman"/>
            <w:color w:val="auto"/>
            <w:sz w:val="28"/>
            <w:szCs w:val="28"/>
            <w:lang w:val="en-US"/>
          </w:rPr>
          <w:t>rkursk</w:t>
        </w:r>
        <w:r w:rsidRPr="0018317E">
          <w:rPr>
            <w:rStyle w:val="a3"/>
            <w:rFonts w:ascii="Times New Roman" w:hAnsi="Times New Roman"/>
            <w:color w:val="auto"/>
            <w:sz w:val="28"/>
            <w:szCs w:val="28"/>
          </w:rPr>
          <w:t>.</w:t>
        </w:r>
        <w:proofErr w:type="spellStart"/>
        <w:r w:rsidRPr="0018317E">
          <w:rPr>
            <w:rStyle w:val="a3"/>
            <w:rFonts w:ascii="Times New Roman" w:hAnsi="Times New Roman"/>
            <w:color w:val="auto"/>
            <w:sz w:val="28"/>
            <w:szCs w:val="28"/>
            <w:lang w:val="en-US"/>
          </w:rPr>
          <w:t>ru</w:t>
        </w:r>
        <w:proofErr w:type="spellEnd"/>
      </w:hyperlink>
      <w:r w:rsidRPr="0018317E">
        <w:rPr>
          <w:rFonts w:ascii="Times New Roman" w:hAnsi="Times New Roman"/>
          <w:color w:val="auto"/>
          <w:sz w:val="28"/>
          <w:szCs w:val="28"/>
        </w:rPr>
        <w:t>.</w:t>
      </w:r>
    </w:p>
    <w:p w14:paraId="77C3C0D0" w14:textId="77777777" w:rsidR="0065388E" w:rsidRDefault="0065388E" w:rsidP="0065388E">
      <w:pPr>
        <w:jc w:val="both"/>
        <w:rPr>
          <w:rFonts w:ascii="Times New Roman" w:hAnsi="Times New Roman"/>
          <w:sz w:val="28"/>
          <w:szCs w:val="28"/>
        </w:rPr>
      </w:pPr>
    </w:p>
    <w:p w14:paraId="2BC8E180" w14:textId="77777777" w:rsidR="0065388E" w:rsidRDefault="0065388E" w:rsidP="0065388E">
      <w:pPr>
        <w:jc w:val="both"/>
        <w:rPr>
          <w:rFonts w:ascii="Times New Roman" w:hAnsi="Times New Roman"/>
          <w:sz w:val="28"/>
          <w:szCs w:val="28"/>
        </w:rPr>
      </w:pPr>
    </w:p>
    <w:p w14:paraId="547FC1BE" w14:textId="77777777" w:rsidR="0065388E" w:rsidRDefault="0065388E" w:rsidP="0065388E">
      <w:pPr>
        <w:spacing w:line="240" w:lineRule="auto"/>
        <w:jc w:val="both"/>
        <w:rPr>
          <w:rFonts w:ascii="Times New Roman" w:hAnsi="Times New Roman"/>
          <w:sz w:val="28"/>
          <w:szCs w:val="28"/>
        </w:rPr>
      </w:pPr>
      <w:r>
        <w:rPr>
          <w:rFonts w:ascii="Times New Roman" w:hAnsi="Times New Roman"/>
          <w:sz w:val="28"/>
          <w:szCs w:val="28"/>
        </w:rPr>
        <w:t>Начальник управления</w:t>
      </w:r>
    </w:p>
    <w:p w14:paraId="4438727C" w14:textId="77777777" w:rsidR="0065388E" w:rsidRDefault="0065388E" w:rsidP="0065388E">
      <w:pPr>
        <w:spacing w:line="240" w:lineRule="auto"/>
        <w:jc w:val="both"/>
        <w:rPr>
          <w:rFonts w:ascii="Times New Roman" w:hAnsi="Times New Roman"/>
          <w:sz w:val="28"/>
          <w:szCs w:val="28"/>
        </w:rPr>
      </w:pPr>
      <w:r>
        <w:rPr>
          <w:rFonts w:ascii="Times New Roman" w:hAnsi="Times New Roman"/>
          <w:sz w:val="28"/>
          <w:szCs w:val="28"/>
        </w:rPr>
        <w:t>Администрации Курской области</w:t>
      </w:r>
    </w:p>
    <w:p w14:paraId="448CDE6E" w14:textId="77777777" w:rsidR="0065388E" w:rsidRDefault="0065388E" w:rsidP="0065388E">
      <w:pPr>
        <w:spacing w:line="240" w:lineRule="auto"/>
        <w:jc w:val="both"/>
        <w:rPr>
          <w:rFonts w:ascii="Times New Roman" w:hAnsi="Times New Roman"/>
          <w:sz w:val="28"/>
          <w:szCs w:val="28"/>
        </w:rPr>
      </w:pPr>
      <w:r>
        <w:rPr>
          <w:rFonts w:ascii="Times New Roman" w:hAnsi="Times New Roman"/>
          <w:sz w:val="28"/>
          <w:szCs w:val="28"/>
        </w:rPr>
        <w:t>по охране объектов культурного</w:t>
      </w:r>
    </w:p>
    <w:p w14:paraId="6B3E0490" w14:textId="68832A00" w:rsidR="0065388E" w:rsidRPr="0018317E" w:rsidRDefault="0065388E" w:rsidP="0065388E">
      <w:pPr>
        <w:spacing w:line="240" w:lineRule="auto"/>
        <w:jc w:val="both"/>
        <w:rPr>
          <w:rFonts w:ascii="Times New Roman" w:hAnsi="Times New Roman"/>
          <w:sz w:val="28"/>
          <w:szCs w:val="28"/>
        </w:rPr>
      </w:pPr>
      <w:r>
        <w:rPr>
          <w:rFonts w:ascii="Times New Roman" w:hAnsi="Times New Roman"/>
          <w:sz w:val="28"/>
          <w:szCs w:val="28"/>
        </w:rPr>
        <w:t xml:space="preserve">наследия                                                                                                 И.А. </w:t>
      </w:r>
      <w:proofErr w:type="spellStart"/>
      <w:r>
        <w:rPr>
          <w:rFonts w:ascii="Times New Roman" w:hAnsi="Times New Roman"/>
          <w:sz w:val="28"/>
          <w:szCs w:val="28"/>
        </w:rPr>
        <w:t>Мусьял</w:t>
      </w:r>
      <w:proofErr w:type="spellEnd"/>
      <w:r>
        <w:rPr>
          <w:rFonts w:ascii="Times New Roman" w:hAnsi="Times New Roman"/>
          <w:sz w:val="28"/>
          <w:szCs w:val="28"/>
        </w:rPr>
        <w:t xml:space="preserve">                 </w:t>
      </w:r>
    </w:p>
    <w:p w14:paraId="45420A03" w14:textId="77777777" w:rsidR="0065388E" w:rsidRPr="0018317E" w:rsidRDefault="0065388E" w:rsidP="0065388E">
      <w:pPr>
        <w:spacing w:line="240" w:lineRule="auto"/>
        <w:jc w:val="both"/>
        <w:rPr>
          <w:rFonts w:ascii="Times New Roman" w:hAnsi="Times New Roman"/>
          <w:sz w:val="28"/>
          <w:szCs w:val="28"/>
        </w:rPr>
      </w:pPr>
    </w:p>
    <w:p w14:paraId="1186FF1E" w14:textId="77777777" w:rsidR="0065388E" w:rsidRPr="007E41B5" w:rsidRDefault="0065388E" w:rsidP="0065388E">
      <w:pPr>
        <w:spacing w:line="240" w:lineRule="auto"/>
        <w:rPr>
          <w:rFonts w:ascii="Times New Roman" w:hAnsi="Times New Roman"/>
          <w:sz w:val="28"/>
          <w:szCs w:val="28"/>
        </w:rPr>
      </w:pPr>
    </w:p>
    <w:bookmarkEnd w:id="0"/>
    <w:p w14:paraId="02F5D634" w14:textId="77777777" w:rsidR="0065388E" w:rsidRPr="007E41B5" w:rsidRDefault="0065388E" w:rsidP="0065388E">
      <w:pPr>
        <w:spacing w:line="240" w:lineRule="auto"/>
        <w:jc w:val="right"/>
        <w:rPr>
          <w:rFonts w:ascii="Times New Roman" w:hAnsi="Times New Roman"/>
          <w:sz w:val="28"/>
          <w:szCs w:val="28"/>
        </w:rPr>
      </w:pPr>
    </w:p>
    <w:p w14:paraId="2C273420" w14:textId="77777777" w:rsidR="0065388E" w:rsidRPr="007E41B5" w:rsidRDefault="0065388E" w:rsidP="0065388E">
      <w:pPr>
        <w:spacing w:line="240" w:lineRule="auto"/>
        <w:jc w:val="right"/>
        <w:rPr>
          <w:rFonts w:ascii="Times New Roman" w:hAnsi="Times New Roman"/>
          <w:sz w:val="28"/>
          <w:szCs w:val="28"/>
        </w:rPr>
      </w:pPr>
    </w:p>
    <w:p w14:paraId="7707820C" w14:textId="77777777" w:rsidR="0065388E" w:rsidRPr="007E41B5" w:rsidRDefault="0065388E" w:rsidP="0065388E">
      <w:pPr>
        <w:rPr>
          <w:rFonts w:ascii="Times New Roman" w:hAnsi="Times New Roman"/>
          <w:sz w:val="28"/>
          <w:szCs w:val="28"/>
        </w:rPr>
      </w:pPr>
    </w:p>
    <w:p w14:paraId="0A9560F0" w14:textId="77777777" w:rsidR="00C6786E" w:rsidRDefault="00C6786E"/>
    <w:sectPr w:rsidR="00C6786E" w:rsidSect="00340E20">
      <w:headerReference w:type="default" r:id="rId5"/>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XO Thames">
    <w:altName w:val="Cambria"/>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958471"/>
      <w:docPartObj>
        <w:docPartGallery w:val="Page Numbers (Top of Page)"/>
        <w:docPartUnique/>
      </w:docPartObj>
    </w:sdtPr>
    <w:sdtEndPr/>
    <w:sdtContent>
      <w:p w14:paraId="7614EFB5" w14:textId="77777777" w:rsidR="00340E20" w:rsidRDefault="004D28C8">
        <w:pPr>
          <w:pStyle w:val="a4"/>
          <w:jc w:val="center"/>
        </w:pPr>
        <w:r>
          <w:fldChar w:fldCharType="begin"/>
        </w:r>
        <w:r>
          <w:instrText>PAGE   \* MERGEFORMAT</w:instrText>
        </w:r>
        <w:r>
          <w:fldChar w:fldCharType="separate"/>
        </w:r>
        <w:r>
          <w:t>2</w:t>
        </w:r>
        <w:r>
          <w:fldChar w:fldCharType="end"/>
        </w:r>
      </w:p>
    </w:sdtContent>
  </w:sdt>
  <w:p w14:paraId="1C3CDB95" w14:textId="77777777" w:rsidR="00340E20" w:rsidRDefault="004D28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8E"/>
    <w:rsid w:val="004D28C8"/>
    <w:rsid w:val="0065388E"/>
    <w:rsid w:val="00C6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451"/>
  <w15:chartTrackingRefBased/>
  <w15:docId w15:val="{A061F4F4-A87C-40E2-9CFC-47695ED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8E"/>
    <w:pPr>
      <w:spacing w:after="0" w:line="276" w:lineRule="auto"/>
    </w:pPr>
    <w:rPr>
      <w:rFonts w:ascii="XO Thames" w:eastAsia="Times New Roman" w:hAnsi="XO Thames"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88E"/>
    <w:rPr>
      <w:color w:val="0563C1" w:themeColor="hyperlink"/>
      <w:u w:val="single"/>
    </w:rPr>
  </w:style>
  <w:style w:type="paragraph" w:styleId="a4">
    <w:name w:val="header"/>
    <w:basedOn w:val="a"/>
    <w:link w:val="a5"/>
    <w:uiPriority w:val="99"/>
    <w:unhideWhenUsed/>
    <w:rsid w:val="0065388E"/>
    <w:pPr>
      <w:tabs>
        <w:tab w:val="center" w:pos="4677"/>
        <w:tab w:val="right" w:pos="9355"/>
      </w:tabs>
      <w:spacing w:line="240" w:lineRule="auto"/>
    </w:pPr>
  </w:style>
  <w:style w:type="character" w:customStyle="1" w:styleId="a5">
    <w:name w:val="Верхний колонтитул Знак"/>
    <w:basedOn w:val="a0"/>
    <w:link w:val="a4"/>
    <w:uiPriority w:val="99"/>
    <w:rsid w:val="0065388E"/>
    <w:rPr>
      <w:rFonts w:ascii="XO Thames" w:eastAsia="Times New Roman" w:hAnsi="XO Thames"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nadzorokn@rkursk.ru/%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2020-05-15T11:10:00Z</cp:lastPrinted>
  <dcterms:created xsi:type="dcterms:W3CDTF">2020-05-15T12:29:00Z</dcterms:created>
  <dcterms:modified xsi:type="dcterms:W3CDTF">2020-05-15T12:29:00Z</dcterms:modified>
</cp:coreProperties>
</file>