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623581" w:rsidRPr="00623581" w:rsidTr="006159E8">
        <w:tc>
          <w:tcPr>
            <w:tcW w:w="4643" w:type="dxa"/>
          </w:tcPr>
          <w:p w:rsidR="00623581" w:rsidRPr="00623581" w:rsidRDefault="00623581" w:rsidP="006159E8">
            <w:pPr>
              <w:tabs>
                <w:tab w:val="left" w:pos="7125"/>
              </w:tabs>
            </w:pPr>
          </w:p>
        </w:tc>
        <w:tc>
          <w:tcPr>
            <w:tcW w:w="4644" w:type="dxa"/>
          </w:tcPr>
          <w:p w:rsidR="00623581" w:rsidRPr="00623581" w:rsidRDefault="00623581" w:rsidP="006159E8">
            <w:pPr>
              <w:tabs>
                <w:tab w:val="left" w:pos="7125"/>
              </w:tabs>
              <w:jc w:val="center"/>
            </w:pPr>
            <w:r w:rsidRPr="00623581">
              <w:t>УТВЕРЖДЕН</w:t>
            </w:r>
          </w:p>
          <w:p w:rsidR="00623581" w:rsidRPr="00623581" w:rsidRDefault="00623581" w:rsidP="006159E8">
            <w:pPr>
              <w:tabs>
                <w:tab w:val="left" w:pos="7125"/>
              </w:tabs>
              <w:jc w:val="center"/>
            </w:pPr>
            <w:r w:rsidRPr="00623581">
              <w:t>постановлением Администрации</w:t>
            </w:r>
          </w:p>
          <w:p w:rsidR="00623581" w:rsidRPr="00623581" w:rsidRDefault="00623581" w:rsidP="006159E8">
            <w:pPr>
              <w:tabs>
                <w:tab w:val="left" w:pos="7125"/>
              </w:tabs>
              <w:jc w:val="center"/>
            </w:pPr>
            <w:r w:rsidRPr="00623581">
              <w:t>Курской области</w:t>
            </w:r>
          </w:p>
          <w:p w:rsidR="00623581" w:rsidRPr="00623581" w:rsidRDefault="00623581" w:rsidP="006159E8">
            <w:pPr>
              <w:tabs>
                <w:tab w:val="left" w:pos="7125"/>
              </w:tabs>
              <w:jc w:val="center"/>
            </w:pPr>
            <w:r w:rsidRPr="00623581">
              <w:t>от « ___ » __________ 2020 г.</w:t>
            </w:r>
          </w:p>
          <w:p w:rsidR="00623581" w:rsidRPr="00623581" w:rsidRDefault="00623581" w:rsidP="006159E8">
            <w:pPr>
              <w:tabs>
                <w:tab w:val="left" w:pos="7125"/>
              </w:tabs>
              <w:jc w:val="center"/>
            </w:pPr>
            <w:r w:rsidRPr="00623581">
              <w:t>№ ________</w:t>
            </w:r>
          </w:p>
        </w:tc>
      </w:tr>
    </w:tbl>
    <w:p w:rsidR="00623581" w:rsidRPr="00623581" w:rsidRDefault="00623581" w:rsidP="00623581">
      <w:pPr>
        <w:tabs>
          <w:tab w:val="left" w:pos="7125"/>
        </w:tabs>
      </w:pPr>
    </w:p>
    <w:p w:rsidR="00F533CC" w:rsidRPr="00623581" w:rsidRDefault="00623581" w:rsidP="00623581">
      <w:pPr>
        <w:tabs>
          <w:tab w:val="left" w:pos="7125"/>
        </w:tabs>
        <w:jc w:val="center"/>
        <w:rPr>
          <w:b/>
        </w:rPr>
      </w:pPr>
      <w:r w:rsidRPr="00623581">
        <w:rPr>
          <w:b/>
        </w:rPr>
        <w:t>Порядок</w:t>
      </w:r>
      <w:r w:rsidRPr="00623581">
        <w:rPr>
          <w:b/>
        </w:rPr>
        <w:br/>
        <w:t>проведения информационно-аналитического наблюдения за состоянием рынка определенного товара и осуществлением торговой деятельности на территории Курской области</w:t>
      </w:r>
    </w:p>
    <w:p w:rsidR="00F533CC" w:rsidRPr="002C0519" w:rsidRDefault="00F533CC" w:rsidP="00623581">
      <w:pPr>
        <w:tabs>
          <w:tab w:val="left" w:pos="7125"/>
        </w:tabs>
      </w:pPr>
    </w:p>
    <w:p w:rsidR="00623581" w:rsidRPr="002C0519" w:rsidRDefault="00623581" w:rsidP="00623581">
      <w:pPr>
        <w:tabs>
          <w:tab w:val="left" w:pos="7125"/>
        </w:tabs>
        <w:ind w:firstLine="709"/>
        <w:jc w:val="both"/>
      </w:pPr>
      <w:r w:rsidRPr="002C0519">
        <w:t>1. Общие положения</w:t>
      </w:r>
    </w:p>
    <w:p w:rsidR="00623581" w:rsidRPr="002C0519" w:rsidRDefault="00623581" w:rsidP="00623581">
      <w:pPr>
        <w:tabs>
          <w:tab w:val="left" w:pos="7125"/>
        </w:tabs>
        <w:ind w:firstLine="709"/>
        <w:jc w:val="both"/>
      </w:pPr>
    </w:p>
    <w:p w:rsidR="00221FEA" w:rsidRPr="002C0519" w:rsidRDefault="00623581" w:rsidP="00221FEA">
      <w:pPr>
        <w:tabs>
          <w:tab w:val="left" w:pos="7125"/>
        </w:tabs>
        <w:ind w:firstLine="709"/>
        <w:jc w:val="both"/>
      </w:pPr>
      <w:r w:rsidRPr="002C0519">
        <w:t>1.1.</w:t>
      </w:r>
      <w:r w:rsidR="00950E50">
        <w:t xml:space="preserve"> Настоящий П</w:t>
      </w:r>
      <w:r w:rsidR="00221FEA" w:rsidRPr="002C0519">
        <w:t>орядок проведения информационно-аналитического наблюдения за состоянием рынка определенного товара и осуществлением торговой деятельности на территории Курской области (далее – Порядок) разработан в соответствии с Федеральным законом от 28</w:t>
      </w:r>
      <w:r w:rsidR="00950E50">
        <w:t xml:space="preserve"> декабря </w:t>
      </w:r>
      <w:r w:rsidR="00221FEA" w:rsidRPr="002C0519">
        <w:t>2009</w:t>
      </w:r>
      <w:r w:rsidR="00950E50">
        <w:t xml:space="preserve"> года</w:t>
      </w:r>
      <w:r w:rsidR="00221FEA" w:rsidRPr="002C0519">
        <w:t xml:space="preserve"> № 381-ФЗ «Об основах государственного регулирования торговой деятельности в Российской Федерации»,</w:t>
      </w:r>
      <w:r w:rsidR="00950E50">
        <w:t xml:space="preserve"> Законом Курской области от 28 февраля 2011 года №13-ЗКО «О полномочиях органов государственной власти Курской области в области государственного регулирования торговой деятельности в Курской области»,</w:t>
      </w:r>
      <w:r w:rsidR="00221FEA" w:rsidRPr="002C0519">
        <w:t xml:space="preserve"> постановлением Правительства Российской Федерации от 15.07.2010 №530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вознаграждения».</w:t>
      </w:r>
    </w:p>
    <w:p w:rsidR="00221FEA" w:rsidRPr="002C0519" w:rsidRDefault="00623581" w:rsidP="00623581">
      <w:pPr>
        <w:tabs>
          <w:tab w:val="left" w:pos="7125"/>
        </w:tabs>
        <w:ind w:firstLine="709"/>
        <w:jc w:val="both"/>
      </w:pPr>
      <w:r w:rsidRPr="002C0519">
        <w:t xml:space="preserve">1.2. Информационно-аналитическое наблюдение </w:t>
      </w:r>
      <w:r w:rsidR="00221FEA" w:rsidRPr="002C0519">
        <w:t>за состоянием рынка определенного товара и осуществлением торговой деятельности на территории Курской области (далее – информационно-аналитическое наблюдение) включает процессы систематического наблюдения, сбор</w:t>
      </w:r>
      <w:r w:rsidR="00C9643A">
        <w:t>а</w:t>
      </w:r>
      <w:r w:rsidR="00221FEA" w:rsidRPr="002C0519">
        <w:t xml:space="preserve"> информации, проведени</w:t>
      </w:r>
      <w:r w:rsidR="00C9643A">
        <w:t>я</w:t>
      </w:r>
      <w:r w:rsidR="00221FEA" w:rsidRPr="002C0519">
        <w:t xml:space="preserve"> анализа, оценки, прогнозирования и выработки предложений.</w:t>
      </w:r>
    </w:p>
    <w:p w:rsidR="00CD73B4" w:rsidRPr="002C0519" w:rsidRDefault="00C84967" w:rsidP="00623581">
      <w:pPr>
        <w:tabs>
          <w:tab w:val="left" w:pos="7125"/>
        </w:tabs>
        <w:ind w:firstLine="709"/>
        <w:jc w:val="both"/>
      </w:pPr>
      <w:r w:rsidRPr="000F79A6">
        <w:t xml:space="preserve">1.3. </w:t>
      </w:r>
      <w:r w:rsidR="000F79A6" w:rsidRPr="000F79A6">
        <w:t>П</w:t>
      </w:r>
      <w:r w:rsidR="00CD73B4" w:rsidRPr="000F79A6">
        <w:t>роведени</w:t>
      </w:r>
      <w:r w:rsidR="000F79A6" w:rsidRPr="000F79A6">
        <w:t>е</w:t>
      </w:r>
      <w:r w:rsidR="00CD73B4" w:rsidRPr="000F79A6">
        <w:t xml:space="preserve"> информационно – аналитическо</w:t>
      </w:r>
      <w:r w:rsidR="000F79A6" w:rsidRPr="000F79A6">
        <w:t>го</w:t>
      </w:r>
      <w:r w:rsidR="00CD73B4" w:rsidRPr="000F79A6">
        <w:t xml:space="preserve"> наблюдени</w:t>
      </w:r>
      <w:r w:rsidR="000F79A6" w:rsidRPr="000F79A6">
        <w:t>я</w:t>
      </w:r>
      <w:r w:rsidR="00CD73B4" w:rsidRPr="000F79A6">
        <w:t xml:space="preserve"> </w:t>
      </w:r>
      <w:r w:rsidR="00E4725F">
        <w:t xml:space="preserve">осуществляет </w:t>
      </w:r>
      <w:r w:rsidR="00CD73B4" w:rsidRPr="000F79A6">
        <w:t>областное бюджетное учреждение «Выставочный цен</w:t>
      </w:r>
      <w:r w:rsidR="00C154DF">
        <w:t xml:space="preserve">тр «Курская Коренская ярмарка», </w:t>
      </w:r>
      <w:r w:rsidR="000F79A6" w:rsidRPr="000F79A6">
        <w:t>учредител</w:t>
      </w:r>
      <w:r w:rsidR="00C154DF">
        <w:t>ем</w:t>
      </w:r>
      <w:r w:rsidR="00CD73B4" w:rsidRPr="000F79A6">
        <w:t xml:space="preserve"> которого </w:t>
      </w:r>
      <w:r w:rsidR="00C154DF">
        <w:t xml:space="preserve">является </w:t>
      </w:r>
      <w:r w:rsidR="00CD73B4" w:rsidRPr="000F79A6">
        <w:t>комитет промышленности, торговли и предпринимательства Курской области</w:t>
      </w:r>
      <w:r w:rsidR="00E40A5A" w:rsidRPr="000F79A6">
        <w:t xml:space="preserve"> (далее – комитет).</w:t>
      </w:r>
    </w:p>
    <w:p w:rsidR="000F79A6" w:rsidRDefault="000F79A6" w:rsidP="00623581">
      <w:pPr>
        <w:tabs>
          <w:tab w:val="left" w:pos="7125"/>
        </w:tabs>
        <w:ind w:firstLine="709"/>
        <w:jc w:val="both"/>
      </w:pPr>
    </w:p>
    <w:p w:rsidR="005221F7" w:rsidRPr="002C0519" w:rsidRDefault="005221F7" w:rsidP="00623581">
      <w:pPr>
        <w:tabs>
          <w:tab w:val="left" w:pos="7125"/>
        </w:tabs>
        <w:ind w:firstLine="709"/>
        <w:jc w:val="both"/>
      </w:pPr>
    </w:p>
    <w:p w:rsidR="00C84967" w:rsidRPr="002C0519" w:rsidRDefault="00C84967" w:rsidP="00C84967">
      <w:pPr>
        <w:tabs>
          <w:tab w:val="left" w:pos="7125"/>
        </w:tabs>
        <w:ind w:firstLine="709"/>
        <w:jc w:val="both"/>
      </w:pPr>
      <w:r w:rsidRPr="002C0519">
        <w:lastRenderedPageBreak/>
        <w:t>2. Цели и задачи информационно-аналитического наблюдения</w:t>
      </w:r>
    </w:p>
    <w:p w:rsidR="00623581" w:rsidRPr="002C0519" w:rsidRDefault="00C84967" w:rsidP="00623581">
      <w:pPr>
        <w:tabs>
          <w:tab w:val="left" w:pos="7125"/>
        </w:tabs>
        <w:ind w:firstLine="709"/>
        <w:jc w:val="both"/>
      </w:pPr>
      <w:r w:rsidRPr="002C0519">
        <w:t xml:space="preserve">2.1. Информационно-аналитическое наблюдение </w:t>
      </w:r>
      <w:r w:rsidR="00221FEA" w:rsidRPr="002C0519">
        <w:t>проводится в целях</w:t>
      </w:r>
      <w:r w:rsidRPr="002C0519">
        <w:t>:</w:t>
      </w:r>
    </w:p>
    <w:p w:rsidR="00921DB8" w:rsidRDefault="00623581" w:rsidP="00921DB8">
      <w:pPr>
        <w:tabs>
          <w:tab w:val="left" w:pos="1560"/>
          <w:tab w:val="left" w:pos="1843"/>
        </w:tabs>
        <w:ind w:firstLine="1134"/>
        <w:jc w:val="both"/>
      </w:pPr>
      <w:r w:rsidRPr="002C0519">
        <w:t>реализации государственной политики в области торговой деятельности на территории Курской области;</w:t>
      </w:r>
    </w:p>
    <w:p w:rsidR="00921DB8" w:rsidRDefault="00623581" w:rsidP="00921DB8">
      <w:pPr>
        <w:tabs>
          <w:tab w:val="left" w:pos="1560"/>
          <w:tab w:val="left" w:pos="1843"/>
        </w:tabs>
        <w:ind w:firstLine="1134"/>
        <w:jc w:val="both"/>
      </w:pPr>
      <w:r w:rsidRPr="002C0519">
        <w:t>разработки и реализации мероприятий по развитию торговой деятельности на территории Курской области</w:t>
      </w:r>
      <w:r w:rsidR="004D4103" w:rsidRPr="002C0519">
        <w:t>;</w:t>
      </w:r>
    </w:p>
    <w:p w:rsidR="00623581" w:rsidRPr="002C0519" w:rsidRDefault="004D4103" w:rsidP="00921DB8">
      <w:pPr>
        <w:tabs>
          <w:tab w:val="left" w:pos="1560"/>
          <w:tab w:val="left" w:pos="1843"/>
        </w:tabs>
        <w:ind w:firstLine="1134"/>
        <w:jc w:val="both"/>
      </w:pPr>
      <w:r w:rsidRPr="002C0519">
        <w:t xml:space="preserve">обеспечения своевременного и централизованного получения данных о ценах на товары первой необходимости, наличии товаров первой необходимости в магазинах розничной сети и остатков товаров первой необходимости в сетевых магазинах посредством Автоматизированного рабочего места в Единой системе мониторинга цен и остатков (АРМ Мониторинга). </w:t>
      </w:r>
    </w:p>
    <w:p w:rsidR="00C84967" w:rsidRPr="002C0519" w:rsidRDefault="00C84967" w:rsidP="00623581">
      <w:pPr>
        <w:tabs>
          <w:tab w:val="left" w:pos="7125"/>
        </w:tabs>
        <w:ind w:firstLine="709"/>
        <w:jc w:val="both"/>
      </w:pPr>
      <w:r w:rsidRPr="002C0519">
        <w:t>2.2. При проведении информационно-аналитического наблюдения решаются следующие задачи:</w:t>
      </w:r>
    </w:p>
    <w:p w:rsidR="00921DB8" w:rsidRDefault="00C84967" w:rsidP="00921DB8">
      <w:pPr>
        <w:tabs>
          <w:tab w:val="left" w:pos="1560"/>
          <w:tab w:val="left" w:pos="1843"/>
        </w:tabs>
        <w:ind w:firstLine="1134"/>
        <w:jc w:val="both"/>
      </w:pPr>
      <w:r w:rsidRPr="002C0519">
        <w:t>сбор достоверно</w:t>
      </w:r>
      <w:r w:rsidR="00EC3D24">
        <w:t>й</w:t>
      </w:r>
      <w:r w:rsidRPr="002C0519">
        <w:t xml:space="preserve"> и объективной информации о ситуации на потребительском рынке Курской области;</w:t>
      </w:r>
    </w:p>
    <w:p w:rsidR="00921DB8" w:rsidRDefault="00C84967" w:rsidP="00921DB8">
      <w:pPr>
        <w:tabs>
          <w:tab w:val="left" w:pos="1560"/>
          <w:tab w:val="left" w:pos="1843"/>
        </w:tabs>
        <w:ind w:firstLine="1134"/>
        <w:jc w:val="both"/>
      </w:pPr>
      <w:r w:rsidRPr="002C0519">
        <w:t>формирование информационной базы данных о результатах проводимого информационно-аналитического наблюдения, ее актуализация;</w:t>
      </w:r>
    </w:p>
    <w:p w:rsidR="00921DB8" w:rsidRDefault="00C84967" w:rsidP="00921DB8">
      <w:pPr>
        <w:tabs>
          <w:tab w:val="left" w:pos="1560"/>
          <w:tab w:val="left" w:pos="1843"/>
        </w:tabs>
        <w:ind w:firstLine="1134"/>
        <w:jc w:val="both"/>
      </w:pPr>
      <w:r w:rsidRPr="002C0519">
        <w:t>применение системного подхода анализа и оценки получаемой информации;</w:t>
      </w:r>
    </w:p>
    <w:p w:rsidR="00921DB8" w:rsidRDefault="00C84967" w:rsidP="00921DB8">
      <w:pPr>
        <w:tabs>
          <w:tab w:val="left" w:pos="1560"/>
          <w:tab w:val="left" w:pos="1843"/>
        </w:tabs>
        <w:ind w:firstLine="1134"/>
        <w:jc w:val="both"/>
      </w:pPr>
      <w:r w:rsidRPr="002C0519">
        <w:t>предоставление в установленном законодательством Российской Федерации порядке информации заинтересованным лицам;</w:t>
      </w:r>
    </w:p>
    <w:p w:rsidR="00623581" w:rsidRPr="002C0519" w:rsidRDefault="00C84967" w:rsidP="00921DB8">
      <w:pPr>
        <w:tabs>
          <w:tab w:val="left" w:pos="1560"/>
          <w:tab w:val="left" w:pos="1843"/>
        </w:tabs>
        <w:ind w:firstLine="1134"/>
        <w:jc w:val="both"/>
      </w:pPr>
      <w:r w:rsidRPr="002C0519">
        <w:t>подготовка</w:t>
      </w:r>
      <w:r w:rsidR="00623581" w:rsidRPr="002C0519">
        <w:t xml:space="preserve"> предложений по вопросам реализации государственной политики в области торговой деятельности</w:t>
      </w:r>
      <w:r w:rsidR="006D21B3">
        <w:t xml:space="preserve"> на территории Курской области</w:t>
      </w:r>
      <w:r w:rsidRPr="002C0519">
        <w:t>.</w:t>
      </w:r>
    </w:p>
    <w:p w:rsidR="00623581" w:rsidRPr="002C0519" w:rsidRDefault="00623581" w:rsidP="00623581">
      <w:pPr>
        <w:tabs>
          <w:tab w:val="left" w:pos="7125"/>
        </w:tabs>
        <w:jc w:val="both"/>
      </w:pPr>
    </w:p>
    <w:p w:rsidR="00527D36" w:rsidRPr="002C0519" w:rsidRDefault="00527D36" w:rsidP="00527D36">
      <w:pPr>
        <w:tabs>
          <w:tab w:val="left" w:pos="7125"/>
        </w:tabs>
        <w:ind w:firstLine="709"/>
        <w:jc w:val="both"/>
      </w:pPr>
      <w:r w:rsidRPr="002C0519">
        <w:t>3. Порядок проведения информационно-аналитического наблюдения</w:t>
      </w:r>
    </w:p>
    <w:p w:rsidR="00C84967" w:rsidRPr="002C0519" w:rsidRDefault="00527D36" w:rsidP="009C2B28">
      <w:pPr>
        <w:tabs>
          <w:tab w:val="left" w:pos="7125"/>
        </w:tabs>
        <w:ind w:firstLine="709"/>
        <w:jc w:val="both"/>
      </w:pPr>
      <w:r w:rsidRPr="002C0519">
        <w:t>3.1. Проведение информационно-аналитического наблюдения осуществляется на постоянной основе по показателям, устанавливаем</w:t>
      </w:r>
      <w:r w:rsidR="009C2B28" w:rsidRPr="002C0519">
        <w:t>ы</w:t>
      </w:r>
      <w:r w:rsidRPr="002C0519">
        <w:t>м комитетом</w:t>
      </w:r>
      <w:r w:rsidR="009C2B28" w:rsidRPr="002C0519">
        <w:t>.</w:t>
      </w:r>
    </w:p>
    <w:p w:rsidR="009C2B28" w:rsidRPr="002C0519" w:rsidRDefault="009C2B28" w:rsidP="009C2B28">
      <w:pPr>
        <w:tabs>
          <w:tab w:val="left" w:pos="7125"/>
        </w:tabs>
        <w:ind w:firstLine="709"/>
        <w:jc w:val="both"/>
      </w:pPr>
      <w:r w:rsidRPr="002C0519">
        <w:t>3.2. Основными источниками для проведения информационно-аналитического наблюдения являются:</w:t>
      </w:r>
    </w:p>
    <w:p w:rsidR="00E91BDE" w:rsidRDefault="0033737F" w:rsidP="00E91BDE">
      <w:pPr>
        <w:tabs>
          <w:tab w:val="left" w:pos="1560"/>
          <w:tab w:val="left" w:pos="1843"/>
        </w:tabs>
        <w:ind w:firstLine="1134"/>
        <w:jc w:val="both"/>
      </w:pPr>
      <w:r w:rsidRPr="002C0519">
        <w:t>официальная статистическая информация;</w:t>
      </w:r>
    </w:p>
    <w:p w:rsidR="00E91BDE" w:rsidRDefault="0033737F" w:rsidP="00E91BDE">
      <w:pPr>
        <w:tabs>
          <w:tab w:val="left" w:pos="1560"/>
          <w:tab w:val="left" w:pos="1843"/>
        </w:tabs>
        <w:ind w:firstLine="1134"/>
        <w:jc w:val="both"/>
      </w:pPr>
      <w:r w:rsidRPr="002C0519">
        <w:t xml:space="preserve">информация, полученная от органов </w:t>
      </w:r>
      <w:r w:rsidR="006D21B3">
        <w:t>исполнительной</w:t>
      </w:r>
      <w:r w:rsidR="00B311DE" w:rsidRPr="002C0519">
        <w:t xml:space="preserve"> власти Курской области</w:t>
      </w:r>
      <w:r w:rsidR="006D21B3">
        <w:t xml:space="preserve">, </w:t>
      </w:r>
      <w:r w:rsidR="00B311DE" w:rsidRPr="002C0519">
        <w:t xml:space="preserve">органов </w:t>
      </w:r>
      <w:r w:rsidRPr="002C0519">
        <w:t xml:space="preserve">местного самоуправления муниципальных </w:t>
      </w:r>
      <w:r w:rsidR="006D21B3">
        <w:t xml:space="preserve">районов и городских округов </w:t>
      </w:r>
      <w:r w:rsidRPr="002C0519">
        <w:t>Курской области</w:t>
      </w:r>
      <w:r w:rsidR="006D21B3">
        <w:t xml:space="preserve"> о состоянии торговой деятельности</w:t>
      </w:r>
      <w:r w:rsidRPr="002C0519">
        <w:t>;</w:t>
      </w:r>
    </w:p>
    <w:p w:rsidR="00E91BDE" w:rsidRDefault="0033737F" w:rsidP="00E91BDE">
      <w:pPr>
        <w:tabs>
          <w:tab w:val="left" w:pos="1560"/>
          <w:tab w:val="left" w:pos="1843"/>
        </w:tabs>
        <w:ind w:firstLine="1134"/>
        <w:jc w:val="both"/>
      </w:pPr>
      <w:r w:rsidRPr="002C0519">
        <w:t>информация хозяйствующих</w:t>
      </w:r>
      <w:r w:rsidR="003228AC">
        <w:t xml:space="preserve"> </w:t>
      </w:r>
      <w:r w:rsidRPr="002C0519">
        <w:t>субъектов, осуществляющих торговую деятельность на территории Курской области</w:t>
      </w:r>
      <w:r w:rsidR="00EC3D24">
        <w:t>;</w:t>
      </w:r>
    </w:p>
    <w:p w:rsidR="0033737F" w:rsidRPr="002C0519" w:rsidRDefault="00EC3D24" w:rsidP="00E91BDE">
      <w:pPr>
        <w:tabs>
          <w:tab w:val="left" w:pos="1560"/>
          <w:tab w:val="left" w:pos="1843"/>
        </w:tabs>
        <w:ind w:firstLine="1134"/>
        <w:jc w:val="both"/>
      </w:pPr>
      <w:r>
        <w:t xml:space="preserve">информация, полученная по результатам мониторинга </w:t>
      </w:r>
      <w:r w:rsidRPr="002C0519">
        <w:t>хозяйствующих субъектов, осуществляющих торговую деятельность на территории Курской области</w:t>
      </w:r>
      <w:r w:rsidR="00816F1F">
        <w:t>, проводимого комитетом.</w:t>
      </w:r>
    </w:p>
    <w:p w:rsidR="00C84967" w:rsidRPr="002C0519" w:rsidRDefault="0033737F" w:rsidP="0033737F">
      <w:pPr>
        <w:tabs>
          <w:tab w:val="left" w:pos="7125"/>
        </w:tabs>
        <w:ind w:firstLine="709"/>
        <w:jc w:val="both"/>
      </w:pPr>
      <w:r w:rsidRPr="002C0519">
        <w:lastRenderedPageBreak/>
        <w:t>3.3. Реализация мероприятий по проведению информационно-аналитического наблюдения предусматривает:</w:t>
      </w:r>
    </w:p>
    <w:p w:rsidR="00E91BDE" w:rsidRDefault="006F1550" w:rsidP="00E91BDE">
      <w:pPr>
        <w:tabs>
          <w:tab w:val="left" w:pos="1560"/>
          <w:tab w:val="left" w:pos="1843"/>
        </w:tabs>
        <w:ind w:firstLine="1134"/>
        <w:jc w:val="both"/>
      </w:pPr>
      <w:r w:rsidRPr="000F79A6">
        <w:t>запрос информации от органов государственной власти, органов местного самоуправления</w:t>
      </w:r>
      <w:r w:rsidR="00D945BF" w:rsidRPr="000F79A6">
        <w:t xml:space="preserve"> муниципальных районов и городских округов</w:t>
      </w:r>
      <w:r w:rsidRPr="000F79A6">
        <w:t>, организаций, индивидуальных предпринимателей</w:t>
      </w:r>
      <w:r w:rsidR="00CA4968">
        <w:t xml:space="preserve"> </w:t>
      </w:r>
      <w:r w:rsidR="00D945BF" w:rsidRPr="000F79A6">
        <w:t>в пределах предоставленных компетенций</w:t>
      </w:r>
      <w:r w:rsidRPr="000F79A6">
        <w:t xml:space="preserve"> или обработку информационных данных, представленных</w:t>
      </w:r>
      <w:r w:rsidR="00D945BF" w:rsidRPr="000F79A6">
        <w:t xml:space="preserve"> ими </w:t>
      </w:r>
      <w:r w:rsidRPr="000F79A6">
        <w:t>самостоятельно;</w:t>
      </w:r>
    </w:p>
    <w:p w:rsidR="00E91BDE" w:rsidRDefault="006F1550" w:rsidP="00E91BDE">
      <w:pPr>
        <w:tabs>
          <w:tab w:val="left" w:pos="1560"/>
          <w:tab w:val="left" w:pos="1843"/>
        </w:tabs>
        <w:ind w:firstLine="1134"/>
        <w:jc w:val="both"/>
      </w:pPr>
      <w:r w:rsidRPr="002C0519">
        <w:t xml:space="preserve">сбор статистических данных, аналитической информации, информации, необходимой для проведения анализа состояния потребительского рынка, а также рынка отдельных продовольственных товаров на территории </w:t>
      </w:r>
      <w:r w:rsidR="00B311DE" w:rsidRPr="002C0519">
        <w:t xml:space="preserve">Курской </w:t>
      </w:r>
      <w:r w:rsidRPr="002C0519">
        <w:t>области, проведение систематизации и анализа вышеуказанных данных, информации по основным направлениям развития потребительской сферы;</w:t>
      </w:r>
    </w:p>
    <w:p w:rsidR="00E91BDE" w:rsidRDefault="006F1550" w:rsidP="00E91BDE">
      <w:pPr>
        <w:tabs>
          <w:tab w:val="left" w:pos="1560"/>
          <w:tab w:val="left" w:pos="1843"/>
        </w:tabs>
        <w:ind w:firstLine="1134"/>
        <w:jc w:val="both"/>
      </w:pPr>
      <w:r w:rsidRPr="002C0519">
        <w:t>наблюдение за деятельностью субъектов потребительского рынка путем анкетирования и опросов;</w:t>
      </w:r>
    </w:p>
    <w:p w:rsidR="00000657" w:rsidRDefault="00000657" w:rsidP="00E91BDE">
      <w:pPr>
        <w:tabs>
          <w:tab w:val="left" w:pos="1560"/>
          <w:tab w:val="left" w:pos="1843"/>
        </w:tabs>
        <w:ind w:firstLine="1134"/>
        <w:jc w:val="both"/>
      </w:pPr>
      <w:r>
        <w:t>предоставление данных о ценах и остатках товаров первой необходимости в Единую систему мониторинга цен и остатков (АРМ Мониторинга);</w:t>
      </w:r>
    </w:p>
    <w:p w:rsidR="006F1550" w:rsidRPr="002C0519" w:rsidRDefault="006F1550" w:rsidP="00E91BDE">
      <w:pPr>
        <w:tabs>
          <w:tab w:val="left" w:pos="1560"/>
          <w:tab w:val="left" w:pos="1843"/>
        </w:tabs>
        <w:ind w:firstLine="1134"/>
        <w:jc w:val="both"/>
      </w:pPr>
      <w:r w:rsidRPr="002C0519">
        <w:t>создание единой информационной базы данных о результатах проводимого информационно-аналитического наблюдения.</w:t>
      </w:r>
    </w:p>
    <w:p w:rsidR="006F1550" w:rsidRPr="002C0519" w:rsidRDefault="00B311DE" w:rsidP="0033737F">
      <w:pPr>
        <w:tabs>
          <w:tab w:val="left" w:pos="7125"/>
        </w:tabs>
        <w:ind w:firstLine="709"/>
        <w:jc w:val="both"/>
      </w:pPr>
      <w:r w:rsidRPr="002C0519">
        <w:t>Перечень вопросов для проведения анкетирования и опросов утверждается приказом комитета.</w:t>
      </w:r>
    </w:p>
    <w:p w:rsidR="008E21AD" w:rsidRPr="002C0519" w:rsidRDefault="008E21AD" w:rsidP="008E21AD">
      <w:pPr>
        <w:tabs>
          <w:tab w:val="left" w:pos="7125"/>
        </w:tabs>
        <w:ind w:firstLine="709"/>
        <w:jc w:val="both"/>
      </w:pPr>
      <w:r w:rsidRPr="002C0519">
        <w:t>В ходе проведения информационно-аналитического наблюдения запрашиваемая комитетом информация представляется хозяйствующими субъектами на добровольной основе.</w:t>
      </w:r>
    </w:p>
    <w:p w:rsidR="00B311DE" w:rsidRPr="002C0519" w:rsidRDefault="00B311DE" w:rsidP="00B311DE">
      <w:pPr>
        <w:tabs>
          <w:tab w:val="left" w:pos="7125"/>
        </w:tabs>
        <w:ind w:firstLine="709"/>
        <w:jc w:val="both"/>
      </w:pPr>
      <w:r w:rsidRPr="002C0519">
        <w:t>3.4. Информационно-аналитическое наблюдение включает:</w:t>
      </w:r>
    </w:p>
    <w:p w:rsidR="00E91BDE" w:rsidRDefault="00623581" w:rsidP="00E91BDE">
      <w:pPr>
        <w:tabs>
          <w:tab w:val="left" w:pos="1560"/>
          <w:tab w:val="left" w:pos="1843"/>
        </w:tabs>
        <w:ind w:firstLine="1134"/>
        <w:jc w:val="both"/>
      </w:pPr>
      <w:r w:rsidRPr="002C0519">
        <w:t>мониторинг динамики розничных цен на отдельные виды социально значимых продовольственных товаров первой необходимости;</w:t>
      </w:r>
    </w:p>
    <w:p w:rsidR="00E91BDE" w:rsidRDefault="00623581" w:rsidP="00E91BDE">
      <w:pPr>
        <w:tabs>
          <w:tab w:val="left" w:pos="1560"/>
          <w:tab w:val="left" w:pos="1843"/>
        </w:tabs>
        <w:ind w:firstLine="1134"/>
        <w:jc w:val="both"/>
      </w:pPr>
      <w:r w:rsidRPr="002C0519">
        <w:t>мониторинг состояния рынка определенного товара;</w:t>
      </w:r>
    </w:p>
    <w:p w:rsidR="00F35EF5" w:rsidRPr="002C0519" w:rsidRDefault="00F35EF5" w:rsidP="005C5C33">
      <w:pPr>
        <w:tabs>
          <w:tab w:val="left" w:pos="7125"/>
        </w:tabs>
        <w:ind w:firstLine="709"/>
        <w:jc w:val="both"/>
      </w:pPr>
    </w:p>
    <w:p w:rsidR="008E21AD" w:rsidRPr="002C0519" w:rsidRDefault="008E21AD" w:rsidP="008E21AD">
      <w:pPr>
        <w:tabs>
          <w:tab w:val="left" w:pos="7125"/>
        </w:tabs>
        <w:ind w:firstLine="709"/>
        <w:jc w:val="both"/>
      </w:pPr>
      <w:r w:rsidRPr="002C0519">
        <w:t xml:space="preserve">4. Получение, обобщение и анализ информации </w:t>
      </w:r>
    </w:p>
    <w:p w:rsidR="00623581" w:rsidRPr="002C0519" w:rsidRDefault="008E21AD" w:rsidP="00B929A3">
      <w:pPr>
        <w:tabs>
          <w:tab w:val="left" w:pos="7125"/>
        </w:tabs>
        <w:ind w:firstLine="709"/>
        <w:jc w:val="both"/>
      </w:pPr>
      <w:r w:rsidRPr="002C0519">
        <w:t xml:space="preserve">4.1. </w:t>
      </w:r>
      <w:r w:rsidR="00623581" w:rsidRPr="002C0519">
        <w:t>Мониторинг динамики розничных цен на отдельные виды социально значимых продовольственных товаров первой необходимости.</w:t>
      </w:r>
    </w:p>
    <w:p w:rsidR="00F355C5" w:rsidRPr="002C0519" w:rsidRDefault="00623581" w:rsidP="00F355C5">
      <w:pPr>
        <w:tabs>
          <w:tab w:val="left" w:pos="7125"/>
        </w:tabs>
        <w:ind w:firstLine="709"/>
        <w:jc w:val="both"/>
      </w:pPr>
      <w:r w:rsidRPr="002C0519">
        <w:t xml:space="preserve">Мониторинг динамики розничных цен </w:t>
      </w:r>
      <w:r w:rsidR="00B929A3" w:rsidRPr="002C0519">
        <w:t xml:space="preserve">на отдельные виды социально значимых продовольственных товаров первой необходимости </w:t>
      </w:r>
      <w:r w:rsidR="00680E10" w:rsidRPr="002C0519">
        <w:t xml:space="preserve">(оперативный мониторинг) </w:t>
      </w:r>
      <w:r w:rsidRPr="002C0519">
        <w:t xml:space="preserve">осуществляется в соответствии с Перечнем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утвержденным постановлением Правительства Российской Федерации от 15.07.2010 </w:t>
      </w:r>
      <w:r w:rsidR="00F355C5" w:rsidRPr="002C0519">
        <w:t>№</w:t>
      </w:r>
      <w:r w:rsidRPr="002C0519">
        <w:t xml:space="preserve"> 530, с целью выявления основных тенденций и причин их изменения.</w:t>
      </w:r>
    </w:p>
    <w:p w:rsidR="00F355C5" w:rsidRPr="002C0519" w:rsidRDefault="00623581" w:rsidP="00F355C5">
      <w:pPr>
        <w:tabs>
          <w:tab w:val="left" w:pos="7125"/>
        </w:tabs>
        <w:ind w:firstLine="709"/>
        <w:jc w:val="both"/>
      </w:pPr>
      <w:r w:rsidRPr="002C0519">
        <w:t>Результаты мониторинга оформляются в виде отчета и дополняются</w:t>
      </w:r>
      <w:r w:rsidR="00B929A3">
        <w:t xml:space="preserve"> итоговой</w:t>
      </w:r>
      <w:r w:rsidRPr="002C0519">
        <w:t xml:space="preserve"> аналитической запиской.</w:t>
      </w:r>
    </w:p>
    <w:p w:rsidR="00680E10" w:rsidRPr="002C0519" w:rsidRDefault="00623581" w:rsidP="00680E10">
      <w:pPr>
        <w:tabs>
          <w:tab w:val="left" w:pos="7125"/>
        </w:tabs>
        <w:ind w:firstLine="709"/>
        <w:jc w:val="both"/>
      </w:pPr>
      <w:r w:rsidRPr="002C0519">
        <w:lastRenderedPageBreak/>
        <w:t>По итогам мониторинга формируется рейтинг низких цен на социально</w:t>
      </w:r>
      <w:r w:rsidR="00CA6632">
        <w:t xml:space="preserve"> </w:t>
      </w:r>
      <w:r w:rsidRPr="002C0519">
        <w:t xml:space="preserve">значимые продовольственные товары первой необходимости, который размещается в </w:t>
      </w:r>
      <w:r w:rsidR="00680E10" w:rsidRPr="002C0519">
        <w:t>информационно-телекоммуникационной сети</w:t>
      </w:r>
      <w:r w:rsidRPr="002C0519">
        <w:t xml:space="preserve"> «Интернет» и доводится до </w:t>
      </w:r>
      <w:r w:rsidR="00680E10" w:rsidRPr="002C0519">
        <w:t>средств массовой информации</w:t>
      </w:r>
      <w:r w:rsidRPr="002C0519">
        <w:t>.</w:t>
      </w:r>
    </w:p>
    <w:p w:rsidR="00623581" w:rsidRPr="002C0519" w:rsidRDefault="00623581" w:rsidP="00680E10">
      <w:pPr>
        <w:tabs>
          <w:tab w:val="left" w:pos="7125"/>
        </w:tabs>
        <w:ind w:firstLine="709"/>
        <w:jc w:val="both"/>
      </w:pPr>
      <w:r w:rsidRPr="002C0519">
        <w:t>Итоговая аналитическая записка, отражающая основные тенденции изменения розничных цен на отдельные виды социально значимых продовольственных товаров первой необходимости, готовится по итогам месяца по отношению к:</w:t>
      </w:r>
    </w:p>
    <w:p w:rsidR="00623581" w:rsidRPr="002C0519" w:rsidRDefault="00623581" w:rsidP="00816BC1">
      <w:pPr>
        <w:tabs>
          <w:tab w:val="left" w:pos="1560"/>
          <w:tab w:val="left" w:pos="1843"/>
        </w:tabs>
        <w:ind w:left="1134"/>
        <w:jc w:val="both"/>
      </w:pPr>
      <w:r w:rsidRPr="002C0519">
        <w:t>предыдущему месяцу текущего года;</w:t>
      </w:r>
    </w:p>
    <w:p w:rsidR="00623581" w:rsidRPr="002C0519" w:rsidRDefault="00623581" w:rsidP="00816BC1">
      <w:pPr>
        <w:tabs>
          <w:tab w:val="left" w:pos="1560"/>
          <w:tab w:val="left" w:pos="1843"/>
        </w:tabs>
        <w:ind w:left="1134"/>
        <w:jc w:val="both"/>
      </w:pPr>
      <w:r w:rsidRPr="002C0519">
        <w:t>началу (январь) текущего года;</w:t>
      </w:r>
    </w:p>
    <w:p w:rsidR="00623581" w:rsidRPr="002C0519" w:rsidRDefault="00623581" w:rsidP="00816BC1">
      <w:pPr>
        <w:tabs>
          <w:tab w:val="left" w:pos="1560"/>
          <w:tab w:val="left" w:pos="1843"/>
        </w:tabs>
        <w:ind w:left="1134"/>
        <w:jc w:val="both"/>
      </w:pPr>
      <w:r w:rsidRPr="002C0519">
        <w:t>соответствующему периоду прошлого года.</w:t>
      </w:r>
    </w:p>
    <w:p w:rsidR="00623581" w:rsidRPr="002C0519" w:rsidRDefault="00623581" w:rsidP="00680E10">
      <w:pPr>
        <w:tabs>
          <w:tab w:val="left" w:pos="7125"/>
        </w:tabs>
        <w:ind w:firstLine="709"/>
        <w:jc w:val="both"/>
      </w:pPr>
      <w:r w:rsidRPr="002C0519">
        <w:t xml:space="preserve">Итоговая аналитическая записка готовится не позднее </w:t>
      </w:r>
      <w:r w:rsidR="00D9408A" w:rsidRPr="002C0519">
        <w:t>10</w:t>
      </w:r>
      <w:r w:rsidRPr="002C0519">
        <w:t xml:space="preserve"> числа месяца, следующего за отчетным.</w:t>
      </w:r>
    </w:p>
    <w:p w:rsidR="00623581" w:rsidRPr="002C0519" w:rsidRDefault="00F35EF5" w:rsidP="00680E10">
      <w:pPr>
        <w:tabs>
          <w:tab w:val="left" w:pos="7125"/>
        </w:tabs>
        <w:ind w:firstLine="709"/>
        <w:jc w:val="both"/>
      </w:pPr>
      <w:r w:rsidRPr="002C0519">
        <w:t>4</w:t>
      </w:r>
      <w:r w:rsidR="00623581" w:rsidRPr="002C0519">
        <w:t>.2.</w:t>
      </w:r>
      <w:r w:rsidR="00680E10" w:rsidRPr="002C0519">
        <w:t xml:space="preserve"> </w:t>
      </w:r>
      <w:r w:rsidR="00623581" w:rsidRPr="002C0519">
        <w:t>Мониторинг состояния рынка определенного товара.</w:t>
      </w:r>
    </w:p>
    <w:p w:rsidR="00623581" w:rsidRPr="002C0519" w:rsidRDefault="00623581" w:rsidP="00680E10">
      <w:pPr>
        <w:tabs>
          <w:tab w:val="left" w:pos="7125"/>
        </w:tabs>
        <w:ind w:firstLine="709"/>
        <w:jc w:val="both"/>
      </w:pPr>
      <w:r w:rsidRPr="002C0519">
        <w:t xml:space="preserve">Мониторинг состояния рынка определенного </w:t>
      </w:r>
      <w:r w:rsidR="00B929A3">
        <w:t>товара осуществляется</w:t>
      </w:r>
      <w:r w:rsidR="00D9408A" w:rsidRPr="002C0519">
        <w:t>:</w:t>
      </w:r>
      <w:r w:rsidRPr="002C0519">
        <w:t xml:space="preserve"> </w:t>
      </w:r>
    </w:p>
    <w:p w:rsidR="00816BC1" w:rsidRDefault="00623581" w:rsidP="00816BC1">
      <w:pPr>
        <w:tabs>
          <w:tab w:val="left" w:pos="1560"/>
          <w:tab w:val="left" w:pos="1843"/>
        </w:tabs>
        <w:ind w:firstLine="1134"/>
        <w:jc w:val="both"/>
      </w:pPr>
      <w:r w:rsidRPr="002C0519">
        <w:t>при наличии общеэкономических тенденций изменения цен на продукты питания и товары первой необходимости;</w:t>
      </w:r>
    </w:p>
    <w:p w:rsidR="00816BC1" w:rsidRDefault="00623581" w:rsidP="00816BC1">
      <w:pPr>
        <w:tabs>
          <w:tab w:val="left" w:pos="1560"/>
          <w:tab w:val="left" w:pos="1843"/>
        </w:tabs>
        <w:ind w:firstLine="1134"/>
        <w:jc w:val="both"/>
      </w:pPr>
      <w:r w:rsidRPr="002C0519">
        <w:t>при поступлении информации о существенном повышении розничных цен на продукты питания и товары первой необходимости, полученной от юридических и физических лиц, а также в ходе мониторинга розничных цен на отдельные виды социально значимых продовольственных товаров первой необходимости;</w:t>
      </w:r>
    </w:p>
    <w:p w:rsidR="00816BC1" w:rsidRDefault="00623581" w:rsidP="00816BC1">
      <w:pPr>
        <w:tabs>
          <w:tab w:val="left" w:pos="1560"/>
          <w:tab w:val="left" w:pos="1843"/>
        </w:tabs>
        <w:ind w:firstLine="1134"/>
        <w:jc w:val="both"/>
      </w:pPr>
      <w:r w:rsidRPr="002C0519">
        <w:t xml:space="preserve">при поступлении запросов </w:t>
      </w:r>
      <w:r w:rsidR="00984A04">
        <w:t xml:space="preserve">Государственной </w:t>
      </w:r>
      <w:r w:rsidR="00467928">
        <w:t>д</w:t>
      </w:r>
      <w:r w:rsidR="00984A04">
        <w:t>умы</w:t>
      </w:r>
      <w:r w:rsidR="00467928">
        <w:t xml:space="preserve"> </w:t>
      </w:r>
      <w:r w:rsidR="00984A04">
        <w:t xml:space="preserve">Федерального собрания Российской Федерации или </w:t>
      </w:r>
      <w:r w:rsidRPr="002C0519">
        <w:t>федеральных органов исполнительной власти;</w:t>
      </w:r>
    </w:p>
    <w:p w:rsidR="00623581" w:rsidRPr="002C0519" w:rsidRDefault="00623581" w:rsidP="00816BC1">
      <w:pPr>
        <w:tabs>
          <w:tab w:val="left" w:pos="1560"/>
          <w:tab w:val="left" w:pos="1843"/>
        </w:tabs>
        <w:ind w:firstLine="1134"/>
        <w:jc w:val="both"/>
      </w:pPr>
      <w:r w:rsidRPr="002C0519">
        <w:t>в иных случаях, когда результаты мониторинга необходимы для реализации полномочий комитета.</w:t>
      </w:r>
    </w:p>
    <w:p w:rsidR="00680E10" w:rsidRPr="002C0519" w:rsidRDefault="00623581" w:rsidP="00680E10">
      <w:pPr>
        <w:tabs>
          <w:tab w:val="left" w:pos="7125"/>
        </w:tabs>
        <w:ind w:firstLine="709"/>
        <w:jc w:val="both"/>
      </w:pPr>
      <w:r w:rsidRPr="002C0519">
        <w:t>Мониторинг состояния рынка определенного товара осуществляется путем обобщения и анализа информации об ассортименте товаров, розничных ценах, производителях, основных поставщиках, условиях и тенденциях рынка.</w:t>
      </w:r>
    </w:p>
    <w:p w:rsidR="00623581" w:rsidRPr="002C0519" w:rsidRDefault="00623581" w:rsidP="00680E10">
      <w:pPr>
        <w:tabs>
          <w:tab w:val="left" w:pos="7125"/>
        </w:tabs>
        <w:ind w:firstLine="709"/>
        <w:jc w:val="both"/>
      </w:pPr>
      <w:r w:rsidRPr="002C0519">
        <w:t>Результаты мониторинга состояния рынка определенного товара оформляются в виде аналитической записки</w:t>
      </w:r>
      <w:r w:rsidR="00D9408A" w:rsidRPr="002C0519">
        <w:t>.</w:t>
      </w:r>
    </w:p>
    <w:p w:rsidR="00623581" w:rsidRPr="002C0519" w:rsidRDefault="00623581" w:rsidP="00623581">
      <w:pPr>
        <w:tabs>
          <w:tab w:val="left" w:pos="7125"/>
        </w:tabs>
        <w:jc w:val="both"/>
      </w:pPr>
    </w:p>
    <w:p w:rsidR="00F2024D" w:rsidRPr="002C0519" w:rsidRDefault="00F2024D" w:rsidP="00623581">
      <w:pPr>
        <w:jc w:val="both"/>
        <w:rPr>
          <w:sz w:val="2"/>
          <w:szCs w:val="2"/>
        </w:rPr>
      </w:pPr>
    </w:p>
    <w:sectPr w:rsidR="00F2024D" w:rsidRPr="002C0519" w:rsidSect="006159E8">
      <w:headerReference w:type="even" r:id="rId7"/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72" w:rsidRDefault="00E80372">
      <w:r>
        <w:separator/>
      </w:r>
    </w:p>
  </w:endnote>
  <w:endnote w:type="continuationSeparator" w:id="0">
    <w:p w:rsidR="00E80372" w:rsidRDefault="00E8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72" w:rsidRDefault="00E80372">
      <w:r>
        <w:separator/>
      </w:r>
    </w:p>
  </w:footnote>
  <w:footnote w:type="continuationSeparator" w:id="0">
    <w:p w:rsidR="00E80372" w:rsidRDefault="00E80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FE" w:rsidRDefault="00DB23FE" w:rsidP="0038065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23FE" w:rsidRDefault="00DB23F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E8" w:rsidRPr="006159E8" w:rsidRDefault="006159E8">
    <w:pPr>
      <w:pStyle w:val="a9"/>
      <w:jc w:val="center"/>
      <w:rPr>
        <w:sz w:val="24"/>
        <w:szCs w:val="24"/>
      </w:rPr>
    </w:pPr>
    <w:r w:rsidRPr="006159E8">
      <w:rPr>
        <w:sz w:val="24"/>
        <w:szCs w:val="24"/>
      </w:rPr>
      <w:fldChar w:fldCharType="begin"/>
    </w:r>
    <w:r w:rsidRPr="006159E8">
      <w:rPr>
        <w:sz w:val="24"/>
        <w:szCs w:val="24"/>
      </w:rPr>
      <w:instrText xml:space="preserve"> PAGE   \* MERGEFORMAT </w:instrText>
    </w:r>
    <w:r w:rsidRPr="006159E8">
      <w:rPr>
        <w:sz w:val="24"/>
        <w:szCs w:val="24"/>
      </w:rPr>
      <w:fldChar w:fldCharType="separate"/>
    </w:r>
    <w:r w:rsidR="009F2999">
      <w:rPr>
        <w:noProof/>
        <w:sz w:val="24"/>
        <w:szCs w:val="24"/>
      </w:rPr>
      <w:t>4</w:t>
    </w:r>
    <w:r w:rsidRPr="006159E8">
      <w:rPr>
        <w:sz w:val="24"/>
        <w:szCs w:val="24"/>
      </w:rPr>
      <w:fldChar w:fldCharType="end"/>
    </w:r>
  </w:p>
  <w:p w:rsidR="006159E8" w:rsidRDefault="006159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A6A"/>
    <w:multiLevelType w:val="hybridMultilevel"/>
    <w:tmpl w:val="0790929E"/>
    <w:lvl w:ilvl="0" w:tplc="037AD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1C58EB"/>
    <w:multiLevelType w:val="hybridMultilevel"/>
    <w:tmpl w:val="DF86AC34"/>
    <w:lvl w:ilvl="0" w:tplc="037AD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E753F"/>
    <w:multiLevelType w:val="hybridMultilevel"/>
    <w:tmpl w:val="23D030D2"/>
    <w:lvl w:ilvl="0" w:tplc="2E10A4BA">
      <w:start w:val="1"/>
      <w:numFmt w:val="decimal"/>
      <w:lvlText w:val="%1."/>
      <w:lvlJc w:val="left"/>
      <w:pPr>
        <w:tabs>
          <w:tab w:val="num" w:pos="1719"/>
        </w:tabs>
        <w:ind w:left="17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">
    <w:nsid w:val="6F613052"/>
    <w:multiLevelType w:val="hybridMultilevel"/>
    <w:tmpl w:val="0E90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7F7C"/>
    <w:rsid w:val="00000657"/>
    <w:rsid w:val="00002005"/>
    <w:rsid w:val="000057A4"/>
    <w:rsid w:val="00016087"/>
    <w:rsid w:val="000266C1"/>
    <w:rsid w:val="00030211"/>
    <w:rsid w:val="00042F7D"/>
    <w:rsid w:val="00044D50"/>
    <w:rsid w:val="00057CC5"/>
    <w:rsid w:val="00062787"/>
    <w:rsid w:val="00062E8E"/>
    <w:rsid w:val="00066753"/>
    <w:rsid w:val="00066D8A"/>
    <w:rsid w:val="00086048"/>
    <w:rsid w:val="00095016"/>
    <w:rsid w:val="000A14DC"/>
    <w:rsid w:val="000B22C0"/>
    <w:rsid w:val="000B37E1"/>
    <w:rsid w:val="000C72BD"/>
    <w:rsid w:val="000C7F7C"/>
    <w:rsid w:val="000D44BF"/>
    <w:rsid w:val="000D79AD"/>
    <w:rsid w:val="000F4A95"/>
    <w:rsid w:val="000F79A6"/>
    <w:rsid w:val="001008AF"/>
    <w:rsid w:val="00131E25"/>
    <w:rsid w:val="0013430B"/>
    <w:rsid w:val="00160FEA"/>
    <w:rsid w:val="00161C7A"/>
    <w:rsid w:val="00180060"/>
    <w:rsid w:val="001A3C5F"/>
    <w:rsid w:val="001D2C44"/>
    <w:rsid w:val="001D371F"/>
    <w:rsid w:val="001D628F"/>
    <w:rsid w:val="001E7878"/>
    <w:rsid w:val="00215EB9"/>
    <w:rsid w:val="002179D3"/>
    <w:rsid w:val="00221FEA"/>
    <w:rsid w:val="00233E23"/>
    <w:rsid w:val="0023487E"/>
    <w:rsid w:val="00235C34"/>
    <w:rsid w:val="0026103F"/>
    <w:rsid w:val="0026396A"/>
    <w:rsid w:val="00270560"/>
    <w:rsid w:val="00293015"/>
    <w:rsid w:val="002A3D93"/>
    <w:rsid w:val="002B1F56"/>
    <w:rsid w:val="002B2F2F"/>
    <w:rsid w:val="002B38EB"/>
    <w:rsid w:val="002C0519"/>
    <w:rsid w:val="002D6D70"/>
    <w:rsid w:val="002D7EB4"/>
    <w:rsid w:val="002E3CCD"/>
    <w:rsid w:val="002F555A"/>
    <w:rsid w:val="00300AE8"/>
    <w:rsid w:val="00301631"/>
    <w:rsid w:val="0030554E"/>
    <w:rsid w:val="003228AC"/>
    <w:rsid w:val="0033595B"/>
    <w:rsid w:val="0033737F"/>
    <w:rsid w:val="0035700E"/>
    <w:rsid w:val="003600E8"/>
    <w:rsid w:val="00362C96"/>
    <w:rsid w:val="0038065B"/>
    <w:rsid w:val="00381C3B"/>
    <w:rsid w:val="00392272"/>
    <w:rsid w:val="00393829"/>
    <w:rsid w:val="003B24EC"/>
    <w:rsid w:val="003D1BE8"/>
    <w:rsid w:val="003D1E62"/>
    <w:rsid w:val="003D333D"/>
    <w:rsid w:val="003D3450"/>
    <w:rsid w:val="003D3764"/>
    <w:rsid w:val="003D70F5"/>
    <w:rsid w:val="003E14F7"/>
    <w:rsid w:val="003F1938"/>
    <w:rsid w:val="004009DC"/>
    <w:rsid w:val="0040407E"/>
    <w:rsid w:val="004111B7"/>
    <w:rsid w:val="00412B82"/>
    <w:rsid w:val="00415226"/>
    <w:rsid w:val="00443B2F"/>
    <w:rsid w:val="0044501A"/>
    <w:rsid w:val="00456ED7"/>
    <w:rsid w:val="00467928"/>
    <w:rsid w:val="004752D8"/>
    <w:rsid w:val="00480132"/>
    <w:rsid w:val="004905AA"/>
    <w:rsid w:val="00495E5E"/>
    <w:rsid w:val="004A4664"/>
    <w:rsid w:val="004A5720"/>
    <w:rsid w:val="004A7063"/>
    <w:rsid w:val="004C4428"/>
    <w:rsid w:val="004C64E1"/>
    <w:rsid w:val="004D4103"/>
    <w:rsid w:val="004D57A5"/>
    <w:rsid w:val="004D7CFB"/>
    <w:rsid w:val="004E5CC4"/>
    <w:rsid w:val="004E7307"/>
    <w:rsid w:val="005057C7"/>
    <w:rsid w:val="00517370"/>
    <w:rsid w:val="005221F7"/>
    <w:rsid w:val="0052524B"/>
    <w:rsid w:val="00527D36"/>
    <w:rsid w:val="00530841"/>
    <w:rsid w:val="0053338B"/>
    <w:rsid w:val="005378BB"/>
    <w:rsid w:val="00540B3B"/>
    <w:rsid w:val="0054129A"/>
    <w:rsid w:val="00550B3C"/>
    <w:rsid w:val="00557539"/>
    <w:rsid w:val="0056608A"/>
    <w:rsid w:val="00583E9C"/>
    <w:rsid w:val="005950A9"/>
    <w:rsid w:val="005A15A2"/>
    <w:rsid w:val="005A1B54"/>
    <w:rsid w:val="005B0FBD"/>
    <w:rsid w:val="005B4135"/>
    <w:rsid w:val="005C0272"/>
    <w:rsid w:val="005C5C33"/>
    <w:rsid w:val="005C7A5B"/>
    <w:rsid w:val="005D16B6"/>
    <w:rsid w:val="005D7128"/>
    <w:rsid w:val="005E46DF"/>
    <w:rsid w:val="005F074C"/>
    <w:rsid w:val="00601DA2"/>
    <w:rsid w:val="006159E8"/>
    <w:rsid w:val="00623581"/>
    <w:rsid w:val="00632675"/>
    <w:rsid w:val="00641A5B"/>
    <w:rsid w:val="00665BC5"/>
    <w:rsid w:val="006709D4"/>
    <w:rsid w:val="00675020"/>
    <w:rsid w:val="00676B06"/>
    <w:rsid w:val="00680E10"/>
    <w:rsid w:val="00685C21"/>
    <w:rsid w:val="00686F1D"/>
    <w:rsid w:val="006B3859"/>
    <w:rsid w:val="006D21B3"/>
    <w:rsid w:val="006D3124"/>
    <w:rsid w:val="006F100A"/>
    <w:rsid w:val="006F1550"/>
    <w:rsid w:val="0070274C"/>
    <w:rsid w:val="007043D6"/>
    <w:rsid w:val="0070557B"/>
    <w:rsid w:val="007151AE"/>
    <w:rsid w:val="007201BC"/>
    <w:rsid w:val="00727D00"/>
    <w:rsid w:val="0073270B"/>
    <w:rsid w:val="00734F4A"/>
    <w:rsid w:val="0077008B"/>
    <w:rsid w:val="007804DB"/>
    <w:rsid w:val="00780896"/>
    <w:rsid w:val="007834B9"/>
    <w:rsid w:val="007837D5"/>
    <w:rsid w:val="0079180D"/>
    <w:rsid w:val="0079470F"/>
    <w:rsid w:val="007B41EE"/>
    <w:rsid w:val="007C508A"/>
    <w:rsid w:val="007D233E"/>
    <w:rsid w:val="007F4B2E"/>
    <w:rsid w:val="007F6CD3"/>
    <w:rsid w:val="00800C13"/>
    <w:rsid w:val="00802CC8"/>
    <w:rsid w:val="00811C39"/>
    <w:rsid w:val="008124A2"/>
    <w:rsid w:val="00816BC1"/>
    <w:rsid w:val="00816F1F"/>
    <w:rsid w:val="0082540D"/>
    <w:rsid w:val="00825638"/>
    <w:rsid w:val="008262E2"/>
    <w:rsid w:val="00840CF2"/>
    <w:rsid w:val="00854FF3"/>
    <w:rsid w:val="00862E0B"/>
    <w:rsid w:val="00864776"/>
    <w:rsid w:val="008648D3"/>
    <w:rsid w:val="00886751"/>
    <w:rsid w:val="0089154C"/>
    <w:rsid w:val="00896172"/>
    <w:rsid w:val="0089786D"/>
    <w:rsid w:val="008A5651"/>
    <w:rsid w:val="008B3AA3"/>
    <w:rsid w:val="008D0FC0"/>
    <w:rsid w:val="008D3FC0"/>
    <w:rsid w:val="008E09F0"/>
    <w:rsid w:val="008E21AD"/>
    <w:rsid w:val="008E5146"/>
    <w:rsid w:val="008E6908"/>
    <w:rsid w:val="00904E8D"/>
    <w:rsid w:val="00921DB8"/>
    <w:rsid w:val="00934AE4"/>
    <w:rsid w:val="0094790F"/>
    <w:rsid w:val="00950E50"/>
    <w:rsid w:val="0096120B"/>
    <w:rsid w:val="009708FE"/>
    <w:rsid w:val="00981E4C"/>
    <w:rsid w:val="00984A04"/>
    <w:rsid w:val="0098773E"/>
    <w:rsid w:val="00993F18"/>
    <w:rsid w:val="009A4F98"/>
    <w:rsid w:val="009B79E4"/>
    <w:rsid w:val="009C2B28"/>
    <w:rsid w:val="009F0910"/>
    <w:rsid w:val="009F2529"/>
    <w:rsid w:val="009F2999"/>
    <w:rsid w:val="009F425D"/>
    <w:rsid w:val="009F7010"/>
    <w:rsid w:val="00A034C9"/>
    <w:rsid w:val="00A03798"/>
    <w:rsid w:val="00A221D6"/>
    <w:rsid w:val="00A23052"/>
    <w:rsid w:val="00A3025A"/>
    <w:rsid w:val="00A425FF"/>
    <w:rsid w:val="00A51D85"/>
    <w:rsid w:val="00A52401"/>
    <w:rsid w:val="00A673C8"/>
    <w:rsid w:val="00A676BF"/>
    <w:rsid w:val="00A757A2"/>
    <w:rsid w:val="00A815EF"/>
    <w:rsid w:val="00A851FE"/>
    <w:rsid w:val="00A85921"/>
    <w:rsid w:val="00A868EE"/>
    <w:rsid w:val="00A94497"/>
    <w:rsid w:val="00AA799F"/>
    <w:rsid w:val="00AC48EA"/>
    <w:rsid w:val="00AC69A6"/>
    <w:rsid w:val="00AC7A55"/>
    <w:rsid w:val="00AD2FAB"/>
    <w:rsid w:val="00AD63ED"/>
    <w:rsid w:val="00AD7E17"/>
    <w:rsid w:val="00AF72A4"/>
    <w:rsid w:val="00B03678"/>
    <w:rsid w:val="00B05613"/>
    <w:rsid w:val="00B12322"/>
    <w:rsid w:val="00B25F10"/>
    <w:rsid w:val="00B262AE"/>
    <w:rsid w:val="00B30A34"/>
    <w:rsid w:val="00B311DE"/>
    <w:rsid w:val="00B375E0"/>
    <w:rsid w:val="00B42A86"/>
    <w:rsid w:val="00B51042"/>
    <w:rsid w:val="00B51148"/>
    <w:rsid w:val="00B629D5"/>
    <w:rsid w:val="00B637AE"/>
    <w:rsid w:val="00B6524A"/>
    <w:rsid w:val="00B72B07"/>
    <w:rsid w:val="00B75B24"/>
    <w:rsid w:val="00B929A3"/>
    <w:rsid w:val="00B976F9"/>
    <w:rsid w:val="00BC77B4"/>
    <w:rsid w:val="00BF543B"/>
    <w:rsid w:val="00C068DD"/>
    <w:rsid w:val="00C129A5"/>
    <w:rsid w:val="00C1363F"/>
    <w:rsid w:val="00C154DF"/>
    <w:rsid w:val="00C4458F"/>
    <w:rsid w:val="00C450B6"/>
    <w:rsid w:val="00C75FC8"/>
    <w:rsid w:val="00C81FCB"/>
    <w:rsid w:val="00C84967"/>
    <w:rsid w:val="00C865C3"/>
    <w:rsid w:val="00C90847"/>
    <w:rsid w:val="00C939B7"/>
    <w:rsid w:val="00C9643A"/>
    <w:rsid w:val="00CA4968"/>
    <w:rsid w:val="00CA6632"/>
    <w:rsid w:val="00CB6818"/>
    <w:rsid w:val="00CD4D29"/>
    <w:rsid w:val="00CD5B76"/>
    <w:rsid w:val="00CD73B4"/>
    <w:rsid w:val="00CE0532"/>
    <w:rsid w:val="00CE1030"/>
    <w:rsid w:val="00CF08EA"/>
    <w:rsid w:val="00CF19CB"/>
    <w:rsid w:val="00D078FD"/>
    <w:rsid w:val="00D24674"/>
    <w:rsid w:val="00D31009"/>
    <w:rsid w:val="00D42282"/>
    <w:rsid w:val="00D52B3F"/>
    <w:rsid w:val="00D6239E"/>
    <w:rsid w:val="00D65423"/>
    <w:rsid w:val="00D82210"/>
    <w:rsid w:val="00D8372E"/>
    <w:rsid w:val="00D9408A"/>
    <w:rsid w:val="00D945BF"/>
    <w:rsid w:val="00D97DCE"/>
    <w:rsid w:val="00DA609D"/>
    <w:rsid w:val="00DB23FE"/>
    <w:rsid w:val="00DC656A"/>
    <w:rsid w:val="00DF0978"/>
    <w:rsid w:val="00E021D3"/>
    <w:rsid w:val="00E030B0"/>
    <w:rsid w:val="00E14CB1"/>
    <w:rsid w:val="00E24CDB"/>
    <w:rsid w:val="00E322FE"/>
    <w:rsid w:val="00E40A5A"/>
    <w:rsid w:val="00E4725F"/>
    <w:rsid w:val="00E627F5"/>
    <w:rsid w:val="00E6631B"/>
    <w:rsid w:val="00E66736"/>
    <w:rsid w:val="00E73D9D"/>
    <w:rsid w:val="00E80372"/>
    <w:rsid w:val="00E8134C"/>
    <w:rsid w:val="00E91BDE"/>
    <w:rsid w:val="00EA56F9"/>
    <w:rsid w:val="00EC3D24"/>
    <w:rsid w:val="00ED0205"/>
    <w:rsid w:val="00ED2362"/>
    <w:rsid w:val="00EE7971"/>
    <w:rsid w:val="00EF590B"/>
    <w:rsid w:val="00F1257A"/>
    <w:rsid w:val="00F12BAA"/>
    <w:rsid w:val="00F2024D"/>
    <w:rsid w:val="00F26208"/>
    <w:rsid w:val="00F33C7B"/>
    <w:rsid w:val="00F355C5"/>
    <w:rsid w:val="00F35EF5"/>
    <w:rsid w:val="00F40385"/>
    <w:rsid w:val="00F405AB"/>
    <w:rsid w:val="00F50597"/>
    <w:rsid w:val="00F533CC"/>
    <w:rsid w:val="00F627FF"/>
    <w:rsid w:val="00F6395F"/>
    <w:rsid w:val="00F70255"/>
    <w:rsid w:val="00F70831"/>
    <w:rsid w:val="00F811F1"/>
    <w:rsid w:val="00F83C95"/>
    <w:rsid w:val="00F92026"/>
    <w:rsid w:val="00F92DD1"/>
    <w:rsid w:val="00FA1517"/>
    <w:rsid w:val="00FB1D53"/>
    <w:rsid w:val="00FB555D"/>
    <w:rsid w:val="00FB617B"/>
    <w:rsid w:val="00FD6231"/>
    <w:rsid w:val="00FD701E"/>
    <w:rsid w:val="00FD7F51"/>
    <w:rsid w:val="00FE74CD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4D"/>
    <w:pPr>
      <w:autoSpaceDE w:val="0"/>
      <w:autoSpaceDN w:val="0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2024D"/>
    <w:pPr>
      <w:autoSpaceDE/>
      <w:autoSpaceDN/>
      <w:ind w:firstLine="720"/>
      <w:jc w:val="both"/>
    </w:pPr>
    <w:rPr>
      <w:rFonts w:eastAsia="Times New Roman"/>
      <w:szCs w:val="24"/>
      <w:lang w:eastAsia="ru-RU"/>
    </w:rPr>
  </w:style>
  <w:style w:type="table" w:styleId="a4">
    <w:name w:val="Table Grid"/>
    <w:basedOn w:val="a1"/>
    <w:rsid w:val="005C02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26103F"/>
    <w:rPr>
      <w:sz w:val="16"/>
      <w:szCs w:val="16"/>
    </w:rPr>
  </w:style>
  <w:style w:type="paragraph" w:styleId="a6">
    <w:name w:val="annotation text"/>
    <w:basedOn w:val="a"/>
    <w:semiHidden/>
    <w:rsid w:val="0026103F"/>
    <w:rPr>
      <w:sz w:val="20"/>
      <w:szCs w:val="20"/>
    </w:rPr>
  </w:style>
  <w:style w:type="paragraph" w:styleId="a7">
    <w:name w:val="annotation subject"/>
    <w:basedOn w:val="a6"/>
    <w:next w:val="a6"/>
    <w:semiHidden/>
    <w:rsid w:val="0026103F"/>
    <w:rPr>
      <w:b/>
      <w:bCs/>
    </w:rPr>
  </w:style>
  <w:style w:type="paragraph" w:styleId="a8">
    <w:name w:val="Balloon Text"/>
    <w:basedOn w:val="a"/>
    <w:semiHidden/>
    <w:rsid w:val="002610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51D85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A51D85"/>
  </w:style>
  <w:style w:type="paragraph" w:styleId="ac">
    <w:name w:val="footer"/>
    <w:basedOn w:val="a"/>
    <w:rsid w:val="000266C1"/>
    <w:pPr>
      <w:tabs>
        <w:tab w:val="center" w:pos="4677"/>
        <w:tab w:val="right" w:pos="9355"/>
      </w:tabs>
    </w:pPr>
  </w:style>
  <w:style w:type="character" w:styleId="ad">
    <w:name w:val="Strong"/>
    <w:uiPriority w:val="22"/>
    <w:qFormat/>
    <w:rsid w:val="00623581"/>
    <w:rPr>
      <w:b/>
      <w:bCs/>
    </w:rPr>
  </w:style>
  <w:style w:type="character" w:customStyle="1" w:styleId="aa">
    <w:name w:val="Верхний колонтитул Знак"/>
    <w:link w:val="a9"/>
    <w:uiPriority w:val="99"/>
    <w:rsid w:val="006159E8"/>
    <w:rPr>
      <w:rFonts w:eastAsia="SimSu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Work</dc:creator>
  <cp:lastModifiedBy>A</cp:lastModifiedBy>
  <cp:revision>2</cp:revision>
  <cp:lastPrinted>2020-05-13T13:33:00Z</cp:lastPrinted>
  <dcterms:created xsi:type="dcterms:W3CDTF">2020-05-18T09:27:00Z</dcterms:created>
  <dcterms:modified xsi:type="dcterms:W3CDTF">2020-05-18T09:27:00Z</dcterms:modified>
</cp:coreProperties>
</file>