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7D58A" w14:textId="77777777" w:rsidR="00FD406E" w:rsidRPr="006E78B2" w:rsidRDefault="00FD406E" w:rsidP="00FD406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E78B2">
        <w:rPr>
          <w:rFonts w:ascii="Times New Roman" w:hAnsi="Times New Roman"/>
          <w:sz w:val="28"/>
          <w:szCs w:val="28"/>
        </w:rPr>
        <w:t>Уведомление</w:t>
      </w:r>
    </w:p>
    <w:p w14:paraId="3A17C53B" w14:textId="77777777" w:rsidR="00FD406E" w:rsidRPr="00CC057C" w:rsidRDefault="00FD406E" w:rsidP="00B8331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E78B2">
        <w:rPr>
          <w:rFonts w:ascii="Times New Roman" w:hAnsi="Times New Roman"/>
          <w:sz w:val="28"/>
          <w:szCs w:val="28"/>
        </w:rPr>
        <w:t>о</w:t>
      </w:r>
      <w:proofErr w:type="gramEnd"/>
      <w:r w:rsidRPr="006E78B2">
        <w:rPr>
          <w:rFonts w:ascii="Times New Roman" w:hAnsi="Times New Roman"/>
          <w:sz w:val="28"/>
          <w:szCs w:val="28"/>
        </w:rPr>
        <w:t xml:space="preserve"> </w:t>
      </w:r>
      <w:r w:rsidRPr="00CC057C">
        <w:rPr>
          <w:rFonts w:ascii="Times New Roman" w:hAnsi="Times New Roman"/>
          <w:sz w:val="28"/>
          <w:szCs w:val="28"/>
        </w:rPr>
        <w:t>подготовке проекта приказа управления Администрации Курской области по охране объектов культурного наследия</w:t>
      </w:r>
    </w:p>
    <w:p w14:paraId="0942B8B2" w14:textId="77777777" w:rsidR="001851EB" w:rsidRPr="001851EB" w:rsidRDefault="001851EB" w:rsidP="001851EB">
      <w:pPr>
        <w:ind w:firstLine="709"/>
        <w:jc w:val="center"/>
        <w:rPr>
          <w:sz w:val="28"/>
        </w:rPr>
      </w:pPr>
      <w:r w:rsidRPr="001851EB">
        <w:rPr>
          <w:sz w:val="28"/>
        </w:rPr>
        <w:t>Об утверждении предмета охраны объекта культурного наследия регионального значения «Здание манежа (театра)»</w:t>
      </w:r>
    </w:p>
    <w:p w14:paraId="5FB43717" w14:textId="77777777" w:rsidR="001851EB" w:rsidRDefault="001851EB" w:rsidP="001851EB">
      <w:pPr>
        <w:ind w:firstLine="709"/>
        <w:jc w:val="center"/>
        <w:rPr>
          <w:b/>
          <w:sz w:val="28"/>
        </w:rPr>
      </w:pPr>
      <w:r w:rsidRPr="001851EB">
        <w:rPr>
          <w:sz w:val="28"/>
        </w:rPr>
        <w:t>(Курская область, г. Курск, ул. Дзержинского, 51)</w:t>
      </w:r>
    </w:p>
    <w:p w14:paraId="1FB25090" w14:textId="77777777" w:rsidR="001851EB" w:rsidRDefault="001851EB" w:rsidP="001851EB">
      <w:pPr>
        <w:ind w:firstLine="709"/>
        <w:rPr>
          <w:sz w:val="28"/>
        </w:rPr>
      </w:pPr>
    </w:p>
    <w:p w14:paraId="468465F9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1. Вид: </w:t>
      </w:r>
      <w:r>
        <w:rPr>
          <w:rFonts w:ascii="Times New Roman" w:hAnsi="Times New Roman"/>
          <w:color w:val="auto"/>
          <w:sz w:val="28"/>
          <w:szCs w:val="28"/>
        </w:rPr>
        <w:t>приказ управления Администрации Курской области об охране объектов культурного наследия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480E1177" w14:textId="77777777" w:rsidR="001851EB" w:rsidRPr="001851EB" w:rsidRDefault="00FD406E" w:rsidP="001851EB">
      <w:pPr>
        <w:jc w:val="both"/>
        <w:rPr>
          <w:rFonts w:ascii="Times New Roman" w:hAnsi="Times New Roman"/>
          <w:sz w:val="28"/>
        </w:rPr>
      </w:pPr>
      <w:bookmarkStart w:id="0" w:name="_GoBack"/>
      <w:bookmarkEnd w:id="0"/>
      <w:r w:rsidRPr="0018317E">
        <w:rPr>
          <w:rFonts w:ascii="Times New Roman" w:hAnsi="Times New Roman"/>
          <w:color w:val="auto"/>
          <w:sz w:val="28"/>
          <w:szCs w:val="28"/>
        </w:rPr>
        <w:t xml:space="preserve">2. Наименование: </w:t>
      </w:r>
      <w:r w:rsidR="001851EB" w:rsidRPr="001851EB">
        <w:rPr>
          <w:rFonts w:ascii="Times New Roman" w:hAnsi="Times New Roman"/>
          <w:sz w:val="28"/>
        </w:rPr>
        <w:t>Об утверждении предмета охраны объекта культурного наследия регионального значения «Здание манежа (театра)»</w:t>
      </w:r>
    </w:p>
    <w:p w14:paraId="5EC0D8EC" w14:textId="77777777" w:rsidR="001851EB" w:rsidRPr="001851EB" w:rsidRDefault="001851EB" w:rsidP="001851EB">
      <w:pPr>
        <w:jc w:val="both"/>
        <w:rPr>
          <w:rFonts w:ascii="Times New Roman" w:hAnsi="Times New Roman"/>
          <w:sz w:val="28"/>
        </w:rPr>
      </w:pPr>
      <w:r w:rsidRPr="001851EB">
        <w:rPr>
          <w:rFonts w:ascii="Times New Roman" w:hAnsi="Times New Roman"/>
          <w:sz w:val="28"/>
        </w:rPr>
        <w:t>(Курская область, г. Курск, ул. Дзержинского, 51)</w:t>
      </w:r>
    </w:p>
    <w:p w14:paraId="65260EE2" w14:textId="16C96AAC" w:rsidR="00FD406E" w:rsidRPr="0018317E" w:rsidRDefault="00FD406E" w:rsidP="001851EB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3. Планируемый срок вступления в силу нормативного правового акта: вступает в силу со дня его</w:t>
      </w:r>
      <w:r>
        <w:rPr>
          <w:rFonts w:ascii="Times New Roman" w:hAnsi="Times New Roman"/>
          <w:color w:val="auto"/>
          <w:sz w:val="28"/>
          <w:szCs w:val="28"/>
        </w:rPr>
        <w:t xml:space="preserve"> подписания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0015EC84" w14:textId="77777777" w:rsidR="00FD406E" w:rsidRPr="0018317E" w:rsidRDefault="00FD406E" w:rsidP="00077B2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4. Круг лиц, на которых будет распространено действие нормативного правового акта:</w:t>
      </w:r>
      <w:r>
        <w:rPr>
          <w:rFonts w:ascii="Times New Roman" w:hAnsi="Times New Roman"/>
          <w:color w:val="auto"/>
          <w:sz w:val="28"/>
          <w:szCs w:val="28"/>
        </w:rPr>
        <w:t xml:space="preserve"> собственники (пользователи) объекта.</w:t>
      </w:r>
    </w:p>
    <w:p w14:paraId="641F3375" w14:textId="77777777" w:rsidR="00FD406E" w:rsidRPr="0018317E" w:rsidRDefault="00FD406E" w:rsidP="00077B2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5. Необходимость установления переходного периода: не требуется.</w:t>
      </w:r>
    </w:p>
    <w:p w14:paraId="1C05EF7E" w14:textId="77777777" w:rsidR="00FD406E" w:rsidRPr="0018317E" w:rsidRDefault="00FD406E" w:rsidP="00077B2F">
      <w:pPr>
        <w:jc w:val="both"/>
        <w:rPr>
          <w:rFonts w:ascii="Times New Roman" w:hAnsi="Times New Roman"/>
          <w:color w:val="auto"/>
          <w:sz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6. Краткое изложение цели регулирования, общая характеристика соответствующих общественных отношений, а также обоснование необходимости подготовки нормативного правового акта:</w:t>
      </w:r>
      <w:r w:rsidRPr="0018317E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>в соответствии с Федеральным законом от 25 июня 2020 года № 73-ФЗ «Об объектах культурного наследия (памятниках истории и культуры) народов Российской Федерации, на основании акта государственной историко- культурной экспертизы подготовлен  проект приказа о включении в единый государственный реестр объектов культурного наследия (памятниках истории и культуры) народов Российской Федерации в качестве объекта культурного наследия местного (муниципального) значения.</w:t>
      </w:r>
    </w:p>
    <w:p w14:paraId="2AC169AD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lastRenderedPageBreak/>
        <w:t>7. Сведения о разработчике проекта нормативного правового акта: управление Администрации Курской области по охране объектов культурного наследия.</w:t>
      </w:r>
    </w:p>
    <w:p w14:paraId="58FFCE77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8. Срок, в течение которого разработчиком принимаются предложения: в течение 10 календарных дней со дня размещения на официальном сайте Администрации Курской области в информационно-телекоммуникационной сети «Интернет» настоящего уведомления.</w:t>
      </w:r>
    </w:p>
    <w:p w14:paraId="68A0830B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9. Наиболее удобный способ представления предложений: по адресу электронной почты: </w:t>
      </w:r>
      <w:hyperlink r:id="rId5" w:history="1"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nadzorokn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rkursk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70D038B3" w14:textId="77777777" w:rsidR="00FD406E" w:rsidRDefault="00FD406E" w:rsidP="00FD406E">
      <w:pPr>
        <w:jc w:val="both"/>
        <w:rPr>
          <w:rFonts w:ascii="Times New Roman" w:hAnsi="Times New Roman"/>
          <w:sz w:val="28"/>
          <w:szCs w:val="28"/>
        </w:rPr>
      </w:pPr>
    </w:p>
    <w:p w14:paraId="7F1C26F5" w14:textId="77777777" w:rsidR="00FD406E" w:rsidRDefault="00FD406E" w:rsidP="00FD406E">
      <w:pPr>
        <w:jc w:val="both"/>
        <w:rPr>
          <w:rFonts w:ascii="Times New Roman" w:hAnsi="Times New Roman"/>
          <w:sz w:val="28"/>
          <w:szCs w:val="28"/>
        </w:rPr>
      </w:pPr>
    </w:p>
    <w:p w14:paraId="25751597" w14:textId="77777777" w:rsidR="00FD406E" w:rsidRPr="007E41B5" w:rsidRDefault="00FD406E" w:rsidP="00FD406E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17CA0837" w14:textId="77777777" w:rsidR="00FD406E" w:rsidRPr="007E41B5" w:rsidRDefault="00FD406E" w:rsidP="00FD406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14:paraId="3CA9EEF6" w14:textId="77777777" w:rsidR="00FD406E" w:rsidRDefault="00FD406E" w:rsidP="00FD406E"/>
    <w:p w14:paraId="5E412A0F" w14:textId="77777777" w:rsidR="00FD406E" w:rsidRDefault="00FD406E" w:rsidP="00FD406E"/>
    <w:p w14:paraId="04F7615D" w14:textId="77777777" w:rsidR="00FD406E" w:rsidRDefault="00FD406E" w:rsidP="00FD406E"/>
    <w:p w14:paraId="215ECD15" w14:textId="77777777" w:rsidR="00FD406E" w:rsidRDefault="00FD406E" w:rsidP="00FD406E"/>
    <w:p w14:paraId="4CEE5D1E" w14:textId="77777777" w:rsidR="00FD406E" w:rsidRDefault="00FD406E" w:rsidP="00FD406E"/>
    <w:p w14:paraId="068F0ABD" w14:textId="77777777" w:rsidR="008C495B" w:rsidRDefault="008C495B"/>
    <w:sectPr w:rsidR="008C4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06E"/>
    <w:rsid w:val="00077B2F"/>
    <w:rsid w:val="001851EB"/>
    <w:rsid w:val="0030681C"/>
    <w:rsid w:val="003633EA"/>
    <w:rsid w:val="007440B5"/>
    <w:rsid w:val="008C495B"/>
    <w:rsid w:val="008E57C8"/>
    <w:rsid w:val="00AA242A"/>
    <w:rsid w:val="00AC3F50"/>
    <w:rsid w:val="00B83314"/>
    <w:rsid w:val="00CC057C"/>
    <w:rsid w:val="00DF47E4"/>
    <w:rsid w:val="00FD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ECAAE"/>
  <w15:docId w15:val="{B3CB6F1E-824C-4A2E-8BE8-08CED62EE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06E"/>
    <w:pPr>
      <w:spacing w:after="0" w:line="276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0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adzorokn@rkursk.ru/%20%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F3AF1-D4F6-4A55-8FC8-F1FABC5C1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2020-05-29T06:25:00Z</dcterms:created>
  <dcterms:modified xsi:type="dcterms:W3CDTF">2020-11-16T15:14:00Z</dcterms:modified>
</cp:coreProperties>
</file>