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9" w:rsidRDefault="00F06819" w:rsidP="00491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90" w:rsidRDefault="00614890" w:rsidP="00491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FB" w:rsidRDefault="00491EFB" w:rsidP="00491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B">
        <w:rPr>
          <w:rFonts w:ascii="Times New Roman" w:hAnsi="Times New Roman" w:cs="Times New Roman"/>
          <w:b/>
          <w:sz w:val="28"/>
          <w:szCs w:val="28"/>
        </w:rPr>
        <w:t>Уведомление о разработке проекта постановления Администрации Курской области «</w:t>
      </w:r>
      <w:r w:rsidR="00F06819" w:rsidRPr="00F06819">
        <w:rPr>
          <w:rFonts w:ascii="Times New Roman" w:eastAsia="Calibri" w:hAnsi="Times New Roman" w:cs="Times New Roman"/>
          <w:b/>
          <w:sz w:val="28"/>
          <w:szCs w:val="28"/>
        </w:rPr>
        <w:t>Об утверждении Генеральных условий эмиссии и обращения государственных облигаций Курской области</w:t>
      </w:r>
      <w:r w:rsidRPr="00491EFB">
        <w:rPr>
          <w:rFonts w:ascii="Times New Roman" w:hAnsi="Times New Roman" w:cs="Times New Roman"/>
          <w:b/>
          <w:sz w:val="28"/>
          <w:szCs w:val="28"/>
        </w:rPr>
        <w:t>»</w:t>
      </w:r>
    </w:p>
    <w:p w:rsidR="00F06819" w:rsidRDefault="00F06819" w:rsidP="00491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819" w:rsidRDefault="00F06819" w:rsidP="00491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856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6"/>
        <w:gridCol w:w="2126"/>
        <w:gridCol w:w="6804"/>
      </w:tblGrid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6804" w:type="dxa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Курской области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2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62E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Генеральных условий эмиссии и обращения государственных облигаций Курской области</w:t>
            </w:r>
            <w:r w:rsidRPr="003D6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 г.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лиц, на которых будет распространятся действие акта</w:t>
            </w:r>
          </w:p>
        </w:tc>
        <w:tc>
          <w:tcPr>
            <w:tcW w:w="6804" w:type="dxa"/>
            <w:vAlign w:val="center"/>
            <w:hideMark/>
          </w:tcPr>
          <w:p w:rsidR="00614890" w:rsidRPr="00DA53AC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исполнительной власти Курской области, субъекты предпринимательской и инвестиционной деятельности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переходного периода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6804" w:type="dxa"/>
            <w:vAlign w:val="center"/>
            <w:hideMark/>
          </w:tcPr>
          <w:p w:rsidR="00614890" w:rsidRPr="00491EFB" w:rsidRDefault="00614890" w:rsidP="00B03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591E">
              <w:rPr>
                <w:rFonts w:ascii="Times New Roman" w:eastAsia="Calibri" w:hAnsi="Times New Roman" w:cs="Times New Roman"/>
                <w:sz w:val="28"/>
                <w:szCs w:val="28"/>
              </w:rPr>
              <w:t>Утвер</w:t>
            </w:r>
            <w:r>
              <w:rPr>
                <w:rFonts w:ascii="Times New Roman" w:hAnsi="Times New Roman"/>
                <w:sz w:val="28"/>
                <w:szCs w:val="28"/>
              </w:rPr>
              <w:t>ждение</w:t>
            </w:r>
            <w:r w:rsidRPr="00C85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Генеральных</w:t>
            </w:r>
            <w:r w:rsidRPr="00C85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85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эмиссии и обращения государственных облигаций Курской области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6804" w:type="dxa"/>
            <w:vAlign w:val="center"/>
            <w:hideMark/>
          </w:tcPr>
          <w:p w:rsidR="00614890" w:rsidRPr="00184DEE" w:rsidRDefault="00614890" w:rsidP="000A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DEE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Бюджетным кодексом Российской Федерации и Федеральным законом от 29 июля 1998 г. № 136-ФЗ «Об особенностях эмиссии и обращения государственны</w:t>
            </w:r>
            <w:r w:rsidR="000A3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и муниципальных ценных бумаг»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эмиссии и обращения ценных бумаг </w:t>
            </w:r>
            <w:r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целью финансирования дефицита областного бюджета и погашения долговых обязательств Курской области в соответствии с Программой государственных внутренних заимствований Курской области, утвержденной</w:t>
            </w:r>
            <w:r w:rsidR="00194D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94D10" w:rsidRPr="00C32793">
              <w:rPr>
                <w:sz w:val="28"/>
                <w:szCs w:val="28"/>
              </w:rPr>
              <w:t xml:space="preserve"> </w:t>
            </w:r>
            <w:r w:rsidR="00194D10" w:rsidRPr="00194D10">
              <w:rPr>
                <w:rFonts w:ascii="Times New Roman" w:hAnsi="Times New Roman" w:cs="Times New Roman"/>
                <w:sz w:val="28"/>
                <w:szCs w:val="28"/>
              </w:rPr>
              <w:t>Законом Курской области от 13.12.2016 № 103-ЗКО «Об областном бюджете на 2017 год и на плановый период 2018 и 2019 годов»</w:t>
            </w:r>
            <w:r w:rsidR="00194D10">
              <w:rPr>
                <w:rFonts w:ascii="Times New Roman" w:hAnsi="Times New Roman" w:cs="Times New Roman"/>
                <w:sz w:val="28"/>
                <w:szCs w:val="28"/>
              </w:rPr>
              <w:t xml:space="preserve"> (в ред. </w:t>
            </w:r>
            <w:r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</w:t>
            </w:r>
            <w:r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="00194D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</w:t>
            </w:r>
            <w:r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-ЗКО</w:t>
            </w:r>
            <w:r w:rsidR="00194D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Pr="0018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F85" w:rsidRPr="00184DE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</w:t>
            </w:r>
            <w:r w:rsidR="000A3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F85" w:rsidRPr="00184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Курской области</w:t>
            </w:r>
            <w:r w:rsidR="000A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утвердить </w:t>
            </w:r>
            <w:r>
              <w:rPr>
                <w:rFonts w:ascii="Times New Roman" w:hAnsi="Times New Roman"/>
                <w:sz w:val="28"/>
                <w:szCs w:val="28"/>
              </w:rPr>
              <w:t>Генеральные</w:t>
            </w:r>
            <w:r w:rsidRPr="00C85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85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эмиссии и обращения государственных облигаций Курской области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финансов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обсуждения</w:t>
            </w:r>
          </w:p>
        </w:tc>
        <w:tc>
          <w:tcPr>
            <w:tcW w:w="6804" w:type="dxa"/>
            <w:vAlign w:val="center"/>
            <w:hideMark/>
          </w:tcPr>
          <w:p w:rsidR="00614890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обсуждения: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2017 г.</w:t>
            </w:r>
          </w:p>
          <w:p w:rsidR="00614890" w:rsidRPr="00AE71BA" w:rsidRDefault="00614890" w:rsidP="00973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обсуждения: 2</w:t>
            </w:r>
            <w:r w:rsidR="0097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2017 г.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приема предложений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календарных дней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приема предложений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письменной форме по адресу:3050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Курск,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Марата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4890">
              <w:rPr>
                <w:sz w:val="23"/>
                <w:szCs w:val="23"/>
              </w:rPr>
              <w:t xml:space="preserve"> </w:t>
            </w:r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kfin</w:t>
            </w:r>
            <w:r w:rsidRPr="0061489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kursknet</w:t>
            </w:r>
            <w:r w:rsidRPr="00614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491EFB" w:rsidRDefault="00491EFB" w:rsidP="00491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819" w:rsidRPr="003D62E4" w:rsidRDefault="00F06819" w:rsidP="003D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EFB" w:rsidRDefault="008E2F83" w:rsidP="00175F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5.75pt;width:187.1pt;height:54.2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175FDB" w:rsidRPr="00175FDB" w:rsidRDefault="00175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комитета финансов Курской области</w:t>
                  </w:r>
                </w:p>
              </w:txbxContent>
            </v:textbox>
          </v:shape>
        </w:pict>
      </w:r>
    </w:p>
    <w:p w:rsidR="001C1D40" w:rsidRDefault="008E2F83">
      <w:r w:rsidRPr="008E2F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margin-left:353.7pt;margin-top:7.5pt;width:99pt;height:37.75pt;z-index:251661312" stroked="f">
            <v:textbox>
              <w:txbxContent>
                <w:p w:rsidR="00175FDB" w:rsidRPr="00175FDB" w:rsidRDefault="00175FDB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В.Л. Дремова</w:t>
                  </w:r>
                </w:p>
              </w:txbxContent>
            </v:textbox>
          </v:shape>
        </w:pict>
      </w:r>
    </w:p>
    <w:sectPr w:rsidR="001C1D40" w:rsidSect="00F0681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1EFB"/>
    <w:rsid w:val="000A3F85"/>
    <w:rsid w:val="000E2945"/>
    <w:rsid w:val="00175FDB"/>
    <w:rsid w:val="00184DEE"/>
    <w:rsid w:val="00194D10"/>
    <w:rsid w:val="001C7F16"/>
    <w:rsid w:val="0028392E"/>
    <w:rsid w:val="002B1893"/>
    <w:rsid w:val="003B537E"/>
    <w:rsid w:val="003C06EF"/>
    <w:rsid w:val="003D62E4"/>
    <w:rsid w:val="00491EFB"/>
    <w:rsid w:val="005031CC"/>
    <w:rsid w:val="00614890"/>
    <w:rsid w:val="006446C8"/>
    <w:rsid w:val="006666BA"/>
    <w:rsid w:val="006D4478"/>
    <w:rsid w:val="008E2F83"/>
    <w:rsid w:val="009732CD"/>
    <w:rsid w:val="009C221C"/>
    <w:rsid w:val="00A86361"/>
    <w:rsid w:val="00AC0B3B"/>
    <w:rsid w:val="00B03C1A"/>
    <w:rsid w:val="00B94E78"/>
    <w:rsid w:val="00DA53AC"/>
    <w:rsid w:val="00F06819"/>
    <w:rsid w:val="00F2744F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272</Words>
  <Characters>1555</Characters>
  <Application>Microsoft Office Word</Application>
  <DocSecurity>0</DocSecurity>
  <Lines>12</Lines>
  <Paragraphs>3</Paragraphs>
  <ScaleCrop>false</ScaleCrop>
  <Company>Komfin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Lisenko_V</dc:creator>
  <cp:keywords/>
  <dc:description/>
  <cp:lastModifiedBy>Lisenko_V</cp:lastModifiedBy>
  <cp:revision>16</cp:revision>
  <dcterms:created xsi:type="dcterms:W3CDTF">2017-05-17T11:24:00Z</dcterms:created>
  <dcterms:modified xsi:type="dcterms:W3CDTF">2017-05-18T07:47:00Z</dcterms:modified>
</cp:coreProperties>
</file>