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EA" w:rsidRPr="007F7230" w:rsidRDefault="001433EA" w:rsidP="001433EA">
      <w:pPr>
        <w:spacing w:after="0" w:line="240" w:lineRule="auto"/>
        <w:jc w:val="center"/>
        <w:rPr>
          <w:rFonts w:ascii="Times New Roman" w:hAnsi="Times New Roman" w:cs="Times New Roman"/>
          <w:b/>
          <w:color w:val="020C22"/>
          <w:sz w:val="28"/>
          <w:szCs w:val="28"/>
        </w:rPr>
      </w:pPr>
      <w:r w:rsidRPr="007F7230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УВЕДОМЛЕНИЕ </w:t>
      </w:r>
    </w:p>
    <w:p w:rsidR="00A30443" w:rsidRPr="007F7230" w:rsidRDefault="001433EA" w:rsidP="00A30443">
      <w:pPr>
        <w:spacing w:after="0" w:line="240" w:lineRule="auto"/>
        <w:jc w:val="center"/>
        <w:rPr>
          <w:rFonts w:ascii="Times New Roman" w:hAnsi="Times New Roman" w:cs="Times New Roman"/>
          <w:b/>
          <w:color w:val="020C22"/>
          <w:sz w:val="28"/>
          <w:szCs w:val="28"/>
        </w:rPr>
      </w:pPr>
      <w:r w:rsidRPr="007F7230">
        <w:rPr>
          <w:rFonts w:ascii="Times New Roman" w:hAnsi="Times New Roman" w:cs="Times New Roman"/>
          <w:b/>
          <w:color w:val="020C22"/>
          <w:sz w:val="28"/>
          <w:szCs w:val="28"/>
        </w:rPr>
        <w:t>о разработке проекта постановления Администрации Курской области</w:t>
      </w:r>
    </w:p>
    <w:p w:rsidR="001433EA" w:rsidRPr="007F7230" w:rsidRDefault="003A5ED3" w:rsidP="00A30443">
      <w:pPr>
        <w:spacing w:after="0" w:line="240" w:lineRule="auto"/>
        <w:jc w:val="center"/>
        <w:rPr>
          <w:rFonts w:ascii="Times New Roman" w:hAnsi="Times New Roman" w:cs="Times New Roman"/>
          <w:b/>
          <w:color w:val="020C22"/>
          <w:sz w:val="28"/>
          <w:szCs w:val="28"/>
        </w:rPr>
      </w:pPr>
      <w:r w:rsidRPr="007F7230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«О внесении изменений в постановление Администрации Курской области от 30.09.2015 № 648-па «Об утверждении требований к порядку разработки и принятия правовых актов о нормировании в сфере закупок для обеспечения нужд Курской области, содержанию указанных актов и обеспечению их исполнения»»</w:t>
      </w:r>
    </w:p>
    <w:p w:rsidR="00A30443" w:rsidRPr="00CA2F1F" w:rsidRDefault="00A30443" w:rsidP="00A30443">
      <w:pPr>
        <w:spacing w:after="0" w:line="240" w:lineRule="auto"/>
        <w:jc w:val="center"/>
        <w:rPr>
          <w:rFonts w:ascii="Times New Roman" w:hAnsi="Times New Roman" w:cs="Times New Roman"/>
          <w:b/>
          <w:color w:val="020C22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"/>
        <w:gridCol w:w="2338"/>
        <w:gridCol w:w="6743"/>
      </w:tblGrid>
      <w:tr w:rsidR="001433EA" w:rsidRPr="007F7230" w:rsidTr="00143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Постановление Администрации Курской области</w:t>
            </w:r>
          </w:p>
        </w:tc>
      </w:tr>
      <w:tr w:rsidR="001433EA" w:rsidRPr="007F7230" w:rsidTr="00143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3A5ED3" w:rsidP="003A5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«О внесении изменений в постановление Администрации Курской области от 30.09.2015 № 648-па «Об утверждении требований к порядку разработки и принятия правовых актов о нормировании в сфере закупок для обеспечения нужд Курской области, содержанию указанных актов и обеспечению их исполнения»»</w:t>
            </w:r>
          </w:p>
        </w:tc>
      </w:tr>
      <w:tr w:rsidR="001433EA" w:rsidRPr="007F7230" w:rsidTr="00143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Планируемый срок вступления в силу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3A5ED3" w:rsidP="003A5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 xml:space="preserve">Октябрь </w:t>
            </w:r>
            <w:r w:rsidR="001433EA"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201</w:t>
            </w:r>
            <w:r w:rsidR="0060581E"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8</w:t>
            </w:r>
            <w:r w:rsidR="001433EA"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 xml:space="preserve"> года</w:t>
            </w:r>
          </w:p>
        </w:tc>
      </w:tr>
      <w:tr w:rsidR="001433EA" w:rsidRPr="007F7230" w:rsidTr="00143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Круг лиц, на которых будет распространяться действие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21069E" w:rsidP="003A5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Государственные заказчики Курской области</w:t>
            </w:r>
          </w:p>
        </w:tc>
      </w:tr>
      <w:tr w:rsidR="001433EA" w:rsidRPr="007F7230" w:rsidTr="00143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Необходимость установления переходного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3A5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Нет</w:t>
            </w:r>
          </w:p>
        </w:tc>
      </w:tr>
      <w:tr w:rsidR="001433EA" w:rsidRPr="007F7230" w:rsidTr="00143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Цель регулирования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60581E" w:rsidP="003A5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924603">
              <w:rPr>
                <w:rFonts w:ascii="Times New Roman" w:hAnsi="Times New Roman" w:cs="Times New Roman"/>
                <w:color w:val="000000" w:themeColor="text1"/>
              </w:rPr>
              <w:t xml:space="preserve">Устанавливает </w:t>
            </w:r>
            <w:r w:rsidR="003A5ED3" w:rsidRPr="009246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требования </w:t>
            </w:r>
            <w:r w:rsidR="003A5ED3"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к порядку разработки и принятия правовых актов о нормировании в сфере закупок для обеспечения нужд Курской области, содержанию указанных актов и обеспечению их исполнения</w:t>
            </w:r>
          </w:p>
        </w:tc>
      </w:tr>
      <w:tr w:rsidR="001433EA" w:rsidRPr="007F7230" w:rsidTr="00143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Общая характеристика общественных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0F436C" w:rsidP="00CF62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proofErr w:type="gramStart"/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П</w:t>
            </w:r>
            <w:r w:rsidR="001433EA"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 xml:space="preserve">роект </w:t>
            </w:r>
            <w:r w:rsidR="0060581E" w:rsidRPr="007F7230">
              <w:rPr>
                <w:rFonts w:ascii="Times New Roman" w:hAnsi="Times New Roman" w:cs="Times New Roman"/>
              </w:rPr>
              <w:t xml:space="preserve">постановления Администрации Курской области разработан </w:t>
            </w:r>
            <w:r w:rsidR="003A5ED3" w:rsidRPr="007F7230">
              <w:rPr>
                <w:rFonts w:ascii="Times New Roman" w:hAnsi="Times New Roman" w:cs="Times New Roman"/>
              </w:rPr>
              <w:t xml:space="preserve">в целях реализации положений </w:t>
            </w:r>
            <w:hyperlink r:id="rId5" w:tooltip="Федеральный закон от 05.04.2013 N 44-ФЗ (ред. от 29.06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1.07.2018){КонсультантПлюс}" w:history="1">
              <w:r w:rsidR="003A5ED3" w:rsidRPr="007F7230">
                <w:rPr>
                  <w:rFonts w:ascii="Times New Roman" w:hAnsi="Times New Roman" w:cs="Times New Roman"/>
                  <w:color w:val="0000FF"/>
                </w:rPr>
                <w:t>статьи 19</w:t>
              </w:r>
            </w:hyperlink>
            <w:r w:rsidR="003A5ED3" w:rsidRPr="007F7230">
              <w:rPr>
                <w:rFonts w:ascii="Times New Roman" w:hAnsi="Times New Roman" w:cs="Times New Roman"/>
              </w:rPr>
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      </w:r>
            <w:hyperlink r:id="rId6" w:tooltip="Постановление Правительства РФ от 18.05.2015 N 476 (ред. от 21.06.2018)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      <w:r w:rsidR="003A5ED3" w:rsidRPr="007F7230">
                <w:rPr>
                  <w:rFonts w:ascii="Times New Roman" w:hAnsi="Times New Roman" w:cs="Times New Roman"/>
                  <w:color w:val="000000"/>
                </w:rPr>
                <w:t>постановления</w:t>
              </w:r>
            </w:hyperlink>
            <w:r w:rsidR="003A5ED3" w:rsidRPr="007F7230">
              <w:rPr>
                <w:rFonts w:ascii="Times New Roman" w:hAnsi="Times New Roman" w:cs="Times New Roman"/>
              </w:rPr>
              <w:t xml:space="preserve">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</w:t>
            </w:r>
            <w:proofErr w:type="gramEnd"/>
            <w:r w:rsidR="003A5ED3" w:rsidRPr="007F7230">
              <w:rPr>
                <w:rFonts w:ascii="Times New Roman" w:hAnsi="Times New Roman" w:cs="Times New Roman"/>
              </w:rPr>
              <w:t xml:space="preserve"> закупок, содержанию указанных актов и обеспечению их исполнения», постановления Правительства Российской Федерации от 21 июня 2018 года № 712</w:t>
            </w:r>
            <w:r w:rsidR="00CF62ED">
              <w:rPr>
                <w:rFonts w:ascii="Times New Roman" w:hAnsi="Times New Roman" w:cs="Times New Roman"/>
              </w:rPr>
              <w:t>.</w:t>
            </w:r>
            <w:r w:rsidR="003A5ED3" w:rsidRPr="007F72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3EA" w:rsidRPr="007F7230" w:rsidTr="00143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Разработчик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3A5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 xml:space="preserve">Комитет </w:t>
            </w:r>
            <w:r w:rsidR="000F436C"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по управлению имуществом</w:t>
            </w: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 xml:space="preserve"> Курской области</w:t>
            </w:r>
          </w:p>
        </w:tc>
      </w:tr>
      <w:tr w:rsidR="001433EA" w:rsidRPr="007F7230" w:rsidTr="00143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Срок приёма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07041E" w:rsidP="003A5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10 календарных дней</w:t>
            </w:r>
            <w:r w:rsidR="001433EA"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 xml:space="preserve"> со дня размещения на официальном сайте Администрации Курской области</w:t>
            </w:r>
          </w:p>
        </w:tc>
      </w:tr>
      <w:tr w:rsidR="001433EA" w:rsidRPr="007F7230" w:rsidTr="001433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143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Способ предоставления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EA" w:rsidRPr="007F7230" w:rsidRDefault="001433EA" w:rsidP="00E96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lang w:eastAsia="ru-RU"/>
              </w:rPr>
            </w:pP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В письменной форме по адресу: 30500</w:t>
            </w:r>
            <w:r w:rsidR="004E4C76"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2</w:t>
            </w: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 xml:space="preserve">, г. Курск, ул. </w:t>
            </w:r>
            <w:r w:rsidR="000F436C"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>Марата, д. 9</w:t>
            </w:r>
            <w:r w:rsidR="00E961CC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 xml:space="preserve"> </w:t>
            </w:r>
            <w:r w:rsidRPr="007F7230">
              <w:rPr>
                <w:rFonts w:ascii="Times New Roman" w:eastAsia="Times New Roman" w:hAnsi="Times New Roman" w:cs="Times New Roman"/>
                <w:color w:val="020C22"/>
                <w:lang w:eastAsia="ru-RU"/>
              </w:rPr>
              <w:t xml:space="preserve">посредством электронной почты: </w:t>
            </w:r>
            <w:proofErr w:type="spellStart"/>
            <w:r w:rsidR="000F436C" w:rsidRPr="007F7230">
              <w:rPr>
                <w:rFonts w:ascii="Times New Roman" w:hAnsi="Times New Roman" w:cs="Times New Roman"/>
                <w:bCs/>
                <w:color w:val="000000"/>
                <w:lang w:val="en-US"/>
              </w:rPr>
              <w:t>obl</w:t>
            </w:r>
            <w:proofErr w:type="spellEnd"/>
            <w:r w:rsidR="000F436C" w:rsidRPr="007F7230">
              <w:rPr>
                <w:rFonts w:ascii="Times New Roman" w:hAnsi="Times New Roman" w:cs="Times New Roman"/>
                <w:bCs/>
                <w:color w:val="000000"/>
              </w:rPr>
              <w:t>_</w:t>
            </w:r>
            <w:proofErr w:type="spellStart"/>
            <w:r w:rsidR="000F436C" w:rsidRPr="007F7230">
              <w:rPr>
                <w:rFonts w:ascii="Times New Roman" w:hAnsi="Times New Roman" w:cs="Times New Roman"/>
                <w:bCs/>
                <w:color w:val="000000"/>
                <w:lang w:val="en-US"/>
              </w:rPr>
              <w:t>im</w:t>
            </w:r>
            <w:proofErr w:type="spellEnd"/>
            <w:r w:rsidR="000F436C" w:rsidRPr="007F7230">
              <w:rPr>
                <w:rFonts w:ascii="Times New Roman" w:hAnsi="Times New Roman" w:cs="Times New Roman"/>
                <w:bCs/>
                <w:color w:val="000000"/>
              </w:rPr>
              <w:t>@</w:t>
            </w:r>
            <w:proofErr w:type="spellStart"/>
            <w:r w:rsidR="000F436C" w:rsidRPr="007F7230">
              <w:rPr>
                <w:rFonts w:ascii="Times New Roman" w:hAnsi="Times New Roman" w:cs="Times New Roman"/>
                <w:bCs/>
                <w:color w:val="000000"/>
                <w:lang w:val="en-US"/>
              </w:rPr>
              <w:t>imkursk</w:t>
            </w:r>
            <w:proofErr w:type="spellEnd"/>
            <w:r w:rsidR="000F436C" w:rsidRPr="007F7230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spellStart"/>
            <w:r w:rsidR="000F436C" w:rsidRPr="007F7230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</w:tbl>
    <w:p w:rsidR="001433EA" w:rsidRDefault="001433EA">
      <w:pPr>
        <w:rPr>
          <w:rFonts w:ascii="Times New Roman" w:hAnsi="Times New Roman" w:cs="Times New Roman"/>
          <w:sz w:val="28"/>
          <w:szCs w:val="28"/>
        </w:rPr>
      </w:pPr>
    </w:p>
    <w:p w:rsidR="001433EA" w:rsidRDefault="001433EA">
      <w:pPr>
        <w:rPr>
          <w:rFonts w:ascii="Times New Roman" w:hAnsi="Times New Roman" w:cs="Times New Roman"/>
          <w:sz w:val="28"/>
          <w:szCs w:val="28"/>
        </w:rPr>
      </w:pPr>
    </w:p>
    <w:p w:rsidR="001433EA" w:rsidRDefault="000D16E7" w:rsidP="00062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25E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625EE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0625EE" w:rsidRDefault="000D16E7" w:rsidP="00062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25EE">
        <w:rPr>
          <w:rFonts w:ascii="Times New Roman" w:hAnsi="Times New Roman" w:cs="Times New Roman"/>
          <w:sz w:val="28"/>
          <w:szCs w:val="28"/>
        </w:rPr>
        <w:t xml:space="preserve">о управлению имуществом </w:t>
      </w:r>
    </w:p>
    <w:p w:rsidR="000625EE" w:rsidRPr="00565D86" w:rsidRDefault="000625EE" w:rsidP="00062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16E7">
        <w:rPr>
          <w:rFonts w:ascii="Times New Roman" w:hAnsi="Times New Roman" w:cs="Times New Roman"/>
          <w:sz w:val="28"/>
          <w:szCs w:val="28"/>
        </w:rPr>
        <w:t xml:space="preserve">        П.Ю.Моисеев</w:t>
      </w:r>
    </w:p>
    <w:p w:rsidR="000625EE" w:rsidRPr="00565D86" w:rsidRDefault="00062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25EE" w:rsidRPr="00565D86" w:rsidSect="00FA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433EA"/>
    <w:rsid w:val="000625EE"/>
    <w:rsid w:val="0007041E"/>
    <w:rsid w:val="000D16E7"/>
    <w:rsid w:val="000F436C"/>
    <w:rsid w:val="001433EA"/>
    <w:rsid w:val="001C7CDA"/>
    <w:rsid w:val="0021069E"/>
    <w:rsid w:val="00264FCF"/>
    <w:rsid w:val="003A5ED3"/>
    <w:rsid w:val="004E4C76"/>
    <w:rsid w:val="00565568"/>
    <w:rsid w:val="00565D86"/>
    <w:rsid w:val="0060581E"/>
    <w:rsid w:val="00794797"/>
    <w:rsid w:val="007F7230"/>
    <w:rsid w:val="00832BDD"/>
    <w:rsid w:val="00924603"/>
    <w:rsid w:val="009A092D"/>
    <w:rsid w:val="00A30443"/>
    <w:rsid w:val="00A661AE"/>
    <w:rsid w:val="00BC593F"/>
    <w:rsid w:val="00BD0C92"/>
    <w:rsid w:val="00C85B39"/>
    <w:rsid w:val="00C96F89"/>
    <w:rsid w:val="00CA2F1F"/>
    <w:rsid w:val="00CD2B0D"/>
    <w:rsid w:val="00CF62ED"/>
    <w:rsid w:val="00E961CC"/>
    <w:rsid w:val="00FA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5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5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61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0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AF665DDBE8F4EB5C2066D9429C7180AB842039EA2250DB909AA27279r8TFO" TargetMode="External"/><Relationship Id="rId5" Type="http://schemas.openxmlformats.org/officeDocument/2006/relationships/hyperlink" Target="consultantplus://offline/ref=FBAF665DDBE8F4EB5C2066D9429C7180AA8C273DEA2350DB909AA272798F882708BA4560DE7E8483r3T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EE406-AC73-48DE-9025-4170BE6F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MZAK4</dc:creator>
  <cp:lastModifiedBy>YUR</cp:lastModifiedBy>
  <cp:revision>15</cp:revision>
  <cp:lastPrinted>2017-01-30T14:38:00Z</cp:lastPrinted>
  <dcterms:created xsi:type="dcterms:W3CDTF">2018-06-20T08:58:00Z</dcterms:created>
  <dcterms:modified xsi:type="dcterms:W3CDTF">2018-09-20T12:37:00Z</dcterms:modified>
</cp:coreProperties>
</file>