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8E" w:rsidRDefault="007E638E" w:rsidP="007E638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 w:rsidR="007E638E" w:rsidRPr="007E638E" w:rsidRDefault="007E638E" w:rsidP="0087020C">
      <w:pPr>
        <w:tabs>
          <w:tab w:val="left" w:pos="2160"/>
        </w:tabs>
        <w:rPr>
          <w:b/>
          <w:bCs/>
          <w:sz w:val="28"/>
        </w:rPr>
      </w:pPr>
    </w:p>
    <w:p w:rsidR="001C28DB" w:rsidRPr="004147DD" w:rsidRDefault="001C28DB" w:rsidP="001C28DB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 w:rsidRPr="004147DD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>ДМИНИСТРАЦИЯ КУРСКОЙ ОБЛАСТИ</w:t>
      </w:r>
    </w:p>
    <w:p w:rsidR="001C28DB" w:rsidRDefault="001C28DB" w:rsidP="001C28DB">
      <w:pPr>
        <w:tabs>
          <w:tab w:val="left" w:pos="2160"/>
        </w:tabs>
        <w:jc w:val="center"/>
        <w:rPr>
          <w:b/>
          <w:bCs/>
          <w:sz w:val="36"/>
          <w:szCs w:val="36"/>
        </w:rPr>
      </w:pPr>
    </w:p>
    <w:p w:rsidR="001C28DB" w:rsidRPr="004147DD" w:rsidRDefault="001C28DB" w:rsidP="001C28DB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C28DB" w:rsidRDefault="001C28DB" w:rsidP="001C28DB">
      <w:pPr>
        <w:tabs>
          <w:tab w:val="left" w:pos="2160"/>
        </w:tabs>
        <w:jc w:val="center"/>
        <w:rPr>
          <w:b/>
          <w:bCs/>
          <w:sz w:val="28"/>
        </w:rPr>
      </w:pPr>
    </w:p>
    <w:p w:rsidR="001C28DB" w:rsidRDefault="001C28DB" w:rsidP="001C28DB">
      <w:pPr>
        <w:tabs>
          <w:tab w:val="left" w:pos="21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28DB" w:rsidRPr="00750837" w:rsidRDefault="001C28DB" w:rsidP="001C28DB">
      <w:pPr>
        <w:tabs>
          <w:tab w:val="left" w:pos="2160"/>
        </w:tabs>
        <w:rPr>
          <w:bCs/>
          <w:sz w:val="28"/>
        </w:rPr>
      </w:pPr>
      <w:proofErr w:type="gramStart"/>
      <w:r w:rsidRPr="004147DD">
        <w:rPr>
          <w:bCs/>
          <w:sz w:val="28"/>
        </w:rPr>
        <w:t>ОТ</w:t>
      </w:r>
      <w:proofErr w:type="gramEnd"/>
      <w:r>
        <w:rPr>
          <w:bCs/>
          <w:sz w:val="28"/>
        </w:rPr>
        <w:t>______________________     Курск                       №_________________</w:t>
      </w:r>
    </w:p>
    <w:p w:rsidR="001C28DB" w:rsidRDefault="001C28DB" w:rsidP="001C28DB">
      <w:pPr>
        <w:tabs>
          <w:tab w:val="left" w:pos="2160"/>
        </w:tabs>
        <w:rPr>
          <w:b/>
          <w:bCs/>
          <w:sz w:val="28"/>
        </w:rPr>
      </w:pPr>
    </w:p>
    <w:p w:rsidR="00D87E5D" w:rsidRPr="001C28DB" w:rsidRDefault="00233CB9" w:rsidP="0087020C">
      <w:pPr>
        <w:tabs>
          <w:tab w:val="left" w:pos="2160"/>
        </w:tabs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pt;margin-top:13.15pt;width:474.25pt;height:60.3pt;z-index:251657728" strokecolor="white">
            <v:textbox style="mso-next-textbox:#_x0000_s1026">
              <w:txbxContent>
                <w:p w:rsidR="00E65DFC" w:rsidRPr="0087020C" w:rsidRDefault="00E65DFC" w:rsidP="004C79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20C">
                    <w:rPr>
                      <w:b/>
                      <w:sz w:val="28"/>
                      <w:szCs w:val="28"/>
                    </w:rPr>
                    <w:t>Об утверждении нормативов формирования расходов на содержание органов местного самоуправления муниципальных образований Курской области</w:t>
                  </w:r>
                </w:p>
                <w:p w:rsidR="00E65DFC" w:rsidRDefault="00E65DFC"/>
                <w:p w:rsidR="00E65DFC" w:rsidRDefault="00E65DFC"/>
              </w:txbxContent>
            </v:textbox>
          </v:shape>
        </w:pict>
      </w:r>
    </w:p>
    <w:p w:rsidR="0087020C" w:rsidRDefault="0087020C" w:rsidP="0087020C">
      <w:pPr>
        <w:tabs>
          <w:tab w:val="left" w:pos="2160"/>
        </w:tabs>
        <w:rPr>
          <w:b/>
          <w:bCs/>
          <w:sz w:val="28"/>
        </w:rPr>
      </w:pP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032912" w:rsidRDefault="00032912" w:rsidP="00332289">
      <w:pPr>
        <w:autoSpaceDE w:val="0"/>
        <w:autoSpaceDN w:val="0"/>
        <w:adjustRightInd w:val="0"/>
        <w:ind w:left="-142" w:right="424" w:firstLine="540"/>
        <w:jc w:val="both"/>
        <w:rPr>
          <w:sz w:val="28"/>
          <w:szCs w:val="28"/>
        </w:rPr>
      </w:pPr>
    </w:p>
    <w:p w:rsidR="00780AF7" w:rsidRDefault="00780AF7" w:rsidP="00332289">
      <w:pPr>
        <w:autoSpaceDE w:val="0"/>
        <w:autoSpaceDN w:val="0"/>
        <w:adjustRightInd w:val="0"/>
        <w:ind w:left="-142" w:right="424" w:firstLine="540"/>
        <w:jc w:val="both"/>
        <w:rPr>
          <w:sz w:val="28"/>
          <w:szCs w:val="28"/>
        </w:rPr>
      </w:pPr>
    </w:p>
    <w:p w:rsidR="00654ED0" w:rsidRPr="0087020C" w:rsidRDefault="00654ED0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020C">
        <w:rPr>
          <w:sz w:val="28"/>
          <w:szCs w:val="28"/>
        </w:rPr>
        <w:t>В целях реализации статьи 136 Бюджетного кодекса Российской Федерации Администрация Курской области ПОСТАНОВЛЯЕТ:</w:t>
      </w:r>
    </w:p>
    <w:p w:rsidR="00654ED0" w:rsidRDefault="00654ED0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020C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ые:</w:t>
      </w:r>
    </w:p>
    <w:p w:rsidR="00213114" w:rsidRDefault="00233CB9" w:rsidP="00213114">
      <w:pPr>
        <w:autoSpaceDE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proofErr w:type="gramStart"/>
        <w:r w:rsidR="00213114" w:rsidRPr="009F6427">
          <w:rPr>
            <w:rFonts w:eastAsia="Calibri"/>
            <w:sz w:val="28"/>
            <w:szCs w:val="28"/>
          </w:rPr>
          <w:t>методику</w:t>
        </w:r>
      </w:hyperlink>
      <w:r w:rsidR="00213114">
        <w:rPr>
          <w:rFonts w:eastAsia="Calibri"/>
          <w:sz w:val="28"/>
          <w:szCs w:val="28"/>
        </w:rPr>
        <w:t xml:space="preserve"> расчета нормативов формирования расходов на содержание органов местного самоуправления муниципальных образований Курской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</w:t>
      </w:r>
      <w:proofErr w:type="gramEnd"/>
      <w:r w:rsidR="00213114">
        <w:rPr>
          <w:rFonts w:eastAsia="Calibri"/>
          <w:sz w:val="28"/>
          <w:szCs w:val="28"/>
        </w:rPr>
        <w:t xml:space="preserve">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поселениями;</w:t>
      </w:r>
    </w:p>
    <w:p w:rsidR="00213114" w:rsidRDefault="00233CB9" w:rsidP="002131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8" w:history="1">
        <w:r w:rsidR="00213114" w:rsidRPr="009F6427">
          <w:rPr>
            <w:rFonts w:eastAsia="Calibri"/>
            <w:sz w:val="28"/>
            <w:szCs w:val="28"/>
          </w:rPr>
          <w:t>нормативы</w:t>
        </w:r>
      </w:hyperlink>
      <w:r w:rsidR="00213114">
        <w:rPr>
          <w:rFonts w:eastAsia="Calibri"/>
          <w:sz w:val="28"/>
          <w:szCs w:val="28"/>
        </w:rPr>
        <w:t xml:space="preserve"> формирования расходов на содержание органов местного самоуправления муниципальных образований Курской области на 2020 год (далее - нормативы).</w:t>
      </w:r>
    </w:p>
    <w:p w:rsidR="00654ED0" w:rsidRDefault="00654ED0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020C">
        <w:rPr>
          <w:sz w:val="28"/>
          <w:szCs w:val="28"/>
        </w:rPr>
        <w:t>. Органам местного самоуправления муниципальных образований</w:t>
      </w:r>
      <w:r w:rsidR="00EE1B7D">
        <w:rPr>
          <w:sz w:val="28"/>
          <w:szCs w:val="28"/>
        </w:rPr>
        <w:t xml:space="preserve"> Курской</w:t>
      </w:r>
      <w:r w:rsidRPr="0087020C">
        <w:rPr>
          <w:sz w:val="28"/>
          <w:szCs w:val="28"/>
        </w:rPr>
        <w:t xml:space="preserve"> области учитывать нормативы при формировании проекта бюджета муниципального </w:t>
      </w:r>
      <w:r w:rsidRPr="00A9431B">
        <w:rPr>
          <w:sz w:val="28"/>
          <w:szCs w:val="28"/>
        </w:rPr>
        <w:t xml:space="preserve">образования на </w:t>
      </w:r>
      <w:r w:rsidR="00213114">
        <w:rPr>
          <w:sz w:val="28"/>
          <w:szCs w:val="28"/>
        </w:rPr>
        <w:t>очередной</w:t>
      </w:r>
      <w:r w:rsidRPr="00A9431B">
        <w:rPr>
          <w:sz w:val="28"/>
          <w:szCs w:val="28"/>
        </w:rPr>
        <w:t xml:space="preserve"> год</w:t>
      </w:r>
      <w:r w:rsidR="00213114">
        <w:rPr>
          <w:sz w:val="28"/>
          <w:szCs w:val="28"/>
        </w:rPr>
        <w:t xml:space="preserve"> и на плановый период</w:t>
      </w:r>
      <w:r w:rsidRPr="00A9431B">
        <w:rPr>
          <w:sz w:val="28"/>
          <w:szCs w:val="28"/>
        </w:rPr>
        <w:t>, а</w:t>
      </w:r>
      <w:r w:rsidRPr="0087020C">
        <w:rPr>
          <w:sz w:val="28"/>
          <w:szCs w:val="28"/>
        </w:rPr>
        <w:t xml:space="preserve"> также при подготовке изменений в бюджет муниципального образования на текущий финансовый год</w:t>
      </w:r>
      <w:r>
        <w:rPr>
          <w:sz w:val="28"/>
          <w:szCs w:val="28"/>
        </w:rPr>
        <w:t xml:space="preserve"> в качестве предельного объема расходов </w:t>
      </w:r>
      <w:r w:rsidRPr="0087020C">
        <w:rPr>
          <w:sz w:val="28"/>
          <w:szCs w:val="28"/>
        </w:rPr>
        <w:t>на содержание органов местного самоуправления муниципальных образований Курской области.</w:t>
      </w:r>
    </w:p>
    <w:p w:rsidR="0012348C" w:rsidRDefault="00654ED0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A9431B">
        <w:rPr>
          <w:sz w:val="28"/>
          <w:szCs w:val="28"/>
        </w:rPr>
        <w:t xml:space="preserve">3. </w:t>
      </w:r>
      <w:r w:rsidRPr="00A9431B">
        <w:rPr>
          <w:rFonts w:eastAsia="Calibri"/>
          <w:sz w:val="28"/>
          <w:szCs w:val="28"/>
        </w:rPr>
        <w:t>Рекомендовать муниципальным образованиям</w:t>
      </w:r>
      <w:r w:rsidR="0012348C">
        <w:rPr>
          <w:rFonts w:eastAsia="Calibri"/>
          <w:sz w:val="28"/>
          <w:szCs w:val="28"/>
        </w:rPr>
        <w:t>:</w:t>
      </w:r>
    </w:p>
    <w:p w:rsidR="00654ED0" w:rsidRDefault="0012348C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654ED0" w:rsidRPr="00A9431B">
        <w:rPr>
          <w:rFonts w:eastAsia="Calibri"/>
          <w:sz w:val="28"/>
          <w:szCs w:val="28"/>
        </w:rPr>
        <w:t xml:space="preserve">для которых настоящим постановлением нормативы не установлены, при формировании расходов  на  содержание  органов местного самоуправления не превышать </w:t>
      </w:r>
      <w:r w:rsidR="00654ED0">
        <w:rPr>
          <w:rFonts w:eastAsia="Calibri"/>
          <w:sz w:val="28"/>
          <w:szCs w:val="28"/>
        </w:rPr>
        <w:t xml:space="preserve">утвержденный настоящим </w:t>
      </w:r>
      <w:r w:rsidR="00654ED0">
        <w:rPr>
          <w:rFonts w:eastAsia="Calibri"/>
          <w:sz w:val="28"/>
          <w:szCs w:val="28"/>
        </w:rPr>
        <w:lastRenderedPageBreak/>
        <w:t xml:space="preserve">постановлением </w:t>
      </w:r>
      <w:r w:rsidR="00654ED0" w:rsidRPr="00A9431B">
        <w:rPr>
          <w:rFonts w:eastAsia="Calibri"/>
          <w:sz w:val="28"/>
          <w:szCs w:val="28"/>
        </w:rPr>
        <w:t>максимальный размер расходов на содержание органов местного самоуправления по соответствующей группе</w:t>
      </w:r>
      <w:r>
        <w:rPr>
          <w:rFonts w:eastAsia="Calibri"/>
          <w:sz w:val="28"/>
          <w:szCs w:val="28"/>
        </w:rPr>
        <w:t>;</w:t>
      </w:r>
    </w:p>
    <w:p w:rsidR="0012348C" w:rsidRDefault="0012348C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в случае проведения в </w:t>
      </w:r>
      <w:r w:rsidR="00B805E1">
        <w:rPr>
          <w:rFonts w:eastAsia="Calibri"/>
          <w:sz w:val="28"/>
          <w:szCs w:val="28"/>
        </w:rPr>
        <w:t>текущем</w:t>
      </w:r>
      <w:r>
        <w:rPr>
          <w:rFonts w:eastAsia="Calibri"/>
          <w:sz w:val="28"/>
          <w:szCs w:val="28"/>
        </w:rPr>
        <w:t xml:space="preserve"> году процедуры преобразования путем объединения </w:t>
      </w:r>
      <w:r w:rsidR="00BE4DC5">
        <w:rPr>
          <w:rFonts w:eastAsia="Calibri"/>
          <w:sz w:val="28"/>
          <w:szCs w:val="28"/>
        </w:rPr>
        <w:t>двух и более муниципальных образований Курской области</w:t>
      </w:r>
      <w:r>
        <w:rPr>
          <w:rFonts w:eastAsia="Calibri"/>
          <w:sz w:val="28"/>
          <w:szCs w:val="28"/>
        </w:rPr>
        <w:t xml:space="preserve">, при формировании расходов на содержание органов местного самоуправления не превышать норматив на содержание органов местного самоуправления по наибольшему значению из объединенных </w:t>
      </w:r>
      <w:r w:rsidR="00BE4DC5">
        <w:rPr>
          <w:rFonts w:eastAsia="Calibri"/>
          <w:sz w:val="28"/>
          <w:szCs w:val="28"/>
        </w:rPr>
        <w:t>муниципальных образований</w:t>
      </w:r>
      <w:r>
        <w:rPr>
          <w:rFonts w:eastAsia="Calibri"/>
          <w:sz w:val="28"/>
          <w:szCs w:val="28"/>
        </w:rPr>
        <w:t xml:space="preserve"> с применением повышающего коэффициента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>:</w:t>
      </w:r>
    </w:p>
    <w:p w:rsidR="0012348C" w:rsidRDefault="00BE4DC5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 образований</w:t>
      </w:r>
      <w:r w:rsidR="0012348C">
        <w:rPr>
          <w:rFonts w:eastAsia="Calibri"/>
          <w:sz w:val="28"/>
          <w:szCs w:val="28"/>
        </w:rPr>
        <w:t xml:space="preserve">, прошедших процедуру преобразования </w:t>
      </w:r>
      <w:r w:rsidR="003965F9">
        <w:rPr>
          <w:rFonts w:eastAsia="Calibri"/>
          <w:sz w:val="28"/>
          <w:szCs w:val="28"/>
        </w:rPr>
        <w:t xml:space="preserve"> </w:t>
      </w:r>
      <w:r w:rsidR="0012348C">
        <w:rPr>
          <w:rFonts w:eastAsia="Calibri"/>
          <w:sz w:val="28"/>
          <w:szCs w:val="28"/>
        </w:rPr>
        <w:t xml:space="preserve">путем </w:t>
      </w:r>
      <w:r w:rsidR="003965F9">
        <w:rPr>
          <w:rFonts w:eastAsia="Calibri"/>
          <w:sz w:val="28"/>
          <w:szCs w:val="28"/>
        </w:rPr>
        <w:t xml:space="preserve"> </w:t>
      </w:r>
      <w:r w:rsidR="0012348C">
        <w:rPr>
          <w:rFonts w:eastAsia="Calibri"/>
          <w:sz w:val="28"/>
          <w:szCs w:val="28"/>
        </w:rPr>
        <w:t xml:space="preserve">объединения </w:t>
      </w:r>
      <w:r w:rsidR="003965F9">
        <w:rPr>
          <w:rFonts w:eastAsia="Calibri"/>
          <w:sz w:val="28"/>
          <w:szCs w:val="28"/>
        </w:rPr>
        <w:t xml:space="preserve"> </w:t>
      </w:r>
      <w:r w:rsidR="0012348C">
        <w:rPr>
          <w:rFonts w:eastAsia="Calibri"/>
          <w:sz w:val="28"/>
          <w:szCs w:val="28"/>
        </w:rPr>
        <w:t>двух</w:t>
      </w:r>
      <w:r w:rsidR="003965F9">
        <w:rPr>
          <w:rFonts w:eastAsia="Calibri"/>
          <w:sz w:val="28"/>
          <w:szCs w:val="28"/>
        </w:rPr>
        <w:t xml:space="preserve"> </w:t>
      </w:r>
      <w:r w:rsidR="001234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муниципальных</w:t>
      </w:r>
      <w:r w:rsidR="003965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образований</w:t>
      </w:r>
      <w:r w:rsidR="0012348C">
        <w:rPr>
          <w:rFonts w:eastAsia="Calibri"/>
          <w:sz w:val="28"/>
          <w:szCs w:val="28"/>
        </w:rPr>
        <w:t>, - 1,</w:t>
      </w:r>
      <w:r w:rsidR="004F77FA">
        <w:rPr>
          <w:rFonts w:eastAsia="Calibri"/>
          <w:sz w:val="28"/>
          <w:szCs w:val="28"/>
        </w:rPr>
        <w:t>1</w:t>
      </w:r>
      <w:r w:rsidR="0012348C">
        <w:rPr>
          <w:rFonts w:eastAsia="Calibri"/>
          <w:sz w:val="28"/>
          <w:szCs w:val="28"/>
        </w:rPr>
        <w:t>7;</w:t>
      </w:r>
    </w:p>
    <w:p w:rsidR="0012348C" w:rsidRDefault="003965F9" w:rsidP="0012348C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 образований</w:t>
      </w:r>
      <w:r w:rsidR="0012348C">
        <w:rPr>
          <w:rFonts w:eastAsia="Calibri"/>
          <w:sz w:val="28"/>
          <w:szCs w:val="28"/>
        </w:rPr>
        <w:t xml:space="preserve">, прошедших процедуру преобразования путем объединения трех и более </w:t>
      </w:r>
      <w:r>
        <w:rPr>
          <w:rFonts w:eastAsia="Calibri"/>
          <w:sz w:val="28"/>
          <w:szCs w:val="28"/>
        </w:rPr>
        <w:t>муниципальных образований</w:t>
      </w:r>
      <w:r w:rsidR="0012348C">
        <w:rPr>
          <w:rFonts w:eastAsia="Calibri"/>
          <w:sz w:val="28"/>
          <w:szCs w:val="28"/>
        </w:rPr>
        <w:t>, - 1,25</w:t>
      </w:r>
      <w:r w:rsidR="004F77FA">
        <w:rPr>
          <w:rFonts w:eastAsia="Calibri"/>
          <w:sz w:val="28"/>
          <w:szCs w:val="28"/>
        </w:rPr>
        <w:t>.</w:t>
      </w:r>
    </w:p>
    <w:p w:rsidR="00B805E1" w:rsidRPr="00B805E1" w:rsidRDefault="00910AD9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805E1" w:rsidRPr="00B805E1">
        <w:rPr>
          <w:rFonts w:eastAsia="Calibri"/>
          <w:sz w:val="28"/>
          <w:szCs w:val="28"/>
        </w:rPr>
        <w:t>. Нормативы формирования расходов на содержание органов местного самоуправления муниципальных образований Курской области могут увеличиваться:</w:t>
      </w:r>
    </w:p>
    <w:p w:rsidR="00B805E1" w:rsidRPr="00B805E1" w:rsidRDefault="00B805E1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B805E1">
        <w:rPr>
          <w:rFonts w:eastAsia="Calibri"/>
          <w:sz w:val="28"/>
          <w:szCs w:val="28"/>
        </w:rPr>
        <w:t>на сумму расходов, обусловленных прекращением полномочий главы местной администрации (руководителя исполнительно-распорядительных органов) муниципальных образований Курской области и избранием (назначением) другого лица главой местной администрации (руководителем исполнительно-распорядительных органов) муниципальных образований Курской области, в размере не более 2 процентов установленного норматива;</w:t>
      </w:r>
    </w:p>
    <w:p w:rsidR="00D87E5D" w:rsidRDefault="00B805E1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B805E1">
        <w:rPr>
          <w:rFonts w:eastAsia="Calibri"/>
          <w:sz w:val="28"/>
          <w:szCs w:val="28"/>
        </w:rPr>
        <w:t>на исполнение судебных актов по искам к муниципальному образованию, влекущих увеличение расходов на содержание органов местного самоуправления</w:t>
      </w:r>
      <w:r w:rsidR="00D87E5D">
        <w:rPr>
          <w:rFonts w:eastAsia="Calibri"/>
          <w:sz w:val="28"/>
          <w:szCs w:val="28"/>
        </w:rPr>
        <w:t>;</w:t>
      </w:r>
    </w:p>
    <w:p w:rsidR="00D87E5D" w:rsidRPr="00D87E5D" w:rsidRDefault="00D87E5D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поощрение муниципальных управленческих команд, за счет средств областного бюджета</w:t>
      </w:r>
      <w:r w:rsidR="00117664">
        <w:rPr>
          <w:rFonts w:eastAsia="Calibri"/>
          <w:sz w:val="28"/>
          <w:szCs w:val="28"/>
        </w:rPr>
        <w:t xml:space="preserve"> по решению Губернатора Курской области.</w:t>
      </w:r>
    </w:p>
    <w:p w:rsidR="00EB425D" w:rsidRPr="00B805E1" w:rsidRDefault="00EB425D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подтверждения наличия оснований</w:t>
      </w:r>
      <w:r w:rsidR="00E65DF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EB425D">
        <w:rPr>
          <w:rFonts w:eastAsia="Calibri"/>
          <w:sz w:val="28"/>
          <w:szCs w:val="28"/>
        </w:rPr>
        <w:t>превышения норматив</w:t>
      </w:r>
      <w:r w:rsidR="000C7716">
        <w:rPr>
          <w:rFonts w:eastAsia="Calibri"/>
          <w:sz w:val="28"/>
          <w:szCs w:val="28"/>
        </w:rPr>
        <w:t>ов формирования расходов</w:t>
      </w:r>
      <w:r w:rsidRPr="00EB425D">
        <w:rPr>
          <w:rFonts w:eastAsia="Calibri"/>
          <w:sz w:val="28"/>
          <w:szCs w:val="28"/>
        </w:rPr>
        <w:t xml:space="preserve"> на содержание органов местного самоуправления</w:t>
      </w:r>
      <w:r>
        <w:rPr>
          <w:rFonts w:eastAsia="Calibri"/>
          <w:sz w:val="28"/>
          <w:szCs w:val="28"/>
        </w:rPr>
        <w:t xml:space="preserve"> муниципальных образований Курской области, установленных настоящим пунктом,</w:t>
      </w:r>
      <w:r w:rsidRPr="00EB425D">
        <w:rPr>
          <w:rFonts w:eastAsia="Calibri"/>
          <w:sz w:val="28"/>
          <w:szCs w:val="28"/>
        </w:rPr>
        <w:t xml:space="preserve"> соответств</w:t>
      </w:r>
      <w:r>
        <w:rPr>
          <w:rFonts w:eastAsia="Calibri"/>
          <w:sz w:val="28"/>
          <w:szCs w:val="28"/>
        </w:rPr>
        <w:t>ующие о</w:t>
      </w:r>
      <w:r w:rsidRPr="00EB425D">
        <w:rPr>
          <w:rFonts w:eastAsia="Calibri"/>
          <w:sz w:val="28"/>
          <w:szCs w:val="28"/>
        </w:rPr>
        <w:t>рганы местного самоуправления представляют в комитет финансов Курской области документальные о</w:t>
      </w:r>
      <w:r>
        <w:rPr>
          <w:rFonts w:eastAsia="Calibri"/>
          <w:sz w:val="28"/>
          <w:szCs w:val="28"/>
        </w:rPr>
        <w:t>бо</w:t>
      </w:r>
      <w:r w:rsidRPr="00EB425D">
        <w:rPr>
          <w:rFonts w:eastAsia="Calibri"/>
          <w:sz w:val="28"/>
          <w:szCs w:val="28"/>
        </w:rPr>
        <w:t>снования и подтверждающие расчеты с пояснительной запиской</w:t>
      </w:r>
      <w:r>
        <w:rPr>
          <w:rFonts w:eastAsia="Calibri"/>
          <w:sz w:val="28"/>
          <w:szCs w:val="28"/>
        </w:rPr>
        <w:t xml:space="preserve"> в ежемесячный срок со дня возникновения таких оснований.</w:t>
      </w:r>
    </w:p>
    <w:p w:rsidR="00654ED0" w:rsidRDefault="00910AD9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ED0" w:rsidRPr="0087020C">
        <w:rPr>
          <w:sz w:val="28"/>
          <w:szCs w:val="28"/>
        </w:rPr>
        <w:t xml:space="preserve">. </w:t>
      </w:r>
      <w:r w:rsidR="00B805E1" w:rsidRPr="00B805E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B805E1" w:rsidRPr="00B805E1">
        <w:rPr>
          <w:sz w:val="28"/>
          <w:szCs w:val="28"/>
        </w:rPr>
        <w:t>на</w:t>
      </w:r>
      <w:proofErr w:type="gramEnd"/>
      <w:r w:rsidR="00B805E1" w:rsidRPr="00B805E1">
        <w:rPr>
          <w:sz w:val="28"/>
          <w:szCs w:val="28"/>
        </w:rPr>
        <w:t xml:space="preserve"> первого заместителя Губернатора Курской области С.Ю. </w:t>
      </w:r>
      <w:proofErr w:type="spellStart"/>
      <w:r w:rsidR="00B805E1" w:rsidRPr="00B805E1">
        <w:rPr>
          <w:sz w:val="28"/>
          <w:szCs w:val="28"/>
        </w:rPr>
        <w:t>Набоко</w:t>
      </w:r>
      <w:proofErr w:type="spellEnd"/>
      <w:r w:rsidR="00B805E1" w:rsidRPr="00B805E1">
        <w:rPr>
          <w:sz w:val="28"/>
          <w:szCs w:val="28"/>
        </w:rPr>
        <w:t>.</w:t>
      </w:r>
    </w:p>
    <w:p w:rsidR="006659DF" w:rsidRDefault="00910AD9" w:rsidP="006659D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9DF">
        <w:rPr>
          <w:sz w:val="28"/>
          <w:szCs w:val="28"/>
        </w:rPr>
        <w:t>.</w:t>
      </w:r>
      <w:r w:rsidR="006659DF" w:rsidRPr="006659DF">
        <w:rPr>
          <w:sz w:val="28"/>
          <w:szCs w:val="28"/>
        </w:rPr>
        <w:t xml:space="preserve"> </w:t>
      </w:r>
      <w:r w:rsidR="006659DF" w:rsidRPr="0087020C">
        <w:rPr>
          <w:sz w:val="28"/>
          <w:szCs w:val="28"/>
        </w:rPr>
        <w:t>Постановление вступает в силу со дня его официального опубликования</w:t>
      </w:r>
      <w:r w:rsidR="006659DF"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="006659DF" w:rsidRPr="0087020C">
        <w:rPr>
          <w:sz w:val="28"/>
          <w:szCs w:val="28"/>
        </w:rPr>
        <w:t>.</w:t>
      </w:r>
    </w:p>
    <w:p w:rsidR="00D87E5D" w:rsidRDefault="00D87E5D" w:rsidP="006659DF">
      <w:pPr>
        <w:autoSpaceDE w:val="0"/>
        <w:autoSpaceDN w:val="0"/>
        <w:adjustRightInd w:val="0"/>
        <w:ind w:right="424" w:firstLine="851"/>
        <w:jc w:val="both"/>
        <w:rPr>
          <w:sz w:val="28"/>
          <w:szCs w:val="28"/>
        </w:rPr>
      </w:pPr>
    </w:p>
    <w:p w:rsidR="00B805E1" w:rsidRPr="00B805E1" w:rsidRDefault="00B805E1" w:rsidP="00B805E1">
      <w:pPr>
        <w:ind w:right="-185"/>
        <w:jc w:val="both"/>
        <w:rPr>
          <w:sz w:val="28"/>
          <w:szCs w:val="28"/>
        </w:rPr>
      </w:pPr>
      <w:r w:rsidRPr="00B805E1">
        <w:rPr>
          <w:sz w:val="28"/>
          <w:szCs w:val="28"/>
        </w:rPr>
        <w:t xml:space="preserve">Губернатор </w:t>
      </w:r>
    </w:p>
    <w:p w:rsidR="00B26F05" w:rsidRDefault="00B805E1" w:rsidP="00EB425D">
      <w:pPr>
        <w:ind w:right="-185"/>
        <w:jc w:val="both"/>
        <w:rPr>
          <w:b/>
        </w:rPr>
        <w:sectPr w:rsidR="00B26F05" w:rsidSect="00780AF7">
          <w:headerReference w:type="default" r:id="rId9"/>
          <w:pgSz w:w="11906" w:h="16838"/>
          <w:pgMar w:top="1134" w:right="1134" w:bottom="709" w:left="1701" w:header="709" w:footer="709" w:gutter="0"/>
          <w:cols w:space="708"/>
          <w:titlePg/>
          <w:docGrid w:linePitch="360"/>
        </w:sectPr>
      </w:pPr>
      <w:r w:rsidRPr="00B805E1"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 w:rsidRPr="00B805E1">
        <w:rPr>
          <w:sz w:val="28"/>
          <w:szCs w:val="28"/>
        </w:rPr>
        <w:t>Старовойт</w:t>
      </w:r>
      <w:proofErr w:type="spellEnd"/>
    </w:p>
    <w:p w:rsidR="008610BF" w:rsidRPr="008864EE" w:rsidRDefault="008610BF" w:rsidP="008610BF">
      <w:pPr>
        <w:autoSpaceDE w:val="0"/>
        <w:adjustRightInd w:val="0"/>
        <w:ind w:left="4536"/>
        <w:jc w:val="center"/>
        <w:outlineLvl w:val="0"/>
        <w:rPr>
          <w:sz w:val="28"/>
          <w:szCs w:val="28"/>
        </w:rPr>
      </w:pPr>
      <w:r w:rsidRPr="008864E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8610BF" w:rsidRPr="008864EE" w:rsidRDefault="008610BF" w:rsidP="008610BF">
      <w:pPr>
        <w:autoSpaceDE w:val="0"/>
        <w:adjustRightInd w:val="0"/>
        <w:ind w:left="4536"/>
        <w:jc w:val="center"/>
        <w:rPr>
          <w:sz w:val="28"/>
          <w:szCs w:val="28"/>
        </w:rPr>
      </w:pPr>
      <w:r w:rsidRPr="008864EE">
        <w:rPr>
          <w:sz w:val="28"/>
          <w:szCs w:val="28"/>
        </w:rPr>
        <w:t>постановлением Администрации Курской области</w:t>
      </w:r>
    </w:p>
    <w:p w:rsidR="008610BF" w:rsidRPr="008864EE" w:rsidRDefault="008610BF" w:rsidP="008610BF">
      <w:pPr>
        <w:autoSpaceDE w:val="0"/>
        <w:adjustRightInd w:val="0"/>
        <w:ind w:left="4536"/>
        <w:jc w:val="center"/>
        <w:rPr>
          <w:rFonts w:ascii="Calibri" w:hAnsi="Calibri" w:cs="Calibri"/>
          <w:sz w:val="28"/>
          <w:szCs w:val="28"/>
        </w:rPr>
      </w:pPr>
      <w:r w:rsidRPr="008864EE">
        <w:rPr>
          <w:sz w:val="28"/>
          <w:szCs w:val="28"/>
        </w:rPr>
        <w:t>от ________</w:t>
      </w:r>
      <w:r>
        <w:rPr>
          <w:sz w:val="28"/>
          <w:szCs w:val="28"/>
        </w:rPr>
        <w:t>______</w:t>
      </w:r>
      <w:r w:rsidRPr="008864EE">
        <w:rPr>
          <w:sz w:val="28"/>
          <w:szCs w:val="28"/>
        </w:rPr>
        <w:t>№ ____</w:t>
      </w:r>
      <w:r>
        <w:rPr>
          <w:sz w:val="28"/>
          <w:szCs w:val="28"/>
        </w:rPr>
        <w:t>____</w:t>
      </w:r>
    </w:p>
    <w:p w:rsidR="008610BF" w:rsidRDefault="008610BF" w:rsidP="008610BF">
      <w:pPr>
        <w:autoSpaceDE w:val="0"/>
        <w:adjustRightInd w:val="0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4942D9" w:rsidRPr="008864EE" w:rsidRDefault="004942D9" w:rsidP="008864EE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3552B6" w:rsidRPr="008864EE" w:rsidRDefault="003552B6" w:rsidP="003552B6">
      <w:pPr>
        <w:pStyle w:val="ConsPlusTitle"/>
        <w:widowControl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864EE">
        <w:rPr>
          <w:rFonts w:ascii="Times New Roman" w:hAnsi="Times New Roman" w:cs="Times New Roman"/>
          <w:sz w:val="28"/>
          <w:szCs w:val="28"/>
        </w:rPr>
        <w:t>МЕТОДИКА</w:t>
      </w:r>
    </w:p>
    <w:p w:rsidR="00983778" w:rsidRPr="00983778" w:rsidRDefault="00983778" w:rsidP="00983778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83778">
        <w:rPr>
          <w:rFonts w:eastAsia="Calibri"/>
          <w:b/>
          <w:sz w:val="28"/>
          <w:szCs w:val="28"/>
        </w:rPr>
        <w:t>расчета нормативов формирования расходов на содержание органов местного самоуправления муниципальных образований Курской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proofErr w:type="gramEnd"/>
      <w:r w:rsidRPr="00983778">
        <w:rPr>
          <w:rFonts w:eastAsia="Calibri"/>
          <w:b/>
          <w:sz w:val="28"/>
          <w:szCs w:val="28"/>
        </w:rPr>
        <w:t xml:space="preserve">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3552B6" w:rsidRPr="00983778" w:rsidRDefault="003552B6" w:rsidP="00983778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  <w:b/>
        </w:rPr>
      </w:pPr>
    </w:p>
    <w:p w:rsidR="00F15698" w:rsidRDefault="00F15698" w:rsidP="00983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000">
        <w:rPr>
          <w:sz w:val="28"/>
          <w:szCs w:val="28"/>
        </w:rPr>
        <w:t>1. Настоящая методика определяет порядок расчета нормативов формирования расходов на содержание органов местного самоуправления муниципальных образований Курской области</w:t>
      </w:r>
      <w:r w:rsidR="008E69D6">
        <w:rPr>
          <w:sz w:val="28"/>
          <w:szCs w:val="28"/>
        </w:rPr>
        <w:t xml:space="preserve"> (далее муниципальные образования)</w:t>
      </w:r>
      <w:r w:rsidRPr="00822000">
        <w:rPr>
          <w:sz w:val="28"/>
          <w:szCs w:val="28"/>
        </w:rPr>
        <w:t>, ограничивающих максимальный размер расходов муниципального образования на указанные цели (далее - норматив расходов на содержание органов местного самоуправления).</w:t>
      </w:r>
      <w:r>
        <w:rPr>
          <w:sz w:val="28"/>
          <w:szCs w:val="28"/>
        </w:rPr>
        <w:t xml:space="preserve"> 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 определении объема расходов на содержание органов местного самоуправления не учитываются: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субвенции, предоставляемые бюджетам муниципальных образований в целях финансового обеспечения выполнения отдельных государственных полномочий Российской Федерации и Курской области, переданных для осуществления органам местного самоуправления муниципальных образований в установленном порядке;</w:t>
      </w:r>
      <w:proofErr w:type="gramEnd"/>
    </w:p>
    <w:p w:rsidR="00F15698" w:rsidRP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иные межбюджетные трансферты</w:t>
      </w:r>
      <w:r w:rsidR="004571CF">
        <w:rPr>
          <w:rFonts w:eastAsia="Calibri"/>
          <w:sz w:val="28"/>
          <w:szCs w:val="28"/>
        </w:rPr>
        <w:t>, предоставляемые</w:t>
      </w:r>
      <w:r>
        <w:rPr>
          <w:rFonts w:eastAsia="Calibri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 w:rsidRPr="00886B40">
        <w:rPr>
          <w:sz w:val="28"/>
          <w:szCs w:val="28"/>
        </w:rPr>
        <w:t>в соответствии с соглашениями</w:t>
      </w:r>
      <w:r w:rsidR="004571CF">
        <w:rPr>
          <w:sz w:val="28"/>
          <w:szCs w:val="28"/>
        </w:rPr>
        <w:t>,</w:t>
      </w:r>
      <w:r w:rsidR="004571CF" w:rsidRPr="004571CF">
        <w:t xml:space="preserve"> </w:t>
      </w:r>
      <w:r w:rsidR="004571CF" w:rsidRPr="004571CF">
        <w:rPr>
          <w:sz w:val="28"/>
          <w:szCs w:val="28"/>
        </w:rPr>
        <w:t>заключенными муниципальным районом и поселениями</w:t>
      </w:r>
      <w:r w:rsidRPr="00886B40">
        <w:rPr>
          <w:sz w:val="28"/>
          <w:szCs w:val="28"/>
        </w:rPr>
        <w:t>.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12BA">
        <w:rPr>
          <w:sz w:val="28"/>
          <w:szCs w:val="28"/>
        </w:rPr>
        <w:t>. В целях настоящей методики муниципальные образования делятся на группы: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городские и сельские поселения; 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муниципальные районы; 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городские округа. </w:t>
      </w:r>
    </w:p>
    <w:p w:rsidR="00F15698" w:rsidRPr="00985EAE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85EAE">
        <w:rPr>
          <w:sz w:val="28"/>
          <w:szCs w:val="28"/>
        </w:rPr>
        <w:t xml:space="preserve">. Расчет норматива </w:t>
      </w:r>
      <w:r>
        <w:rPr>
          <w:sz w:val="28"/>
          <w:szCs w:val="28"/>
        </w:rPr>
        <w:t xml:space="preserve">расходов на содержание органов местного самоуправления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67D7E">
        <w:rPr>
          <w:sz w:val="28"/>
          <w:szCs w:val="28"/>
        </w:rPr>
        <w:t>-</w:t>
      </w:r>
      <w:r>
        <w:rPr>
          <w:sz w:val="28"/>
          <w:szCs w:val="28"/>
        </w:rPr>
        <w:t xml:space="preserve">го </w:t>
      </w:r>
      <w:r w:rsidRPr="00985EAE">
        <w:rPr>
          <w:sz w:val="28"/>
          <w:szCs w:val="28"/>
        </w:rPr>
        <w:t>муниципального образования Курской области</w:t>
      </w:r>
      <w:r>
        <w:rPr>
          <w:sz w:val="28"/>
          <w:szCs w:val="28"/>
        </w:rPr>
        <w:t xml:space="preserve"> по группам </w:t>
      </w:r>
      <w:r w:rsidRPr="00985EAE">
        <w:rPr>
          <w:sz w:val="28"/>
          <w:szCs w:val="28"/>
        </w:rPr>
        <w:t>производится по следующей формуле:</w:t>
      </w:r>
    </w:p>
    <w:p w:rsidR="00F15698" w:rsidRPr="00985EAE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698" w:rsidRPr="00E870A4" w:rsidRDefault="00F15698" w:rsidP="00A549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870A4">
        <w:rPr>
          <w:sz w:val="28"/>
          <w:szCs w:val="28"/>
        </w:rPr>
        <w:t>Нi</w:t>
      </w:r>
      <w:proofErr w:type="spellEnd"/>
      <w:r w:rsidRPr="00E870A4">
        <w:rPr>
          <w:sz w:val="28"/>
          <w:szCs w:val="28"/>
        </w:rPr>
        <w:t xml:space="preserve"> = </w:t>
      </w:r>
      <w:proofErr w:type="spellStart"/>
      <w:r w:rsidRPr="00E870A4">
        <w:rPr>
          <w:sz w:val="28"/>
          <w:szCs w:val="28"/>
        </w:rPr>
        <w:t>Рнорм</w:t>
      </w:r>
      <w:proofErr w:type="spellEnd"/>
      <w:r w:rsidRPr="00E870A4">
        <w:rPr>
          <w:sz w:val="28"/>
          <w:szCs w:val="28"/>
        </w:rPr>
        <w:t xml:space="preserve"> </w:t>
      </w:r>
      <w:proofErr w:type="spellStart"/>
      <w:r w:rsidRPr="00E870A4">
        <w:rPr>
          <w:sz w:val="28"/>
          <w:szCs w:val="28"/>
        </w:rPr>
        <w:t>х</w:t>
      </w:r>
      <w:proofErr w:type="spellEnd"/>
      <w:r w:rsidRPr="00E870A4">
        <w:rPr>
          <w:sz w:val="28"/>
          <w:szCs w:val="28"/>
        </w:rPr>
        <w:t xml:space="preserve"> </w:t>
      </w:r>
      <w:proofErr w:type="spellStart"/>
      <w:r w:rsidRPr="00E870A4">
        <w:rPr>
          <w:sz w:val="28"/>
          <w:szCs w:val="28"/>
        </w:rPr>
        <w:t>Кк</w:t>
      </w:r>
      <w:proofErr w:type="spellEnd"/>
      <w:r w:rsidRPr="00E870A4">
        <w:rPr>
          <w:sz w:val="28"/>
          <w:szCs w:val="28"/>
        </w:rPr>
        <w:t xml:space="preserve"> </w:t>
      </w:r>
      <w:proofErr w:type="spellStart"/>
      <w:r w:rsidRPr="00E870A4">
        <w:rPr>
          <w:sz w:val="28"/>
          <w:szCs w:val="28"/>
        </w:rPr>
        <w:t>х</w:t>
      </w:r>
      <w:proofErr w:type="spellEnd"/>
      <w:proofErr w:type="gramStart"/>
      <w:r w:rsidRPr="00E870A4">
        <w:rPr>
          <w:sz w:val="28"/>
          <w:szCs w:val="28"/>
        </w:rPr>
        <w:t xml:space="preserve"> У</w:t>
      </w:r>
      <w:proofErr w:type="gramEnd"/>
      <w:r w:rsidR="00B05C33">
        <w:rPr>
          <w:sz w:val="28"/>
          <w:szCs w:val="28"/>
        </w:rPr>
        <w:t xml:space="preserve"> </w:t>
      </w:r>
      <w:proofErr w:type="spellStart"/>
      <w:r w:rsidR="00B05C33">
        <w:rPr>
          <w:sz w:val="28"/>
          <w:szCs w:val="28"/>
        </w:rPr>
        <w:t>х</w:t>
      </w:r>
      <w:proofErr w:type="spellEnd"/>
      <w:r w:rsidR="00B05C33">
        <w:rPr>
          <w:sz w:val="28"/>
          <w:szCs w:val="28"/>
        </w:rPr>
        <w:t xml:space="preserve"> </w:t>
      </w:r>
      <w:proofErr w:type="spellStart"/>
      <w:r w:rsidR="00B05C33">
        <w:rPr>
          <w:sz w:val="28"/>
          <w:szCs w:val="28"/>
        </w:rPr>
        <w:t>У</w:t>
      </w:r>
      <w:r w:rsidR="00B05C33" w:rsidRPr="00E870A4">
        <w:rPr>
          <w:sz w:val="28"/>
          <w:szCs w:val="28"/>
        </w:rPr>
        <w:t>i</w:t>
      </w:r>
      <w:proofErr w:type="spellEnd"/>
      <w:r w:rsidR="00E870A4">
        <w:rPr>
          <w:sz w:val="28"/>
          <w:szCs w:val="28"/>
        </w:rPr>
        <w:t>,</w:t>
      </w:r>
    </w:p>
    <w:p w:rsidR="00F15698" w:rsidRPr="00985EAE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15698" w:rsidRPr="00985EAE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0A4">
        <w:rPr>
          <w:sz w:val="28"/>
          <w:szCs w:val="28"/>
        </w:rPr>
        <w:t>Нi</w:t>
      </w:r>
      <w:proofErr w:type="spellEnd"/>
      <w:r w:rsidRPr="00A6084E">
        <w:rPr>
          <w:sz w:val="28"/>
          <w:szCs w:val="28"/>
        </w:rPr>
        <w:t xml:space="preserve"> </w:t>
      </w:r>
      <w:r w:rsidRPr="00985EAE">
        <w:rPr>
          <w:sz w:val="28"/>
          <w:szCs w:val="28"/>
        </w:rPr>
        <w:t xml:space="preserve">-  норматив формирования расходов на содержание органов местного самоуправления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67D7E">
        <w:rPr>
          <w:sz w:val="28"/>
          <w:szCs w:val="28"/>
        </w:rPr>
        <w:t>-</w:t>
      </w:r>
      <w:r>
        <w:rPr>
          <w:sz w:val="28"/>
          <w:szCs w:val="28"/>
        </w:rPr>
        <w:t xml:space="preserve">го </w:t>
      </w:r>
      <w:r w:rsidRPr="00985EAE">
        <w:rPr>
          <w:sz w:val="28"/>
          <w:szCs w:val="28"/>
        </w:rPr>
        <w:t>муниципального образования Курской области (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85EAE">
        <w:rPr>
          <w:sz w:val="28"/>
          <w:szCs w:val="28"/>
        </w:rPr>
        <w:t>р</w:t>
      </w:r>
      <w:proofErr w:type="gramEnd"/>
      <w:r w:rsidRPr="00985EAE">
        <w:rPr>
          <w:sz w:val="28"/>
          <w:szCs w:val="28"/>
        </w:rPr>
        <w:t>ублей);</w:t>
      </w:r>
    </w:p>
    <w:p w:rsidR="00F15698" w:rsidRPr="005B4CBC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0A4">
        <w:rPr>
          <w:sz w:val="28"/>
          <w:szCs w:val="28"/>
        </w:rPr>
        <w:t>Рнорм</w:t>
      </w:r>
      <w:proofErr w:type="spellEnd"/>
      <w:r>
        <w:rPr>
          <w:sz w:val="28"/>
          <w:szCs w:val="28"/>
        </w:rPr>
        <w:t xml:space="preserve"> – нормативный объем расходов на содержание органов местного самоуправления на 2017 год по группе муниципальных образований, установленный постановлением Администрации Курской области от </w:t>
      </w:r>
      <w:r w:rsidR="00E870A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870A4">
        <w:rPr>
          <w:sz w:val="28"/>
          <w:szCs w:val="28"/>
        </w:rPr>
        <w:t>.12.</w:t>
      </w:r>
      <w:r>
        <w:rPr>
          <w:sz w:val="28"/>
          <w:szCs w:val="28"/>
        </w:rPr>
        <w:t>2016</w:t>
      </w:r>
      <w:r w:rsidR="00E87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914-па « Об утверждении </w:t>
      </w:r>
      <w:r>
        <w:rPr>
          <w:rFonts w:eastAsia="Calibri"/>
          <w:sz w:val="28"/>
          <w:szCs w:val="28"/>
        </w:rPr>
        <w:t xml:space="preserve"> на 2017 год нормативов формирования расходов на содержание органов местного самоуправления муниципальных образований Курской области»;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80B3C">
        <w:rPr>
          <w:sz w:val="28"/>
          <w:szCs w:val="28"/>
        </w:rPr>
        <w:t>Кк</w:t>
      </w:r>
      <w:proofErr w:type="spellEnd"/>
      <w:r w:rsidRPr="00DC38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коэффициент корректировки расходов;</w:t>
      </w:r>
    </w:p>
    <w:p w:rsidR="00B05C33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B3C">
        <w:rPr>
          <w:sz w:val="28"/>
          <w:szCs w:val="28"/>
        </w:rPr>
        <w:t>У</w:t>
      </w:r>
      <w:r>
        <w:rPr>
          <w:sz w:val="28"/>
          <w:szCs w:val="28"/>
        </w:rPr>
        <w:t xml:space="preserve"> – уровень инфляции на 2018 год, учтенный при формировании федерального бюджета на 2018 год и на плановый период 2019 и 2020 годов </w:t>
      </w:r>
      <w:r w:rsidR="00B05C33">
        <w:rPr>
          <w:sz w:val="28"/>
          <w:szCs w:val="28"/>
        </w:rPr>
        <w:t xml:space="preserve"> </w:t>
      </w:r>
      <w:r w:rsidR="007B3889">
        <w:rPr>
          <w:sz w:val="28"/>
          <w:szCs w:val="28"/>
        </w:rPr>
        <w:t>(</w:t>
      </w:r>
      <w:r w:rsidR="00B05C33">
        <w:rPr>
          <w:sz w:val="28"/>
          <w:szCs w:val="28"/>
        </w:rPr>
        <w:t xml:space="preserve">4 </w:t>
      </w:r>
      <w:r w:rsidR="007B3889">
        <w:rPr>
          <w:sz w:val="28"/>
          <w:szCs w:val="28"/>
        </w:rPr>
        <w:t>%)</w:t>
      </w:r>
      <w:r w:rsidR="00B05C33">
        <w:rPr>
          <w:sz w:val="28"/>
          <w:szCs w:val="28"/>
        </w:rPr>
        <w:t>;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05C33">
        <w:rPr>
          <w:sz w:val="28"/>
          <w:szCs w:val="28"/>
        </w:rPr>
        <w:t>У</w:t>
      </w:r>
      <w:proofErr w:type="gramStart"/>
      <w:r w:rsidR="00B05C33" w:rsidRPr="00E870A4">
        <w:rPr>
          <w:sz w:val="28"/>
          <w:szCs w:val="28"/>
        </w:rPr>
        <w:t>i</w:t>
      </w:r>
      <w:proofErr w:type="spellEnd"/>
      <w:proofErr w:type="gramEnd"/>
      <w:r w:rsidR="00B05C33">
        <w:rPr>
          <w:sz w:val="28"/>
          <w:szCs w:val="28"/>
        </w:rPr>
        <w:t xml:space="preserve"> – уровень индексации заработной платы государственных служащих </w:t>
      </w:r>
      <w:r w:rsidR="00B57A04">
        <w:rPr>
          <w:sz w:val="28"/>
          <w:szCs w:val="28"/>
        </w:rPr>
        <w:t xml:space="preserve">Курской области </w:t>
      </w:r>
      <w:r w:rsidR="00B05C33">
        <w:rPr>
          <w:sz w:val="28"/>
          <w:szCs w:val="28"/>
        </w:rPr>
        <w:t xml:space="preserve">4,3 </w:t>
      </w:r>
      <w:r w:rsidR="007B3889">
        <w:rPr>
          <w:sz w:val="28"/>
          <w:szCs w:val="28"/>
        </w:rPr>
        <w:t>%</w:t>
      </w:r>
      <w:r w:rsidR="00B05C33">
        <w:rPr>
          <w:sz w:val="28"/>
          <w:szCs w:val="28"/>
        </w:rPr>
        <w:t xml:space="preserve"> с 1 октября 2019 года</w:t>
      </w:r>
      <w:r w:rsidR="00FB7C00">
        <w:rPr>
          <w:sz w:val="28"/>
          <w:szCs w:val="28"/>
        </w:rPr>
        <w:t>, 3,0 % с 1 апреля 2020 года</w:t>
      </w:r>
      <w:r w:rsidR="00B05C33">
        <w:rPr>
          <w:sz w:val="28"/>
          <w:szCs w:val="28"/>
        </w:rPr>
        <w:t xml:space="preserve"> и роста ставки НДС с 1 января 2019 года на 2 </w:t>
      </w:r>
      <w:r w:rsidR="007B3889">
        <w:rPr>
          <w:sz w:val="28"/>
          <w:szCs w:val="28"/>
        </w:rPr>
        <w:t>%</w:t>
      </w:r>
      <w:r w:rsidR="00B05C33">
        <w:rPr>
          <w:sz w:val="28"/>
          <w:szCs w:val="28"/>
        </w:rPr>
        <w:t>.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208">
        <w:rPr>
          <w:sz w:val="28"/>
          <w:szCs w:val="28"/>
        </w:rPr>
        <w:t>5</w:t>
      </w:r>
      <w:r>
        <w:rPr>
          <w:sz w:val="28"/>
          <w:szCs w:val="28"/>
        </w:rPr>
        <w:t>. Коэффициент корректировки расходов рассчитывается по следующей формуле:</w:t>
      </w:r>
    </w:p>
    <w:p w:rsidR="00F15698" w:rsidRDefault="00F15698" w:rsidP="007A0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698" w:rsidRPr="00D36428" w:rsidRDefault="00F15698" w:rsidP="007A0E8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D36428">
        <w:rPr>
          <w:sz w:val="28"/>
          <w:szCs w:val="28"/>
        </w:rPr>
        <w:t>Кк=Робщ</w:t>
      </w:r>
      <w:proofErr w:type="spellEnd"/>
      <w:r w:rsidRPr="00D36428">
        <w:rPr>
          <w:sz w:val="28"/>
          <w:szCs w:val="28"/>
        </w:rPr>
        <w:t>/</w:t>
      </w:r>
      <w:proofErr w:type="spellStart"/>
      <w:r w:rsidRPr="00D36428">
        <w:rPr>
          <w:sz w:val="28"/>
          <w:szCs w:val="28"/>
        </w:rPr>
        <w:t>Рнорм</w:t>
      </w:r>
      <w:proofErr w:type="spellEnd"/>
      <w:r w:rsidR="00D36428">
        <w:rPr>
          <w:sz w:val="28"/>
          <w:szCs w:val="28"/>
        </w:rPr>
        <w:t>,</w:t>
      </w:r>
    </w:p>
    <w:p w:rsidR="00F15698" w:rsidRDefault="00F15698" w:rsidP="00A549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B4CBC">
        <w:rPr>
          <w:sz w:val="28"/>
          <w:szCs w:val="28"/>
        </w:rPr>
        <w:t>где: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 w:rsidRPr="00D36428">
        <w:rPr>
          <w:sz w:val="28"/>
          <w:szCs w:val="28"/>
        </w:rPr>
        <w:t>Кк</w:t>
      </w:r>
      <w:proofErr w:type="spellEnd"/>
      <w:r w:rsidRPr="00DC38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коэффициент корректировки расходов;</w:t>
      </w:r>
      <w:r w:rsidRPr="00FD08F8">
        <w:rPr>
          <w:b/>
          <w:sz w:val="28"/>
          <w:szCs w:val="28"/>
        </w:rPr>
        <w:t xml:space="preserve"> 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36428">
        <w:rPr>
          <w:sz w:val="28"/>
          <w:szCs w:val="28"/>
        </w:rPr>
        <w:t>Робщ</w:t>
      </w:r>
      <w:proofErr w:type="spellEnd"/>
      <w:r w:rsidR="003853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85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общие расходы на содержание органов местного самоуправления по группе согласно данным отчета о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 об исполнении консолидированного бюджета Курской области   за 2016 год, проиндексированные на индекс-дефлятор: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заработной плате – 1,098;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материальным затратам -1.</w:t>
      </w:r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Начисления на выплаты по оплате труда в соответствии с  Налоговым кодексом Российской Федерации и Федеральным законом от </w:t>
      </w:r>
      <w:r w:rsidR="00B05C33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201</w:t>
      </w:r>
      <w:r w:rsidR="00B05C3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4B7F1B">
        <w:rPr>
          <w:sz w:val="28"/>
          <w:szCs w:val="28"/>
        </w:rPr>
        <w:t xml:space="preserve"> № 4</w:t>
      </w:r>
      <w:r w:rsidR="00B05C33">
        <w:rPr>
          <w:sz w:val="28"/>
          <w:szCs w:val="28"/>
        </w:rPr>
        <w:t>84</w:t>
      </w:r>
      <w:r w:rsidR="004B7F1B">
        <w:rPr>
          <w:sz w:val="28"/>
          <w:szCs w:val="28"/>
        </w:rPr>
        <w:t xml:space="preserve">-ФЗ </w:t>
      </w:r>
      <w:r>
        <w:rPr>
          <w:sz w:val="28"/>
          <w:szCs w:val="28"/>
        </w:rPr>
        <w:t>«О страховых тарифах на обязательное социальное страхование от несчастных случаев на производстве и профессиональных заболеваний на 201</w:t>
      </w:r>
      <w:r w:rsidR="00B05C33">
        <w:rPr>
          <w:sz w:val="28"/>
          <w:szCs w:val="28"/>
        </w:rPr>
        <w:t>8 год и на плановый период 2019</w:t>
      </w:r>
      <w:r>
        <w:rPr>
          <w:sz w:val="28"/>
          <w:szCs w:val="28"/>
        </w:rPr>
        <w:t xml:space="preserve"> и 20</w:t>
      </w:r>
      <w:r w:rsidR="00B05C3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учтены в размере 30,2%</w:t>
      </w:r>
      <w:r w:rsidR="00E5469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F15698" w:rsidRDefault="00F15698" w:rsidP="00A54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36D6C">
        <w:rPr>
          <w:sz w:val="28"/>
          <w:szCs w:val="28"/>
        </w:rPr>
        <w:t>Рнорм</w:t>
      </w:r>
      <w:proofErr w:type="spellEnd"/>
      <w:r>
        <w:rPr>
          <w:sz w:val="28"/>
          <w:szCs w:val="28"/>
        </w:rPr>
        <w:t xml:space="preserve"> – нормативный объем расходов на содержание органов местного самоуправления на 2017 год по группе муниципальных образований, установленный постановлением Администрации Курской области от </w:t>
      </w:r>
      <w:r w:rsidR="00FA3AD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FA3AD0">
        <w:rPr>
          <w:sz w:val="28"/>
          <w:szCs w:val="28"/>
        </w:rPr>
        <w:t>.12.</w:t>
      </w:r>
      <w:r>
        <w:rPr>
          <w:sz w:val="28"/>
          <w:szCs w:val="28"/>
        </w:rPr>
        <w:t xml:space="preserve">2016 № 914-па « Об утверждении </w:t>
      </w:r>
      <w:r>
        <w:rPr>
          <w:rFonts w:eastAsia="Calibri"/>
          <w:sz w:val="28"/>
          <w:szCs w:val="28"/>
        </w:rPr>
        <w:t xml:space="preserve"> на 2017 год нормативов </w:t>
      </w:r>
      <w:r>
        <w:rPr>
          <w:rFonts w:eastAsia="Calibri"/>
          <w:sz w:val="28"/>
          <w:szCs w:val="28"/>
        </w:rPr>
        <w:lastRenderedPageBreak/>
        <w:t>формирования расходов на содержание органов местного самоуправления муниципальных образований Курской области».</w:t>
      </w:r>
    </w:p>
    <w:p w:rsidR="00A54993" w:rsidRDefault="00A54993" w:rsidP="00A54993">
      <w:pPr>
        <w:tabs>
          <w:tab w:val="left" w:pos="9071"/>
        </w:tabs>
        <w:autoSpaceDE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A549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муниципальных образований, по которым численность населения по состоянию на 1 января 2019 года увеличилась по сравнению с численностью населения по состоянию на 1 января 2016 года, включенной в расчет </w:t>
      </w:r>
      <w:r>
        <w:rPr>
          <w:rFonts w:eastAsia="Calibri"/>
          <w:sz w:val="28"/>
          <w:szCs w:val="28"/>
        </w:rPr>
        <w:t xml:space="preserve">нормативов формирования расходов на содержание органов местного самоуправления муниципальных образований в соответствии с абзацем 5 пункта 4 </w:t>
      </w:r>
      <w:r w:rsidR="005B4F5A">
        <w:rPr>
          <w:rFonts w:eastAsia="Calibri"/>
          <w:sz w:val="28"/>
          <w:szCs w:val="28"/>
        </w:rPr>
        <w:t>методики</w:t>
      </w:r>
      <w:r>
        <w:rPr>
          <w:rFonts w:eastAsia="Calibri"/>
          <w:sz w:val="28"/>
          <w:szCs w:val="28"/>
        </w:rPr>
        <w:t xml:space="preserve">, применяется размер норматива, рассчитанного по соответствующей группе муниципальных образований.   </w:t>
      </w:r>
      <w:proofErr w:type="gramEnd"/>
    </w:p>
    <w:p w:rsidR="00A54993" w:rsidRDefault="00A54993" w:rsidP="00A54993">
      <w:pPr>
        <w:tabs>
          <w:tab w:val="left" w:pos="9071"/>
        </w:tabs>
        <w:autoSpaceDE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муниципальных образований, прошедших в 2018 или  в 2019 годах процедуру преобразования </w:t>
      </w:r>
      <w:r>
        <w:rPr>
          <w:rFonts w:eastAsia="Calibri"/>
          <w:sz w:val="28"/>
          <w:szCs w:val="28"/>
        </w:rPr>
        <w:t xml:space="preserve">путем объединения </w:t>
      </w:r>
      <w:r w:rsidR="00EC7255">
        <w:rPr>
          <w:rFonts w:eastAsia="Calibri"/>
          <w:sz w:val="28"/>
          <w:szCs w:val="28"/>
        </w:rPr>
        <w:t>муниципальных образований</w:t>
      </w:r>
      <w:r>
        <w:rPr>
          <w:rFonts w:eastAsia="Calibri"/>
          <w:sz w:val="28"/>
          <w:szCs w:val="28"/>
        </w:rPr>
        <w:t xml:space="preserve">, при расчете нормативов формировании расходов на содержание органов местного самоуправления применяется повышающий коэффициент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>:</w:t>
      </w:r>
    </w:p>
    <w:p w:rsidR="00A54993" w:rsidRDefault="00EC7255" w:rsidP="00A54993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 образований</w:t>
      </w:r>
      <w:r w:rsidR="00A54993">
        <w:rPr>
          <w:rFonts w:eastAsia="Calibri"/>
          <w:sz w:val="28"/>
          <w:szCs w:val="28"/>
        </w:rPr>
        <w:t xml:space="preserve">, прошедших процедуру преобразования путем объединения двух </w:t>
      </w:r>
      <w:r>
        <w:rPr>
          <w:rFonts w:eastAsia="Calibri"/>
          <w:sz w:val="28"/>
          <w:szCs w:val="28"/>
        </w:rPr>
        <w:t>муниципальных образований</w:t>
      </w:r>
      <w:r w:rsidR="00A54993">
        <w:rPr>
          <w:rFonts w:eastAsia="Calibri"/>
          <w:sz w:val="28"/>
          <w:szCs w:val="28"/>
        </w:rPr>
        <w:t>, - 1,17;</w:t>
      </w:r>
    </w:p>
    <w:p w:rsidR="00A54993" w:rsidRDefault="00EC7255" w:rsidP="00A54993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 образований</w:t>
      </w:r>
      <w:r w:rsidR="00A54993">
        <w:rPr>
          <w:rFonts w:eastAsia="Calibri"/>
          <w:sz w:val="28"/>
          <w:szCs w:val="28"/>
        </w:rPr>
        <w:t xml:space="preserve">, прошедших процедуру преобразования путем объединения трех и более </w:t>
      </w:r>
      <w:r>
        <w:rPr>
          <w:rFonts w:eastAsia="Calibri"/>
          <w:sz w:val="28"/>
          <w:szCs w:val="28"/>
        </w:rPr>
        <w:t>муниципальных образований</w:t>
      </w:r>
      <w:r w:rsidR="00A54993">
        <w:rPr>
          <w:rFonts w:eastAsia="Calibri"/>
          <w:sz w:val="28"/>
          <w:szCs w:val="28"/>
        </w:rPr>
        <w:t>, - 1,25.</w:t>
      </w:r>
    </w:p>
    <w:p w:rsidR="00F15698" w:rsidRDefault="007A0E86" w:rsidP="00A54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5698">
        <w:rPr>
          <w:sz w:val="28"/>
          <w:szCs w:val="28"/>
        </w:rPr>
        <w:t xml:space="preserve">. </w:t>
      </w:r>
      <w:proofErr w:type="gramStart"/>
      <w:r w:rsidR="00F15698">
        <w:rPr>
          <w:sz w:val="28"/>
          <w:szCs w:val="28"/>
        </w:rPr>
        <w:t xml:space="preserve">При передаче органами местного самоуправления муниципальных районов </w:t>
      </w:r>
      <w:r w:rsidR="000637D8">
        <w:rPr>
          <w:sz w:val="28"/>
          <w:szCs w:val="28"/>
        </w:rPr>
        <w:t xml:space="preserve">Курской </w:t>
      </w:r>
      <w:r w:rsidR="00F15698">
        <w:rPr>
          <w:sz w:val="28"/>
          <w:szCs w:val="28"/>
        </w:rPr>
        <w:t>области части своих полномочий по решению вопросов местного значения в соответствии с заключенными между органами местного самоуправления муниципальных районов и сельских поселений  соглашениями о передаче полномочий норматив формирования расходов на содержание органов местного самоуправления муниципального района уменьшается на величину средств, необходимых для содержания аппарата управления, в ведении которого будут находиться передаваемые полномочия</w:t>
      </w:r>
      <w:proofErr w:type="gramEnd"/>
      <w:r w:rsidR="00F15698">
        <w:rPr>
          <w:sz w:val="28"/>
          <w:szCs w:val="28"/>
        </w:rPr>
        <w:t>.  При этом внесение изменений в нормативы формирования расходов на содержание органов местного самоуправления муниципальных районов, утверждаемые постановлением  Администрации Курской области, не требуется.</w:t>
      </w:r>
    </w:p>
    <w:p w:rsidR="00F15698" w:rsidRPr="001E042B" w:rsidRDefault="003669EB" w:rsidP="00D650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5698" w:rsidRPr="001E042B">
        <w:rPr>
          <w:sz w:val="28"/>
          <w:szCs w:val="28"/>
        </w:rPr>
        <w:t>. Органы местного самоуправления муниципальных районов</w:t>
      </w:r>
      <w:r w:rsidR="000637D8">
        <w:rPr>
          <w:sz w:val="28"/>
          <w:szCs w:val="28"/>
        </w:rPr>
        <w:t xml:space="preserve"> Курской области</w:t>
      </w:r>
      <w:r w:rsidR="00F15698" w:rsidRPr="001E042B">
        <w:rPr>
          <w:sz w:val="28"/>
          <w:szCs w:val="28"/>
        </w:rPr>
        <w:t xml:space="preserve">  представляют в комитет финансов Курской области:</w:t>
      </w:r>
    </w:p>
    <w:p w:rsidR="00F15698" w:rsidRPr="001E042B" w:rsidRDefault="00F15698" w:rsidP="00D650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при передаче части своих полномочий по решению вопросов местного значения органам местного самоуправления сельских поселений с 1 января </w:t>
      </w:r>
      <w:r w:rsidR="003669EB">
        <w:rPr>
          <w:sz w:val="28"/>
          <w:szCs w:val="28"/>
        </w:rPr>
        <w:t>текущего</w:t>
      </w:r>
      <w:r w:rsidR="00706D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</w:t>
      </w:r>
      <w:r w:rsidRPr="001E042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</w:t>
      </w:r>
      <w:r w:rsidRPr="001E042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E042B">
        <w:rPr>
          <w:sz w:val="28"/>
          <w:szCs w:val="28"/>
        </w:rPr>
        <w:t xml:space="preserve"> </w:t>
      </w:r>
      <w:r w:rsidR="003669EB">
        <w:rPr>
          <w:sz w:val="28"/>
          <w:szCs w:val="28"/>
        </w:rPr>
        <w:t>текущего</w:t>
      </w:r>
      <w:r w:rsidRPr="001E042B">
        <w:rPr>
          <w:sz w:val="28"/>
          <w:szCs w:val="28"/>
        </w:rPr>
        <w:t xml:space="preserve"> года решения органов местного самоуправления муниципальных районов о бюджете муниципального района на  </w:t>
      </w:r>
      <w:r w:rsidR="00D650F9">
        <w:rPr>
          <w:sz w:val="28"/>
          <w:szCs w:val="28"/>
        </w:rPr>
        <w:t xml:space="preserve">текущий </w:t>
      </w:r>
      <w:r w:rsidRPr="001E042B">
        <w:rPr>
          <w:sz w:val="28"/>
          <w:szCs w:val="28"/>
        </w:rPr>
        <w:t>год</w:t>
      </w:r>
      <w:r w:rsidR="00D650F9">
        <w:rPr>
          <w:sz w:val="28"/>
          <w:szCs w:val="28"/>
        </w:rPr>
        <w:t>,</w:t>
      </w:r>
      <w:r w:rsidRPr="001E042B">
        <w:rPr>
          <w:sz w:val="28"/>
          <w:szCs w:val="28"/>
        </w:rPr>
        <w:t xml:space="preserve"> заверенные копии соглашений о передаче полномочий и расчеты сумм расходов</w:t>
      </w:r>
      <w:r w:rsidR="006B7865">
        <w:rPr>
          <w:sz w:val="28"/>
          <w:szCs w:val="28"/>
        </w:rPr>
        <w:t>,</w:t>
      </w:r>
      <w:r w:rsidRPr="001E042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</w:t>
      </w:r>
      <w:r w:rsidRPr="001E042B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1E042B">
        <w:rPr>
          <w:sz w:val="28"/>
          <w:szCs w:val="28"/>
        </w:rPr>
        <w:t xml:space="preserve"> работников,</w:t>
      </w:r>
      <w:r>
        <w:rPr>
          <w:sz w:val="28"/>
          <w:szCs w:val="28"/>
        </w:rPr>
        <w:t xml:space="preserve"> выполняющих</w:t>
      </w:r>
      <w:r w:rsidRPr="001E042B">
        <w:rPr>
          <w:sz w:val="28"/>
          <w:szCs w:val="28"/>
        </w:rPr>
        <w:t xml:space="preserve"> переданны</w:t>
      </w:r>
      <w:r>
        <w:rPr>
          <w:sz w:val="28"/>
          <w:szCs w:val="28"/>
        </w:rPr>
        <w:t>е полномочия</w:t>
      </w:r>
      <w:r w:rsidRPr="001E042B">
        <w:rPr>
          <w:sz w:val="28"/>
          <w:szCs w:val="28"/>
        </w:rPr>
        <w:t xml:space="preserve"> в рамках</w:t>
      </w:r>
      <w:proofErr w:type="gramEnd"/>
      <w:r w:rsidRPr="001E042B">
        <w:rPr>
          <w:sz w:val="28"/>
          <w:szCs w:val="28"/>
        </w:rPr>
        <w:t xml:space="preserve"> заключенных соглашений;</w:t>
      </w:r>
    </w:p>
    <w:p w:rsidR="00F15698" w:rsidRPr="001E042B" w:rsidRDefault="00F15698" w:rsidP="00D650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при передаче части своих полномочий по решению вопросов местного значения органам местного самоуправления сельских поселений после 1 января </w:t>
      </w:r>
      <w:r w:rsidR="00D650F9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года - </w:t>
      </w:r>
      <w:r w:rsidRPr="001E042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1E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E042B">
        <w:rPr>
          <w:sz w:val="28"/>
          <w:szCs w:val="28"/>
        </w:rPr>
        <w:t xml:space="preserve">дней со дня принятия решений органов местного самоуправления муниципальных районов об уточнении бюджета муниципального района на </w:t>
      </w:r>
      <w:r w:rsidR="00D650F9">
        <w:rPr>
          <w:sz w:val="28"/>
          <w:szCs w:val="28"/>
        </w:rPr>
        <w:t>текущий</w:t>
      </w:r>
      <w:r w:rsidRPr="001E042B">
        <w:rPr>
          <w:sz w:val="28"/>
          <w:szCs w:val="28"/>
        </w:rPr>
        <w:t xml:space="preserve"> год</w:t>
      </w:r>
      <w:r w:rsidR="00D650F9">
        <w:rPr>
          <w:sz w:val="28"/>
          <w:szCs w:val="28"/>
        </w:rPr>
        <w:t>,</w:t>
      </w:r>
      <w:r w:rsidRPr="001E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1E042B">
        <w:rPr>
          <w:sz w:val="28"/>
          <w:szCs w:val="28"/>
        </w:rPr>
        <w:t xml:space="preserve">решений органов местного самоуправления муниципальных районов об уточнении  бюджета муниципального района на </w:t>
      </w:r>
      <w:r w:rsidR="00D650F9">
        <w:rPr>
          <w:sz w:val="28"/>
          <w:szCs w:val="28"/>
        </w:rPr>
        <w:t>текущий</w:t>
      </w:r>
      <w:r w:rsidRPr="001E04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1E042B">
        <w:rPr>
          <w:sz w:val="28"/>
          <w:szCs w:val="28"/>
        </w:rPr>
        <w:t>заверенные копии</w:t>
      </w:r>
      <w:proofErr w:type="gramEnd"/>
      <w:r w:rsidRPr="001E042B">
        <w:rPr>
          <w:sz w:val="28"/>
          <w:szCs w:val="28"/>
        </w:rPr>
        <w:t xml:space="preserve"> соглашений о передаче полномочий и расчеты сумм расходов</w:t>
      </w:r>
      <w:r w:rsidR="006918B8">
        <w:rPr>
          <w:sz w:val="28"/>
          <w:szCs w:val="28"/>
        </w:rPr>
        <w:t>,</w:t>
      </w:r>
      <w:r w:rsidRPr="001E042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</w:t>
      </w:r>
      <w:r w:rsidRPr="001E042B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1E042B">
        <w:rPr>
          <w:sz w:val="28"/>
          <w:szCs w:val="28"/>
        </w:rPr>
        <w:t xml:space="preserve"> работников,</w:t>
      </w:r>
      <w:r>
        <w:rPr>
          <w:sz w:val="28"/>
          <w:szCs w:val="28"/>
        </w:rPr>
        <w:t xml:space="preserve"> выполняющих</w:t>
      </w:r>
      <w:r w:rsidRPr="001E042B">
        <w:rPr>
          <w:sz w:val="28"/>
          <w:szCs w:val="28"/>
        </w:rPr>
        <w:t xml:space="preserve"> переданны</w:t>
      </w:r>
      <w:r>
        <w:rPr>
          <w:sz w:val="28"/>
          <w:szCs w:val="28"/>
        </w:rPr>
        <w:t>е полномочия</w:t>
      </w:r>
      <w:r w:rsidRPr="001E042B">
        <w:rPr>
          <w:sz w:val="28"/>
          <w:szCs w:val="28"/>
        </w:rPr>
        <w:t xml:space="preserve"> в рамках заключенных соглашений</w:t>
      </w:r>
      <w:r>
        <w:rPr>
          <w:sz w:val="28"/>
          <w:szCs w:val="28"/>
        </w:rPr>
        <w:t>.</w:t>
      </w:r>
    </w:p>
    <w:p w:rsidR="00F15698" w:rsidRDefault="00706D46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5698" w:rsidRPr="001E042B">
        <w:rPr>
          <w:sz w:val="28"/>
          <w:szCs w:val="28"/>
        </w:rPr>
        <w:t>. Комитет финансов Курской области:</w:t>
      </w:r>
    </w:p>
    <w:p w:rsidR="00F15698" w:rsidRPr="001E042B" w:rsidRDefault="00F1569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042B">
        <w:rPr>
          <w:sz w:val="28"/>
          <w:szCs w:val="28"/>
        </w:rPr>
        <w:t>в срок до 1</w:t>
      </w:r>
      <w:r>
        <w:rPr>
          <w:sz w:val="28"/>
          <w:szCs w:val="28"/>
        </w:rPr>
        <w:t>5</w:t>
      </w:r>
      <w:r w:rsidRPr="001E042B">
        <w:rPr>
          <w:sz w:val="28"/>
          <w:szCs w:val="28"/>
        </w:rPr>
        <w:t xml:space="preserve"> февраля </w:t>
      </w:r>
      <w:r w:rsidR="00706D46">
        <w:rPr>
          <w:sz w:val="28"/>
          <w:szCs w:val="28"/>
        </w:rPr>
        <w:t>текущего</w:t>
      </w:r>
      <w:r w:rsidRPr="001E042B">
        <w:rPr>
          <w:sz w:val="28"/>
          <w:szCs w:val="28"/>
        </w:rPr>
        <w:t xml:space="preserve"> года рассматривает представленные органами местного самоуправления муниципальных районов документы, указанные в </w:t>
      </w:r>
      <w:r>
        <w:rPr>
          <w:sz w:val="28"/>
          <w:szCs w:val="28"/>
        </w:rPr>
        <w:t>подпункте 1</w:t>
      </w:r>
      <w:r w:rsidRPr="001E042B">
        <w:rPr>
          <w:sz w:val="28"/>
          <w:szCs w:val="28"/>
        </w:rPr>
        <w:t xml:space="preserve"> пункта </w:t>
      </w:r>
      <w:r w:rsidR="00706D4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настоящей методики</w:t>
      </w:r>
      <w:r w:rsidRPr="001E042B">
        <w:rPr>
          <w:sz w:val="28"/>
          <w:szCs w:val="28"/>
        </w:rPr>
        <w:t xml:space="preserve">, и доводит до </w:t>
      </w:r>
      <w:r w:rsidR="000637D8">
        <w:rPr>
          <w:sz w:val="28"/>
          <w:szCs w:val="28"/>
        </w:rPr>
        <w:t xml:space="preserve">соответствующих </w:t>
      </w:r>
      <w:r w:rsidRPr="001E042B">
        <w:rPr>
          <w:sz w:val="28"/>
          <w:szCs w:val="28"/>
        </w:rPr>
        <w:t>муниципальных районов откорректированные размеры нормативов формирования расходов на содержание органов местного самоуправления муниципальных районов области;</w:t>
      </w:r>
    </w:p>
    <w:p w:rsidR="00F15698" w:rsidRDefault="00F1569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042B">
        <w:rPr>
          <w:sz w:val="28"/>
          <w:szCs w:val="28"/>
        </w:rPr>
        <w:t>в течени</w:t>
      </w:r>
      <w:r w:rsidR="006918B8">
        <w:rPr>
          <w:sz w:val="28"/>
          <w:szCs w:val="28"/>
        </w:rPr>
        <w:t>е</w:t>
      </w:r>
      <w:r w:rsidRPr="001E042B">
        <w:rPr>
          <w:sz w:val="28"/>
          <w:szCs w:val="28"/>
        </w:rPr>
        <w:t xml:space="preserve"> 10 рабочих дней  рассматривает представленные органами местного самоуправления муниципальных районов документы, указанные в </w:t>
      </w:r>
      <w:r>
        <w:rPr>
          <w:sz w:val="28"/>
          <w:szCs w:val="28"/>
        </w:rPr>
        <w:t>подпункте 2</w:t>
      </w:r>
      <w:r w:rsidRPr="001E042B">
        <w:rPr>
          <w:sz w:val="28"/>
          <w:szCs w:val="28"/>
        </w:rPr>
        <w:t xml:space="preserve"> пункта </w:t>
      </w:r>
      <w:r w:rsidR="00706D4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настоящей методики</w:t>
      </w:r>
      <w:r w:rsidRPr="001E042B">
        <w:rPr>
          <w:sz w:val="28"/>
          <w:szCs w:val="28"/>
        </w:rPr>
        <w:t>, и доводит до муниципальных районов области откорректированные размеры нормативов формирования расходов на содержание органов местного самоуправления муниципальных районов области.</w:t>
      </w: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637D8" w:rsidRDefault="000637D8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65AD4" w:rsidRDefault="00C65AD4" w:rsidP="00706D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  <w:sectPr w:rsidR="00C65AD4" w:rsidSect="005B4F5A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42D9" w:rsidRPr="0015056D" w:rsidRDefault="004942D9" w:rsidP="004942D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15056D">
        <w:rPr>
          <w:sz w:val="28"/>
          <w:szCs w:val="28"/>
        </w:rPr>
        <w:lastRenderedPageBreak/>
        <w:t>УТВЕРЖДЕНЫ</w:t>
      </w:r>
    </w:p>
    <w:p w:rsidR="004942D9" w:rsidRPr="0015056D" w:rsidRDefault="00B71A89" w:rsidP="004942D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942D9" w:rsidRPr="0015056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4942D9" w:rsidRPr="0015056D">
        <w:rPr>
          <w:sz w:val="28"/>
          <w:szCs w:val="28"/>
        </w:rPr>
        <w:t>Администрации Курской области</w:t>
      </w:r>
    </w:p>
    <w:p w:rsidR="004942D9" w:rsidRPr="0015056D" w:rsidRDefault="00D15F7E" w:rsidP="0015056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4942D9" w:rsidRPr="0015056D">
        <w:rPr>
          <w:sz w:val="28"/>
          <w:szCs w:val="28"/>
        </w:rPr>
        <w:t>_________________ № _______</w:t>
      </w:r>
    </w:p>
    <w:p w:rsidR="004942D9" w:rsidRPr="0015056D" w:rsidRDefault="004942D9" w:rsidP="004942D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942D9" w:rsidRDefault="004942D9" w:rsidP="004942D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C62AD" w:rsidRPr="00EB30EC" w:rsidRDefault="000C62AD" w:rsidP="004942D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942D9" w:rsidRDefault="004942D9" w:rsidP="004942D9">
      <w:pPr>
        <w:pStyle w:val="ConsPlusTitle"/>
        <w:widowControl/>
        <w:jc w:val="center"/>
      </w:pPr>
      <w:r w:rsidRPr="0091743A">
        <w:rPr>
          <w:rFonts w:ascii="Times New Roman" w:hAnsi="Times New Roman" w:cs="Times New Roman"/>
          <w:sz w:val="28"/>
          <w:szCs w:val="28"/>
        </w:rPr>
        <w:t>НОРМАТИВЫ</w:t>
      </w:r>
      <w:r>
        <w:t xml:space="preserve"> </w:t>
      </w:r>
    </w:p>
    <w:p w:rsidR="004942D9" w:rsidRDefault="004942D9" w:rsidP="004942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000">
        <w:rPr>
          <w:rFonts w:ascii="Times New Roman" w:hAnsi="Times New Roman" w:cs="Times New Roman"/>
          <w:sz w:val="28"/>
          <w:szCs w:val="28"/>
        </w:rPr>
        <w:t>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00">
        <w:rPr>
          <w:rFonts w:ascii="Times New Roman" w:hAnsi="Times New Roman" w:cs="Times New Roman"/>
          <w:sz w:val="28"/>
          <w:szCs w:val="28"/>
        </w:rPr>
        <w:t xml:space="preserve">на содержание органов </w:t>
      </w:r>
    </w:p>
    <w:p w:rsidR="004942D9" w:rsidRPr="0091743A" w:rsidRDefault="004942D9" w:rsidP="004942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0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0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000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A08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4942D9" w:rsidRPr="00EB30EC" w:rsidRDefault="004942D9" w:rsidP="004942D9">
      <w:pPr>
        <w:jc w:val="center"/>
        <w:rPr>
          <w:sz w:val="28"/>
          <w:szCs w:val="28"/>
        </w:rPr>
      </w:pPr>
    </w:p>
    <w:p w:rsidR="00FE0BD4" w:rsidRPr="00EB30EC" w:rsidRDefault="00FE0BD4" w:rsidP="00FE0BD4">
      <w:pPr>
        <w:jc w:val="right"/>
        <w:rPr>
          <w:sz w:val="28"/>
          <w:szCs w:val="28"/>
        </w:rPr>
      </w:pPr>
      <w:r w:rsidRPr="00EB30EC">
        <w:rPr>
          <w:sz w:val="28"/>
          <w:szCs w:val="28"/>
        </w:rPr>
        <w:t xml:space="preserve">  (тыс.</w:t>
      </w:r>
      <w:r>
        <w:rPr>
          <w:sz w:val="28"/>
          <w:szCs w:val="28"/>
        </w:rPr>
        <w:t xml:space="preserve"> </w:t>
      </w:r>
      <w:r w:rsidRPr="00EB30EC">
        <w:rPr>
          <w:sz w:val="28"/>
          <w:szCs w:val="28"/>
        </w:rPr>
        <w:t>рублей)</w:t>
      </w:r>
    </w:p>
    <w:tbl>
      <w:tblPr>
        <w:tblW w:w="9089" w:type="dxa"/>
        <w:tblInd w:w="91" w:type="dxa"/>
        <w:tblLook w:val="0000"/>
      </w:tblPr>
      <w:tblGrid>
        <w:gridCol w:w="658"/>
        <w:gridCol w:w="188"/>
        <w:gridCol w:w="4983"/>
        <w:gridCol w:w="3260"/>
      </w:tblGrid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Default="00FE0BD4" w:rsidP="008250E7">
            <w:pPr>
              <w:jc w:val="center"/>
              <w:rPr>
                <w:bCs/>
                <w:sz w:val="28"/>
                <w:szCs w:val="28"/>
              </w:rPr>
            </w:pPr>
            <w:r w:rsidRPr="00606672">
              <w:rPr>
                <w:bCs/>
                <w:sz w:val="28"/>
                <w:szCs w:val="28"/>
                <w:lang w:val="en-US"/>
              </w:rPr>
              <w:t xml:space="preserve">  </w:t>
            </w:r>
            <w:r w:rsidRPr="00606672">
              <w:rPr>
                <w:bCs/>
                <w:sz w:val="28"/>
                <w:szCs w:val="28"/>
              </w:rPr>
              <w:t>№</w:t>
            </w:r>
          </w:p>
          <w:p w:rsidR="00606672" w:rsidRPr="00606672" w:rsidRDefault="00606672" w:rsidP="008250E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E0BD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E0BD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 xml:space="preserve">Норматив на содержание органов местного самоуправления    </w:t>
            </w:r>
          </w:p>
        </w:tc>
      </w:tr>
      <w:tr w:rsidR="00FE0BD4" w:rsidRPr="00EB30EC" w:rsidTr="008250E7">
        <w:trPr>
          <w:trHeight w:val="1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8864EE" w:rsidRDefault="00FE0BD4" w:rsidP="008250E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8864EE" w:rsidRDefault="00FE0BD4" w:rsidP="00825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8864EE" w:rsidRDefault="00FE0BD4" w:rsidP="00825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E0BD4" w:rsidRPr="00EB30EC" w:rsidTr="008250E7">
        <w:trPr>
          <w:trHeight w:val="342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E0BD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b/>
                <w:bCs/>
                <w:iCs/>
                <w:color w:val="000000"/>
                <w:sz w:val="28"/>
                <w:szCs w:val="28"/>
              </w:rPr>
              <w:t>Муниципальные районы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Беловский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0A2E6D" w:rsidP="000A2E6D">
            <w:pPr>
              <w:jc w:val="center"/>
              <w:rPr>
                <w:color w:val="000000"/>
                <w:sz w:val="28"/>
                <w:szCs w:val="28"/>
              </w:rPr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Большесолдатский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915A7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B13E7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Глушковский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E74" w:rsidRDefault="00B13E74" w:rsidP="00B13E74">
            <w:pPr>
              <w:jc w:val="center"/>
            </w:pPr>
            <w:r w:rsidRPr="000938B3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B13E7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Горшеченский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E74" w:rsidRDefault="00B13E74" w:rsidP="00B13E74">
            <w:pPr>
              <w:jc w:val="center"/>
            </w:pPr>
            <w:r w:rsidRPr="000938B3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B13E7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Дмитриевский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E74" w:rsidRDefault="00B13E74" w:rsidP="00B13E74">
            <w:pPr>
              <w:jc w:val="center"/>
            </w:pPr>
            <w:r w:rsidRPr="000938B3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B13E7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Железногорский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E74" w:rsidRDefault="00B13E74" w:rsidP="00B13E74">
            <w:pPr>
              <w:jc w:val="center"/>
            </w:pPr>
            <w:r w:rsidRPr="000938B3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B13E7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Золотухинский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E74" w:rsidRDefault="00B13E74" w:rsidP="00B13E74">
            <w:pPr>
              <w:jc w:val="center"/>
            </w:pPr>
            <w:r w:rsidRPr="000938B3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B13E7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E74" w:rsidRPr="00EB30EC" w:rsidRDefault="00B13E7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Касторенский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E74" w:rsidRDefault="00B13E74" w:rsidP="00B13E74">
            <w:pPr>
              <w:jc w:val="center"/>
            </w:pPr>
            <w:r w:rsidRPr="000938B3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Конышевский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B13E7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Кореневский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63049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Курский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80D7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80D71">
              <w:rPr>
                <w:color w:val="000000"/>
                <w:sz w:val="28"/>
                <w:szCs w:val="28"/>
              </w:rPr>
              <w:t>38 844,7</w:t>
            </w:r>
          </w:p>
        </w:tc>
      </w:tr>
      <w:tr w:rsidR="00EB1930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Курчатовский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930" w:rsidRDefault="00630494" w:rsidP="00EB1930">
            <w:pPr>
              <w:jc w:val="center"/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EB1930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Льговский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930" w:rsidRDefault="00630494" w:rsidP="00EB1930">
            <w:pPr>
              <w:jc w:val="center"/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Мантуровский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BD4" w:rsidRPr="00EB30EC" w:rsidRDefault="00B13E74" w:rsidP="008250E7">
            <w:pPr>
              <w:jc w:val="center"/>
              <w:rPr>
                <w:sz w:val="28"/>
                <w:szCs w:val="28"/>
              </w:rPr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EB1930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Медвенский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930" w:rsidRDefault="00630494" w:rsidP="00EB1930">
            <w:pPr>
              <w:jc w:val="center"/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EB1930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Обоянский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930" w:rsidRDefault="00630494" w:rsidP="00EB1930">
            <w:pPr>
              <w:jc w:val="center"/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EB1930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1930" w:rsidRPr="00EB30EC" w:rsidRDefault="00EB193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930" w:rsidRDefault="00630494" w:rsidP="00EB1930">
            <w:pPr>
              <w:jc w:val="center"/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Поныровский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B13E7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63049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Пристенский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494" w:rsidRDefault="00630494" w:rsidP="00630494">
            <w:pPr>
              <w:jc w:val="center"/>
            </w:pPr>
            <w:r w:rsidRPr="00DE0FBE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63049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Рыльский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494" w:rsidRDefault="00630494" w:rsidP="00630494">
            <w:pPr>
              <w:jc w:val="center"/>
            </w:pPr>
            <w:r w:rsidRPr="00DE0FBE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63049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Советский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494" w:rsidRDefault="00630494" w:rsidP="00630494">
            <w:pPr>
              <w:jc w:val="center"/>
            </w:pPr>
            <w:r w:rsidRPr="00DE0FBE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63049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Солнцевский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494" w:rsidRDefault="00630494" w:rsidP="00630494">
            <w:pPr>
              <w:jc w:val="center"/>
            </w:pPr>
            <w:r w:rsidRPr="00DE0FBE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63049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94" w:rsidRPr="00EB30EC" w:rsidRDefault="0063049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Суджанский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0494" w:rsidRDefault="00630494" w:rsidP="00630494">
            <w:pPr>
              <w:jc w:val="center"/>
            </w:pPr>
            <w:r w:rsidRPr="00DE0FBE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Тимский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B13E7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Фатежский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63049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2E6D">
              <w:rPr>
                <w:color w:val="000000"/>
                <w:sz w:val="28"/>
                <w:szCs w:val="28"/>
              </w:rPr>
              <w:t>24 180,5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Хомутовский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BD4" w:rsidRDefault="00B13E74" w:rsidP="008250E7">
            <w:pPr>
              <w:jc w:val="center"/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075541" w:rsidRPr="00EB30EC" w:rsidTr="00075541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8864EE" w:rsidRDefault="00075541" w:rsidP="0007554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8864EE" w:rsidRDefault="00075541" w:rsidP="000755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8864EE" w:rsidRDefault="00075541" w:rsidP="000755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123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7123" w:rsidRPr="00EB30EC" w:rsidRDefault="00F97123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7123" w:rsidRPr="00EB30EC" w:rsidRDefault="00F97123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Черемисиновский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7123" w:rsidRDefault="00B13E74" w:rsidP="00F97123">
            <w:pPr>
              <w:jc w:val="center"/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F97123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7123" w:rsidRPr="00EB30EC" w:rsidRDefault="00F97123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7123" w:rsidRPr="00EB30EC" w:rsidRDefault="00F97123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Щигровский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7123" w:rsidRDefault="00B13E74" w:rsidP="00F97123">
            <w:pPr>
              <w:jc w:val="center"/>
            </w:pPr>
            <w:r w:rsidRPr="00915A7E">
              <w:rPr>
                <w:color w:val="000000"/>
                <w:sz w:val="28"/>
                <w:szCs w:val="28"/>
              </w:rPr>
              <w:t>22 588,9</w:t>
            </w:r>
          </w:p>
        </w:tc>
      </w:tr>
      <w:tr w:rsidR="00075541" w:rsidRPr="00EB30EC" w:rsidTr="008250E7">
        <w:trPr>
          <w:trHeight w:val="288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Default="00075541" w:rsidP="008250E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Городские и сельские поселения</w:t>
            </w:r>
          </w:p>
          <w:p w:rsidR="007D48BE" w:rsidRPr="00EB30EC" w:rsidRDefault="007D48BE" w:rsidP="008250E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lang w:val="en-US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Беловский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Беличанский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5E1EC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Бобравский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D4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highlight w:val="yellow"/>
              </w:rPr>
            </w:pPr>
            <w:r w:rsidRPr="00EB30EC">
              <w:rPr>
                <w:sz w:val="28"/>
                <w:szCs w:val="28"/>
              </w:rPr>
              <w:t>Вишневский</w:t>
            </w:r>
            <w:r w:rsidRPr="00EB30EC">
              <w:rPr>
                <w:sz w:val="28"/>
                <w:szCs w:val="28"/>
                <w:lang w:val="en-US"/>
              </w:rPr>
              <w:t xml:space="preserve"> </w:t>
            </w:r>
            <w:r w:rsidRPr="00EB30EC">
              <w:rPr>
                <w:sz w:val="28"/>
                <w:szCs w:val="28"/>
              </w:rPr>
              <w:t>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Гирьянский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D4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Долгобудский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Ильковский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Коммунаровский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Кондратовский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8D4D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4DF5" w:rsidRPr="00EB30EC" w:rsidRDefault="008D4D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F5" w:rsidRPr="00EB30EC" w:rsidRDefault="008D4D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Корочанский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F5" w:rsidRDefault="00EA3737" w:rsidP="008D4DF5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8D4D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4DF5" w:rsidRPr="00EB30EC" w:rsidRDefault="008D4D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F5" w:rsidRPr="00EB30EC" w:rsidRDefault="008D4D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Малосолдатский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F5" w:rsidRDefault="00EA3737" w:rsidP="008D4DF5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8D4D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4DF5" w:rsidRPr="00EB30EC" w:rsidRDefault="008D4D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F5" w:rsidRPr="00EB30EC" w:rsidRDefault="008D4DF5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Пенский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F5" w:rsidRDefault="00EA3737" w:rsidP="008D4DF5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8D4D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4DF5" w:rsidRPr="00EB30EC" w:rsidRDefault="008D4D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4DF5" w:rsidRPr="00EB30EC" w:rsidRDefault="008D4D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Песчанский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4DF5" w:rsidRDefault="00EA3737" w:rsidP="008D4DF5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Щеголянский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Большесолдатский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color w:val="000000"/>
                <w:sz w:val="28"/>
                <w:szCs w:val="28"/>
              </w:rPr>
            </w:pP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Большесолдатский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A51F27" w:rsidP="00442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3 380,2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Волоконский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A51F2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Любимовский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A51F27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Любостанский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A51F2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Нижнегридинский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A51F2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Саморядовский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A51F27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Сторожевский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A51F2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Глушковский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color w:val="000000"/>
                <w:sz w:val="28"/>
                <w:szCs w:val="28"/>
              </w:rPr>
            </w:pP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Поселок Глушково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B14284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 xml:space="preserve">Поселок </w:t>
            </w:r>
            <w:proofErr w:type="gramStart"/>
            <w:r w:rsidRPr="00A62B38">
              <w:rPr>
                <w:sz w:val="28"/>
                <w:szCs w:val="28"/>
              </w:rPr>
              <w:t>Теткино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B14284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Алексеевский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Веселовский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Званновский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Карыжский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Кобыльский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Коровяковский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Кульбакинский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Марковский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Нижнемордокский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59750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EB30EC" w:rsidRDefault="00597504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A62B38" w:rsidRDefault="00597504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Попово-Лежачанский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7504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59750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EB30EC" w:rsidRDefault="00597504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A62B38" w:rsidRDefault="00597504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Сухиновский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7504" w:rsidRPr="00EB30EC" w:rsidRDefault="00A62B3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Горшеченский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705" w:rsidRPr="00EB30EC" w:rsidTr="000C7716">
        <w:trPr>
          <w:trHeight w:val="3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8864EE" w:rsidRDefault="001F3705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8864EE" w:rsidRDefault="001F3705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8864EE" w:rsidRDefault="001F3705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34241" w:rsidRPr="00EB30EC" w:rsidTr="008250E7">
        <w:trPr>
          <w:trHeight w:val="3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 xml:space="preserve">Поселок </w:t>
            </w:r>
            <w:proofErr w:type="gramStart"/>
            <w:r w:rsidRPr="004B5286">
              <w:rPr>
                <w:sz w:val="28"/>
                <w:szCs w:val="28"/>
              </w:rPr>
              <w:t>Горшечное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F34241" w:rsidRPr="00EB30EC" w:rsidTr="008250E7">
        <w:trPr>
          <w:trHeight w:val="3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Богатыревский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Быковский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Знаменский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Ключевский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Куньевский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116ADB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Нижнеборковский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116ADB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Новомеловский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8979F4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Солдатский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8979F4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Сосновский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Среднеапоченский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Старороговский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Удобенский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B5286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EB30EC" w:rsidRDefault="004B5286" w:rsidP="000C771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Ясеновский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4B5286" w:rsidP="004B5286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F370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Дмитриевский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6FF5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color w:val="000000"/>
                <w:sz w:val="28"/>
                <w:szCs w:val="28"/>
              </w:rPr>
            </w:pPr>
            <w:r w:rsidRPr="00643AD8">
              <w:rPr>
                <w:color w:val="000000"/>
                <w:sz w:val="28"/>
                <w:szCs w:val="28"/>
              </w:rPr>
              <w:t>Город Дмитриев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643AD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646FF5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Дерюгинский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643AD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Крупецкой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643AD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Новопершинский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Default="00643AD8" w:rsidP="005B45FF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r w:rsidRPr="00643AD8">
              <w:rPr>
                <w:sz w:val="28"/>
                <w:szCs w:val="28"/>
              </w:rPr>
              <w:t>Первоавгустовский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Default="00643AD8" w:rsidP="005B45FF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Поповкинский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Pr="00643AD8" w:rsidRDefault="00643AD8" w:rsidP="005B45FF">
            <w:pPr>
              <w:jc w:val="center"/>
              <w:rPr>
                <w:sz w:val="28"/>
                <w:szCs w:val="28"/>
              </w:rPr>
            </w:pPr>
            <w:r w:rsidRPr="00643AD8">
              <w:rPr>
                <w:sz w:val="28"/>
                <w:szCs w:val="28"/>
              </w:rPr>
              <w:t>1 510,6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Почепский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Default="00643AD8" w:rsidP="008250E7">
            <w:pPr>
              <w:jc w:val="center"/>
            </w:pPr>
            <w:r w:rsidRPr="00643AD8">
              <w:rPr>
                <w:sz w:val="28"/>
                <w:szCs w:val="28"/>
              </w:rPr>
              <w:t>1 510,6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Старогородский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643AD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F370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Железногорский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r w:rsidRPr="0041559E">
              <w:rPr>
                <w:sz w:val="28"/>
                <w:szCs w:val="28"/>
              </w:rPr>
              <w:t>Поселок Магнитный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2 209,2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Городновский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0C107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1 258,1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Кармановский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0C107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2 035,6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Линецкий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1 258,1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r w:rsidRPr="0041559E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Новоандросовский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8979F4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Разветьевский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Рышковский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0C107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2 035,6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Студенокский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950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2 035,6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r w:rsidRPr="0041559E">
              <w:rPr>
                <w:sz w:val="28"/>
                <w:szCs w:val="28"/>
              </w:rPr>
              <w:t>Троицкий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F370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Золотухинский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 xml:space="preserve">Поселок  </w:t>
            </w:r>
            <w:proofErr w:type="spellStart"/>
            <w:r w:rsidRPr="00244B7B">
              <w:rPr>
                <w:sz w:val="28"/>
                <w:szCs w:val="28"/>
              </w:rPr>
              <w:t>Золотухино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Default="00244B7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Ануфриевский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Pr="00EB30EC" w:rsidRDefault="00244B7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Апальковский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Pr="00EB30EC" w:rsidRDefault="00244B7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Будановский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Pr="00EB30EC" w:rsidRDefault="00244B7B" w:rsidP="007D3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3 380,2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Дмитриевский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0CC" w:rsidRDefault="00DE5D83" w:rsidP="007D3B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Донской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0CC" w:rsidRDefault="00DE5D83" w:rsidP="007D3B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F00B6D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8864EE" w:rsidRDefault="00F00B6D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8864EE" w:rsidRDefault="00F00B6D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8864EE" w:rsidRDefault="00F00B6D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Новоспасский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Свободинский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Солнечный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F00B6D" w:rsidP="007D3B3B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Тазовский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F00B6D" w:rsidP="007D3B3B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Касторенский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 xml:space="preserve">Поселок </w:t>
            </w:r>
            <w:proofErr w:type="spellStart"/>
            <w:r w:rsidRPr="00D618DF">
              <w:rPr>
                <w:sz w:val="28"/>
                <w:szCs w:val="28"/>
              </w:rPr>
              <w:t>Касторное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 xml:space="preserve">Поселок </w:t>
            </w:r>
            <w:proofErr w:type="spellStart"/>
            <w:r w:rsidRPr="00D618DF">
              <w:rPr>
                <w:sz w:val="28"/>
                <w:szCs w:val="28"/>
              </w:rPr>
              <w:t>Новокасторное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2 209,2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b/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Алексеевский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68" w:rsidRPr="00EB30EC" w:rsidRDefault="00D618DF" w:rsidP="008250E7">
            <w:pPr>
              <w:jc w:val="center"/>
              <w:rPr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Андреевский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68" w:rsidRPr="00EB30EC" w:rsidRDefault="00D618DF" w:rsidP="008250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361E68" w:rsidRPr="00EB30EC" w:rsidTr="00D618DF">
        <w:trPr>
          <w:trHeight w:val="2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b/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Верхнеграйворонский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Егорьевский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F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1 101,8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Жерновецкий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Краснодолинский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Краснознаменский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Лачиновский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Ленинский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Ореховский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Семеновский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1 171,5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Успенский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Конышевский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81B" w:rsidRPr="00EB30EC" w:rsidTr="008250E7">
        <w:trPr>
          <w:trHeight w:val="32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30EC">
              <w:rPr>
                <w:sz w:val="28"/>
                <w:szCs w:val="28"/>
              </w:rPr>
              <w:t xml:space="preserve">оселок </w:t>
            </w:r>
            <w:proofErr w:type="spellStart"/>
            <w:r>
              <w:rPr>
                <w:sz w:val="28"/>
                <w:szCs w:val="28"/>
              </w:rPr>
              <w:t>Конышевка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C87E52" w:rsidRDefault="00483ED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4A581B" w:rsidRPr="00EB30EC" w:rsidTr="008250E7">
        <w:trPr>
          <w:trHeight w:val="32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Беляевский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C87E52" w:rsidRDefault="00483ED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Ваблинский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483ED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Захарковский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483ED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1 101,8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Малогородьковский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483ED2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Машкинский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483ED2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1 101,8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Наумовский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483ED2" w:rsidP="004D5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Платавский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483ED2" w:rsidP="004D5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Прилепский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483ED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b/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Старобелицкий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483ED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Кореневский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0B6D" w:rsidRPr="00EB30EC" w:rsidTr="008250E7">
        <w:trPr>
          <w:trHeight w:val="31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301793" w:rsidP="0020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0B6D" w:rsidRPr="00EB30EC">
              <w:rPr>
                <w:sz w:val="28"/>
                <w:szCs w:val="28"/>
              </w:rPr>
              <w:t xml:space="preserve">оселок </w:t>
            </w:r>
            <w:r w:rsidR="00F00B6D">
              <w:rPr>
                <w:sz w:val="28"/>
                <w:szCs w:val="28"/>
              </w:rPr>
              <w:t>Коренево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Default="009C44C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F00B6D" w:rsidRPr="00EB30EC" w:rsidTr="008250E7">
        <w:trPr>
          <w:trHeight w:val="31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Викторовский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C43197" w:rsidRDefault="009C44C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Комаровский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9C44C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Кореневский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9C44C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Любимовский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9C44C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Ольговский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9C44C9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Пушкарский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9C44C9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Снагостский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9C44C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Толпинский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9C44C9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2040B5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Шептуховский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9C44C9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b/>
                <w:bCs/>
                <w:iCs/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Курский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578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8864EE" w:rsidRDefault="00446578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8864EE" w:rsidRDefault="00446578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8864EE" w:rsidRDefault="00446578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Бесединский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Брежневский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0D2C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Винниковский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Ворошневский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Камышинский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Клюквинский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4 156,9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Лебяженский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1C1FCF" w:rsidP="000D2CD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Моковский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1C1FCF" w:rsidP="000D2CD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Нижнемедведицкий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Новопоселеновский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Ноздрачевский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Пашковский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0D2CD3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Полевской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Полянский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Рышковский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Шумаковский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Щетинский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2A1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3 059,</w:t>
            </w:r>
            <w:r w:rsidR="002A1F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Курчатовский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578" w:rsidRPr="00EB30EC" w:rsidTr="008250E7">
        <w:trPr>
          <w:trHeight w:val="2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FD4307" w:rsidP="00C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578" w:rsidRPr="00EB30EC">
              <w:rPr>
                <w:sz w:val="28"/>
                <w:szCs w:val="28"/>
              </w:rPr>
              <w:t xml:space="preserve">оселок </w:t>
            </w:r>
            <w:proofErr w:type="spellStart"/>
            <w:r w:rsidR="00446578">
              <w:rPr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2 209,2</w:t>
            </w:r>
          </w:p>
        </w:tc>
      </w:tr>
      <w:tr w:rsidR="00446578" w:rsidRPr="00EB30EC" w:rsidTr="008250E7">
        <w:trPr>
          <w:trHeight w:val="2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FD4307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578" w:rsidRPr="00EB30EC">
              <w:rPr>
                <w:sz w:val="28"/>
                <w:szCs w:val="28"/>
              </w:rPr>
              <w:t>оселок имени К.Либкнехта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Дичнянский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Дружненский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Колпаковский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Костельцевский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903D24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C7167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Макаровский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903D24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C7167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Чаплинский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7B422B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Льговский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Большеугонский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6363" w:rsidRDefault="001635E1" w:rsidP="00134EC0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Вышнедеревенский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6363" w:rsidRDefault="001635E1" w:rsidP="00134EC0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Городенский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6363" w:rsidRDefault="001635E1" w:rsidP="00134EC0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Густомойский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6363" w:rsidRDefault="001635E1" w:rsidP="00134EC0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Иванчиковский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6363" w:rsidRDefault="001635E1" w:rsidP="00134EC0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Кудинцевский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6363" w:rsidRPr="00EB30EC" w:rsidRDefault="001635E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Марицкий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6363" w:rsidRPr="00EB30EC" w:rsidRDefault="001635E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Селекционный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6363" w:rsidRPr="00EB30EC" w:rsidRDefault="001635E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Мантуровский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2-й </w:t>
            </w:r>
            <w:proofErr w:type="spellStart"/>
            <w:r w:rsidRPr="00EB30EC">
              <w:rPr>
                <w:sz w:val="28"/>
                <w:szCs w:val="28"/>
              </w:rPr>
              <w:t>Засеймский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F61A54" w:rsidP="00565E1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Куськинский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F61A54" w:rsidP="00565E1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Мантуровский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F61A54" w:rsidP="0056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3 380,2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Останинский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F61A54" w:rsidP="0056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Репецкий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F61A5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Сеймский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F61A54" w:rsidP="0056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3 223,8</w:t>
            </w:r>
          </w:p>
        </w:tc>
      </w:tr>
      <w:tr w:rsidR="00682E36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8864EE" w:rsidRDefault="00682E36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8864EE" w:rsidRDefault="00682E36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8864EE" w:rsidRDefault="00682E36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Ястребовский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Медвенский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30EC">
              <w:rPr>
                <w:sz w:val="28"/>
                <w:szCs w:val="28"/>
              </w:rPr>
              <w:t>оселок</w:t>
            </w:r>
            <w:r>
              <w:rPr>
                <w:sz w:val="28"/>
                <w:szCs w:val="28"/>
              </w:rPr>
              <w:t xml:space="preserve"> Медвенка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Default="007B44C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Амосовский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7B44C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Высокский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7B44C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Вышнереутчанский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41511F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2 035,6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Гостомлянский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DA8" w:rsidRDefault="0083469B" w:rsidP="00C330B9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Китаевский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DA8" w:rsidRDefault="0083469B" w:rsidP="00C330B9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0C771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Нижнереутчанский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83469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0C771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Паникинский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83469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0C771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Панинский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DA8" w:rsidRDefault="0083469B" w:rsidP="00C330B9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0C771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Чермошнянский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DA8" w:rsidRDefault="0083469B" w:rsidP="00C330B9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Обоянский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E36" w:rsidRPr="00EB30EC" w:rsidTr="008250E7">
        <w:trPr>
          <w:trHeight w:val="3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Обоянь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F119D9" w:rsidRDefault="00BA7D43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5 653,2</w:t>
            </w:r>
          </w:p>
        </w:tc>
      </w:tr>
      <w:tr w:rsidR="00682E36" w:rsidRPr="00EB30EC" w:rsidTr="008250E7">
        <w:trPr>
          <w:trHeight w:val="3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Афанасьевский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D43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Бабинский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D43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Башкатовский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Быкановский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Гридасовский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Зоринский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D43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D43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Котельниковский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Рудавский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Рыбино-Будский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Усланский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BA7D43" w:rsidP="005E3E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EE5775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Шевелевский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D43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Октябрьский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E36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448DB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E36">
              <w:rPr>
                <w:sz w:val="28"/>
                <w:szCs w:val="28"/>
              </w:rPr>
              <w:t>оселок  Прямицыно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682E36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Артюховский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Большедолженковский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Дьяконовский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3 059,6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Катыринский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Лобазовский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Плотавский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535B34" w:rsidP="00D3602A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Старковский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E36" w:rsidRDefault="00535B34" w:rsidP="00D3602A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Филипповский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0C1584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Черниц</w:t>
            </w:r>
            <w:r>
              <w:rPr>
                <w:sz w:val="28"/>
                <w:szCs w:val="28"/>
              </w:rPr>
              <w:t>ы</w:t>
            </w:r>
            <w:r w:rsidRPr="00EB30EC">
              <w:rPr>
                <w:sz w:val="28"/>
                <w:szCs w:val="28"/>
              </w:rPr>
              <w:t>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3 059,6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Поныровский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4A6FA8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E36" w:rsidRPr="00EB30EC">
              <w:rPr>
                <w:sz w:val="28"/>
                <w:szCs w:val="28"/>
              </w:rPr>
              <w:t>оселок Поныри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E5495" w:rsidP="007B01F1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Верхне-Смородинский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E5495" w:rsidP="007B01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Возовский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E549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225B5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8864EE" w:rsidRDefault="001225B5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8864EE" w:rsidRDefault="001225B5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8864EE" w:rsidRDefault="001225B5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Горяйновский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1225B5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Ольховатский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1225B5" w:rsidP="007B01F1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1-й </w:t>
            </w:r>
            <w:proofErr w:type="spellStart"/>
            <w:r w:rsidRPr="00EB30EC">
              <w:rPr>
                <w:sz w:val="28"/>
                <w:szCs w:val="28"/>
              </w:rPr>
              <w:t>Поныровский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1225B5" w:rsidP="007B01F1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2-й </w:t>
            </w:r>
            <w:proofErr w:type="spellStart"/>
            <w:r w:rsidRPr="00EB30EC">
              <w:rPr>
                <w:sz w:val="28"/>
                <w:szCs w:val="28"/>
              </w:rPr>
              <w:t>Поныровский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1225B5" w:rsidP="007B01F1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Пристенский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E33043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25B5" w:rsidRPr="00EB30EC">
              <w:rPr>
                <w:sz w:val="28"/>
                <w:szCs w:val="28"/>
              </w:rPr>
              <w:t>оселок Кировский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474C5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2 209,2</w:t>
            </w:r>
          </w:p>
        </w:tc>
      </w:tr>
      <w:tr w:rsidR="001225B5" w:rsidRPr="00EB30EC" w:rsidTr="008250E7">
        <w:trPr>
          <w:trHeight w:val="3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Пристень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25B5" w:rsidRPr="00416B51" w:rsidRDefault="00474C5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1225B5" w:rsidRPr="00EB30EC" w:rsidTr="005A3717">
        <w:trPr>
          <w:trHeight w:val="3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Бобрышевский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25B5" w:rsidRDefault="00474C59" w:rsidP="00AF1368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Котовский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474C59" w:rsidP="00AF1368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Нагольненский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474C59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Пристенский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474C59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Сазановский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474C59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Среднеольшанский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474C59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5A371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Черновецкий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474C5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742F4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Ярыгинский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474C5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Рыльский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</w:t>
            </w:r>
            <w:r>
              <w:rPr>
                <w:color w:val="000000"/>
                <w:sz w:val="28"/>
                <w:szCs w:val="28"/>
              </w:rPr>
              <w:t xml:space="preserve"> Рыльск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5 653,2</w:t>
            </w: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Березниковский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Default="004C7DA4" w:rsidP="000C77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1 230,8</w:t>
            </w: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Козинский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Крупецкий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Малогнеушевский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240A5A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240A5A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Некрасовский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Нехаевский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Никольниковский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Октябрьский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136739" w:rsidP="00240A5A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C7DA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4C7DA4" w:rsidP="000C7716">
            <w:r w:rsidRPr="007B3A3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Пригородненский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136739" w:rsidP="00240A5A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4C7DA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4C7DA4" w:rsidP="000C7716">
            <w:r w:rsidRPr="007B3A3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Студенокский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4C7DA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4C7DA4" w:rsidP="000C7716">
            <w:r w:rsidRPr="007B3A3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Щекинский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13673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Советский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8168F3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25B5" w:rsidRPr="00EB30EC">
              <w:rPr>
                <w:sz w:val="28"/>
                <w:szCs w:val="28"/>
              </w:rPr>
              <w:t>оселок</w:t>
            </w:r>
            <w:r w:rsidR="001225B5">
              <w:rPr>
                <w:sz w:val="28"/>
                <w:szCs w:val="28"/>
              </w:rPr>
              <w:t xml:space="preserve"> Кшенский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416B51" w:rsidRDefault="00674A3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Александровский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674A3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Верхнерагозецкий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674A3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Волжанский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674A3C" w:rsidP="00312961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Краснодолинский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674A3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Ледовский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Ленинский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Мансуровский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Михайлоанненский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8864EE" w:rsidRDefault="00166D90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8864EE" w:rsidRDefault="00166D90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8864EE" w:rsidRDefault="00166D90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Нижнеграйворонский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2B1AFC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Солнцевский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532B0D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6D90" w:rsidRPr="00EB30EC">
              <w:rPr>
                <w:sz w:val="28"/>
                <w:szCs w:val="28"/>
              </w:rPr>
              <w:t>оселок Солнцево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3477F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3477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Бунинский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7F5" w:rsidRDefault="003477F5" w:rsidP="003477F5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3477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Зуевский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7F5" w:rsidRDefault="003477F5" w:rsidP="003477F5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3477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7F5" w:rsidRDefault="003477F5" w:rsidP="003477F5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3477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Старолещинский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7F5" w:rsidRDefault="003477F5" w:rsidP="003477F5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3477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Субботинский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7F5" w:rsidRDefault="003477F5" w:rsidP="003477F5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3477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7F5" w:rsidRPr="00EB30EC" w:rsidRDefault="003477F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Шумаковский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7F5" w:rsidRDefault="003477F5" w:rsidP="003477F5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Суджанский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Борковский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8780D" w:rsidP="00A3251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Воробжанский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8780D" w:rsidP="00A3251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Гончаровский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8780D" w:rsidP="00A32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2 597,8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Гуевский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8780D" w:rsidP="00A32514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Замостянский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8780D" w:rsidRDefault="00E8780D" w:rsidP="00A32514">
            <w:pPr>
              <w:jc w:val="center"/>
              <w:rPr>
                <w:sz w:val="28"/>
                <w:szCs w:val="28"/>
              </w:rPr>
            </w:pPr>
            <w:r w:rsidRPr="00E8780D">
              <w:rPr>
                <w:sz w:val="28"/>
                <w:szCs w:val="28"/>
              </w:rPr>
              <w:t>2 597,8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Заолешенский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A32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Казачелокнянский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B6252" w:rsidP="00A3251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Малолокнянский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B6252" w:rsidP="00A3251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Мартыновский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B6252" w:rsidP="00A3251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Махновский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Новоивановский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A32514">
            <w:pPr>
              <w:jc w:val="center"/>
              <w:rPr>
                <w:color w:val="000000"/>
                <w:sz w:val="28"/>
                <w:szCs w:val="28"/>
              </w:rPr>
            </w:pPr>
            <w:r w:rsidRPr="00EE745D"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Плеховский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Погребской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A32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1 101,8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Пореченский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B6252" w:rsidP="00A32514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Свердликовский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EB6252" w:rsidP="00A32514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8250E7">
            <w:pPr>
              <w:jc w:val="right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Уланковский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Тимский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7A2D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Тим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Default="00900BC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017A2D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Быстрецкий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Pr="00EB30EC" w:rsidRDefault="00900BC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Выгорновский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Pr="00EB30EC" w:rsidRDefault="00900BC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Погоженский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Pr="00EB30EC" w:rsidRDefault="00900BC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Становской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7A2D" w:rsidRDefault="00D360FB" w:rsidP="00B775A2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Тимский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7A2D" w:rsidRDefault="00900BC0" w:rsidP="00B775A2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Успенский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7A2D" w:rsidRDefault="00900BC0" w:rsidP="00B775A2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Фатежский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3712C4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D90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Фатеж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5B16FE" w:rsidRDefault="0047723A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4 231,4</w:t>
            </w:r>
          </w:p>
        </w:tc>
      </w:tr>
      <w:tr w:rsidR="00166D90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Банинский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9069AC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Большеанненковский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9069AC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Большежировский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9069AC" w:rsidP="003712C4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Верхнелюбажский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9069AC" w:rsidP="003712C4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Верхнехотемльский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9069AC" w:rsidP="003712C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8864EE" w:rsidRDefault="0011555B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8864EE" w:rsidRDefault="0011555B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8864EE" w:rsidRDefault="0011555B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Глебовский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1555B" w:rsidP="003712C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Миленинский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1555B" w:rsidP="003712C4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Молотычевский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F57DF6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Русановский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1555B" w:rsidP="003712C4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3712C4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Солдатский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1555B" w:rsidP="003712C4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Хомутовский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816AE7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55B" w:rsidRPr="00EB30EC">
              <w:rPr>
                <w:sz w:val="28"/>
                <w:szCs w:val="28"/>
              </w:rPr>
              <w:t>оселок Хомутовка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0A06F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Гламаздинский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0A06F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Дубовицкий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0A06F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Калиновский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0A06F1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Ольховский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0A06F1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Петровский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0A06F1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1 510,6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Романовский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0A06F1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Сальновский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0A06F1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Сковородневский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0A06F1" w:rsidP="00006D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1 101,8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Черемисиновский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834542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55B" w:rsidRPr="00EB30EC">
              <w:rPr>
                <w:sz w:val="28"/>
                <w:szCs w:val="28"/>
              </w:rPr>
              <w:t>оселок Черемисиново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866A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3 442,9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Краснополянский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866A6" w:rsidP="00006D6A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1555B" w:rsidRPr="00EB30EC" w:rsidTr="008250E7">
        <w:trPr>
          <w:trHeight w:val="30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866A6" w:rsidP="00006D6A">
            <w:pPr>
              <w:jc w:val="center"/>
            </w:pPr>
            <w:r w:rsidRPr="00F225CA">
              <w:rPr>
                <w:color w:val="000000"/>
                <w:sz w:val="28"/>
                <w:szCs w:val="28"/>
              </w:rPr>
              <w:t>2 154,0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866A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Петровский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866A6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Покровский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866A6" w:rsidP="008250E7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Русановский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866A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1555B" w:rsidRPr="00EB30EC" w:rsidTr="008250E7">
        <w:trPr>
          <w:trHeight w:val="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Стакановский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1866A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1 459,3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Удеревский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866A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Щигровский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Большезмеинский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9C272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Вишневский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9C272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Вышнеольховатский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9C272E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Вязовский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9C272E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Защитенский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9C272E" w:rsidP="009A36E1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Знаменский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9C272E" w:rsidP="009A36E1">
            <w:pPr>
              <w:jc w:val="center"/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Касиновский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Косоржанский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435CC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Кривцовский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Крутовский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Мелехинский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435CC6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84BF6">
              <w:rPr>
                <w:color w:val="000000"/>
                <w:sz w:val="28"/>
                <w:szCs w:val="28"/>
              </w:rPr>
              <w:t>1 075,3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9A36E1">
            <w:pPr>
              <w:jc w:val="right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Охочевский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9A11E4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Пригородненский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9A11E4">
            <w:pPr>
              <w:jc w:val="center"/>
            </w:pPr>
            <w:r w:rsidRPr="000F1A2D">
              <w:rPr>
                <w:color w:val="000000"/>
                <w:sz w:val="28"/>
                <w:szCs w:val="28"/>
                <w:lang w:val="en-US"/>
              </w:rPr>
              <w:t>1 739,8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Теребужский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Титовский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435CC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A31BAC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BAC" w:rsidRPr="008864EE" w:rsidRDefault="00A31BAC" w:rsidP="000C77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BAC" w:rsidRPr="008864EE" w:rsidRDefault="00A31BAC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BAC" w:rsidRPr="008864EE" w:rsidRDefault="00A31BAC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31BA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BAC" w:rsidRPr="00EB30EC" w:rsidRDefault="00A31BAC" w:rsidP="008250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BAC" w:rsidRPr="00EB30EC" w:rsidRDefault="00A31BAC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Троицкокраснянский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BAC" w:rsidRDefault="00435CC6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984,6</w:t>
            </w:r>
          </w:p>
        </w:tc>
      </w:tr>
      <w:tr w:rsidR="00A31BAC" w:rsidRPr="00EB30EC" w:rsidTr="008250E7">
        <w:trPr>
          <w:trHeight w:val="300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BAC" w:rsidRPr="00EB30EC" w:rsidRDefault="00A31BAC" w:rsidP="008250E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B30EC">
              <w:rPr>
                <w:b/>
                <w:bCs/>
                <w:iCs/>
                <w:color w:val="000000"/>
                <w:sz w:val="28"/>
                <w:szCs w:val="28"/>
              </w:rPr>
              <w:t>Городские округа</w:t>
            </w:r>
          </w:p>
        </w:tc>
      </w:tr>
      <w:tr w:rsidR="00762330" w:rsidRPr="00EB30EC" w:rsidTr="008250E7">
        <w:trPr>
          <w:trHeight w:val="2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Default="00762330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</w:t>
            </w:r>
            <w:r>
              <w:rPr>
                <w:color w:val="000000"/>
                <w:sz w:val="28"/>
                <w:szCs w:val="28"/>
              </w:rPr>
              <w:t xml:space="preserve"> Курск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330" w:rsidRDefault="002C442B" w:rsidP="00950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50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9 379,7</w:t>
            </w:r>
          </w:p>
        </w:tc>
      </w:tr>
      <w:tr w:rsidR="00762330" w:rsidRPr="00EB30EC" w:rsidTr="008250E7">
        <w:trPr>
          <w:trHeight w:val="2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 xml:space="preserve">ород </w:t>
            </w:r>
            <w:r>
              <w:rPr>
                <w:color w:val="000000"/>
                <w:sz w:val="28"/>
                <w:szCs w:val="28"/>
              </w:rPr>
              <w:t>Курчатов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330" w:rsidRDefault="002C442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55 942,8</w:t>
            </w:r>
          </w:p>
        </w:tc>
      </w:tr>
      <w:tr w:rsidR="00762330" w:rsidRPr="00EB30EC" w:rsidTr="008250E7">
        <w:trPr>
          <w:trHeight w:val="2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 Льгов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330" w:rsidRPr="00EB30EC" w:rsidRDefault="002C442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27 320,9</w:t>
            </w:r>
          </w:p>
        </w:tc>
      </w:tr>
      <w:tr w:rsidR="00762330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330" w:rsidRPr="00EB30EC" w:rsidRDefault="00762330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 Щигры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330" w:rsidRPr="00EB30EC" w:rsidRDefault="002C442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22 116,</w:t>
            </w:r>
            <w:r w:rsidR="000F25AE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4942D9" w:rsidRDefault="004942D9" w:rsidP="008F47EC">
      <w:pPr>
        <w:jc w:val="right"/>
        <w:rPr>
          <w:b/>
        </w:rPr>
      </w:pPr>
    </w:p>
    <w:sectPr w:rsidR="004942D9" w:rsidSect="005B4F5A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79" w:rsidRDefault="00944179" w:rsidP="00B26F05">
      <w:r>
        <w:separator/>
      </w:r>
    </w:p>
  </w:endnote>
  <w:endnote w:type="continuationSeparator" w:id="0">
    <w:p w:rsidR="00944179" w:rsidRDefault="00944179" w:rsidP="00B2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79" w:rsidRDefault="00944179" w:rsidP="00B26F05">
      <w:r>
        <w:separator/>
      </w:r>
    </w:p>
  </w:footnote>
  <w:footnote w:type="continuationSeparator" w:id="0">
    <w:p w:rsidR="00944179" w:rsidRDefault="00944179" w:rsidP="00B2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FC" w:rsidRDefault="00233CB9">
    <w:pPr>
      <w:pStyle w:val="aa"/>
      <w:jc w:val="center"/>
    </w:pPr>
    <w:fldSimple w:instr=" PAGE   \* MERGEFORMAT ">
      <w:r w:rsidR="007E638E">
        <w:rPr>
          <w:noProof/>
        </w:rPr>
        <w:t>2</w:t>
      </w:r>
    </w:fldSimple>
  </w:p>
  <w:p w:rsidR="00E65DFC" w:rsidRDefault="00E65D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FC" w:rsidRDefault="00233CB9">
    <w:pPr>
      <w:pStyle w:val="aa"/>
      <w:jc w:val="center"/>
    </w:pPr>
    <w:fldSimple w:instr=" PAGE   \* MERGEFORMAT ">
      <w:r w:rsidR="007E638E">
        <w:rPr>
          <w:noProof/>
        </w:rPr>
        <w:t>8</w:t>
      </w:r>
    </w:fldSimple>
  </w:p>
  <w:p w:rsidR="00E65DFC" w:rsidRDefault="00E65DF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BE"/>
    <w:rsid w:val="00001454"/>
    <w:rsid w:val="0000193C"/>
    <w:rsid w:val="00003090"/>
    <w:rsid w:val="00004CD8"/>
    <w:rsid w:val="00005E0A"/>
    <w:rsid w:val="00006D6A"/>
    <w:rsid w:val="000131BF"/>
    <w:rsid w:val="00013D27"/>
    <w:rsid w:val="00015721"/>
    <w:rsid w:val="00017A2D"/>
    <w:rsid w:val="0002150F"/>
    <w:rsid w:val="00025D66"/>
    <w:rsid w:val="000301D5"/>
    <w:rsid w:val="00030B75"/>
    <w:rsid w:val="00032912"/>
    <w:rsid w:val="00036AF3"/>
    <w:rsid w:val="00037CB6"/>
    <w:rsid w:val="00041B68"/>
    <w:rsid w:val="00041EF8"/>
    <w:rsid w:val="00046C3B"/>
    <w:rsid w:val="000474D6"/>
    <w:rsid w:val="000540BA"/>
    <w:rsid w:val="00054BB1"/>
    <w:rsid w:val="0005731C"/>
    <w:rsid w:val="000624A0"/>
    <w:rsid w:val="000637D8"/>
    <w:rsid w:val="00063BC1"/>
    <w:rsid w:val="00064EFF"/>
    <w:rsid w:val="0006587C"/>
    <w:rsid w:val="00065A3F"/>
    <w:rsid w:val="00066408"/>
    <w:rsid w:val="0007403B"/>
    <w:rsid w:val="00074C6A"/>
    <w:rsid w:val="00075541"/>
    <w:rsid w:val="00081C15"/>
    <w:rsid w:val="00083B17"/>
    <w:rsid w:val="000849A1"/>
    <w:rsid w:val="0008692A"/>
    <w:rsid w:val="00091BC4"/>
    <w:rsid w:val="00092018"/>
    <w:rsid w:val="00095E0C"/>
    <w:rsid w:val="000A03A2"/>
    <w:rsid w:val="000A06F1"/>
    <w:rsid w:val="000A2E6D"/>
    <w:rsid w:val="000A46F4"/>
    <w:rsid w:val="000B0317"/>
    <w:rsid w:val="000B086C"/>
    <w:rsid w:val="000B08C8"/>
    <w:rsid w:val="000B0B32"/>
    <w:rsid w:val="000B3179"/>
    <w:rsid w:val="000B7140"/>
    <w:rsid w:val="000C107E"/>
    <w:rsid w:val="000C1584"/>
    <w:rsid w:val="000C2E57"/>
    <w:rsid w:val="000C62AD"/>
    <w:rsid w:val="000C7716"/>
    <w:rsid w:val="000C7E3E"/>
    <w:rsid w:val="000D08C0"/>
    <w:rsid w:val="000D1E09"/>
    <w:rsid w:val="000D2CD3"/>
    <w:rsid w:val="000D6B86"/>
    <w:rsid w:val="000E06B8"/>
    <w:rsid w:val="000E078C"/>
    <w:rsid w:val="000E2F34"/>
    <w:rsid w:val="000E5C6F"/>
    <w:rsid w:val="000F25AE"/>
    <w:rsid w:val="000F402E"/>
    <w:rsid w:val="000F60BE"/>
    <w:rsid w:val="00101910"/>
    <w:rsid w:val="0011483C"/>
    <w:rsid w:val="0011555B"/>
    <w:rsid w:val="00115758"/>
    <w:rsid w:val="00117664"/>
    <w:rsid w:val="00122216"/>
    <w:rsid w:val="001225B5"/>
    <w:rsid w:val="0012348C"/>
    <w:rsid w:val="0012439A"/>
    <w:rsid w:val="00126104"/>
    <w:rsid w:val="00134EC0"/>
    <w:rsid w:val="00136739"/>
    <w:rsid w:val="0014008A"/>
    <w:rsid w:val="00140E0B"/>
    <w:rsid w:val="0014315C"/>
    <w:rsid w:val="0015056D"/>
    <w:rsid w:val="001524B1"/>
    <w:rsid w:val="0015351D"/>
    <w:rsid w:val="001635E1"/>
    <w:rsid w:val="00166D90"/>
    <w:rsid w:val="001728DE"/>
    <w:rsid w:val="00174C5A"/>
    <w:rsid w:val="001764CE"/>
    <w:rsid w:val="00185E64"/>
    <w:rsid w:val="00186096"/>
    <w:rsid w:val="001866A6"/>
    <w:rsid w:val="00190F09"/>
    <w:rsid w:val="00192211"/>
    <w:rsid w:val="0019230E"/>
    <w:rsid w:val="00193BFE"/>
    <w:rsid w:val="001A02E3"/>
    <w:rsid w:val="001A2DCE"/>
    <w:rsid w:val="001A4F21"/>
    <w:rsid w:val="001A6DC2"/>
    <w:rsid w:val="001B1205"/>
    <w:rsid w:val="001B3046"/>
    <w:rsid w:val="001C1FCF"/>
    <w:rsid w:val="001C28DB"/>
    <w:rsid w:val="001C4FBF"/>
    <w:rsid w:val="001D174B"/>
    <w:rsid w:val="001D497E"/>
    <w:rsid w:val="001D5A97"/>
    <w:rsid w:val="001F3705"/>
    <w:rsid w:val="00202730"/>
    <w:rsid w:val="002040B5"/>
    <w:rsid w:val="002050B0"/>
    <w:rsid w:val="00210541"/>
    <w:rsid w:val="00213114"/>
    <w:rsid w:val="00213DA8"/>
    <w:rsid w:val="00215339"/>
    <w:rsid w:val="00221477"/>
    <w:rsid w:val="002266E8"/>
    <w:rsid w:val="00230B40"/>
    <w:rsid w:val="00231D6F"/>
    <w:rsid w:val="00233CB9"/>
    <w:rsid w:val="00235B84"/>
    <w:rsid w:val="00240A5A"/>
    <w:rsid w:val="00242133"/>
    <w:rsid w:val="00244B7B"/>
    <w:rsid w:val="00247AA8"/>
    <w:rsid w:val="00250A97"/>
    <w:rsid w:val="00252224"/>
    <w:rsid w:val="002617CD"/>
    <w:rsid w:val="00263C9F"/>
    <w:rsid w:val="0026558E"/>
    <w:rsid w:val="00265C81"/>
    <w:rsid w:val="002664F7"/>
    <w:rsid w:val="002702C3"/>
    <w:rsid w:val="002756ED"/>
    <w:rsid w:val="00281FC4"/>
    <w:rsid w:val="002820FA"/>
    <w:rsid w:val="00290ED9"/>
    <w:rsid w:val="00294EF7"/>
    <w:rsid w:val="0029595B"/>
    <w:rsid w:val="00295A26"/>
    <w:rsid w:val="002971EA"/>
    <w:rsid w:val="002A0187"/>
    <w:rsid w:val="002A02D9"/>
    <w:rsid w:val="002A082B"/>
    <w:rsid w:val="002A1F17"/>
    <w:rsid w:val="002A2DF0"/>
    <w:rsid w:val="002A3160"/>
    <w:rsid w:val="002A390C"/>
    <w:rsid w:val="002A4A3E"/>
    <w:rsid w:val="002B1284"/>
    <w:rsid w:val="002B1AFC"/>
    <w:rsid w:val="002B2927"/>
    <w:rsid w:val="002B38C9"/>
    <w:rsid w:val="002B4F8C"/>
    <w:rsid w:val="002B5EED"/>
    <w:rsid w:val="002C13C3"/>
    <w:rsid w:val="002C147B"/>
    <w:rsid w:val="002C374B"/>
    <w:rsid w:val="002C442B"/>
    <w:rsid w:val="002C6BB9"/>
    <w:rsid w:val="002D2147"/>
    <w:rsid w:val="002E173C"/>
    <w:rsid w:val="002E228D"/>
    <w:rsid w:val="002E31C6"/>
    <w:rsid w:val="002F15BA"/>
    <w:rsid w:val="002F335F"/>
    <w:rsid w:val="00301793"/>
    <w:rsid w:val="003022B4"/>
    <w:rsid w:val="0030232E"/>
    <w:rsid w:val="0030233B"/>
    <w:rsid w:val="003035FD"/>
    <w:rsid w:val="00311FE6"/>
    <w:rsid w:val="00312961"/>
    <w:rsid w:val="00320B05"/>
    <w:rsid w:val="003220C9"/>
    <w:rsid w:val="00325E3C"/>
    <w:rsid w:val="00330B48"/>
    <w:rsid w:val="00332289"/>
    <w:rsid w:val="003341C8"/>
    <w:rsid w:val="003347E7"/>
    <w:rsid w:val="003355B3"/>
    <w:rsid w:val="0034257A"/>
    <w:rsid w:val="00344355"/>
    <w:rsid w:val="003477F5"/>
    <w:rsid w:val="00350E91"/>
    <w:rsid w:val="003552B6"/>
    <w:rsid w:val="00361C36"/>
    <w:rsid w:val="00361E68"/>
    <w:rsid w:val="00364E61"/>
    <w:rsid w:val="003669EB"/>
    <w:rsid w:val="00366F91"/>
    <w:rsid w:val="003672CA"/>
    <w:rsid w:val="003712C4"/>
    <w:rsid w:val="00375D52"/>
    <w:rsid w:val="003770DE"/>
    <w:rsid w:val="00382389"/>
    <w:rsid w:val="00385388"/>
    <w:rsid w:val="0038676A"/>
    <w:rsid w:val="0038770C"/>
    <w:rsid w:val="0039045A"/>
    <w:rsid w:val="0039285D"/>
    <w:rsid w:val="0039339A"/>
    <w:rsid w:val="0039565B"/>
    <w:rsid w:val="003965F9"/>
    <w:rsid w:val="003A302B"/>
    <w:rsid w:val="003A6773"/>
    <w:rsid w:val="003A7894"/>
    <w:rsid w:val="003B1A96"/>
    <w:rsid w:val="003B21B9"/>
    <w:rsid w:val="003B3829"/>
    <w:rsid w:val="003B393E"/>
    <w:rsid w:val="003B566A"/>
    <w:rsid w:val="003B6E5E"/>
    <w:rsid w:val="003B7CB3"/>
    <w:rsid w:val="003C2E7D"/>
    <w:rsid w:val="003C2EC2"/>
    <w:rsid w:val="003C497E"/>
    <w:rsid w:val="003C6974"/>
    <w:rsid w:val="003D0DCE"/>
    <w:rsid w:val="003D689C"/>
    <w:rsid w:val="003E0016"/>
    <w:rsid w:val="003E1587"/>
    <w:rsid w:val="003E2EC3"/>
    <w:rsid w:val="003E6C5C"/>
    <w:rsid w:val="003F166D"/>
    <w:rsid w:val="003F4386"/>
    <w:rsid w:val="003F55E2"/>
    <w:rsid w:val="003F58EC"/>
    <w:rsid w:val="004002F5"/>
    <w:rsid w:val="00400BBA"/>
    <w:rsid w:val="004030A5"/>
    <w:rsid w:val="00403568"/>
    <w:rsid w:val="00407658"/>
    <w:rsid w:val="00410869"/>
    <w:rsid w:val="0041511F"/>
    <w:rsid w:val="0041559E"/>
    <w:rsid w:val="00420583"/>
    <w:rsid w:val="00421755"/>
    <w:rsid w:val="00421F30"/>
    <w:rsid w:val="0042237C"/>
    <w:rsid w:val="004223E6"/>
    <w:rsid w:val="00430EE7"/>
    <w:rsid w:val="00431D82"/>
    <w:rsid w:val="004341C2"/>
    <w:rsid w:val="0043446D"/>
    <w:rsid w:val="004358E9"/>
    <w:rsid w:val="00435CC6"/>
    <w:rsid w:val="00436CF3"/>
    <w:rsid w:val="004378C3"/>
    <w:rsid w:val="00437C39"/>
    <w:rsid w:val="00441AAB"/>
    <w:rsid w:val="00441E7C"/>
    <w:rsid w:val="0044204C"/>
    <w:rsid w:val="00442276"/>
    <w:rsid w:val="00442F67"/>
    <w:rsid w:val="00444AE4"/>
    <w:rsid w:val="00444B8E"/>
    <w:rsid w:val="004451C7"/>
    <w:rsid w:val="00446578"/>
    <w:rsid w:val="00451834"/>
    <w:rsid w:val="004571CF"/>
    <w:rsid w:val="00463E38"/>
    <w:rsid w:val="00464935"/>
    <w:rsid w:val="004712B8"/>
    <w:rsid w:val="00471F50"/>
    <w:rsid w:val="00474C59"/>
    <w:rsid w:val="0047723A"/>
    <w:rsid w:val="00481E86"/>
    <w:rsid w:val="00483ED2"/>
    <w:rsid w:val="0048692D"/>
    <w:rsid w:val="00490105"/>
    <w:rsid w:val="00490B45"/>
    <w:rsid w:val="004942D9"/>
    <w:rsid w:val="004A3BF4"/>
    <w:rsid w:val="004A44EB"/>
    <w:rsid w:val="004A5655"/>
    <w:rsid w:val="004A581B"/>
    <w:rsid w:val="004A6FA8"/>
    <w:rsid w:val="004B2589"/>
    <w:rsid w:val="004B27F9"/>
    <w:rsid w:val="004B3555"/>
    <w:rsid w:val="004B5286"/>
    <w:rsid w:val="004B70F0"/>
    <w:rsid w:val="004B7F1B"/>
    <w:rsid w:val="004B7F21"/>
    <w:rsid w:val="004C1595"/>
    <w:rsid w:val="004C7990"/>
    <w:rsid w:val="004C7DA4"/>
    <w:rsid w:val="004D095D"/>
    <w:rsid w:val="004D501D"/>
    <w:rsid w:val="004D5027"/>
    <w:rsid w:val="004D6281"/>
    <w:rsid w:val="004D6723"/>
    <w:rsid w:val="004D6BAF"/>
    <w:rsid w:val="004E344D"/>
    <w:rsid w:val="004E6AC0"/>
    <w:rsid w:val="004F580E"/>
    <w:rsid w:val="004F77FA"/>
    <w:rsid w:val="005055E6"/>
    <w:rsid w:val="00517A76"/>
    <w:rsid w:val="0052221F"/>
    <w:rsid w:val="00522D22"/>
    <w:rsid w:val="00523191"/>
    <w:rsid w:val="0052580E"/>
    <w:rsid w:val="00527E55"/>
    <w:rsid w:val="00527EDD"/>
    <w:rsid w:val="005320C9"/>
    <w:rsid w:val="00532B0D"/>
    <w:rsid w:val="0053302C"/>
    <w:rsid w:val="00535B34"/>
    <w:rsid w:val="00535B96"/>
    <w:rsid w:val="005451BE"/>
    <w:rsid w:val="00551B2C"/>
    <w:rsid w:val="00552618"/>
    <w:rsid w:val="0055431E"/>
    <w:rsid w:val="00555F91"/>
    <w:rsid w:val="00560F46"/>
    <w:rsid w:val="0056509B"/>
    <w:rsid w:val="00565E13"/>
    <w:rsid w:val="00566B54"/>
    <w:rsid w:val="005670D4"/>
    <w:rsid w:val="00571095"/>
    <w:rsid w:val="005710CC"/>
    <w:rsid w:val="00571BD8"/>
    <w:rsid w:val="00573FB9"/>
    <w:rsid w:val="00577D06"/>
    <w:rsid w:val="0058106C"/>
    <w:rsid w:val="00581A6F"/>
    <w:rsid w:val="00582A65"/>
    <w:rsid w:val="0059064E"/>
    <w:rsid w:val="00591D47"/>
    <w:rsid w:val="00591EF5"/>
    <w:rsid w:val="00594998"/>
    <w:rsid w:val="00597504"/>
    <w:rsid w:val="00597947"/>
    <w:rsid w:val="005A3717"/>
    <w:rsid w:val="005A4866"/>
    <w:rsid w:val="005B45FF"/>
    <w:rsid w:val="005B4F5A"/>
    <w:rsid w:val="005B50D7"/>
    <w:rsid w:val="005B6009"/>
    <w:rsid w:val="005B7201"/>
    <w:rsid w:val="005C29AD"/>
    <w:rsid w:val="005C5457"/>
    <w:rsid w:val="005D0E9D"/>
    <w:rsid w:val="005D1021"/>
    <w:rsid w:val="005D38D0"/>
    <w:rsid w:val="005D5FD7"/>
    <w:rsid w:val="005D60DF"/>
    <w:rsid w:val="005E0319"/>
    <w:rsid w:val="005E1EC7"/>
    <w:rsid w:val="005E3563"/>
    <w:rsid w:val="005E3EFE"/>
    <w:rsid w:val="005E4238"/>
    <w:rsid w:val="005E55C5"/>
    <w:rsid w:val="005E7784"/>
    <w:rsid w:val="005F091F"/>
    <w:rsid w:val="00601027"/>
    <w:rsid w:val="006012B4"/>
    <w:rsid w:val="00606672"/>
    <w:rsid w:val="006070ED"/>
    <w:rsid w:val="006110F5"/>
    <w:rsid w:val="00612044"/>
    <w:rsid w:val="00617CC6"/>
    <w:rsid w:val="00620079"/>
    <w:rsid w:val="0062178B"/>
    <w:rsid w:val="006225BF"/>
    <w:rsid w:val="00630494"/>
    <w:rsid w:val="00630EA3"/>
    <w:rsid w:val="006316C5"/>
    <w:rsid w:val="0063224E"/>
    <w:rsid w:val="00634598"/>
    <w:rsid w:val="00636BF4"/>
    <w:rsid w:val="00643AD8"/>
    <w:rsid w:val="006448DB"/>
    <w:rsid w:val="00646FF5"/>
    <w:rsid w:val="00654ED0"/>
    <w:rsid w:val="006659DF"/>
    <w:rsid w:val="00672AF3"/>
    <w:rsid w:val="00674A3C"/>
    <w:rsid w:val="006755C9"/>
    <w:rsid w:val="00680462"/>
    <w:rsid w:val="0068091A"/>
    <w:rsid w:val="00680B07"/>
    <w:rsid w:val="00682E36"/>
    <w:rsid w:val="00686878"/>
    <w:rsid w:val="006918B8"/>
    <w:rsid w:val="0069409D"/>
    <w:rsid w:val="006A69EB"/>
    <w:rsid w:val="006B2D4D"/>
    <w:rsid w:val="006B36B2"/>
    <w:rsid w:val="006B6277"/>
    <w:rsid w:val="006B62A6"/>
    <w:rsid w:val="006B648C"/>
    <w:rsid w:val="006B7865"/>
    <w:rsid w:val="006B7F3B"/>
    <w:rsid w:val="006C05CC"/>
    <w:rsid w:val="006C3CA3"/>
    <w:rsid w:val="006D0E67"/>
    <w:rsid w:val="006D24B6"/>
    <w:rsid w:val="006D60FE"/>
    <w:rsid w:val="006D6166"/>
    <w:rsid w:val="006D6A3C"/>
    <w:rsid w:val="006D7B66"/>
    <w:rsid w:val="006E5495"/>
    <w:rsid w:val="006F432E"/>
    <w:rsid w:val="006F4480"/>
    <w:rsid w:val="006F4654"/>
    <w:rsid w:val="007015AD"/>
    <w:rsid w:val="00701D79"/>
    <w:rsid w:val="00701F96"/>
    <w:rsid w:val="007037B2"/>
    <w:rsid w:val="00706D46"/>
    <w:rsid w:val="0070760A"/>
    <w:rsid w:val="00707B5B"/>
    <w:rsid w:val="00707F0D"/>
    <w:rsid w:val="0071234D"/>
    <w:rsid w:val="00717930"/>
    <w:rsid w:val="00720C2A"/>
    <w:rsid w:val="00720D8E"/>
    <w:rsid w:val="00722787"/>
    <w:rsid w:val="0072671A"/>
    <w:rsid w:val="007379E4"/>
    <w:rsid w:val="00742F47"/>
    <w:rsid w:val="00743AC6"/>
    <w:rsid w:val="00743D59"/>
    <w:rsid w:val="00747304"/>
    <w:rsid w:val="00747686"/>
    <w:rsid w:val="00757347"/>
    <w:rsid w:val="0075799A"/>
    <w:rsid w:val="00762330"/>
    <w:rsid w:val="00762D71"/>
    <w:rsid w:val="007633D0"/>
    <w:rsid w:val="00764DB9"/>
    <w:rsid w:val="0076760A"/>
    <w:rsid w:val="007676F2"/>
    <w:rsid w:val="007750F9"/>
    <w:rsid w:val="0077588A"/>
    <w:rsid w:val="00780AF7"/>
    <w:rsid w:val="0078578D"/>
    <w:rsid w:val="00786A64"/>
    <w:rsid w:val="00792851"/>
    <w:rsid w:val="007942AF"/>
    <w:rsid w:val="00794D7A"/>
    <w:rsid w:val="00795A1F"/>
    <w:rsid w:val="00796FE8"/>
    <w:rsid w:val="0079715C"/>
    <w:rsid w:val="007A0E86"/>
    <w:rsid w:val="007B01F1"/>
    <w:rsid w:val="007B3889"/>
    <w:rsid w:val="007B3A86"/>
    <w:rsid w:val="007B422B"/>
    <w:rsid w:val="007B44C6"/>
    <w:rsid w:val="007B5CAB"/>
    <w:rsid w:val="007B6F16"/>
    <w:rsid w:val="007C01D2"/>
    <w:rsid w:val="007C7A02"/>
    <w:rsid w:val="007C7F44"/>
    <w:rsid w:val="007D3B3B"/>
    <w:rsid w:val="007D48BE"/>
    <w:rsid w:val="007D5D21"/>
    <w:rsid w:val="007D6027"/>
    <w:rsid w:val="007D7F6E"/>
    <w:rsid w:val="007E1DFC"/>
    <w:rsid w:val="007E40BC"/>
    <w:rsid w:val="007E5C92"/>
    <w:rsid w:val="007E638E"/>
    <w:rsid w:val="007E7C6D"/>
    <w:rsid w:val="007F2AE9"/>
    <w:rsid w:val="007F36B2"/>
    <w:rsid w:val="007F6BC1"/>
    <w:rsid w:val="007F7B29"/>
    <w:rsid w:val="008004B6"/>
    <w:rsid w:val="00801CFE"/>
    <w:rsid w:val="00803A08"/>
    <w:rsid w:val="0080656B"/>
    <w:rsid w:val="00814EF8"/>
    <w:rsid w:val="008168F3"/>
    <w:rsid w:val="00816AE7"/>
    <w:rsid w:val="008202D1"/>
    <w:rsid w:val="0082148B"/>
    <w:rsid w:val="00821499"/>
    <w:rsid w:val="008215E2"/>
    <w:rsid w:val="00822000"/>
    <w:rsid w:val="00823E0A"/>
    <w:rsid w:val="008250E7"/>
    <w:rsid w:val="00832D5E"/>
    <w:rsid w:val="00834542"/>
    <w:rsid w:val="0083469B"/>
    <w:rsid w:val="0083499E"/>
    <w:rsid w:val="00840A1A"/>
    <w:rsid w:val="00840BD2"/>
    <w:rsid w:val="008522F0"/>
    <w:rsid w:val="00855E87"/>
    <w:rsid w:val="008575A9"/>
    <w:rsid w:val="00860BA6"/>
    <w:rsid w:val="008610BF"/>
    <w:rsid w:val="00863DC5"/>
    <w:rsid w:val="0086615A"/>
    <w:rsid w:val="008662C8"/>
    <w:rsid w:val="0087020C"/>
    <w:rsid w:val="00870C60"/>
    <w:rsid w:val="008750AD"/>
    <w:rsid w:val="00876455"/>
    <w:rsid w:val="008765C6"/>
    <w:rsid w:val="0088306C"/>
    <w:rsid w:val="00883D6D"/>
    <w:rsid w:val="008864EE"/>
    <w:rsid w:val="008869F5"/>
    <w:rsid w:val="00891459"/>
    <w:rsid w:val="00895AB7"/>
    <w:rsid w:val="00897248"/>
    <w:rsid w:val="00897D28"/>
    <w:rsid w:val="008A5A52"/>
    <w:rsid w:val="008B1B60"/>
    <w:rsid w:val="008B4714"/>
    <w:rsid w:val="008C04E1"/>
    <w:rsid w:val="008C13BA"/>
    <w:rsid w:val="008C15C4"/>
    <w:rsid w:val="008D20FE"/>
    <w:rsid w:val="008D32A4"/>
    <w:rsid w:val="008D4DF5"/>
    <w:rsid w:val="008D649B"/>
    <w:rsid w:val="008D7462"/>
    <w:rsid w:val="008E2A78"/>
    <w:rsid w:val="008E4B2B"/>
    <w:rsid w:val="008E69D6"/>
    <w:rsid w:val="008E6C43"/>
    <w:rsid w:val="008F0A0A"/>
    <w:rsid w:val="008F26A9"/>
    <w:rsid w:val="008F47EC"/>
    <w:rsid w:val="00900BC0"/>
    <w:rsid w:val="00900BE9"/>
    <w:rsid w:val="00900D66"/>
    <w:rsid w:val="00901614"/>
    <w:rsid w:val="00903D24"/>
    <w:rsid w:val="00905A3C"/>
    <w:rsid w:val="009069AC"/>
    <w:rsid w:val="00910AD9"/>
    <w:rsid w:val="009153A5"/>
    <w:rsid w:val="00915576"/>
    <w:rsid w:val="00915A7E"/>
    <w:rsid w:val="00916363"/>
    <w:rsid w:val="0091743A"/>
    <w:rsid w:val="009203C4"/>
    <w:rsid w:val="009233F6"/>
    <w:rsid w:val="00923A71"/>
    <w:rsid w:val="00924CD5"/>
    <w:rsid w:val="0092725F"/>
    <w:rsid w:val="00933329"/>
    <w:rsid w:val="0093356C"/>
    <w:rsid w:val="00944179"/>
    <w:rsid w:val="009501D0"/>
    <w:rsid w:val="00950D35"/>
    <w:rsid w:val="00963FAD"/>
    <w:rsid w:val="009822BC"/>
    <w:rsid w:val="00983778"/>
    <w:rsid w:val="00985EAE"/>
    <w:rsid w:val="00987B32"/>
    <w:rsid w:val="00990552"/>
    <w:rsid w:val="00993B98"/>
    <w:rsid w:val="0099680A"/>
    <w:rsid w:val="00997A91"/>
    <w:rsid w:val="009A11E4"/>
    <w:rsid w:val="009A1839"/>
    <w:rsid w:val="009A36E1"/>
    <w:rsid w:val="009A6E3B"/>
    <w:rsid w:val="009B2AC7"/>
    <w:rsid w:val="009B4199"/>
    <w:rsid w:val="009C00C3"/>
    <w:rsid w:val="009C272E"/>
    <w:rsid w:val="009C323A"/>
    <w:rsid w:val="009C4056"/>
    <w:rsid w:val="009C44C9"/>
    <w:rsid w:val="009C4D2E"/>
    <w:rsid w:val="009D1B12"/>
    <w:rsid w:val="009D4DD6"/>
    <w:rsid w:val="009E2433"/>
    <w:rsid w:val="009E62AD"/>
    <w:rsid w:val="009F3D8B"/>
    <w:rsid w:val="00A14E49"/>
    <w:rsid w:val="00A168E5"/>
    <w:rsid w:val="00A176E4"/>
    <w:rsid w:val="00A1783D"/>
    <w:rsid w:val="00A236C5"/>
    <w:rsid w:val="00A30097"/>
    <w:rsid w:val="00A31536"/>
    <w:rsid w:val="00A31BAC"/>
    <w:rsid w:val="00A32514"/>
    <w:rsid w:val="00A36073"/>
    <w:rsid w:val="00A36D6C"/>
    <w:rsid w:val="00A41B56"/>
    <w:rsid w:val="00A41F67"/>
    <w:rsid w:val="00A45CE4"/>
    <w:rsid w:val="00A51F27"/>
    <w:rsid w:val="00A54993"/>
    <w:rsid w:val="00A5611A"/>
    <w:rsid w:val="00A60827"/>
    <w:rsid w:val="00A6084E"/>
    <w:rsid w:val="00A62B38"/>
    <w:rsid w:val="00A62FA7"/>
    <w:rsid w:val="00A654F2"/>
    <w:rsid w:val="00A67523"/>
    <w:rsid w:val="00A70292"/>
    <w:rsid w:val="00A73A18"/>
    <w:rsid w:val="00A81701"/>
    <w:rsid w:val="00A912DB"/>
    <w:rsid w:val="00A92350"/>
    <w:rsid w:val="00A93910"/>
    <w:rsid w:val="00A9431B"/>
    <w:rsid w:val="00AA05BF"/>
    <w:rsid w:val="00AA0DBA"/>
    <w:rsid w:val="00AA1579"/>
    <w:rsid w:val="00AB2F30"/>
    <w:rsid w:val="00AB732E"/>
    <w:rsid w:val="00AC1230"/>
    <w:rsid w:val="00AC59FE"/>
    <w:rsid w:val="00AD2257"/>
    <w:rsid w:val="00AD3BB1"/>
    <w:rsid w:val="00AD534C"/>
    <w:rsid w:val="00AD7A8A"/>
    <w:rsid w:val="00AE258F"/>
    <w:rsid w:val="00AE5BF8"/>
    <w:rsid w:val="00AE63D9"/>
    <w:rsid w:val="00AE70A5"/>
    <w:rsid w:val="00AF1368"/>
    <w:rsid w:val="00B04AFF"/>
    <w:rsid w:val="00B05C33"/>
    <w:rsid w:val="00B05F84"/>
    <w:rsid w:val="00B10CCB"/>
    <w:rsid w:val="00B114B4"/>
    <w:rsid w:val="00B128E6"/>
    <w:rsid w:val="00B12F90"/>
    <w:rsid w:val="00B13E74"/>
    <w:rsid w:val="00B14284"/>
    <w:rsid w:val="00B1624B"/>
    <w:rsid w:val="00B2235C"/>
    <w:rsid w:val="00B253A3"/>
    <w:rsid w:val="00B26F05"/>
    <w:rsid w:val="00B31AE1"/>
    <w:rsid w:val="00B3641E"/>
    <w:rsid w:val="00B40579"/>
    <w:rsid w:val="00B43D4F"/>
    <w:rsid w:val="00B44709"/>
    <w:rsid w:val="00B4606E"/>
    <w:rsid w:val="00B51963"/>
    <w:rsid w:val="00B51EBD"/>
    <w:rsid w:val="00B53FAD"/>
    <w:rsid w:val="00B57626"/>
    <w:rsid w:val="00B57A04"/>
    <w:rsid w:val="00B71A89"/>
    <w:rsid w:val="00B74CA2"/>
    <w:rsid w:val="00B775A2"/>
    <w:rsid w:val="00B805E1"/>
    <w:rsid w:val="00B80B3C"/>
    <w:rsid w:val="00B83E6F"/>
    <w:rsid w:val="00B914F5"/>
    <w:rsid w:val="00B937DE"/>
    <w:rsid w:val="00B94773"/>
    <w:rsid w:val="00B94E71"/>
    <w:rsid w:val="00BA5754"/>
    <w:rsid w:val="00BA7949"/>
    <w:rsid w:val="00BA7D43"/>
    <w:rsid w:val="00BB19DE"/>
    <w:rsid w:val="00BB3905"/>
    <w:rsid w:val="00BB4338"/>
    <w:rsid w:val="00BC44B1"/>
    <w:rsid w:val="00BD5BD3"/>
    <w:rsid w:val="00BE07F1"/>
    <w:rsid w:val="00BE0949"/>
    <w:rsid w:val="00BE2B10"/>
    <w:rsid w:val="00BE2D41"/>
    <w:rsid w:val="00BE4DC5"/>
    <w:rsid w:val="00BE5F26"/>
    <w:rsid w:val="00BE7A76"/>
    <w:rsid w:val="00BF1A24"/>
    <w:rsid w:val="00C047F9"/>
    <w:rsid w:val="00C05444"/>
    <w:rsid w:val="00C062E7"/>
    <w:rsid w:val="00C1003D"/>
    <w:rsid w:val="00C1686F"/>
    <w:rsid w:val="00C218A0"/>
    <w:rsid w:val="00C2191D"/>
    <w:rsid w:val="00C21B2F"/>
    <w:rsid w:val="00C2423A"/>
    <w:rsid w:val="00C279B7"/>
    <w:rsid w:val="00C330B9"/>
    <w:rsid w:val="00C3355C"/>
    <w:rsid w:val="00C35B59"/>
    <w:rsid w:val="00C37041"/>
    <w:rsid w:val="00C37DF8"/>
    <w:rsid w:val="00C42386"/>
    <w:rsid w:val="00C43197"/>
    <w:rsid w:val="00C4408A"/>
    <w:rsid w:val="00C443A7"/>
    <w:rsid w:val="00C5151C"/>
    <w:rsid w:val="00C545A6"/>
    <w:rsid w:val="00C54CA8"/>
    <w:rsid w:val="00C61275"/>
    <w:rsid w:val="00C623C3"/>
    <w:rsid w:val="00C62A76"/>
    <w:rsid w:val="00C62D22"/>
    <w:rsid w:val="00C65AD4"/>
    <w:rsid w:val="00C66143"/>
    <w:rsid w:val="00C70C72"/>
    <w:rsid w:val="00C71677"/>
    <w:rsid w:val="00C74735"/>
    <w:rsid w:val="00C84E20"/>
    <w:rsid w:val="00C878F5"/>
    <w:rsid w:val="00C8798C"/>
    <w:rsid w:val="00C87E52"/>
    <w:rsid w:val="00C87E92"/>
    <w:rsid w:val="00C90102"/>
    <w:rsid w:val="00C9163E"/>
    <w:rsid w:val="00C929DA"/>
    <w:rsid w:val="00C934DE"/>
    <w:rsid w:val="00C947BE"/>
    <w:rsid w:val="00C94DFC"/>
    <w:rsid w:val="00CA52F0"/>
    <w:rsid w:val="00CA7EB3"/>
    <w:rsid w:val="00CB1442"/>
    <w:rsid w:val="00CB28B6"/>
    <w:rsid w:val="00CB3F22"/>
    <w:rsid w:val="00CB55DE"/>
    <w:rsid w:val="00CB5A12"/>
    <w:rsid w:val="00CC0887"/>
    <w:rsid w:val="00CC0F7D"/>
    <w:rsid w:val="00CC2CA3"/>
    <w:rsid w:val="00CC3960"/>
    <w:rsid w:val="00CD05C5"/>
    <w:rsid w:val="00CD2C1B"/>
    <w:rsid w:val="00CD3C25"/>
    <w:rsid w:val="00CD4CB4"/>
    <w:rsid w:val="00CD60EE"/>
    <w:rsid w:val="00CD7B3D"/>
    <w:rsid w:val="00CE1EDF"/>
    <w:rsid w:val="00CE312F"/>
    <w:rsid w:val="00CE3D1B"/>
    <w:rsid w:val="00CF0D9E"/>
    <w:rsid w:val="00CF12EC"/>
    <w:rsid w:val="00CF4232"/>
    <w:rsid w:val="00CF75A8"/>
    <w:rsid w:val="00CF770A"/>
    <w:rsid w:val="00CF7ADF"/>
    <w:rsid w:val="00D02814"/>
    <w:rsid w:val="00D10D2E"/>
    <w:rsid w:val="00D10F59"/>
    <w:rsid w:val="00D11F71"/>
    <w:rsid w:val="00D15F7E"/>
    <w:rsid w:val="00D26DA0"/>
    <w:rsid w:val="00D27AC3"/>
    <w:rsid w:val="00D30498"/>
    <w:rsid w:val="00D312BA"/>
    <w:rsid w:val="00D32B2A"/>
    <w:rsid w:val="00D3602A"/>
    <w:rsid w:val="00D360FB"/>
    <w:rsid w:val="00D36428"/>
    <w:rsid w:val="00D41B76"/>
    <w:rsid w:val="00D51C7A"/>
    <w:rsid w:val="00D5282F"/>
    <w:rsid w:val="00D57631"/>
    <w:rsid w:val="00D618DF"/>
    <w:rsid w:val="00D650F9"/>
    <w:rsid w:val="00D7210A"/>
    <w:rsid w:val="00D7223B"/>
    <w:rsid w:val="00D73B43"/>
    <w:rsid w:val="00D74D31"/>
    <w:rsid w:val="00D751E1"/>
    <w:rsid w:val="00D869A2"/>
    <w:rsid w:val="00D87E5D"/>
    <w:rsid w:val="00D90BE4"/>
    <w:rsid w:val="00D92274"/>
    <w:rsid w:val="00D92686"/>
    <w:rsid w:val="00D96D30"/>
    <w:rsid w:val="00DA15EC"/>
    <w:rsid w:val="00DA22C3"/>
    <w:rsid w:val="00DA24DE"/>
    <w:rsid w:val="00DA28FD"/>
    <w:rsid w:val="00DA3C52"/>
    <w:rsid w:val="00DB1594"/>
    <w:rsid w:val="00DB1FDA"/>
    <w:rsid w:val="00DB5881"/>
    <w:rsid w:val="00DB6D91"/>
    <w:rsid w:val="00DB6DE8"/>
    <w:rsid w:val="00DC148B"/>
    <w:rsid w:val="00DC1ADB"/>
    <w:rsid w:val="00DC4EFB"/>
    <w:rsid w:val="00DC768F"/>
    <w:rsid w:val="00DD0A98"/>
    <w:rsid w:val="00DD20EE"/>
    <w:rsid w:val="00DD39A5"/>
    <w:rsid w:val="00DE3E65"/>
    <w:rsid w:val="00DE43DC"/>
    <w:rsid w:val="00DE54F6"/>
    <w:rsid w:val="00DE5D83"/>
    <w:rsid w:val="00DF0BEE"/>
    <w:rsid w:val="00E03E1B"/>
    <w:rsid w:val="00E053F5"/>
    <w:rsid w:val="00E07A2D"/>
    <w:rsid w:val="00E128A7"/>
    <w:rsid w:val="00E26469"/>
    <w:rsid w:val="00E2692F"/>
    <w:rsid w:val="00E33043"/>
    <w:rsid w:val="00E353A8"/>
    <w:rsid w:val="00E35591"/>
    <w:rsid w:val="00E373AE"/>
    <w:rsid w:val="00E42732"/>
    <w:rsid w:val="00E44594"/>
    <w:rsid w:val="00E45AEE"/>
    <w:rsid w:val="00E4638E"/>
    <w:rsid w:val="00E50200"/>
    <w:rsid w:val="00E534DC"/>
    <w:rsid w:val="00E53A4B"/>
    <w:rsid w:val="00E5469F"/>
    <w:rsid w:val="00E564D8"/>
    <w:rsid w:val="00E57F18"/>
    <w:rsid w:val="00E61CE0"/>
    <w:rsid w:val="00E62E3C"/>
    <w:rsid w:val="00E65DFC"/>
    <w:rsid w:val="00E756AC"/>
    <w:rsid w:val="00E77C57"/>
    <w:rsid w:val="00E8463F"/>
    <w:rsid w:val="00E870A4"/>
    <w:rsid w:val="00E8780D"/>
    <w:rsid w:val="00E92538"/>
    <w:rsid w:val="00E961BA"/>
    <w:rsid w:val="00E96226"/>
    <w:rsid w:val="00EA054F"/>
    <w:rsid w:val="00EA18C9"/>
    <w:rsid w:val="00EA1F7A"/>
    <w:rsid w:val="00EA3737"/>
    <w:rsid w:val="00EA51C8"/>
    <w:rsid w:val="00EB1930"/>
    <w:rsid w:val="00EB227F"/>
    <w:rsid w:val="00EB30EC"/>
    <w:rsid w:val="00EB425D"/>
    <w:rsid w:val="00EB5AF6"/>
    <w:rsid w:val="00EB6049"/>
    <w:rsid w:val="00EB6252"/>
    <w:rsid w:val="00EB63FB"/>
    <w:rsid w:val="00EB6F7B"/>
    <w:rsid w:val="00EC1D00"/>
    <w:rsid w:val="00EC27D6"/>
    <w:rsid w:val="00EC2F97"/>
    <w:rsid w:val="00EC60E6"/>
    <w:rsid w:val="00EC7255"/>
    <w:rsid w:val="00EC7824"/>
    <w:rsid w:val="00ED3CED"/>
    <w:rsid w:val="00ED7CCE"/>
    <w:rsid w:val="00EE1B7D"/>
    <w:rsid w:val="00EE21F5"/>
    <w:rsid w:val="00EE5775"/>
    <w:rsid w:val="00EF0380"/>
    <w:rsid w:val="00EF038F"/>
    <w:rsid w:val="00EF2C03"/>
    <w:rsid w:val="00F00B6D"/>
    <w:rsid w:val="00F02C05"/>
    <w:rsid w:val="00F03EC8"/>
    <w:rsid w:val="00F04F03"/>
    <w:rsid w:val="00F110BF"/>
    <w:rsid w:val="00F11B6C"/>
    <w:rsid w:val="00F11FEE"/>
    <w:rsid w:val="00F12440"/>
    <w:rsid w:val="00F12954"/>
    <w:rsid w:val="00F15698"/>
    <w:rsid w:val="00F159FD"/>
    <w:rsid w:val="00F162C7"/>
    <w:rsid w:val="00F17E69"/>
    <w:rsid w:val="00F2167D"/>
    <w:rsid w:val="00F236F8"/>
    <w:rsid w:val="00F248AF"/>
    <w:rsid w:val="00F2494C"/>
    <w:rsid w:val="00F279D2"/>
    <w:rsid w:val="00F27F85"/>
    <w:rsid w:val="00F307B1"/>
    <w:rsid w:val="00F34241"/>
    <w:rsid w:val="00F35C3E"/>
    <w:rsid w:val="00F37775"/>
    <w:rsid w:val="00F37BF8"/>
    <w:rsid w:val="00F4082E"/>
    <w:rsid w:val="00F43D18"/>
    <w:rsid w:val="00F443B5"/>
    <w:rsid w:val="00F56310"/>
    <w:rsid w:val="00F57DF6"/>
    <w:rsid w:val="00F61519"/>
    <w:rsid w:val="00F61A54"/>
    <w:rsid w:val="00F61E35"/>
    <w:rsid w:val="00F65F72"/>
    <w:rsid w:val="00F71A9E"/>
    <w:rsid w:val="00F77104"/>
    <w:rsid w:val="00F80D71"/>
    <w:rsid w:val="00F81402"/>
    <w:rsid w:val="00F84EEF"/>
    <w:rsid w:val="00F9216D"/>
    <w:rsid w:val="00F92E52"/>
    <w:rsid w:val="00F95EF2"/>
    <w:rsid w:val="00F97123"/>
    <w:rsid w:val="00F97597"/>
    <w:rsid w:val="00FA0E66"/>
    <w:rsid w:val="00FA3AD0"/>
    <w:rsid w:val="00FA55D0"/>
    <w:rsid w:val="00FB7C00"/>
    <w:rsid w:val="00FC0150"/>
    <w:rsid w:val="00FC1E21"/>
    <w:rsid w:val="00FD117B"/>
    <w:rsid w:val="00FD3B00"/>
    <w:rsid w:val="00FD4307"/>
    <w:rsid w:val="00FD5862"/>
    <w:rsid w:val="00FD78C3"/>
    <w:rsid w:val="00FE0BD4"/>
    <w:rsid w:val="00FE244D"/>
    <w:rsid w:val="00FE48A3"/>
    <w:rsid w:val="00FE6F52"/>
    <w:rsid w:val="00FF54D4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2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702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D1B12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2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D1B12"/>
    <w:rPr>
      <w:rFonts w:ascii="Times New Roman" w:eastAsia="Times New Roman" w:hAnsi="Times New Roman"/>
      <w:b/>
      <w:caps/>
      <w:sz w:val="22"/>
    </w:rPr>
  </w:style>
  <w:style w:type="paragraph" w:customStyle="1" w:styleId="ConsPlusNonformat">
    <w:name w:val="ConsPlusNonformat"/>
    <w:rsid w:val="000F6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F60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87020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28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D32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rsid w:val="009D1B12"/>
    <w:rPr>
      <w:rFonts w:ascii="Times New Roman" w:eastAsia="Times New Roman" w:hAnsi="Times New Roman"/>
      <w:sz w:val="28"/>
      <w:lang w:val="en-US"/>
    </w:rPr>
  </w:style>
  <w:style w:type="paragraph" w:styleId="a8">
    <w:name w:val="Body Text Indent"/>
    <w:basedOn w:val="a"/>
    <w:link w:val="a7"/>
    <w:rsid w:val="009D1B12"/>
    <w:pPr>
      <w:ind w:firstLine="851"/>
      <w:jc w:val="both"/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a"/>
    <w:uiPriority w:val="99"/>
    <w:rsid w:val="004942D9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494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4942D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4942D9"/>
    <w:pPr>
      <w:tabs>
        <w:tab w:val="center" w:pos="4677"/>
        <w:tab w:val="right" w:pos="9355"/>
      </w:tabs>
    </w:pPr>
  </w:style>
  <w:style w:type="paragraph" w:styleId="ad">
    <w:name w:val="Document Map"/>
    <w:basedOn w:val="a"/>
    <w:link w:val="ae"/>
    <w:uiPriority w:val="99"/>
    <w:semiHidden/>
    <w:unhideWhenUsed/>
    <w:rsid w:val="007123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123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DAEB9ADF28B2C2C265402B185FD962359B5A07776E9F6CEE2222A0650423BBF8549D6EC7F27F2FF04B07E85FBC0C2660A520F52AD17CCD65DC2p2x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DAEB9ADF28B2C2C265402B185FD962359B5A07776E9F6CEE2222A0650423BBF8549D6EC7F27F2FF04B47885FBC0C2660A520F52AD17CCD65DC2p2x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D571-BD89-408D-BC5D-112B53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Ulyanova_O</dc:creator>
  <cp:lastModifiedBy>Елена Александровна Каминская</cp:lastModifiedBy>
  <cp:revision>4</cp:revision>
  <cp:lastPrinted>2019-12-06T08:26:00Z</cp:lastPrinted>
  <dcterms:created xsi:type="dcterms:W3CDTF">2019-12-06T08:35:00Z</dcterms:created>
  <dcterms:modified xsi:type="dcterms:W3CDTF">2019-12-06T08:49:00Z</dcterms:modified>
</cp:coreProperties>
</file>