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Курской области 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от ______________ № ________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о порядке заключения органами исполнительной власти Курской области договоров (соглашений) с казачьими обществами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Настоящее Положение определяет порядок заключения органами исполнительной власти Курской области договоров (соглашений) на осуществление казачьими обществами своей деятельности на территории Курской области.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Органы исполнительной власти Курской области для оказания им содействия в осуществлении задач и функций вправе привлекать членов казачьих обществ, внесенных в государственный реестр казачьих обществ в Российской Федерации и зарегистрированных на территории Курской области.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Привлечение казачьих обществ в целях оказания органам исполнительной власти Курской области содействия в осуществлении установленных задач и функций осуществляется на основании договора (соглашения), заключаемого по форме согласно приложению к настоящему Положению. 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Сторонами договора (соглашения) с казачьими обществами (далее – договор) являются орган исполнительной власти Курской области, уполномоченный в сферах деятельности, определенных постановлением Правительства Российской Федерации от 26 февраля 2010 года № 93 «О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обществ» (далее – орган исполнительной власти), с одной стороны и казачье общество – с другой стороны.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Решение о заключении органом исполнительной власти Курской области договора принимает руководитель органа исполнительной власти Курской области, для оказания содействия в осуществлении установленных задач и функций которого привлекается казачье общество.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4. Договор от имени органа исполнительной власти Курской области подписывается руководителем органа исполнительной власти Курской области либо уполномоченным им должностным лицом. 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Договор от имени казачьего общества подписывается атаманом казачьего общества либо уполномоченным представителем казачьего общества.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В целях заключения договора казачье общество представляет в орган исполнительной власти Курской области, в осуществлении установленных задач и функций которого планирует оказывать содействие, следующие документы: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предложение о заключении договора с указанием информации о предполагаемом количестве членов казачьего общества, которые берут на себя обязательства по оказанию содействия органу исполнительной государственной власти области, о планируемом сроке исполнения указанных обязательств;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копию устава казачьего общества, утвержденного в установленном законодательством порядке.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ab/>
        <w:t xml:space="preserve">копию свидетельства о государственной регистрации казачьего общества в качестве некоммерческой организации; 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ab/>
        <w:t>копию свидетельства о внесении казачьего общества в государственный реестр казачьих обществ в Российской Федерации.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6. Орган исполнительной власти Курской области, получивший от казачьего общества предложение о заключении договора, в течение 14 рабочих дней со дня </w:t>
      </w:r>
      <w:r>
        <w:rPr>
          <w:rFonts w:ascii="Liberation Serif" w:hAnsi="Liberation Serif"/>
          <w:color w:val="000000"/>
          <w:sz w:val="28"/>
          <w:szCs w:val="28"/>
        </w:rPr>
        <w:t xml:space="preserve">его получения рассматривает документы, указанные в </w:t>
      </w:r>
      <w:hyperlink w:anchor="Par42" w:tgtFrame="3. В целях заключения договора казачье общество представляет в орган исполнительной государственной власти области, в осуществлении установленных задач и функций которого планирует оказывать содействие, следующие документы:">
        <w:r>
          <w:rPr>
            <w:rStyle w:val="ListLabel3"/>
            <w:rFonts w:ascii="Liberation Serif" w:hAnsi="Liberation Serif"/>
            <w:color w:val="000000"/>
            <w:sz w:val="28"/>
            <w:szCs w:val="28"/>
          </w:rPr>
          <w:t xml:space="preserve">пункте </w:t>
        </w:r>
      </w:hyperlink>
      <w:r>
        <w:rPr>
          <w:rFonts w:ascii="Liberation Serif" w:hAnsi="Liberation Serif"/>
          <w:color w:val="000000"/>
          <w:sz w:val="28"/>
          <w:szCs w:val="28"/>
        </w:rPr>
        <w:t>5 настоящего Положения, и принимает одно из следующих решений: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 заключении договора с казачьим обществом;</w:t>
      </w:r>
    </w:p>
    <w:p>
      <w:pPr>
        <w:pStyle w:val="ConsPlusNormal"/>
        <w:tabs>
          <w:tab w:val="clear" w:pos="708"/>
          <w:tab w:val="left" w:pos="993" w:leader="none"/>
        </w:tabs>
        <w:bidi w:val="0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об отказе в заключении договора с казачьим обществом по основаниям, указанным в </w:t>
      </w:r>
      <w:hyperlink w:anchor="Par50" w:tgtFrame="5. Основаниями для отказа в заключении договора являются:">
        <w:r>
          <w:rPr>
            <w:rStyle w:val="ListLabel3"/>
            <w:rFonts w:cs="Times New Roman" w:ascii="Liberation Serif" w:hAnsi="Liberation Serif"/>
            <w:color w:val="000000"/>
            <w:sz w:val="28"/>
            <w:szCs w:val="28"/>
          </w:rPr>
          <w:t xml:space="preserve">пункте 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>7 настоящего Положения.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7. Основаниями для отказа в заключении договора являются: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непредставление казачьим обществом документов, указанных в </w:t>
      </w:r>
      <w:hyperlink w:anchor="Par42" w:tgtFrame="3. В целях заключения договора казачье общество представляет в орган исполнительной государственной власти области, в осуществлении установленных задач и функций которого планирует оказывать содействие, следующие документы:">
        <w:r>
          <w:rPr>
            <w:rStyle w:val="ListLabel3"/>
            <w:rFonts w:ascii="Liberation Serif" w:hAnsi="Liberation Serif"/>
            <w:color w:val="000000"/>
            <w:sz w:val="28"/>
            <w:szCs w:val="28"/>
          </w:rPr>
          <w:t xml:space="preserve">пункте </w:t>
        </w:r>
      </w:hyperlink>
      <w:r>
        <w:rPr>
          <w:rFonts w:ascii="Liberation Serif" w:hAnsi="Liberation Serif"/>
          <w:color w:val="000000"/>
          <w:sz w:val="28"/>
          <w:szCs w:val="28"/>
        </w:rPr>
        <w:t>5 настоящего Положения;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несоответствие казачьего общества условиям, указанным в </w:t>
      </w:r>
      <w:hyperlink w:anchor="Par40" w:tgtFrame="2. Сторонами договора являются органы исполнительной государственной власти области с одной стороны и казачьи общества, внесенные в Государственный реестр казачьих обществ Российской Федерации и действующие на территории Вологодской области, с другой стороны.">
        <w:r>
          <w:rPr>
            <w:rStyle w:val="ListLabel3"/>
            <w:rFonts w:ascii="Liberation Serif" w:hAnsi="Liberation Serif"/>
            <w:color w:val="000000"/>
            <w:sz w:val="28"/>
            <w:szCs w:val="28"/>
          </w:rPr>
          <w:t>пункте 2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настоящего Положения;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отсутствие необходимости привлечения членов казачьего общества к оказанию содействия органу исполнительной власти Курской области в осуществлении установленных задач и функций.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/>
      </w:pPr>
      <w:r>
        <w:rPr>
          <w:rFonts w:ascii="Liberation Serif" w:hAnsi="Liberation Serif"/>
          <w:sz w:val="28"/>
          <w:szCs w:val="28"/>
        </w:rPr>
        <w:t>8. Орган исполнительной власти Курской области, принявший решение о заключении договора с казачьим обществом, в течение 14 рабочих дней со дня принятия указанного решения готовит и направляет для подписания казачьему обществу проект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hyperlink w:anchor="Par73" w:tgtFrame=" ДОГОВОР">
        <w:r>
          <w:rPr>
            <w:rStyle w:val="ListLabel3"/>
            <w:rFonts w:ascii="Liberation Serif" w:hAnsi="Liberation Serif"/>
            <w:color w:val="000000"/>
            <w:sz w:val="28"/>
            <w:szCs w:val="28"/>
          </w:rPr>
          <w:t>договора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двух экземплярах по форме согласно приложению к настоящему Положению.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Орган исполнительной власти Курской области, принявший решение об отказе в заключении договора с казачьим обществом, в течение 14 рабочих дней со дня принятия указанного решения направляет казачьему обществу уведомление с указанием причины отказа.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9. Казачье общество в течение 14 рабочих дней со дня получения проекта договора подписывает два его экземпляра и направляет их в орган исполнительной  власти Курской области.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10. При наличии разногласий между органом исполнительной власти Курской области и казачьим обществом относительно содержания проекта договора орган исполнительной власти Курской области инициирует проведение совещания в целях устранения обозначенных разногласий с участием лиц, уполномоченных подписывать договор.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случае если по результатам совещания не устранены разногласия между органом исполнительной власти Курской области и казачьим обществом относительно содержания проекта договора, договор не заключается.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Соответствующее решение оформляется протоколом и подписывается руководителем органа исполнительной государственной власти области и атаманом казачьего общества.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9. В течение 14 рабочих дней со дня получения подписанного казачьим обществом проекта договора орган исполнительной власти Курской области подписывает и регистрирует его в установленном порядке.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случае если в течение 30 рабочих дней со дня направления проекта договора казачьему обществу в орган исполнительной власти Курской области не поступили подписанные казачьим обществом экземпляры договора, то договор с казачьим обществом не заключается.</w:t>
      </w:r>
    </w:p>
    <w:p>
      <w:pPr>
        <w:pStyle w:val="ConsPlusNormal"/>
        <w:bidi w:val="0"/>
        <w:spacing w:before="0" w:after="0"/>
        <w:ind w:left="0" w:right="0"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10. В течение 5 рабочих дней со дня заключения договора с казачьим обществом орган исполнительной власти Курской области информирует об этом председателя рабочей группы по взаимодействию с казачьими обществами Курской области с приложением копии договора.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78093017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6c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5e51f2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5e51f2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rFonts w:ascii="Liberation Serif" w:hAnsi="Liberation Serif"/>
      <w:color w:val="000000"/>
      <w:sz w:val="28"/>
      <w:szCs w:val="28"/>
    </w:rPr>
  </w:style>
  <w:style w:type="character" w:styleId="ListLabel5">
    <w:name w:val="ListLabel 5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6">
    <w:name w:val="ListLabel 6"/>
    <w:qFormat/>
    <w:rPr>
      <w:rFonts w:ascii="Liberation Serif" w:hAnsi="Liberation Serif"/>
      <w:color w:val="000000"/>
      <w:sz w:val="28"/>
      <w:szCs w:val="28"/>
    </w:rPr>
  </w:style>
  <w:style w:type="character" w:styleId="ListLabel7">
    <w:name w:val="ListLabel 7"/>
    <w:qFormat/>
    <w:rPr>
      <w:rFonts w:ascii="Liberation Serif" w:hAnsi="Liberation Serif" w:cs="Times New Roman"/>
      <w:color w:val="000000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576c72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5e51f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5e51f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Application>LibreOffice/6.1.6.3$Linux_X86_64 LibreOffice_project/10$Build-3</Application>
  <Pages>2</Pages>
  <Words>716</Words>
  <Characters>5110</Characters>
  <CharactersWithSpaces>5835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2019-04-29T09:06:00Z</dcterms:created>
  <dc:creator>Лебедева Лилия Владимировна</dc:creator>
  <dc:description/>
  <dc:language>ru-RU</dc:language>
  <cp:lastModifiedBy/>
  <cp:lastPrinted>2019-12-17T09:27:27Z</cp:lastPrinted>
  <dcterms:modified xsi:type="dcterms:W3CDTF">2020-01-17T15:47:47Z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