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A3" w:rsidRDefault="007644C8">
      <w:pPr>
        <w:jc w:val="right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>ПРОЕКТ</w:t>
      </w:r>
    </w:p>
    <w:p w:rsidR="00F57DA3" w:rsidRDefault="00F57DA3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57DA3" w:rsidRDefault="007644C8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ГУБЕРНАТОР  </w:t>
      </w:r>
      <w:r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F57DA3" w:rsidRDefault="00F57DA3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F57DA3" w:rsidRDefault="007644C8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57DA3" w:rsidRDefault="00F57DA3">
      <w:pPr>
        <w:jc w:val="center"/>
        <w:rPr>
          <w:rFonts w:cs="Courier New"/>
          <w:sz w:val="16"/>
          <w:szCs w:val="16"/>
          <w:lang w:eastAsia="zh-CN"/>
        </w:rPr>
      </w:pPr>
    </w:p>
    <w:p w:rsidR="00F57DA3" w:rsidRDefault="007644C8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_______________  № ______________</w:t>
      </w:r>
    </w:p>
    <w:p w:rsidR="00F57DA3" w:rsidRDefault="00F57DA3">
      <w:pPr>
        <w:jc w:val="center"/>
        <w:rPr>
          <w:sz w:val="16"/>
          <w:szCs w:val="16"/>
        </w:rPr>
      </w:pPr>
    </w:p>
    <w:p w:rsidR="00F57DA3" w:rsidRDefault="007644C8">
      <w:pPr>
        <w:jc w:val="center"/>
        <w:rPr>
          <w:sz w:val="26"/>
          <w:szCs w:val="26"/>
        </w:rPr>
      </w:pPr>
      <w:r>
        <w:rPr>
          <w:sz w:val="26"/>
          <w:szCs w:val="26"/>
        </w:rPr>
        <w:t>г. Курск</w:t>
      </w:r>
    </w:p>
    <w:p w:rsidR="00D02FDA" w:rsidRDefault="00D02FDA">
      <w:pPr>
        <w:jc w:val="center"/>
        <w:rPr>
          <w:sz w:val="26"/>
          <w:szCs w:val="26"/>
        </w:rPr>
      </w:pPr>
    </w:p>
    <w:p w:rsidR="00415333" w:rsidRDefault="00415333">
      <w:pPr>
        <w:jc w:val="center"/>
        <w:rPr>
          <w:rFonts w:cs="Courier New"/>
          <w:sz w:val="26"/>
          <w:szCs w:val="26"/>
          <w:lang w:eastAsia="zh-CN"/>
        </w:rPr>
      </w:pPr>
    </w:p>
    <w:p w:rsidR="001D19F4" w:rsidRDefault="00FB3747" w:rsidP="00415333">
      <w:pPr>
        <w:jc w:val="center"/>
        <w:rPr>
          <w:b/>
          <w:sz w:val="28"/>
        </w:rPr>
      </w:pPr>
      <w:r>
        <w:rPr>
          <w:b/>
          <w:sz w:val="28"/>
        </w:rPr>
        <w:t>Об изменениях в</w:t>
      </w:r>
      <w:r w:rsidR="00415333" w:rsidRPr="00415333">
        <w:rPr>
          <w:b/>
          <w:sz w:val="28"/>
        </w:rPr>
        <w:t xml:space="preserve"> структур</w:t>
      </w:r>
      <w:r>
        <w:rPr>
          <w:b/>
          <w:sz w:val="28"/>
        </w:rPr>
        <w:t>е</w:t>
      </w:r>
      <w:r w:rsidR="00415333" w:rsidRPr="00415333">
        <w:rPr>
          <w:b/>
          <w:sz w:val="28"/>
        </w:rPr>
        <w:t xml:space="preserve"> исполнительных органов</w:t>
      </w:r>
    </w:p>
    <w:p w:rsidR="00F57DA3" w:rsidRDefault="00415333" w:rsidP="00415333">
      <w:pPr>
        <w:jc w:val="center"/>
        <w:rPr>
          <w:b/>
          <w:sz w:val="28"/>
        </w:rPr>
      </w:pPr>
      <w:r w:rsidRPr="00415333">
        <w:rPr>
          <w:b/>
          <w:sz w:val="28"/>
        </w:rPr>
        <w:t xml:space="preserve"> государственной власти Курской области</w:t>
      </w:r>
    </w:p>
    <w:p w:rsidR="00415333" w:rsidRDefault="00415333" w:rsidP="00415333">
      <w:pPr>
        <w:jc w:val="center"/>
        <w:rPr>
          <w:b/>
          <w:sz w:val="28"/>
        </w:rPr>
      </w:pPr>
    </w:p>
    <w:p w:rsidR="00415333" w:rsidRPr="00415333" w:rsidRDefault="00415333" w:rsidP="00415333">
      <w:pPr>
        <w:jc w:val="center"/>
        <w:rPr>
          <w:sz w:val="28"/>
        </w:rPr>
      </w:pPr>
    </w:p>
    <w:p w:rsidR="00415333" w:rsidRPr="00415333" w:rsidRDefault="00415333" w:rsidP="00415333">
      <w:pPr>
        <w:ind w:firstLine="709"/>
        <w:jc w:val="both"/>
        <w:rPr>
          <w:sz w:val="28"/>
          <w:szCs w:val="28"/>
        </w:rPr>
      </w:pPr>
      <w:r w:rsidRPr="00415333">
        <w:rPr>
          <w:sz w:val="28"/>
          <w:szCs w:val="28"/>
        </w:rPr>
        <w:t>В соответствии с Уставом Курской области, в целях повышения эффективности государственного управления ПОСТАНОВЛЯЮ:</w:t>
      </w:r>
    </w:p>
    <w:p w:rsidR="00415333" w:rsidRPr="00415333" w:rsidRDefault="00415333" w:rsidP="00415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Переименовать </w:t>
      </w:r>
      <w:r w:rsidRPr="00415333">
        <w:rPr>
          <w:sz w:val="28"/>
          <w:szCs w:val="28"/>
        </w:rPr>
        <w:t>комитет экологической безопасности и природопользования Курской области в комитет природ</w:t>
      </w:r>
      <w:r w:rsidR="001D19F4">
        <w:rPr>
          <w:sz w:val="28"/>
          <w:szCs w:val="28"/>
        </w:rPr>
        <w:t xml:space="preserve">ных ресурсов </w:t>
      </w:r>
      <w:r w:rsidRPr="00415333">
        <w:rPr>
          <w:sz w:val="28"/>
          <w:szCs w:val="28"/>
        </w:rPr>
        <w:t>Курской области.</w:t>
      </w:r>
    </w:p>
    <w:p w:rsidR="00415333" w:rsidRPr="00415333" w:rsidRDefault="00415333" w:rsidP="00415333">
      <w:pPr>
        <w:ind w:firstLine="709"/>
        <w:jc w:val="both"/>
        <w:rPr>
          <w:sz w:val="28"/>
          <w:szCs w:val="28"/>
        </w:rPr>
      </w:pPr>
      <w:r w:rsidRPr="0041533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Передать от комитета лесного хозяйства Курской области </w:t>
      </w:r>
      <w:r w:rsidRPr="00415333">
        <w:rPr>
          <w:sz w:val="28"/>
          <w:szCs w:val="28"/>
        </w:rPr>
        <w:t xml:space="preserve">полномочия по реализации государственной политики на территории Курской области </w:t>
      </w:r>
      <w:r w:rsidR="007D1B57">
        <w:rPr>
          <w:sz w:val="28"/>
          <w:szCs w:val="28"/>
        </w:rPr>
        <w:t>в области лесных отношений,</w:t>
      </w:r>
      <w:r w:rsidRPr="00415333">
        <w:t xml:space="preserve"> </w:t>
      </w:r>
      <w:r w:rsidRPr="00415333">
        <w:rPr>
          <w:sz w:val="28"/>
          <w:szCs w:val="28"/>
        </w:rPr>
        <w:t>охраны и использо</w:t>
      </w:r>
      <w:r>
        <w:rPr>
          <w:sz w:val="28"/>
          <w:szCs w:val="28"/>
        </w:rPr>
        <w:t xml:space="preserve">вания объектов животного мира, </w:t>
      </w:r>
      <w:r w:rsidR="007D1B57">
        <w:rPr>
          <w:sz w:val="28"/>
          <w:szCs w:val="28"/>
        </w:rPr>
        <w:t xml:space="preserve">а также водных биологических ресурсов, </w:t>
      </w:r>
      <w:r w:rsidRPr="00415333">
        <w:rPr>
          <w:sz w:val="28"/>
          <w:szCs w:val="28"/>
        </w:rPr>
        <w:t xml:space="preserve">охоты и сохранения охотничьих ресурсов комитету </w:t>
      </w:r>
      <w:r w:rsidR="00DE49F3">
        <w:rPr>
          <w:sz w:val="28"/>
          <w:szCs w:val="28"/>
        </w:rPr>
        <w:t>природных ресурсов</w:t>
      </w:r>
      <w:r>
        <w:rPr>
          <w:sz w:val="28"/>
          <w:szCs w:val="28"/>
        </w:rPr>
        <w:t xml:space="preserve"> </w:t>
      </w:r>
      <w:r w:rsidRPr="00415333">
        <w:rPr>
          <w:sz w:val="28"/>
          <w:szCs w:val="28"/>
        </w:rPr>
        <w:t>Курской области.</w:t>
      </w:r>
    </w:p>
    <w:p w:rsidR="00F2739A" w:rsidRDefault="00415333" w:rsidP="00415333">
      <w:pPr>
        <w:ind w:firstLine="709"/>
        <w:jc w:val="both"/>
        <w:rPr>
          <w:sz w:val="28"/>
          <w:szCs w:val="28"/>
        </w:rPr>
      </w:pPr>
      <w:r w:rsidRPr="00415333">
        <w:rPr>
          <w:sz w:val="28"/>
          <w:szCs w:val="28"/>
        </w:rPr>
        <w:t xml:space="preserve">3. </w:t>
      </w:r>
      <w:r w:rsidR="00F2739A" w:rsidRPr="00F2739A">
        <w:rPr>
          <w:sz w:val="28"/>
          <w:szCs w:val="28"/>
        </w:rPr>
        <w:t xml:space="preserve">Реорганизовать комитет природных ресурсов Курской области, комитет лесного хозяйства Курской области, отдел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Горшеченскому</w:t>
      </w:r>
      <w:proofErr w:type="spellEnd"/>
      <w:r w:rsidR="00F2739A" w:rsidRPr="00F2739A">
        <w:rPr>
          <w:sz w:val="28"/>
          <w:szCs w:val="28"/>
        </w:rPr>
        <w:t xml:space="preserve"> лесничеству, отдел комитета лесного хозяйства Курской области по Дмитриевскому лесничеству, отдел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Железногорскому</w:t>
      </w:r>
      <w:proofErr w:type="spellEnd"/>
      <w:r w:rsidR="00F2739A" w:rsidRPr="00F2739A">
        <w:rPr>
          <w:sz w:val="28"/>
          <w:szCs w:val="28"/>
        </w:rPr>
        <w:t xml:space="preserve"> лесничеству, отдел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Золотухинскому</w:t>
      </w:r>
      <w:proofErr w:type="spellEnd"/>
      <w:r w:rsidR="00F2739A" w:rsidRPr="00F2739A">
        <w:rPr>
          <w:sz w:val="28"/>
          <w:szCs w:val="28"/>
        </w:rPr>
        <w:t xml:space="preserve"> лесничеству,  отдел комитета лесного хозяйства Курской области по Курскому лесничеству, отдел комитета лесного хозяйства Курской области по Льговскому лесничеству,  отдел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Обоянскому</w:t>
      </w:r>
      <w:proofErr w:type="spellEnd"/>
      <w:r w:rsidR="00F2739A" w:rsidRPr="00F2739A">
        <w:rPr>
          <w:sz w:val="28"/>
          <w:szCs w:val="28"/>
        </w:rPr>
        <w:t xml:space="preserve"> лесничеству,   отдел комитета лесного хозяйства Курской области по Рыльскому лесничеству,  отдел комитета лесного хозяйства Курской области по Советскому лесничеству,  отдел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Солнцевскому</w:t>
      </w:r>
      <w:proofErr w:type="spellEnd"/>
      <w:r w:rsidR="00F2739A" w:rsidRPr="00F2739A">
        <w:rPr>
          <w:sz w:val="28"/>
          <w:szCs w:val="28"/>
        </w:rPr>
        <w:t xml:space="preserve"> лесничеству,  отдел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Суджанскому</w:t>
      </w:r>
      <w:proofErr w:type="spellEnd"/>
      <w:r w:rsidR="00F2739A" w:rsidRPr="00F2739A">
        <w:rPr>
          <w:sz w:val="28"/>
          <w:szCs w:val="28"/>
        </w:rPr>
        <w:t xml:space="preserve"> лесничеству,  отдел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Хомутовскому</w:t>
      </w:r>
      <w:proofErr w:type="spellEnd"/>
      <w:r w:rsidR="00F2739A" w:rsidRPr="00F2739A">
        <w:rPr>
          <w:sz w:val="28"/>
          <w:szCs w:val="28"/>
        </w:rPr>
        <w:t xml:space="preserve"> лесничеству, отдел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Щигровскому</w:t>
      </w:r>
      <w:proofErr w:type="spellEnd"/>
      <w:r w:rsidR="00F2739A" w:rsidRPr="00F2739A">
        <w:rPr>
          <w:sz w:val="28"/>
          <w:szCs w:val="28"/>
        </w:rPr>
        <w:t xml:space="preserve"> лесничеству путем присоединения комитета лесного хозяйства Курской области, отдела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Горшеченскому</w:t>
      </w:r>
      <w:proofErr w:type="spellEnd"/>
      <w:r w:rsidR="00F2739A" w:rsidRPr="00F2739A">
        <w:rPr>
          <w:sz w:val="28"/>
          <w:szCs w:val="28"/>
        </w:rPr>
        <w:t xml:space="preserve"> лесничеству, отдела комитета лесного хозяйства Курской области по </w:t>
      </w:r>
      <w:r w:rsidR="00F2739A" w:rsidRPr="00F2739A">
        <w:rPr>
          <w:sz w:val="28"/>
          <w:szCs w:val="28"/>
        </w:rPr>
        <w:lastRenderedPageBreak/>
        <w:t xml:space="preserve">Дмитриевскому лесничеству, отдела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Железногорскому</w:t>
      </w:r>
      <w:proofErr w:type="spellEnd"/>
      <w:r w:rsidR="00F2739A" w:rsidRPr="00F2739A">
        <w:rPr>
          <w:sz w:val="28"/>
          <w:szCs w:val="28"/>
        </w:rPr>
        <w:t xml:space="preserve"> лесничеству, отдела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Золотухинскому</w:t>
      </w:r>
      <w:proofErr w:type="spellEnd"/>
      <w:r w:rsidR="00F2739A" w:rsidRPr="00F2739A">
        <w:rPr>
          <w:sz w:val="28"/>
          <w:szCs w:val="28"/>
        </w:rPr>
        <w:t xml:space="preserve"> лесничеству,  отдела комитета лесного хозяйства Курской области по Курскому лесничеству, отдела комитета лесного хозяйства Курской области по Льговскому лесничеству,  отдела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Обоянскому</w:t>
      </w:r>
      <w:proofErr w:type="spellEnd"/>
      <w:r w:rsidR="00F2739A" w:rsidRPr="00F2739A">
        <w:rPr>
          <w:sz w:val="28"/>
          <w:szCs w:val="28"/>
        </w:rPr>
        <w:t xml:space="preserve"> лесничеству,  отдела комитета лесного хозяйства Курской области по Рыльскому лесничеству,  отдела комитета лесного хозяйства Курской области по Советскому лесничеству,  отдела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Солнцевскому</w:t>
      </w:r>
      <w:proofErr w:type="spellEnd"/>
      <w:r w:rsidR="00F2739A" w:rsidRPr="00F2739A">
        <w:rPr>
          <w:sz w:val="28"/>
          <w:szCs w:val="28"/>
        </w:rPr>
        <w:t xml:space="preserve"> лесничеству,  отдела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Суджанскому</w:t>
      </w:r>
      <w:proofErr w:type="spellEnd"/>
      <w:r w:rsidR="00F2739A" w:rsidRPr="00F2739A">
        <w:rPr>
          <w:sz w:val="28"/>
          <w:szCs w:val="28"/>
        </w:rPr>
        <w:t xml:space="preserve"> лесничеству,  отдела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Хомутовскому</w:t>
      </w:r>
      <w:proofErr w:type="spellEnd"/>
      <w:r w:rsidR="00F2739A" w:rsidRPr="00F2739A">
        <w:rPr>
          <w:sz w:val="28"/>
          <w:szCs w:val="28"/>
        </w:rPr>
        <w:t xml:space="preserve"> лесничеству, отдела комитета лесного хозяйства Курской области по </w:t>
      </w:r>
      <w:proofErr w:type="spellStart"/>
      <w:r w:rsidR="00F2739A" w:rsidRPr="00F2739A">
        <w:rPr>
          <w:sz w:val="28"/>
          <w:szCs w:val="28"/>
        </w:rPr>
        <w:t>Щигровскому</w:t>
      </w:r>
      <w:proofErr w:type="spellEnd"/>
      <w:r w:rsidR="00F2739A" w:rsidRPr="00F2739A">
        <w:rPr>
          <w:sz w:val="28"/>
          <w:szCs w:val="28"/>
        </w:rPr>
        <w:t xml:space="preserve"> лесничеству  к комитету природных ресурсов Курской области.</w:t>
      </w:r>
    </w:p>
    <w:p w:rsidR="00415333" w:rsidRDefault="00415333" w:rsidP="00415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5333">
        <w:rPr>
          <w:sz w:val="28"/>
          <w:szCs w:val="28"/>
        </w:rPr>
        <w:t xml:space="preserve">. Установить, что комитет </w:t>
      </w:r>
      <w:r w:rsidR="003E2453">
        <w:rPr>
          <w:sz w:val="28"/>
          <w:szCs w:val="28"/>
        </w:rPr>
        <w:t>природных ресурсов</w:t>
      </w:r>
      <w:r w:rsidRPr="00415333">
        <w:rPr>
          <w:sz w:val="28"/>
          <w:szCs w:val="28"/>
        </w:rPr>
        <w:t xml:space="preserve"> Курской области является правопреемником по всем обязательствам реорганизуемого </w:t>
      </w:r>
      <w:r>
        <w:rPr>
          <w:sz w:val="28"/>
          <w:szCs w:val="28"/>
        </w:rPr>
        <w:t>комитета лесного хозяйства</w:t>
      </w:r>
      <w:r w:rsidRPr="00415333">
        <w:rPr>
          <w:sz w:val="28"/>
          <w:szCs w:val="28"/>
        </w:rPr>
        <w:t xml:space="preserve"> Курской области.</w:t>
      </w:r>
    </w:p>
    <w:p w:rsidR="003E2453" w:rsidRPr="00415333" w:rsidRDefault="003E2453" w:rsidP="00415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453">
        <w:rPr>
          <w:sz w:val="28"/>
          <w:szCs w:val="28"/>
        </w:rPr>
        <w:t>Внести в постановление Губернатора Курской области от 16.09.2019 № 379-пг «О структуре исполнительных органов государственной власти Курской области» (в редакции постановлений Губернатора   Курской   области  от 19.09.2019   № 393-пг,  от  07.11.2019 № 452-пг, от 17.03.2020 № 89-пг</w:t>
      </w:r>
      <w:r>
        <w:rPr>
          <w:sz w:val="28"/>
          <w:szCs w:val="28"/>
        </w:rPr>
        <w:t>,</w:t>
      </w:r>
      <w:r w:rsidRPr="003E2453">
        <w:rPr>
          <w:sz w:val="28"/>
          <w:szCs w:val="28"/>
        </w:rPr>
        <w:t xml:space="preserve"> от 13.07.2020 № 199-пг)  изменения, изложив схему структуры исполнительных органов государственной власти Курской области, утвержденную указанным постановлением, в новой редакции (прилагается).</w:t>
      </w:r>
    </w:p>
    <w:p w:rsidR="00415333" w:rsidRPr="00415333" w:rsidRDefault="003E2453" w:rsidP="00415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5333" w:rsidRPr="00415333">
        <w:rPr>
          <w:sz w:val="28"/>
          <w:szCs w:val="28"/>
        </w:rPr>
        <w:t>. Комитету экологической безопасности и природопользования Курской области</w:t>
      </w:r>
      <w:r w:rsidR="00415333">
        <w:rPr>
          <w:sz w:val="28"/>
          <w:szCs w:val="28"/>
        </w:rPr>
        <w:t xml:space="preserve"> (К.О. Поляков</w:t>
      </w:r>
      <w:r w:rsidR="00415333" w:rsidRPr="00415333">
        <w:rPr>
          <w:sz w:val="28"/>
          <w:szCs w:val="28"/>
        </w:rPr>
        <w:t>)</w:t>
      </w:r>
      <w:r>
        <w:rPr>
          <w:sz w:val="28"/>
          <w:szCs w:val="28"/>
        </w:rPr>
        <w:t>, комитету лесного хозяйства Курской области (О.В. Поляков)</w:t>
      </w:r>
      <w:r w:rsidR="00415333" w:rsidRPr="00415333">
        <w:rPr>
          <w:sz w:val="28"/>
          <w:szCs w:val="28"/>
        </w:rPr>
        <w:t>:</w:t>
      </w:r>
    </w:p>
    <w:p w:rsidR="00415333" w:rsidRPr="00415333" w:rsidRDefault="00415333" w:rsidP="00415333">
      <w:pPr>
        <w:ind w:firstLine="709"/>
        <w:jc w:val="both"/>
        <w:rPr>
          <w:sz w:val="28"/>
          <w:szCs w:val="28"/>
        </w:rPr>
      </w:pPr>
      <w:r w:rsidRPr="00415333">
        <w:rPr>
          <w:sz w:val="28"/>
          <w:szCs w:val="28"/>
        </w:rPr>
        <w:t>обеспечить проведение необходимых юридических действий, связанных с переименованием, реорганизацией исполнительных органов государственной власти Курской области в соответствии с действующим законодательством;</w:t>
      </w:r>
    </w:p>
    <w:p w:rsidR="00415333" w:rsidRPr="00415333" w:rsidRDefault="00415333" w:rsidP="00415333">
      <w:pPr>
        <w:ind w:firstLine="709"/>
        <w:jc w:val="both"/>
        <w:rPr>
          <w:sz w:val="28"/>
          <w:szCs w:val="28"/>
        </w:rPr>
      </w:pPr>
      <w:r w:rsidRPr="00415333">
        <w:rPr>
          <w:sz w:val="28"/>
          <w:szCs w:val="28"/>
        </w:rPr>
        <w:t xml:space="preserve">обеспечить проведение в установленном порядке </w:t>
      </w:r>
      <w:proofErr w:type="spellStart"/>
      <w:r w:rsidRPr="00415333">
        <w:rPr>
          <w:sz w:val="28"/>
          <w:szCs w:val="28"/>
        </w:rPr>
        <w:t>организационно­штатных</w:t>
      </w:r>
      <w:proofErr w:type="spellEnd"/>
      <w:r w:rsidRPr="00415333">
        <w:rPr>
          <w:sz w:val="28"/>
          <w:szCs w:val="28"/>
        </w:rPr>
        <w:t xml:space="preserve"> мероприятий по реализации настоящего постановления в соответствии с действующим законодательством;</w:t>
      </w:r>
    </w:p>
    <w:p w:rsidR="00415333" w:rsidRPr="00415333" w:rsidRDefault="00415333" w:rsidP="00415333">
      <w:pPr>
        <w:ind w:firstLine="709"/>
        <w:jc w:val="both"/>
        <w:rPr>
          <w:sz w:val="28"/>
          <w:szCs w:val="28"/>
        </w:rPr>
      </w:pPr>
      <w:r w:rsidRPr="00415333">
        <w:rPr>
          <w:sz w:val="28"/>
          <w:szCs w:val="28"/>
        </w:rPr>
        <w:t>представить предложения по приведению правовых актов Курской области в соответствие с настоящим постановлением.</w:t>
      </w:r>
    </w:p>
    <w:p w:rsidR="00F57DA3" w:rsidRPr="00415333" w:rsidRDefault="007644C8" w:rsidP="00415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5333" w:rsidRPr="00415333">
        <w:rPr>
          <w:sz w:val="28"/>
          <w:szCs w:val="28"/>
        </w:rPr>
        <w:t xml:space="preserve">. Контроль за исполнением настоящего постановления возложить на заместителя Губернатора Курской области </w:t>
      </w:r>
      <w:r>
        <w:rPr>
          <w:sz w:val="28"/>
          <w:szCs w:val="28"/>
        </w:rPr>
        <w:t>А.Б. Смирнова</w:t>
      </w:r>
      <w:r w:rsidR="00415333" w:rsidRPr="00415333">
        <w:rPr>
          <w:sz w:val="28"/>
          <w:szCs w:val="28"/>
        </w:rPr>
        <w:t>.</w:t>
      </w:r>
    </w:p>
    <w:p w:rsidR="00F57DA3" w:rsidRPr="00415333" w:rsidRDefault="00F57DA3">
      <w:pPr>
        <w:rPr>
          <w:sz w:val="28"/>
          <w:szCs w:val="28"/>
        </w:rPr>
      </w:pPr>
    </w:p>
    <w:p w:rsidR="00F57DA3" w:rsidRDefault="00F57DA3"/>
    <w:p w:rsidR="00F57DA3" w:rsidRDefault="00F57DA3"/>
    <w:p w:rsidR="00D02FDA" w:rsidRDefault="00D02FDA">
      <w:pPr>
        <w:rPr>
          <w:sz w:val="28"/>
          <w:szCs w:val="28"/>
        </w:rPr>
      </w:pPr>
      <w:r w:rsidRPr="00D02FDA">
        <w:rPr>
          <w:sz w:val="28"/>
          <w:szCs w:val="28"/>
        </w:rPr>
        <w:t xml:space="preserve">Губернатор </w:t>
      </w:r>
    </w:p>
    <w:p w:rsidR="00F57DA3" w:rsidRPr="00D02FDA" w:rsidRDefault="00D02FDA">
      <w:pPr>
        <w:rPr>
          <w:sz w:val="28"/>
          <w:szCs w:val="28"/>
        </w:rPr>
      </w:pPr>
      <w:r w:rsidRPr="00D02FDA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Р.В. Старовойт</w:t>
      </w:r>
      <w:bookmarkStart w:id="0" w:name="_GoBack"/>
      <w:bookmarkEnd w:id="0"/>
    </w:p>
    <w:sectPr w:rsidR="00F57DA3" w:rsidRPr="00D02FDA" w:rsidSect="00EB14A4">
      <w:headerReference w:type="default" r:id="rId8"/>
      <w:pgSz w:w="11906" w:h="16838"/>
      <w:pgMar w:top="1134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CB" w:rsidRDefault="00CF03CB">
      <w:r>
        <w:separator/>
      </w:r>
    </w:p>
  </w:endnote>
  <w:endnote w:type="continuationSeparator" w:id="0">
    <w:p w:rsidR="00CF03CB" w:rsidRDefault="00CF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CB" w:rsidRDefault="00CF03CB">
      <w:r>
        <w:separator/>
      </w:r>
    </w:p>
  </w:footnote>
  <w:footnote w:type="continuationSeparator" w:id="0">
    <w:p w:rsidR="00CF03CB" w:rsidRDefault="00CF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A3" w:rsidRDefault="007644C8">
    <w:pPr>
      <w:pStyle w:val="ae"/>
      <w:ind w:right="-568"/>
      <w:jc w:val="right"/>
      <w:rPr>
        <w:sz w:val="16"/>
        <w:szCs w:val="16"/>
      </w:rPr>
    </w:pPr>
    <w:r>
      <w:rPr>
        <w:color w:val="BFBFBF" w:themeColor="background1" w:themeShade="BF"/>
        <w:sz w:val="16"/>
        <w:szCs w:val="16"/>
      </w:rPr>
      <w:t>(оборотная сторона бланка проектов)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A3"/>
    <w:rsid w:val="001D19F4"/>
    <w:rsid w:val="001D1A0B"/>
    <w:rsid w:val="002A23A4"/>
    <w:rsid w:val="00322D3C"/>
    <w:rsid w:val="003E2453"/>
    <w:rsid w:val="00415333"/>
    <w:rsid w:val="00434654"/>
    <w:rsid w:val="00472ED7"/>
    <w:rsid w:val="004B7C9F"/>
    <w:rsid w:val="00652D1F"/>
    <w:rsid w:val="006801E1"/>
    <w:rsid w:val="00682C8A"/>
    <w:rsid w:val="006D4964"/>
    <w:rsid w:val="007177B6"/>
    <w:rsid w:val="007360CF"/>
    <w:rsid w:val="007644C8"/>
    <w:rsid w:val="007D1B57"/>
    <w:rsid w:val="008A13FE"/>
    <w:rsid w:val="008A6FD2"/>
    <w:rsid w:val="00B25709"/>
    <w:rsid w:val="00B27CA4"/>
    <w:rsid w:val="00C71DF6"/>
    <w:rsid w:val="00C83819"/>
    <w:rsid w:val="00CF03CB"/>
    <w:rsid w:val="00D02FDA"/>
    <w:rsid w:val="00D268C1"/>
    <w:rsid w:val="00D925F9"/>
    <w:rsid w:val="00DE49F3"/>
    <w:rsid w:val="00EB14A4"/>
    <w:rsid w:val="00F2739A"/>
    <w:rsid w:val="00F31841"/>
    <w:rsid w:val="00F57DA3"/>
    <w:rsid w:val="00F62547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5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CE606F"/>
    <w:pPr>
      <w:spacing w:after="120"/>
    </w:pPr>
    <w:rPr>
      <w:sz w:val="20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52A5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606F"/>
    <w:rPr>
      <w:rFonts w:cs="Times New Roman"/>
      <w:sz w:val="24"/>
    </w:rPr>
  </w:style>
  <w:style w:type="paragraph" w:customStyle="1" w:styleId="ConsPlusNormal">
    <w:name w:val="ConsPlusNormal"/>
    <w:uiPriority w:val="99"/>
    <w:qFormat/>
    <w:rsid w:val="00CE606F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uiPriority w:val="99"/>
    <w:unhideWhenUsed/>
    <w:rsid w:val="007F589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F589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5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CE606F"/>
    <w:pPr>
      <w:spacing w:after="120"/>
    </w:pPr>
    <w:rPr>
      <w:sz w:val="20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52A5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606F"/>
    <w:rPr>
      <w:rFonts w:cs="Times New Roman"/>
      <w:sz w:val="24"/>
    </w:rPr>
  </w:style>
  <w:style w:type="paragraph" w:customStyle="1" w:styleId="ConsPlusNormal">
    <w:name w:val="ConsPlusNormal"/>
    <w:uiPriority w:val="99"/>
    <w:qFormat/>
    <w:rsid w:val="00CE606F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uiPriority w:val="99"/>
    <w:unhideWhenUsed/>
    <w:rsid w:val="007F589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F589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978C-3E50-4859-9EFD-79BB0AB5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2020-08-12T14:28:00Z</cp:lastPrinted>
  <dcterms:created xsi:type="dcterms:W3CDTF">2020-08-17T11:43:00Z</dcterms:created>
  <dcterms:modified xsi:type="dcterms:W3CDTF">2020-08-17T11:43:00Z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