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84E8D" w14:textId="48181934" w:rsidR="00FA30F0" w:rsidRDefault="00FA30F0" w:rsidP="002029ED">
      <w:pPr>
        <w:pStyle w:val="ConsPlusNormal"/>
        <w:spacing w:line="360" w:lineRule="auto"/>
        <w:ind w:firstLine="5103"/>
        <w:jc w:val="center"/>
        <w:outlineLvl w:val="0"/>
        <w:rPr>
          <w:rFonts w:ascii="Times New Roman" w:hAnsi="Times New Roman" w:cs="Times New Roman"/>
          <w:sz w:val="28"/>
          <w:szCs w:val="28"/>
        </w:rPr>
      </w:pPr>
      <w:r>
        <w:rPr>
          <w:rFonts w:ascii="Times New Roman" w:hAnsi="Times New Roman" w:cs="Times New Roman"/>
          <w:sz w:val="28"/>
          <w:szCs w:val="28"/>
        </w:rPr>
        <w:t>У</w:t>
      </w:r>
      <w:r w:rsidR="00A64A23">
        <w:rPr>
          <w:rFonts w:ascii="Times New Roman" w:hAnsi="Times New Roman" w:cs="Times New Roman"/>
          <w:sz w:val="28"/>
          <w:szCs w:val="28"/>
        </w:rPr>
        <w:t>ТВЕРЖДЕНА</w:t>
      </w:r>
    </w:p>
    <w:p w14:paraId="4A4A24EE" w14:textId="77777777" w:rsidR="00FA30F0" w:rsidRDefault="00FA30F0" w:rsidP="002029ED">
      <w:pPr>
        <w:pStyle w:val="ConsPlusNormal"/>
        <w:spacing w:line="360" w:lineRule="auto"/>
        <w:ind w:firstLine="5103"/>
        <w:jc w:val="center"/>
        <w:rPr>
          <w:rFonts w:ascii="Times New Roman" w:hAnsi="Times New Roman" w:cs="Times New Roman"/>
          <w:sz w:val="28"/>
          <w:szCs w:val="28"/>
        </w:rPr>
      </w:pPr>
      <w:r>
        <w:rPr>
          <w:rFonts w:ascii="Times New Roman" w:hAnsi="Times New Roman" w:cs="Times New Roman"/>
          <w:sz w:val="28"/>
          <w:szCs w:val="28"/>
        </w:rPr>
        <w:t>постановлением</w:t>
      </w:r>
    </w:p>
    <w:p w14:paraId="197790A9" w14:textId="77777777" w:rsidR="00FA30F0" w:rsidRDefault="00FA30F0" w:rsidP="002029ED">
      <w:pPr>
        <w:pStyle w:val="ConsPlusNormal"/>
        <w:spacing w:line="360" w:lineRule="auto"/>
        <w:ind w:firstLine="5103"/>
        <w:jc w:val="center"/>
        <w:rPr>
          <w:rFonts w:ascii="Times New Roman" w:hAnsi="Times New Roman" w:cs="Times New Roman"/>
          <w:sz w:val="28"/>
          <w:szCs w:val="28"/>
        </w:rPr>
      </w:pPr>
      <w:r>
        <w:rPr>
          <w:rFonts w:ascii="Times New Roman" w:hAnsi="Times New Roman" w:cs="Times New Roman"/>
          <w:sz w:val="28"/>
          <w:szCs w:val="28"/>
        </w:rPr>
        <w:t>Губернатора Курской области</w:t>
      </w:r>
    </w:p>
    <w:p w14:paraId="1AF560D7" w14:textId="2879EAA0" w:rsidR="00FA30F0" w:rsidRDefault="002029ED" w:rsidP="002029ED">
      <w:pPr>
        <w:pStyle w:val="ConsPlusNormal"/>
        <w:spacing w:line="360" w:lineRule="auto"/>
        <w:ind w:firstLine="5103"/>
        <w:jc w:val="center"/>
        <w:rPr>
          <w:rFonts w:ascii="Times New Roman" w:hAnsi="Times New Roman" w:cs="Times New Roman"/>
          <w:sz w:val="28"/>
          <w:szCs w:val="28"/>
        </w:rPr>
      </w:pPr>
      <w:r>
        <w:rPr>
          <w:rFonts w:ascii="Times New Roman" w:hAnsi="Times New Roman" w:cs="Times New Roman"/>
          <w:sz w:val="28"/>
          <w:szCs w:val="28"/>
        </w:rPr>
        <w:t>о</w:t>
      </w:r>
      <w:r w:rsidR="00FA30F0">
        <w:rPr>
          <w:rFonts w:ascii="Times New Roman" w:hAnsi="Times New Roman" w:cs="Times New Roman"/>
          <w:sz w:val="28"/>
          <w:szCs w:val="28"/>
        </w:rPr>
        <w:t>т</w:t>
      </w:r>
      <w:r>
        <w:rPr>
          <w:rFonts w:ascii="Times New Roman" w:hAnsi="Times New Roman" w:cs="Times New Roman"/>
          <w:sz w:val="28"/>
          <w:szCs w:val="28"/>
        </w:rPr>
        <w:t>__________</w:t>
      </w:r>
      <w:r w:rsidR="00FA30F0">
        <w:rPr>
          <w:rFonts w:ascii="Times New Roman" w:hAnsi="Times New Roman" w:cs="Times New Roman"/>
          <w:sz w:val="28"/>
          <w:szCs w:val="28"/>
        </w:rPr>
        <w:t xml:space="preserve"> </w:t>
      </w:r>
      <w:r>
        <w:rPr>
          <w:rFonts w:ascii="Times New Roman" w:hAnsi="Times New Roman" w:cs="Times New Roman"/>
          <w:sz w:val="28"/>
          <w:szCs w:val="28"/>
        </w:rPr>
        <w:t>202</w:t>
      </w:r>
      <w:r w:rsidR="00FA30F0">
        <w:rPr>
          <w:rFonts w:ascii="Times New Roman" w:hAnsi="Times New Roman" w:cs="Times New Roman"/>
          <w:sz w:val="28"/>
          <w:szCs w:val="28"/>
        </w:rPr>
        <w:t xml:space="preserve">0 г. № </w:t>
      </w:r>
      <w:r>
        <w:rPr>
          <w:rFonts w:ascii="Times New Roman" w:hAnsi="Times New Roman" w:cs="Times New Roman"/>
          <w:sz w:val="28"/>
          <w:szCs w:val="28"/>
        </w:rPr>
        <w:t>_____</w:t>
      </w:r>
      <w:proofErr w:type="spellStart"/>
      <w:r w:rsidR="00FA30F0">
        <w:rPr>
          <w:rFonts w:ascii="Times New Roman" w:hAnsi="Times New Roman" w:cs="Times New Roman"/>
          <w:sz w:val="28"/>
          <w:szCs w:val="28"/>
        </w:rPr>
        <w:t>пг</w:t>
      </w:r>
      <w:proofErr w:type="spellEnd"/>
    </w:p>
    <w:p w14:paraId="5290C97B" w14:textId="77777777" w:rsidR="00FA30F0" w:rsidRDefault="00FA30F0" w:rsidP="00FA30F0">
      <w:pPr>
        <w:pStyle w:val="ConsPlusNormal"/>
        <w:jc w:val="both"/>
        <w:rPr>
          <w:rFonts w:ascii="Times New Roman" w:hAnsi="Times New Roman" w:cs="Times New Roman"/>
          <w:sz w:val="28"/>
          <w:szCs w:val="28"/>
        </w:rPr>
      </w:pPr>
    </w:p>
    <w:p w14:paraId="178E686D" w14:textId="77777777" w:rsidR="00FA30F0" w:rsidRDefault="00FA30F0" w:rsidP="00FA30F0">
      <w:pPr>
        <w:pStyle w:val="ConsPlusTitle"/>
        <w:jc w:val="center"/>
        <w:rPr>
          <w:rFonts w:ascii="Times New Roman" w:hAnsi="Times New Roman" w:cs="Times New Roman"/>
          <w:sz w:val="28"/>
          <w:szCs w:val="28"/>
        </w:rPr>
      </w:pPr>
      <w:bookmarkStart w:id="0" w:name="P30"/>
      <w:bookmarkEnd w:id="0"/>
      <w:r>
        <w:rPr>
          <w:rFonts w:ascii="Times New Roman" w:hAnsi="Times New Roman" w:cs="Times New Roman"/>
          <w:sz w:val="28"/>
          <w:szCs w:val="28"/>
        </w:rPr>
        <w:t>ИНВЕСТИЦИОННАЯ СТРАТЕГИЯ</w:t>
      </w:r>
    </w:p>
    <w:p w14:paraId="4D48D0EC" w14:textId="77777777" w:rsidR="00FA30F0" w:rsidRDefault="00FA30F0" w:rsidP="00FA30F0">
      <w:pPr>
        <w:pStyle w:val="ConsPlusTitle"/>
        <w:jc w:val="center"/>
        <w:rPr>
          <w:rFonts w:ascii="Times New Roman" w:hAnsi="Times New Roman" w:cs="Times New Roman"/>
          <w:sz w:val="28"/>
          <w:szCs w:val="28"/>
        </w:rPr>
      </w:pPr>
      <w:r>
        <w:rPr>
          <w:rFonts w:ascii="Times New Roman" w:hAnsi="Times New Roman" w:cs="Times New Roman"/>
          <w:sz w:val="28"/>
          <w:szCs w:val="28"/>
        </w:rPr>
        <w:t>КУРСКОЙ ОБЛАСТИ ДО 2025 ГОДА</w:t>
      </w:r>
    </w:p>
    <w:p w14:paraId="7D83D7D4" w14:textId="77777777" w:rsidR="00FA30F0" w:rsidRDefault="00FA30F0" w:rsidP="00FA30F0">
      <w:pPr>
        <w:spacing w:after="1"/>
        <w:jc w:val="center"/>
        <w:rPr>
          <w:rFonts w:ascii="Times New Roman" w:hAnsi="Times New Roman" w:cs="Times New Roman"/>
          <w:sz w:val="28"/>
          <w:szCs w:val="28"/>
        </w:rPr>
      </w:pPr>
    </w:p>
    <w:p w14:paraId="45FBE803" w14:textId="77777777" w:rsidR="00FA30F0" w:rsidRDefault="00FA30F0" w:rsidP="00FA30F0">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1. Принципы разработки Инвестиционной стратегии</w:t>
      </w:r>
    </w:p>
    <w:p w14:paraId="6C0088A3" w14:textId="77777777" w:rsidR="00FA30F0" w:rsidRDefault="00FA30F0" w:rsidP="00FA30F0">
      <w:pPr>
        <w:pStyle w:val="ConsPlusTitle"/>
        <w:jc w:val="center"/>
        <w:rPr>
          <w:rFonts w:ascii="Times New Roman" w:hAnsi="Times New Roman" w:cs="Times New Roman"/>
          <w:sz w:val="28"/>
          <w:szCs w:val="28"/>
        </w:rPr>
      </w:pPr>
      <w:r>
        <w:rPr>
          <w:rFonts w:ascii="Times New Roman" w:hAnsi="Times New Roman" w:cs="Times New Roman"/>
          <w:sz w:val="28"/>
          <w:szCs w:val="28"/>
        </w:rPr>
        <w:t>Курской области до 2025 года</w:t>
      </w:r>
    </w:p>
    <w:p w14:paraId="6B86D557" w14:textId="77777777" w:rsidR="00FA30F0" w:rsidRDefault="00FA30F0" w:rsidP="00FA30F0">
      <w:pPr>
        <w:pStyle w:val="ConsPlusNormal"/>
        <w:jc w:val="both"/>
        <w:rPr>
          <w:rFonts w:ascii="Times New Roman" w:hAnsi="Times New Roman" w:cs="Times New Roman"/>
          <w:sz w:val="28"/>
          <w:szCs w:val="28"/>
        </w:rPr>
      </w:pPr>
    </w:p>
    <w:p w14:paraId="2EB35BD3" w14:textId="1450F0BB" w:rsidR="00FA30F0" w:rsidRPr="00C10E29" w:rsidRDefault="00FA30F0" w:rsidP="00964EBB">
      <w:pPr>
        <w:pStyle w:val="ConsPlusNormal"/>
        <w:ind w:firstLine="709"/>
        <w:jc w:val="both"/>
        <w:rPr>
          <w:rFonts w:ascii="Times New Roman" w:hAnsi="Times New Roman" w:cs="Times New Roman"/>
          <w:sz w:val="28"/>
          <w:szCs w:val="28"/>
        </w:rPr>
      </w:pPr>
      <w:r w:rsidRPr="00C10E29">
        <w:rPr>
          <w:rFonts w:ascii="Times New Roman" w:hAnsi="Times New Roman" w:cs="Times New Roman"/>
          <w:sz w:val="28"/>
          <w:szCs w:val="28"/>
        </w:rPr>
        <w:t xml:space="preserve">Инвестиционная стратегия Курской области до 2025 года (далее - Стратегия) </w:t>
      </w:r>
      <w:r w:rsidR="00D04D0D" w:rsidRPr="00C10E29">
        <w:rPr>
          <w:rFonts w:ascii="Times New Roman" w:hAnsi="Times New Roman" w:cs="Times New Roman"/>
          <w:sz w:val="28"/>
          <w:szCs w:val="28"/>
        </w:rPr>
        <w:t xml:space="preserve">была разработана </w:t>
      </w:r>
      <w:r w:rsidR="00AD7903" w:rsidRPr="00C10E29">
        <w:rPr>
          <w:rFonts w:ascii="Times New Roman" w:hAnsi="Times New Roman" w:cs="Times New Roman"/>
          <w:sz w:val="28"/>
          <w:szCs w:val="28"/>
        </w:rPr>
        <w:t xml:space="preserve">в 2014 году </w:t>
      </w:r>
      <w:r w:rsidRPr="00C10E29">
        <w:rPr>
          <w:rFonts w:ascii="Times New Roman" w:hAnsi="Times New Roman" w:cs="Times New Roman"/>
          <w:sz w:val="28"/>
          <w:szCs w:val="28"/>
        </w:rPr>
        <w:t xml:space="preserve">в соответствии с </w:t>
      </w:r>
      <w:hyperlink r:id="rId8" w:history="1">
        <w:r w:rsidRPr="00C10E29">
          <w:rPr>
            <w:rStyle w:val="af1"/>
            <w:rFonts w:ascii="Times New Roman" w:hAnsi="Times New Roman" w:cs="Times New Roman"/>
            <w:color w:val="auto"/>
            <w:sz w:val="28"/>
            <w:szCs w:val="28"/>
            <w:u w:val="none"/>
          </w:rPr>
          <w:t>Концепцией</w:t>
        </w:r>
      </w:hyperlink>
      <w:r w:rsidRPr="00C10E29">
        <w:rPr>
          <w:rFonts w:ascii="Times New Roman" w:hAnsi="Times New Roman" w:cs="Times New Roman"/>
          <w:sz w:val="28"/>
          <w:szCs w:val="28"/>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 1662-р, </w:t>
      </w:r>
      <w:hyperlink r:id="rId9" w:history="1">
        <w:r w:rsidRPr="00C10E29">
          <w:rPr>
            <w:rStyle w:val="af1"/>
            <w:rFonts w:ascii="Times New Roman" w:hAnsi="Times New Roman" w:cs="Times New Roman"/>
            <w:color w:val="auto"/>
            <w:sz w:val="28"/>
            <w:szCs w:val="28"/>
            <w:u w:val="none"/>
          </w:rPr>
          <w:t>Стратегией</w:t>
        </w:r>
      </w:hyperlink>
      <w:r w:rsidRPr="00C10E29">
        <w:rPr>
          <w:rFonts w:ascii="Times New Roman" w:hAnsi="Times New Roman" w:cs="Times New Roman"/>
          <w:sz w:val="28"/>
          <w:szCs w:val="28"/>
        </w:rPr>
        <w:t xml:space="preserve"> социально-экономического развития Курской области до 2020 года, и учитыва</w:t>
      </w:r>
      <w:r w:rsidR="00D04D0D" w:rsidRPr="00C10E29">
        <w:rPr>
          <w:rFonts w:ascii="Times New Roman" w:hAnsi="Times New Roman" w:cs="Times New Roman"/>
          <w:sz w:val="28"/>
          <w:szCs w:val="28"/>
        </w:rPr>
        <w:t>ла</w:t>
      </w:r>
      <w:r w:rsidRPr="00C10E29">
        <w:rPr>
          <w:rFonts w:ascii="Times New Roman" w:hAnsi="Times New Roman" w:cs="Times New Roman"/>
          <w:sz w:val="28"/>
          <w:szCs w:val="28"/>
        </w:rPr>
        <w:t xml:space="preserve"> требования Стандарта деятельности органо</w:t>
      </w:r>
      <w:r w:rsidR="00AD7903" w:rsidRPr="00C10E29">
        <w:rPr>
          <w:rFonts w:ascii="Times New Roman" w:hAnsi="Times New Roman" w:cs="Times New Roman"/>
          <w:sz w:val="28"/>
          <w:szCs w:val="28"/>
        </w:rPr>
        <w:t>в исполнительной власти субъектов</w:t>
      </w:r>
      <w:r w:rsidRPr="00C10E29">
        <w:rPr>
          <w:rFonts w:ascii="Times New Roman" w:hAnsi="Times New Roman" w:cs="Times New Roman"/>
          <w:sz w:val="28"/>
          <w:szCs w:val="28"/>
        </w:rPr>
        <w:t xml:space="preserve">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w:t>
      </w:r>
      <w:r w:rsidR="00FD5BE8">
        <w:rPr>
          <w:rFonts w:ascii="Times New Roman" w:hAnsi="Times New Roman" w:cs="Times New Roman"/>
          <w:sz w:val="28"/>
          <w:szCs w:val="28"/>
        </w:rPr>
        <w:t>«</w:t>
      </w:r>
      <w:r w:rsidRPr="00C10E29">
        <w:rPr>
          <w:rFonts w:ascii="Times New Roman" w:hAnsi="Times New Roman" w:cs="Times New Roman"/>
          <w:sz w:val="28"/>
          <w:szCs w:val="28"/>
        </w:rPr>
        <w:t>Агентство стратегических инициатив по продвижению новых проектов</w:t>
      </w:r>
      <w:r w:rsidR="00FD5BE8">
        <w:rPr>
          <w:rFonts w:ascii="Times New Roman" w:hAnsi="Times New Roman" w:cs="Times New Roman"/>
          <w:sz w:val="28"/>
          <w:szCs w:val="28"/>
        </w:rPr>
        <w:t>»</w:t>
      </w:r>
      <w:r w:rsidRPr="00C10E29">
        <w:rPr>
          <w:rFonts w:ascii="Times New Roman" w:hAnsi="Times New Roman" w:cs="Times New Roman"/>
          <w:sz w:val="28"/>
          <w:szCs w:val="28"/>
        </w:rPr>
        <w:t xml:space="preserve"> от 3 мая 2012 года.</w:t>
      </w:r>
    </w:p>
    <w:p w14:paraId="31D672D0" w14:textId="28565032" w:rsidR="00D04D0D" w:rsidRPr="00C10E29" w:rsidRDefault="00D04D0D" w:rsidP="00D04D0D">
      <w:pPr>
        <w:autoSpaceDE w:val="0"/>
        <w:autoSpaceDN w:val="0"/>
        <w:adjustRightInd w:val="0"/>
        <w:spacing w:after="0" w:line="240" w:lineRule="auto"/>
        <w:ind w:firstLine="709"/>
        <w:jc w:val="both"/>
        <w:rPr>
          <w:rFonts w:ascii="Times New Roman" w:hAnsi="Times New Roman" w:cs="Times New Roman"/>
          <w:sz w:val="28"/>
          <w:szCs w:val="28"/>
        </w:rPr>
      </w:pPr>
      <w:r w:rsidRPr="00C10E29">
        <w:rPr>
          <w:rFonts w:ascii="Times New Roman" w:hAnsi="Times New Roman" w:cs="Times New Roman"/>
          <w:sz w:val="28"/>
          <w:szCs w:val="28"/>
        </w:rPr>
        <w:t xml:space="preserve">Стратегия была утверждена 2 декабря 2014 года. Ежегодно осуществляется ее актуализация, формируется план мероприятий по реализации положений Стратегии и утверждается постановлением Администрации Курской области. Ежегодно обновляется перечень инвестиционных проектов. </w:t>
      </w:r>
    </w:p>
    <w:p w14:paraId="0AFF6225" w14:textId="77777777" w:rsidR="00AD7903" w:rsidRPr="00C10E29" w:rsidRDefault="00AD7903" w:rsidP="00D04D0D">
      <w:pPr>
        <w:autoSpaceDE w:val="0"/>
        <w:autoSpaceDN w:val="0"/>
        <w:adjustRightInd w:val="0"/>
        <w:spacing w:after="0" w:line="240" w:lineRule="auto"/>
        <w:ind w:firstLine="709"/>
        <w:jc w:val="both"/>
        <w:rPr>
          <w:rFonts w:ascii="Times New Roman" w:hAnsi="Times New Roman" w:cs="Times New Roman"/>
          <w:sz w:val="28"/>
          <w:szCs w:val="28"/>
        </w:rPr>
      </w:pPr>
      <w:r w:rsidRPr="00C10E29">
        <w:rPr>
          <w:rFonts w:ascii="Times New Roman" w:hAnsi="Times New Roman" w:cs="Times New Roman"/>
          <w:sz w:val="28"/>
          <w:szCs w:val="28"/>
        </w:rPr>
        <w:t>В соответствии с положениями, заложенными в Стратегии, она подлежит обязательному пересмотру в 2020 году. Основанием для пересмотра Стратегии также являются разработка стратегического документа, имеющего приоритетное значение над Стратегией, или резкое изменение макроэкономических внешних и внутренних факторов.</w:t>
      </w:r>
    </w:p>
    <w:p w14:paraId="0264CAFC" w14:textId="77777777" w:rsidR="00AD7903" w:rsidRPr="00C10E29" w:rsidRDefault="00AD7903" w:rsidP="00D04D0D">
      <w:pPr>
        <w:autoSpaceDE w:val="0"/>
        <w:autoSpaceDN w:val="0"/>
        <w:adjustRightInd w:val="0"/>
        <w:spacing w:after="0" w:line="240" w:lineRule="auto"/>
        <w:ind w:firstLine="709"/>
        <w:jc w:val="both"/>
        <w:rPr>
          <w:rFonts w:ascii="Times New Roman" w:hAnsi="Times New Roman" w:cs="Times New Roman"/>
          <w:sz w:val="28"/>
          <w:szCs w:val="28"/>
        </w:rPr>
      </w:pPr>
      <w:r w:rsidRPr="00C10E29">
        <w:rPr>
          <w:rFonts w:ascii="Times New Roman" w:hAnsi="Times New Roman" w:cs="Times New Roman"/>
          <w:sz w:val="28"/>
          <w:szCs w:val="28"/>
        </w:rPr>
        <w:t>В 2020 году в Курской области была завершена разработка и согласование с федеральными министерствами проекта Стратегии социально-экономического развития Курской области до 2030 года, положения которой учитывались при разработке Стратегии.</w:t>
      </w:r>
    </w:p>
    <w:p w14:paraId="6FCBD918" w14:textId="1FC0A6A1" w:rsidR="00FA30F0" w:rsidRPr="00C10E29" w:rsidRDefault="00D04D0D" w:rsidP="00964EBB">
      <w:pPr>
        <w:pStyle w:val="ConsPlusNormal"/>
        <w:ind w:firstLine="709"/>
        <w:jc w:val="both"/>
        <w:rPr>
          <w:rFonts w:ascii="Times New Roman" w:hAnsi="Times New Roman" w:cs="Times New Roman"/>
          <w:sz w:val="28"/>
          <w:szCs w:val="28"/>
        </w:rPr>
      </w:pPr>
      <w:r w:rsidRPr="00C10E29">
        <w:rPr>
          <w:rFonts w:ascii="Times New Roman" w:hAnsi="Times New Roman" w:cs="Times New Roman"/>
          <w:sz w:val="28"/>
          <w:szCs w:val="28"/>
        </w:rPr>
        <w:t>Пересмотру</w:t>
      </w:r>
      <w:r w:rsidR="00FA30F0" w:rsidRPr="00C10E29">
        <w:rPr>
          <w:rFonts w:ascii="Times New Roman" w:hAnsi="Times New Roman" w:cs="Times New Roman"/>
          <w:sz w:val="28"/>
          <w:szCs w:val="28"/>
        </w:rPr>
        <w:t xml:space="preserve">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w:t>
      </w:r>
      <w:r w:rsidR="00F733B7" w:rsidRPr="00F733B7">
        <w:rPr>
          <w:rFonts w:ascii="Times New Roman" w:hAnsi="Times New Roman" w:cs="Times New Roman"/>
          <w:sz w:val="28"/>
          <w:szCs w:val="28"/>
        </w:rPr>
        <w:t xml:space="preserve"> </w:t>
      </w:r>
      <w:r w:rsidR="00FA30F0" w:rsidRPr="00C10E29">
        <w:rPr>
          <w:rFonts w:ascii="Times New Roman" w:hAnsi="Times New Roman" w:cs="Times New Roman"/>
          <w:sz w:val="28"/>
          <w:szCs w:val="28"/>
        </w:rPr>
        <w:t>-</w:t>
      </w:r>
      <w:r w:rsidR="00F733B7" w:rsidRPr="00F733B7">
        <w:rPr>
          <w:rFonts w:ascii="Times New Roman" w:hAnsi="Times New Roman" w:cs="Times New Roman"/>
          <w:sz w:val="28"/>
          <w:szCs w:val="28"/>
        </w:rPr>
        <w:t xml:space="preserve"> </w:t>
      </w:r>
      <w:r w:rsidR="00FA30F0" w:rsidRPr="00C10E29">
        <w:rPr>
          <w:rFonts w:ascii="Times New Roman" w:hAnsi="Times New Roman" w:cs="Times New Roman"/>
          <w:sz w:val="28"/>
          <w:szCs w:val="28"/>
        </w:rPr>
        <w:t xml:space="preserve">анализ. На основе выполненных работ была </w:t>
      </w:r>
      <w:r w:rsidR="00FA30F0" w:rsidRPr="00C10E29">
        <w:rPr>
          <w:rFonts w:ascii="Times New Roman" w:hAnsi="Times New Roman" w:cs="Times New Roman"/>
          <w:sz w:val="28"/>
          <w:szCs w:val="28"/>
        </w:rPr>
        <w:lastRenderedPageBreak/>
        <w:t xml:space="preserve">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r:id="rId10" w:anchor="P4928" w:history="1">
        <w:r w:rsidR="00FA30F0" w:rsidRPr="00C10E29">
          <w:rPr>
            <w:rStyle w:val="af1"/>
            <w:rFonts w:ascii="Times New Roman" w:hAnsi="Times New Roman" w:cs="Times New Roman"/>
            <w:color w:val="auto"/>
            <w:sz w:val="28"/>
            <w:szCs w:val="28"/>
            <w:u w:val="none"/>
          </w:rPr>
          <w:t>методология</w:t>
        </w:r>
      </w:hyperlink>
      <w:r w:rsidR="00FA30F0" w:rsidRPr="00C10E29">
        <w:rPr>
          <w:rFonts w:ascii="Times New Roman" w:hAnsi="Times New Roman" w:cs="Times New Roman"/>
          <w:sz w:val="28"/>
          <w:szCs w:val="28"/>
        </w:rPr>
        <w:t xml:space="preserve"> в соответствии с приложением </w:t>
      </w:r>
      <w:r w:rsidR="00964EBB" w:rsidRPr="00C10E29">
        <w:rPr>
          <w:rFonts w:ascii="Times New Roman" w:hAnsi="Times New Roman" w:cs="Times New Roman"/>
          <w:sz w:val="28"/>
          <w:szCs w:val="28"/>
        </w:rPr>
        <w:t>№</w:t>
      </w:r>
      <w:r w:rsidR="00FA30F0" w:rsidRPr="00C10E29">
        <w:rPr>
          <w:rFonts w:ascii="Times New Roman" w:hAnsi="Times New Roman" w:cs="Times New Roman"/>
          <w:sz w:val="28"/>
          <w:szCs w:val="28"/>
        </w:rPr>
        <w:t xml:space="preserve"> 1.</w:t>
      </w:r>
    </w:p>
    <w:p w14:paraId="7A546CB9" w14:textId="77777777" w:rsidR="00FA30F0" w:rsidRPr="00C10E29" w:rsidRDefault="00FA30F0" w:rsidP="00964EBB">
      <w:pPr>
        <w:pStyle w:val="ConsPlusNormal"/>
        <w:ind w:firstLine="709"/>
        <w:jc w:val="both"/>
        <w:rPr>
          <w:rFonts w:ascii="Times New Roman" w:hAnsi="Times New Roman" w:cs="Times New Roman"/>
          <w:sz w:val="28"/>
          <w:szCs w:val="28"/>
        </w:rPr>
      </w:pPr>
      <w:r w:rsidRPr="00C10E29">
        <w:rPr>
          <w:rFonts w:ascii="Times New Roman" w:hAnsi="Times New Roman" w:cs="Times New Roman"/>
          <w:sz w:val="28"/>
          <w:szCs w:val="28"/>
        </w:rP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14:paraId="13DBE17B" w14:textId="77777777" w:rsidR="00FA30F0" w:rsidRDefault="00FA30F0" w:rsidP="00964EBB">
      <w:pPr>
        <w:pStyle w:val="ConsPlusNormal"/>
        <w:ind w:firstLine="709"/>
        <w:jc w:val="both"/>
        <w:rPr>
          <w:rFonts w:ascii="Times New Roman" w:hAnsi="Times New Roman" w:cs="Times New Roman"/>
          <w:sz w:val="28"/>
          <w:szCs w:val="28"/>
        </w:rPr>
      </w:pPr>
      <w:r w:rsidRPr="00C10E29">
        <w:rPr>
          <w:rFonts w:ascii="Times New Roman" w:hAnsi="Times New Roman" w:cs="Times New Roman"/>
          <w:sz w:val="28"/>
          <w:szCs w:val="28"/>
        </w:rPr>
        <w:t>Материалы, обосновывающие основные положения настоящей Стратегии, содержатся в приложениях</w:t>
      </w:r>
      <w:r>
        <w:rPr>
          <w:rFonts w:ascii="Times New Roman" w:hAnsi="Times New Roman" w:cs="Times New Roman"/>
          <w:sz w:val="28"/>
          <w:szCs w:val="28"/>
        </w:rPr>
        <w:t xml:space="preserve"> к Стратегии.</w:t>
      </w:r>
    </w:p>
    <w:p w14:paraId="7565F14A" w14:textId="77777777" w:rsidR="00FA30F0" w:rsidRPr="00444DD5" w:rsidRDefault="00FA30F0" w:rsidP="00964EBB">
      <w:pPr>
        <w:pStyle w:val="ConsPlusTitle"/>
        <w:jc w:val="center"/>
        <w:outlineLvl w:val="1"/>
        <w:rPr>
          <w:rFonts w:ascii="Times New Roman" w:hAnsi="Times New Roman" w:cs="Times New Roman"/>
          <w:b w:val="0"/>
          <w:bCs/>
          <w:sz w:val="28"/>
          <w:szCs w:val="28"/>
        </w:rPr>
      </w:pPr>
    </w:p>
    <w:p w14:paraId="62E69A45" w14:textId="77777777" w:rsidR="005A52A3" w:rsidRPr="00A24C31" w:rsidRDefault="005A52A3" w:rsidP="00A24C31">
      <w:pPr>
        <w:pStyle w:val="ConsPlusTitle"/>
        <w:jc w:val="center"/>
        <w:outlineLvl w:val="1"/>
        <w:rPr>
          <w:rFonts w:ascii="Times New Roman" w:hAnsi="Times New Roman" w:cs="Times New Roman"/>
          <w:sz w:val="28"/>
          <w:szCs w:val="28"/>
        </w:rPr>
      </w:pPr>
      <w:r w:rsidRPr="00A24C31">
        <w:rPr>
          <w:rFonts w:ascii="Times New Roman" w:hAnsi="Times New Roman" w:cs="Times New Roman"/>
          <w:sz w:val="28"/>
          <w:szCs w:val="28"/>
        </w:rPr>
        <w:t>2. Текущее состояние экономики области и условия</w:t>
      </w:r>
    </w:p>
    <w:p w14:paraId="43B9229B" w14:textId="77777777" w:rsidR="005A52A3" w:rsidRPr="00A24C31" w:rsidRDefault="005A52A3" w:rsidP="00A24C31">
      <w:pPr>
        <w:pStyle w:val="ConsPlusTitle"/>
        <w:jc w:val="center"/>
        <w:rPr>
          <w:rFonts w:ascii="Times New Roman" w:hAnsi="Times New Roman" w:cs="Times New Roman"/>
          <w:sz w:val="28"/>
          <w:szCs w:val="28"/>
        </w:rPr>
      </w:pPr>
      <w:r w:rsidRPr="00A24C31">
        <w:rPr>
          <w:rFonts w:ascii="Times New Roman" w:hAnsi="Times New Roman" w:cs="Times New Roman"/>
          <w:sz w:val="28"/>
          <w:szCs w:val="28"/>
        </w:rPr>
        <w:t>для осуществления инвестиционной деятельности</w:t>
      </w:r>
    </w:p>
    <w:p w14:paraId="30717079" w14:textId="77777777" w:rsidR="005A52A3" w:rsidRPr="00A24C31" w:rsidRDefault="005A52A3" w:rsidP="00A24C31">
      <w:pPr>
        <w:pStyle w:val="ConsPlusNormal"/>
        <w:jc w:val="center"/>
        <w:rPr>
          <w:rFonts w:ascii="Times New Roman" w:hAnsi="Times New Roman" w:cs="Times New Roman"/>
          <w:sz w:val="28"/>
          <w:szCs w:val="28"/>
        </w:rPr>
      </w:pPr>
    </w:p>
    <w:p w14:paraId="0AF49579" w14:textId="77777777" w:rsidR="005A52A3" w:rsidRPr="00A24C31" w:rsidRDefault="005A52A3" w:rsidP="00A24C31">
      <w:pPr>
        <w:pStyle w:val="ConsPlusTitle"/>
        <w:jc w:val="center"/>
        <w:outlineLvl w:val="2"/>
        <w:rPr>
          <w:rFonts w:ascii="Times New Roman" w:hAnsi="Times New Roman" w:cs="Times New Roman"/>
          <w:sz w:val="28"/>
          <w:szCs w:val="28"/>
        </w:rPr>
      </w:pPr>
      <w:bookmarkStart w:id="1" w:name="P48"/>
      <w:bookmarkEnd w:id="1"/>
      <w:r w:rsidRPr="00A24C31">
        <w:rPr>
          <w:rFonts w:ascii="Times New Roman" w:hAnsi="Times New Roman" w:cs="Times New Roman"/>
          <w:sz w:val="28"/>
          <w:szCs w:val="28"/>
        </w:rPr>
        <w:t>2.1. Краткая характеристика экономики Курской области</w:t>
      </w:r>
    </w:p>
    <w:p w14:paraId="6416E952" w14:textId="77777777" w:rsidR="005A52A3" w:rsidRPr="00A24C31" w:rsidRDefault="005A52A3" w:rsidP="00A24C31">
      <w:pPr>
        <w:pStyle w:val="ConsPlusNormal"/>
        <w:jc w:val="center"/>
        <w:rPr>
          <w:rFonts w:ascii="Times New Roman" w:hAnsi="Times New Roman" w:cs="Times New Roman"/>
          <w:sz w:val="28"/>
          <w:szCs w:val="28"/>
        </w:rPr>
      </w:pPr>
    </w:p>
    <w:p w14:paraId="5E01C8A0" w14:textId="77777777" w:rsidR="005A52A3" w:rsidRPr="00A24C31" w:rsidRDefault="005A52A3" w:rsidP="00A24C31">
      <w:pPr>
        <w:pStyle w:val="ConsPlusTitle"/>
        <w:jc w:val="center"/>
        <w:outlineLvl w:val="3"/>
        <w:rPr>
          <w:rFonts w:ascii="Times New Roman" w:hAnsi="Times New Roman" w:cs="Times New Roman"/>
          <w:sz w:val="28"/>
          <w:szCs w:val="28"/>
        </w:rPr>
      </w:pPr>
      <w:r w:rsidRPr="00A24C31">
        <w:rPr>
          <w:rFonts w:ascii="Times New Roman" w:hAnsi="Times New Roman" w:cs="Times New Roman"/>
          <w:sz w:val="28"/>
          <w:szCs w:val="28"/>
        </w:rPr>
        <w:t>2.1.1. Экономико-географическое положение</w:t>
      </w:r>
    </w:p>
    <w:p w14:paraId="057A9A2A" w14:textId="77777777" w:rsidR="005A52A3" w:rsidRPr="00A24C31" w:rsidRDefault="005A52A3" w:rsidP="00A24C31">
      <w:pPr>
        <w:pStyle w:val="ConsPlusNormal"/>
        <w:jc w:val="center"/>
        <w:rPr>
          <w:rFonts w:ascii="Times New Roman" w:hAnsi="Times New Roman" w:cs="Times New Roman"/>
          <w:sz w:val="28"/>
          <w:szCs w:val="28"/>
        </w:rPr>
      </w:pPr>
    </w:p>
    <w:p w14:paraId="4B78F049" w14:textId="77777777" w:rsidR="005A52A3" w:rsidRPr="00A24C31" w:rsidRDefault="005A52A3" w:rsidP="00A24C31">
      <w:pPr>
        <w:pStyle w:val="ConsPlusNormal"/>
        <w:ind w:firstLine="709"/>
        <w:jc w:val="both"/>
        <w:rPr>
          <w:rFonts w:ascii="Times New Roman" w:hAnsi="Times New Roman" w:cs="Times New Roman"/>
          <w:sz w:val="28"/>
          <w:szCs w:val="28"/>
        </w:rPr>
      </w:pPr>
      <w:r w:rsidRPr="00A24C31">
        <w:rPr>
          <w:rFonts w:ascii="Times New Roman" w:hAnsi="Times New Roman" w:cs="Times New Roman"/>
          <w:sz w:val="28"/>
          <w:szCs w:val="28"/>
        </w:rP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w:t>
      </w:r>
      <w:r w:rsidRPr="004C3ACD">
        <w:rPr>
          <w:rFonts w:ascii="Times New Roman" w:hAnsi="Times New Roman" w:cs="Times New Roman"/>
          <w:sz w:val="28"/>
          <w:szCs w:val="28"/>
          <w:vertAlign w:val="superscript"/>
        </w:rPr>
        <w:t>2</w:t>
      </w:r>
      <w:r w:rsidRPr="00A24C31">
        <w:rPr>
          <w:rFonts w:ascii="Times New Roman" w:hAnsi="Times New Roman" w:cs="Times New Roman"/>
          <w:sz w:val="28"/>
          <w:szCs w:val="28"/>
        </w:rPr>
        <w:t>.</w:t>
      </w:r>
    </w:p>
    <w:p w14:paraId="79A6EEBE" w14:textId="77777777" w:rsidR="005A52A3" w:rsidRPr="00A24C31" w:rsidRDefault="005A52A3" w:rsidP="00A24C31">
      <w:pPr>
        <w:pStyle w:val="ConsPlusNormal"/>
        <w:ind w:firstLine="709"/>
        <w:jc w:val="both"/>
        <w:rPr>
          <w:rFonts w:ascii="Times New Roman" w:hAnsi="Times New Roman" w:cs="Times New Roman"/>
          <w:sz w:val="28"/>
          <w:szCs w:val="28"/>
        </w:rPr>
      </w:pPr>
      <w:r w:rsidRPr="00A24C31">
        <w:rPr>
          <w:rFonts w:ascii="Times New Roman" w:hAnsi="Times New Roman" w:cs="Times New Roman"/>
          <w:sz w:val="28"/>
          <w:szCs w:val="28"/>
        </w:rP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14:paraId="1421E124" w14:textId="77777777" w:rsidR="003E63FD" w:rsidRDefault="003E63FD" w:rsidP="00A24C31">
      <w:pPr>
        <w:pStyle w:val="ConsPlusNormal"/>
        <w:ind w:firstLine="709"/>
        <w:jc w:val="both"/>
        <w:rPr>
          <w:rFonts w:ascii="Times New Roman" w:hAnsi="Times New Roman" w:cs="Times New Roman"/>
          <w:sz w:val="28"/>
          <w:szCs w:val="28"/>
          <w:vertAlign w:val="superscript"/>
        </w:rPr>
      </w:pPr>
      <w:r w:rsidRPr="00C10E29">
        <w:rPr>
          <w:rFonts w:ascii="Times New Roman" w:hAnsi="Times New Roman" w:cs="Times New Roman"/>
          <w:sz w:val="28"/>
          <w:szCs w:val="28"/>
        </w:rPr>
        <w:t>Численность постоянного населения региона на 1 января 2020 года составляла 1104,008 тыс. человек, средний возраст которого - 42,1 года - соответствует характеристикам наиболее трудоспособного состояния. Плотность населения - 36,9 человека на км</w:t>
      </w:r>
      <w:r w:rsidRPr="00C10E29">
        <w:rPr>
          <w:rFonts w:ascii="Times New Roman" w:hAnsi="Times New Roman" w:cs="Times New Roman"/>
          <w:sz w:val="28"/>
          <w:szCs w:val="28"/>
          <w:vertAlign w:val="superscript"/>
        </w:rPr>
        <w:t>2</w:t>
      </w:r>
      <w:r w:rsidRPr="00C10E29">
        <w:rPr>
          <w:rFonts w:ascii="Times New Roman" w:hAnsi="Times New Roman" w:cs="Times New Roman"/>
          <w:sz w:val="28"/>
          <w:szCs w:val="28"/>
        </w:rPr>
        <w:t>.</w:t>
      </w:r>
    </w:p>
    <w:p w14:paraId="72C6EE21" w14:textId="77777777" w:rsidR="005A52A3" w:rsidRPr="002A2556" w:rsidRDefault="005A52A3" w:rsidP="00A24C31">
      <w:pPr>
        <w:pStyle w:val="ConsPlusNormal"/>
        <w:ind w:firstLine="709"/>
        <w:jc w:val="both"/>
        <w:rPr>
          <w:rFonts w:ascii="Times New Roman" w:hAnsi="Times New Roman" w:cs="Times New Roman"/>
          <w:sz w:val="28"/>
          <w:szCs w:val="28"/>
        </w:rPr>
      </w:pPr>
      <w:r w:rsidRPr="002A2556">
        <w:rPr>
          <w:rFonts w:ascii="Times New Roman" w:hAnsi="Times New Roman" w:cs="Times New Roman"/>
          <w:sz w:val="28"/>
          <w:szCs w:val="28"/>
        </w:rPr>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68,2%, сельского - 31,8%. Административным центром области является город Курск с численностью населения 449,56 тыс. человек. К наиболее крупным городам относятся Железногорск (100,5 тыс. человек), Курчатов (38,2 тыс. человек), Льгов (18,4 тыс. человек), Щигры (15,1 тыс. человек), Рыльск (16,2 тыс. человек).</w:t>
      </w:r>
    </w:p>
    <w:p w14:paraId="54AA4FD7" w14:textId="01A3346E" w:rsidR="005A52A3" w:rsidRPr="00A24C31" w:rsidRDefault="005A52A3" w:rsidP="00A24C31">
      <w:pPr>
        <w:pStyle w:val="ConsPlusNormal"/>
        <w:ind w:firstLine="709"/>
        <w:jc w:val="both"/>
        <w:rPr>
          <w:rFonts w:ascii="Times New Roman" w:hAnsi="Times New Roman" w:cs="Times New Roman"/>
          <w:sz w:val="28"/>
          <w:szCs w:val="28"/>
        </w:rPr>
      </w:pPr>
      <w:r w:rsidRPr="002A2556">
        <w:rPr>
          <w:rFonts w:ascii="Times New Roman" w:hAnsi="Times New Roman" w:cs="Times New Roman"/>
          <w:sz w:val="28"/>
          <w:szCs w:val="28"/>
        </w:rPr>
        <w:t>Валовой региональный продукт на душу населения</w:t>
      </w:r>
      <w:r w:rsidR="00373E54" w:rsidRPr="002A2556">
        <w:rPr>
          <w:rFonts w:ascii="Times New Roman" w:hAnsi="Times New Roman" w:cs="Times New Roman"/>
          <w:sz w:val="28"/>
          <w:szCs w:val="28"/>
        </w:rPr>
        <w:t xml:space="preserve">, в 2018 году </w:t>
      </w:r>
      <w:r w:rsidR="00663FA8" w:rsidRPr="002A2556">
        <w:rPr>
          <w:rFonts w:ascii="Times New Roman" w:hAnsi="Times New Roman" w:cs="Times New Roman"/>
          <w:sz w:val="28"/>
          <w:szCs w:val="28"/>
        </w:rPr>
        <w:t xml:space="preserve">составил </w:t>
      </w:r>
      <w:r w:rsidR="00A453DC" w:rsidRPr="002A2556">
        <w:rPr>
          <w:rFonts w:ascii="Times New Roman" w:hAnsi="Times New Roman" w:cs="Times New Roman"/>
          <w:sz w:val="28"/>
          <w:szCs w:val="28"/>
        </w:rPr>
        <w:t>385,587 тыс.</w:t>
      </w:r>
      <w:r w:rsidR="004C3ACD" w:rsidRPr="004C3ACD">
        <w:rPr>
          <w:rFonts w:ascii="Times New Roman" w:hAnsi="Times New Roman" w:cs="Times New Roman"/>
          <w:sz w:val="28"/>
          <w:szCs w:val="28"/>
        </w:rPr>
        <w:t xml:space="preserve"> </w:t>
      </w:r>
      <w:r w:rsidR="00A453DC" w:rsidRPr="002A2556">
        <w:rPr>
          <w:rFonts w:ascii="Times New Roman" w:hAnsi="Times New Roman" w:cs="Times New Roman"/>
          <w:sz w:val="28"/>
          <w:szCs w:val="28"/>
        </w:rPr>
        <w:t>руб</w:t>
      </w:r>
      <w:r w:rsidR="004C3ACD">
        <w:rPr>
          <w:rFonts w:ascii="Times New Roman" w:hAnsi="Times New Roman" w:cs="Times New Roman"/>
          <w:sz w:val="28"/>
          <w:szCs w:val="28"/>
        </w:rPr>
        <w:t>лей</w:t>
      </w:r>
      <w:r w:rsidR="00A453DC" w:rsidRPr="002A2556">
        <w:rPr>
          <w:rFonts w:ascii="Times New Roman" w:hAnsi="Times New Roman" w:cs="Times New Roman"/>
          <w:sz w:val="28"/>
          <w:szCs w:val="28"/>
        </w:rPr>
        <w:t>.</w:t>
      </w:r>
      <w:r w:rsidRPr="002A2556">
        <w:rPr>
          <w:rFonts w:ascii="Times New Roman" w:hAnsi="Times New Roman" w:cs="Times New Roman"/>
          <w:sz w:val="28"/>
          <w:szCs w:val="28"/>
        </w:rPr>
        <w:t xml:space="preserve"> в 2017 году </w:t>
      </w:r>
      <w:r w:rsidR="00663FA8" w:rsidRPr="002A2556">
        <w:rPr>
          <w:rFonts w:ascii="Times New Roman" w:hAnsi="Times New Roman" w:cs="Times New Roman"/>
          <w:sz w:val="28"/>
          <w:szCs w:val="28"/>
        </w:rPr>
        <w:t xml:space="preserve">- </w:t>
      </w:r>
      <w:r w:rsidRPr="002A2556">
        <w:rPr>
          <w:rFonts w:ascii="Times New Roman" w:hAnsi="Times New Roman" w:cs="Times New Roman"/>
          <w:sz w:val="28"/>
          <w:szCs w:val="28"/>
        </w:rPr>
        <w:t>346,34 тыс. рублей, в 2016 году - 323,1 тыс. рублей, в 2015 году - 301,2 тыс. рублей, в 2014 году - 266,8 тыс. рублей.</w:t>
      </w:r>
    </w:p>
    <w:p w14:paraId="24C5BBA8" w14:textId="77777777" w:rsidR="005A52A3" w:rsidRPr="00A24C31" w:rsidRDefault="005A52A3" w:rsidP="00A24C31">
      <w:pPr>
        <w:pStyle w:val="ConsPlusNormal"/>
        <w:ind w:firstLine="709"/>
        <w:jc w:val="both"/>
        <w:rPr>
          <w:rFonts w:ascii="Times New Roman" w:hAnsi="Times New Roman" w:cs="Times New Roman"/>
          <w:sz w:val="28"/>
          <w:szCs w:val="28"/>
        </w:rPr>
      </w:pPr>
    </w:p>
    <w:p w14:paraId="50BCD99F" w14:textId="77777777" w:rsidR="005A52A3" w:rsidRPr="00A24C31" w:rsidRDefault="005A52A3" w:rsidP="00A24C31">
      <w:pPr>
        <w:pStyle w:val="ConsPlusTitle"/>
        <w:jc w:val="center"/>
        <w:outlineLvl w:val="3"/>
        <w:rPr>
          <w:rFonts w:ascii="Times New Roman" w:hAnsi="Times New Roman" w:cs="Times New Roman"/>
          <w:sz w:val="28"/>
          <w:szCs w:val="28"/>
        </w:rPr>
      </w:pPr>
      <w:r w:rsidRPr="00A24C31">
        <w:rPr>
          <w:rFonts w:ascii="Times New Roman" w:hAnsi="Times New Roman" w:cs="Times New Roman"/>
          <w:sz w:val="28"/>
          <w:szCs w:val="28"/>
        </w:rPr>
        <w:t>2.1.2. Минерально-сырьевые ресурсы</w:t>
      </w:r>
    </w:p>
    <w:p w14:paraId="77F58E70" w14:textId="77777777" w:rsidR="005A52A3" w:rsidRPr="00A24C31" w:rsidRDefault="005A52A3" w:rsidP="00A24C31">
      <w:pPr>
        <w:pStyle w:val="ConsPlusNormal"/>
        <w:jc w:val="both"/>
        <w:rPr>
          <w:rFonts w:ascii="Times New Roman" w:hAnsi="Times New Roman" w:cs="Times New Roman"/>
          <w:sz w:val="28"/>
          <w:szCs w:val="28"/>
        </w:rPr>
      </w:pPr>
    </w:p>
    <w:p w14:paraId="22664B30" w14:textId="77777777" w:rsidR="005A52A3" w:rsidRPr="00A24C31" w:rsidRDefault="005A52A3" w:rsidP="006E2289">
      <w:pPr>
        <w:pStyle w:val="ConsPlusNormal"/>
        <w:ind w:firstLine="709"/>
        <w:jc w:val="both"/>
        <w:rPr>
          <w:rFonts w:ascii="Times New Roman" w:hAnsi="Times New Roman" w:cs="Times New Roman"/>
          <w:sz w:val="28"/>
          <w:szCs w:val="28"/>
        </w:rPr>
      </w:pPr>
      <w:r w:rsidRPr="00A24C31">
        <w:rPr>
          <w:rFonts w:ascii="Times New Roman" w:hAnsi="Times New Roman" w:cs="Times New Roman"/>
          <w:sz w:val="28"/>
          <w:szCs w:val="28"/>
        </w:rP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14:paraId="495F2483" w14:textId="77777777" w:rsidR="005A52A3" w:rsidRPr="00A24C31" w:rsidRDefault="005A52A3" w:rsidP="006E2289">
      <w:pPr>
        <w:pStyle w:val="ConsPlusNormal"/>
        <w:ind w:firstLine="709"/>
        <w:jc w:val="both"/>
        <w:rPr>
          <w:rFonts w:ascii="Times New Roman" w:hAnsi="Times New Roman" w:cs="Times New Roman"/>
          <w:sz w:val="28"/>
          <w:szCs w:val="28"/>
        </w:rPr>
      </w:pPr>
      <w:r w:rsidRPr="00A24C31">
        <w:rPr>
          <w:rFonts w:ascii="Times New Roman" w:hAnsi="Times New Roman" w:cs="Times New Roman"/>
          <w:sz w:val="28"/>
          <w:szCs w:val="28"/>
        </w:rPr>
        <w:t xml:space="preserve">К осадочному чехлу </w:t>
      </w:r>
      <w:proofErr w:type="spellStart"/>
      <w:r w:rsidRPr="00A24C31">
        <w:rPr>
          <w:rFonts w:ascii="Times New Roman" w:hAnsi="Times New Roman" w:cs="Times New Roman"/>
          <w:sz w:val="28"/>
          <w:szCs w:val="28"/>
        </w:rPr>
        <w:t>фанерозоя</w:t>
      </w:r>
      <w:proofErr w:type="spellEnd"/>
      <w:r w:rsidRPr="00A24C31">
        <w:rPr>
          <w:rFonts w:ascii="Times New Roman" w:hAnsi="Times New Roman" w:cs="Times New Roman"/>
          <w:sz w:val="28"/>
          <w:szCs w:val="28"/>
        </w:rPr>
        <w:t xml:space="preserve">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14:paraId="52EC624B" w14:textId="77777777" w:rsidR="00913317" w:rsidRDefault="00913317">
      <w:pPr>
        <w:pStyle w:val="ConsPlusTitle"/>
        <w:jc w:val="center"/>
        <w:rPr>
          <w:rFonts w:ascii="Times New Roman" w:hAnsi="Times New Roman" w:cs="Times New Roman"/>
          <w:sz w:val="24"/>
          <w:szCs w:val="24"/>
        </w:rPr>
      </w:pPr>
    </w:p>
    <w:p w14:paraId="65BA81B0" w14:textId="41A430AE" w:rsidR="005A52A3" w:rsidRPr="00913317" w:rsidRDefault="006E2289">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1. </w:t>
      </w:r>
      <w:r w:rsidR="005A52A3" w:rsidRPr="00913317">
        <w:rPr>
          <w:rFonts w:ascii="Times New Roman" w:hAnsi="Times New Roman" w:cs="Times New Roman"/>
          <w:b w:val="0"/>
          <w:bCs/>
          <w:sz w:val="24"/>
          <w:szCs w:val="24"/>
        </w:rPr>
        <w:t>Полезные ископаемые Курской области и уровень добычи</w:t>
      </w:r>
    </w:p>
    <w:p w14:paraId="3F0E23E4" w14:textId="77777777" w:rsidR="00742E24" w:rsidRDefault="00742E24">
      <w:pPr>
        <w:pStyle w:val="ConsPlusTitle"/>
        <w:jc w:val="center"/>
      </w:pPr>
    </w:p>
    <w:tbl>
      <w:tblPr>
        <w:tblW w:w="1034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2"/>
        <w:gridCol w:w="2407"/>
        <w:gridCol w:w="144"/>
        <w:gridCol w:w="992"/>
        <w:gridCol w:w="1134"/>
        <w:gridCol w:w="1134"/>
        <w:gridCol w:w="709"/>
        <w:gridCol w:w="1418"/>
        <w:gridCol w:w="1559"/>
      </w:tblGrid>
      <w:tr w:rsidR="007421D8" w14:paraId="56BCA4E0" w14:textId="77777777" w:rsidTr="00913317">
        <w:trPr>
          <w:tblHeader/>
        </w:trPr>
        <w:tc>
          <w:tcPr>
            <w:tcW w:w="852" w:type="dxa"/>
            <w:vMerge w:val="restart"/>
          </w:tcPr>
          <w:p w14:paraId="1C83AB56" w14:textId="77777777" w:rsidR="007421D8" w:rsidRPr="00742E24" w:rsidRDefault="00E966F2">
            <w:pPr>
              <w:pStyle w:val="ConsPlusNormal"/>
              <w:jc w:val="center"/>
              <w:rPr>
                <w:rFonts w:ascii="Times New Roman" w:hAnsi="Times New Roman" w:cs="Times New Roman"/>
              </w:rPr>
            </w:pPr>
            <w:r>
              <w:rPr>
                <w:rFonts w:ascii="Times New Roman" w:hAnsi="Times New Roman" w:cs="Times New Roman"/>
              </w:rPr>
              <w:t>№</w:t>
            </w:r>
          </w:p>
          <w:p w14:paraId="0250BCFD"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п/п</w:t>
            </w:r>
          </w:p>
        </w:tc>
        <w:tc>
          <w:tcPr>
            <w:tcW w:w="2551" w:type="dxa"/>
            <w:gridSpan w:val="2"/>
            <w:vMerge w:val="restart"/>
          </w:tcPr>
          <w:p w14:paraId="6E6EF8F8"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Полезные ископаемые</w:t>
            </w:r>
          </w:p>
        </w:tc>
        <w:tc>
          <w:tcPr>
            <w:tcW w:w="3260" w:type="dxa"/>
            <w:gridSpan w:val="3"/>
          </w:tcPr>
          <w:p w14:paraId="325231BE"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Количество месторождений, числящихся на государственном балансе, и их запасы</w:t>
            </w:r>
          </w:p>
        </w:tc>
        <w:tc>
          <w:tcPr>
            <w:tcW w:w="3686" w:type="dxa"/>
            <w:gridSpan w:val="3"/>
          </w:tcPr>
          <w:p w14:paraId="164B02F1"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Количество месторождений, числящихся на государственном балансе, и их запасы</w:t>
            </w:r>
          </w:p>
        </w:tc>
      </w:tr>
      <w:tr w:rsidR="007421D8" w14:paraId="780AD9F7" w14:textId="77777777" w:rsidTr="00913317">
        <w:trPr>
          <w:tblHeader/>
        </w:trPr>
        <w:tc>
          <w:tcPr>
            <w:tcW w:w="852" w:type="dxa"/>
            <w:vMerge/>
          </w:tcPr>
          <w:p w14:paraId="1E0E109A" w14:textId="77777777" w:rsidR="007421D8" w:rsidRPr="00742E24" w:rsidRDefault="007421D8">
            <w:pPr>
              <w:rPr>
                <w:rFonts w:ascii="Times New Roman" w:hAnsi="Times New Roman" w:cs="Times New Roman"/>
              </w:rPr>
            </w:pPr>
          </w:p>
        </w:tc>
        <w:tc>
          <w:tcPr>
            <w:tcW w:w="2551" w:type="dxa"/>
            <w:gridSpan w:val="2"/>
            <w:vMerge/>
          </w:tcPr>
          <w:p w14:paraId="1C9F94A7" w14:textId="77777777" w:rsidR="007421D8" w:rsidRPr="00742E24" w:rsidRDefault="007421D8">
            <w:pPr>
              <w:rPr>
                <w:rFonts w:ascii="Times New Roman" w:hAnsi="Times New Roman" w:cs="Times New Roman"/>
              </w:rPr>
            </w:pPr>
          </w:p>
        </w:tc>
        <w:tc>
          <w:tcPr>
            <w:tcW w:w="992" w:type="dxa"/>
          </w:tcPr>
          <w:p w14:paraId="311680B1" w14:textId="77777777" w:rsidR="007421D8" w:rsidRPr="00742E24" w:rsidRDefault="007421D8" w:rsidP="00757AEC">
            <w:pPr>
              <w:pStyle w:val="ConsPlusNormal"/>
              <w:jc w:val="center"/>
              <w:rPr>
                <w:rFonts w:ascii="Times New Roman" w:hAnsi="Times New Roman" w:cs="Times New Roman"/>
                <w:highlight w:val="green"/>
              </w:rPr>
            </w:pPr>
            <w:r w:rsidRPr="00742E24">
              <w:rPr>
                <w:rFonts w:ascii="Times New Roman" w:hAnsi="Times New Roman" w:cs="Times New Roman"/>
              </w:rPr>
              <w:t>Всего</w:t>
            </w:r>
          </w:p>
        </w:tc>
        <w:tc>
          <w:tcPr>
            <w:tcW w:w="1134" w:type="dxa"/>
          </w:tcPr>
          <w:p w14:paraId="4753DEB7" w14:textId="77777777" w:rsidR="007421D8" w:rsidRPr="00742E24" w:rsidRDefault="007421D8" w:rsidP="00757AEC">
            <w:pPr>
              <w:pStyle w:val="ConsPlusNormal"/>
              <w:jc w:val="center"/>
              <w:rPr>
                <w:rFonts w:ascii="Times New Roman" w:hAnsi="Times New Roman" w:cs="Times New Roman"/>
              </w:rPr>
            </w:pPr>
            <w:r w:rsidRPr="00742E24">
              <w:rPr>
                <w:rFonts w:ascii="Times New Roman" w:hAnsi="Times New Roman" w:cs="Times New Roman"/>
              </w:rPr>
              <w:t>в том числе распределенный фонд</w:t>
            </w:r>
          </w:p>
        </w:tc>
        <w:tc>
          <w:tcPr>
            <w:tcW w:w="1134" w:type="dxa"/>
          </w:tcPr>
          <w:p w14:paraId="7793F934" w14:textId="77777777" w:rsidR="007421D8" w:rsidRPr="00742E24" w:rsidRDefault="007421D8" w:rsidP="00757AEC">
            <w:pPr>
              <w:pStyle w:val="ConsPlusNormal"/>
              <w:jc w:val="center"/>
              <w:rPr>
                <w:rFonts w:ascii="Times New Roman" w:hAnsi="Times New Roman" w:cs="Times New Roman"/>
              </w:rPr>
            </w:pPr>
            <w:r w:rsidRPr="00742E24">
              <w:rPr>
                <w:rFonts w:ascii="Times New Roman" w:hAnsi="Times New Roman" w:cs="Times New Roman"/>
              </w:rPr>
              <w:t>остаток балансовых запасов на 01.01.2014</w:t>
            </w:r>
          </w:p>
        </w:tc>
        <w:tc>
          <w:tcPr>
            <w:tcW w:w="709" w:type="dxa"/>
          </w:tcPr>
          <w:p w14:paraId="02CC4139"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всего</w:t>
            </w:r>
          </w:p>
        </w:tc>
        <w:tc>
          <w:tcPr>
            <w:tcW w:w="1418" w:type="dxa"/>
          </w:tcPr>
          <w:p w14:paraId="70EEC899"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в том числе распределенный фонд</w:t>
            </w:r>
          </w:p>
        </w:tc>
        <w:tc>
          <w:tcPr>
            <w:tcW w:w="1559" w:type="dxa"/>
          </w:tcPr>
          <w:p w14:paraId="13928BD3" w14:textId="77777777" w:rsidR="007421D8" w:rsidRPr="00742E24" w:rsidRDefault="007421D8">
            <w:pPr>
              <w:pStyle w:val="ConsPlusNormal"/>
              <w:jc w:val="center"/>
              <w:rPr>
                <w:rFonts w:ascii="Times New Roman" w:hAnsi="Times New Roman" w:cs="Times New Roman"/>
              </w:rPr>
            </w:pPr>
            <w:r w:rsidRPr="00742E24">
              <w:rPr>
                <w:rFonts w:ascii="Times New Roman" w:hAnsi="Times New Roman" w:cs="Times New Roman"/>
              </w:rPr>
              <w:t>остаток балансовых запасов на 01.01.</w:t>
            </w:r>
            <w:r w:rsidR="00901C4C" w:rsidRPr="00742E24">
              <w:rPr>
                <w:rFonts w:ascii="Times New Roman" w:hAnsi="Times New Roman" w:cs="Times New Roman"/>
              </w:rPr>
              <w:t>2020</w:t>
            </w:r>
          </w:p>
        </w:tc>
      </w:tr>
      <w:tr w:rsidR="007421D8" w14:paraId="13CBEBE3" w14:textId="77777777" w:rsidTr="007421D8">
        <w:tc>
          <w:tcPr>
            <w:tcW w:w="10349" w:type="dxa"/>
            <w:gridSpan w:val="9"/>
          </w:tcPr>
          <w:p w14:paraId="5358E166" w14:textId="77777777" w:rsidR="007421D8" w:rsidRPr="00E966F2" w:rsidRDefault="007421D8">
            <w:pPr>
              <w:pStyle w:val="ConsPlusNormal"/>
              <w:jc w:val="center"/>
              <w:rPr>
                <w:rFonts w:ascii="Times New Roman" w:hAnsi="Times New Roman" w:cs="Times New Roman"/>
              </w:rPr>
            </w:pPr>
            <w:r w:rsidRPr="00E966F2">
              <w:rPr>
                <w:rFonts w:ascii="Times New Roman" w:hAnsi="Times New Roman" w:cs="Times New Roman"/>
              </w:rPr>
              <w:t>Минеральное сырье федерального значения</w:t>
            </w:r>
          </w:p>
        </w:tc>
      </w:tr>
      <w:tr w:rsidR="002774E7" w14:paraId="44DAB565" w14:textId="77777777" w:rsidTr="005146F3">
        <w:tc>
          <w:tcPr>
            <w:tcW w:w="852" w:type="dxa"/>
          </w:tcPr>
          <w:p w14:paraId="1125112D"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2551" w:type="dxa"/>
            <w:gridSpan w:val="2"/>
          </w:tcPr>
          <w:p w14:paraId="5610972E" w14:textId="77777777" w:rsidR="002774E7" w:rsidRPr="00E966F2" w:rsidRDefault="002774E7">
            <w:pPr>
              <w:pStyle w:val="ConsPlusNormal"/>
              <w:rPr>
                <w:rFonts w:ascii="Times New Roman" w:hAnsi="Times New Roman" w:cs="Times New Roman"/>
              </w:rPr>
            </w:pPr>
            <w:r w:rsidRPr="00E966F2">
              <w:rPr>
                <w:rFonts w:ascii="Times New Roman" w:hAnsi="Times New Roman" w:cs="Times New Roman"/>
              </w:rPr>
              <w:t>Железные руды, млн. т</w:t>
            </w:r>
          </w:p>
        </w:tc>
        <w:tc>
          <w:tcPr>
            <w:tcW w:w="992" w:type="dxa"/>
          </w:tcPr>
          <w:p w14:paraId="5584A384"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3</w:t>
            </w:r>
          </w:p>
        </w:tc>
        <w:tc>
          <w:tcPr>
            <w:tcW w:w="1134" w:type="dxa"/>
          </w:tcPr>
          <w:p w14:paraId="5C81D6B1"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7C163909"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8114,2</w:t>
            </w:r>
          </w:p>
        </w:tc>
        <w:tc>
          <w:tcPr>
            <w:tcW w:w="709" w:type="dxa"/>
          </w:tcPr>
          <w:p w14:paraId="7B970E52"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3</w:t>
            </w:r>
          </w:p>
        </w:tc>
        <w:tc>
          <w:tcPr>
            <w:tcW w:w="1418" w:type="dxa"/>
          </w:tcPr>
          <w:p w14:paraId="6D0D49F6"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1559" w:type="dxa"/>
          </w:tcPr>
          <w:p w14:paraId="31DB4B0B" w14:textId="77777777" w:rsidR="002774E7" w:rsidRPr="00E966F2" w:rsidRDefault="00116305">
            <w:pPr>
              <w:pStyle w:val="ConsPlusNormal"/>
              <w:jc w:val="center"/>
              <w:rPr>
                <w:rFonts w:ascii="Times New Roman" w:hAnsi="Times New Roman" w:cs="Times New Roman"/>
              </w:rPr>
            </w:pPr>
            <w:r w:rsidRPr="00E966F2">
              <w:rPr>
                <w:rStyle w:val="FontStyle18"/>
              </w:rPr>
              <w:t>7697,711</w:t>
            </w:r>
          </w:p>
        </w:tc>
      </w:tr>
      <w:tr w:rsidR="002774E7" w14:paraId="01BFEF45" w14:textId="77777777" w:rsidTr="005146F3">
        <w:tc>
          <w:tcPr>
            <w:tcW w:w="852" w:type="dxa"/>
          </w:tcPr>
          <w:p w14:paraId="156DB9B6"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2.</w:t>
            </w:r>
          </w:p>
        </w:tc>
        <w:tc>
          <w:tcPr>
            <w:tcW w:w="2551" w:type="dxa"/>
            <w:gridSpan w:val="2"/>
          </w:tcPr>
          <w:p w14:paraId="2D7A42AD" w14:textId="77777777" w:rsidR="002774E7" w:rsidRPr="00E966F2" w:rsidRDefault="002774E7">
            <w:pPr>
              <w:pStyle w:val="ConsPlusNormal"/>
              <w:rPr>
                <w:rFonts w:ascii="Times New Roman" w:hAnsi="Times New Roman" w:cs="Times New Roman"/>
              </w:rPr>
            </w:pPr>
            <w:r w:rsidRPr="00E966F2">
              <w:rPr>
                <w:rFonts w:ascii="Times New Roman" w:hAnsi="Times New Roman" w:cs="Times New Roman"/>
              </w:rPr>
              <w:t>Фосфориты, млн. т</w:t>
            </w:r>
          </w:p>
        </w:tc>
        <w:tc>
          <w:tcPr>
            <w:tcW w:w="992" w:type="dxa"/>
          </w:tcPr>
          <w:p w14:paraId="465CAC3B"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11</w:t>
            </w:r>
          </w:p>
        </w:tc>
        <w:tc>
          <w:tcPr>
            <w:tcW w:w="1134" w:type="dxa"/>
          </w:tcPr>
          <w:p w14:paraId="6C4834EA"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2922DAE9"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129,9</w:t>
            </w:r>
          </w:p>
        </w:tc>
        <w:tc>
          <w:tcPr>
            <w:tcW w:w="709" w:type="dxa"/>
          </w:tcPr>
          <w:p w14:paraId="3934F7AF"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11</w:t>
            </w:r>
          </w:p>
        </w:tc>
        <w:tc>
          <w:tcPr>
            <w:tcW w:w="1418" w:type="dxa"/>
          </w:tcPr>
          <w:p w14:paraId="400EC2A6"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0</w:t>
            </w:r>
          </w:p>
        </w:tc>
        <w:tc>
          <w:tcPr>
            <w:tcW w:w="1559" w:type="dxa"/>
          </w:tcPr>
          <w:p w14:paraId="114E3E7D" w14:textId="77777777" w:rsidR="002774E7" w:rsidRPr="00E966F2" w:rsidRDefault="00116305">
            <w:pPr>
              <w:pStyle w:val="ConsPlusNormal"/>
              <w:jc w:val="center"/>
              <w:rPr>
                <w:rFonts w:ascii="Times New Roman" w:hAnsi="Times New Roman" w:cs="Times New Roman"/>
              </w:rPr>
            </w:pPr>
            <w:r w:rsidRPr="00E966F2">
              <w:rPr>
                <w:rStyle w:val="FontStyle18"/>
              </w:rPr>
              <w:t>99,196</w:t>
            </w:r>
          </w:p>
        </w:tc>
      </w:tr>
      <w:tr w:rsidR="002774E7" w14:paraId="55BE375A" w14:textId="77777777" w:rsidTr="005146F3">
        <w:tc>
          <w:tcPr>
            <w:tcW w:w="852" w:type="dxa"/>
          </w:tcPr>
          <w:p w14:paraId="3B4AE3D6"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3.</w:t>
            </w:r>
          </w:p>
        </w:tc>
        <w:tc>
          <w:tcPr>
            <w:tcW w:w="2551" w:type="dxa"/>
            <w:gridSpan w:val="2"/>
          </w:tcPr>
          <w:p w14:paraId="4313644F" w14:textId="77777777" w:rsidR="002774E7" w:rsidRPr="00E966F2" w:rsidRDefault="002774E7">
            <w:pPr>
              <w:pStyle w:val="ConsPlusNormal"/>
              <w:rPr>
                <w:rFonts w:ascii="Times New Roman" w:hAnsi="Times New Roman" w:cs="Times New Roman"/>
              </w:rPr>
            </w:pPr>
            <w:r w:rsidRPr="00E966F2">
              <w:rPr>
                <w:rFonts w:ascii="Times New Roman" w:hAnsi="Times New Roman" w:cs="Times New Roman"/>
              </w:rPr>
              <w:t>Цементное сырье, млн. т</w:t>
            </w:r>
          </w:p>
        </w:tc>
        <w:tc>
          <w:tcPr>
            <w:tcW w:w="992" w:type="dxa"/>
          </w:tcPr>
          <w:p w14:paraId="59FBF3D4"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4</w:t>
            </w:r>
          </w:p>
        </w:tc>
        <w:tc>
          <w:tcPr>
            <w:tcW w:w="1134" w:type="dxa"/>
          </w:tcPr>
          <w:p w14:paraId="31C5F0A5"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0</w:t>
            </w:r>
          </w:p>
        </w:tc>
        <w:tc>
          <w:tcPr>
            <w:tcW w:w="1134" w:type="dxa"/>
          </w:tcPr>
          <w:p w14:paraId="11ADC19C"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171,99</w:t>
            </w:r>
          </w:p>
        </w:tc>
        <w:tc>
          <w:tcPr>
            <w:tcW w:w="709" w:type="dxa"/>
          </w:tcPr>
          <w:p w14:paraId="51E94514"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4</w:t>
            </w:r>
          </w:p>
        </w:tc>
        <w:tc>
          <w:tcPr>
            <w:tcW w:w="1418" w:type="dxa"/>
          </w:tcPr>
          <w:p w14:paraId="7D0BEE13"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0</w:t>
            </w:r>
          </w:p>
        </w:tc>
        <w:tc>
          <w:tcPr>
            <w:tcW w:w="1559" w:type="dxa"/>
          </w:tcPr>
          <w:p w14:paraId="4DB938A0"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148,12</w:t>
            </w:r>
          </w:p>
        </w:tc>
      </w:tr>
      <w:tr w:rsidR="002774E7" w14:paraId="17879CB3" w14:textId="77777777" w:rsidTr="005146F3">
        <w:tc>
          <w:tcPr>
            <w:tcW w:w="852" w:type="dxa"/>
          </w:tcPr>
          <w:p w14:paraId="7D5E60BE"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4.</w:t>
            </w:r>
          </w:p>
        </w:tc>
        <w:tc>
          <w:tcPr>
            <w:tcW w:w="2551" w:type="dxa"/>
            <w:gridSpan w:val="2"/>
          </w:tcPr>
          <w:p w14:paraId="28B24C31" w14:textId="77777777" w:rsidR="002774E7" w:rsidRPr="00E966F2" w:rsidRDefault="002774E7">
            <w:pPr>
              <w:pStyle w:val="ConsPlusNormal"/>
              <w:rPr>
                <w:rFonts w:ascii="Times New Roman" w:hAnsi="Times New Roman" w:cs="Times New Roman"/>
              </w:rPr>
            </w:pPr>
            <w:r w:rsidRPr="00E966F2">
              <w:rPr>
                <w:rFonts w:ascii="Times New Roman" w:hAnsi="Times New Roman" w:cs="Times New Roman"/>
              </w:rPr>
              <w:t>Тугоплавкие глины, млн. т</w:t>
            </w:r>
          </w:p>
        </w:tc>
        <w:tc>
          <w:tcPr>
            <w:tcW w:w="992" w:type="dxa"/>
          </w:tcPr>
          <w:p w14:paraId="5B21AE52"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3629544F"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6A943057"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36,4</w:t>
            </w:r>
          </w:p>
        </w:tc>
        <w:tc>
          <w:tcPr>
            <w:tcW w:w="709" w:type="dxa"/>
          </w:tcPr>
          <w:p w14:paraId="520F6B0C"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1418" w:type="dxa"/>
          </w:tcPr>
          <w:p w14:paraId="348A8559"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1559" w:type="dxa"/>
          </w:tcPr>
          <w:p w14:paraId="412A86F1" w14:textId="77777777" w:rsidR="002774E7" w:rsidRPr="00E966F2" w:rsidRDefault="00A03867">
            <w:pPr>
              <w:pStyle w:val="ConsPlusNormal"/>
              <w:jc w:val="center"/>
              <w:rPr>
                <w:rFonts w:ascii="Times New Roman" w:hAnsi="Times New Roman" w:cs="Times New Roman"/>
              </w:rPr>
            </w:pPr>
            <w:r w:rsidRPr="00E966F2">
              <w:rPr>
                <w:rStyle w:val="FontStyle18"/>
              </w:rPr>
              <w:t>18,09</w:t>
            </w:r>
          </w:p>
        </w:tc>
      </w:tr>
      <w:tr w:rsidR="002774E7" w14:paraId="6040CF5B" w14:textId="77777777" w:rsidTr="005146F3">
        <w:tc>
          <w:tcPr>
            <w:tcW w:w="852" w:type="dxa"/>
          </w:tcPr>
          <w:p w14:paraId="48934E00"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5.</w:t>
            </w:r>
          </w:p>
        </w:tc>
        <w:tc>
          <w:tcPr>
            <w:tcW w:w="2551" w:type="dxa"/>
            <w:gridSpan w:val="2"/>
          </w:tcPr>
          <w:p w14:paraId="56244112" w14:textId="77777777" w:rsidR="002774E7" w:rsidRPr="00E966F2" w:rsidRDefault="002774E7">
            <w:pPr>
              <w:pStyle w:val="ConsPlusNormal"/>
              <w:rPr>
                <w:rFonts w:ascii="Times New Roman" w:hAnsi="Times New Roman" w:cs="Times New Roman"/>
              </w:rPr>
            </w:pPr>
            <w:r w:rsidRPr="00E966F2">
              <w:rPr>
                <w:rFonts w:ascii="Times New Roman" w:hAnsi="Times New Roman" w:cs="Times New Roman"/>
              </w:rPr>
              <w:t>Пески стекольные, млн. т</w:t>
            </w:r>
          </w:p>
        </w:tc>
        <w:tc>
          <w:tcPr>
            <w:tcW w:w="992" w:type="dxa"/>
          </w:tcPr>
          <w:p w14:paraId="47E13F08"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273BFA89"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w:t>
            </w:r>
          </w:p>
        </w:tc>
        <w:tc>
          <w:tcPr>
            <w:tcW w:w="1134" w:type="dxa"/>
          </w:tcPr>
          <w:p w14:paraId="43073170" w14:textId="77777777" w:rsidR="002774E7" w:rsidRPr="00E966F2" w:rsidRDefault="002774E7" w:rsidP="00757AEC">
            <w:pPr>
              <w:pStyle w:val="ConsPlusNormal"/>
              <w:jc w:val="center"/>
              <w:rPr>
                <w:rFonts w:ascii="Times New Roman" w:hAnsi="Times New Roman" w:cs="Times New Roman"/>
              </w:rPr>
            </w:pPr>
            <w:r w:rsidRPr="00E966F2">
              <w:rPr>
                <w:rFonts w:ascii="Times New Roman" w:hAnsi="Times New Roman" w:cs="Times New Roman"/>
              </w:rPr>
              <w:t>11,46</w:t>
            </w:r>
          </w:p>
        </w:tc>
        <w:tc>
          <w:tcPr>
            <w:tcW w:w="709" w:type="dxa"/>
          </w:tcPr>
          <w:p w14:paraId="06005D19"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1418" w:type="dxa"/>
          </w:tcPr>
          <w:p w14:paraId="57003F87" w14:textId="77777777" w:rsidR="002774E7" w:rsidRPr="00E966F2" w:rsidRDefault="002774E7">
            <w:pPr>
              <w:pStyle w:val="ConsPlusNormal"/>
              <w:jc w:val="center"/>
              <w:rPr>
                <w:rFonts w:ascii="Times New Roman" w:hAnsi="Times New Roman" w:cs="Times New Roman"/>
              </w:rPr>
            </w:pPr>
            <w:r w:rsidRPr="00E966F2">
              <w:rPr>
                <w:rFonts w:ascii="Times New Roman" w:hAnsi="Times New Roman" w:cs="Times New Roman"/>
              </w:rPr>
              <w:t>1</w:t>
            </w:r>
          </w:p>
        </w:tc>
        <w:tc>
          <w:tcPr>
            <w:tcW w:w="1559" w:type="dxa"/>
          </w:tcPr>
          <w:p w14:paraId="3F9207C4" w14:textId="77777777" w:rsidR="002774E7" w:rsidRPr="00E966F2" w:rsidRDefault="00901C4C">
            <w:pPr>
              <w:pStyle w:val="ConsPlusNormal"/>
              <w:jc w:val="center"/>
              <w:rPr>
                <w:rFonts w:ascii="Times New Roman" w:hAnsi="Times New Roman" w:cs="Times New Roman"/>
              </w:rPr>
            </w:pPr>
            <w:r w:rsidRPr="00E966F2">
              <w:rPr>
                <w:rStyle w:val="FontStyle18"/>
              </w:rPr>
              <w:t>11,155</w:t>
            </w:r>
          </w:p>
        </w:tc>
      </w:tr>
      <w:tr w:rsidR="002774E7" w14:paraId="308331D6" w14:textId="77777777" w:rsidTr="005146F3">
        <w:tc>
          <w:tcPr>
            <w:tcW w:w="852" w:type="dxa"/>
          </w:tcPr>
          <w:p w14:paraId="315FB824"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6.</w:t>
            </w:r>
          </w:p>
        </w:tc>
        <w:tc>
          <w:tcPr>
            <w:tcW w:w="2551" w:type="dxa"/>
            <w:gridSpan w:val="2"/>
          </w:tcPr>
          <w:p w14:paraId="40280E00"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 xml:space="preserve">Камни строительные (окисленные и </w:t>
            </w:r>
            <w:proofErr w:type="spellStart"/>
            <w:r w:rsidRPr="00E966F2">
              <w:rPr>
                <w:rFonts w:ascii="Times New Roman" w:hAnsi="Times New Roman" w:cs="Times New Roman"/>
                <w:szCs w:val="22"/>
              </w:rPr>
              <w:t>малорудные</w:t>
            </w:r>
            <w:proofErr w:type="spellEnd"/>
            <w:r w:rsidRPr="00E966F2">
              <w:rPr>
                <w:rFonts w:ascii="Times New Roman" w:hAnsi="Times New Roman" w:cs="Times New Roman"/>
                <w:szCs w:val="22"/>
              </w:rPr>
              <w:t xml:space="preserve"> железистые кварциты, конгломераты, кварцевые порфиры, </w:t>
            </w:r>
            <w:proofErr w:type="spellStart"/>
            <w:r w:rsidRPr="00E966F2">
              <w:rPr>
                <w:rFonts w:ascii="Times New Roman" w:hAnsi="Times New Roman" w:cs="Times New Roman"/>
                <w:szCs w:val="22"/>
              </w:rPr>
              <w:t>метапесчаники</w:t>
            </w:r>
            <w:proofErr w:type="spellEnd"/>
            <w:r w:rsidRPr="00E966F2">
              <w:rPr>
                <w:rFonts w:ascii="Times New Roman" w:hAnsi="Times New Roman" w:cs="Times New Roman"/>
                <w:szCs w:val="22"/>
              </w:rPr>
              <w:t>), млн. м</w:t>
            </w:r>
            <w:r w:rsidRPr="00E966F2">
              <w:rPr>
                <w:rFonts w:ascii="Times New Roman" w:hAnsi="Times New Roman" w:cs="Times New Roman"/>
                <w:szCs w:val="22"/>
                <w:vertAlign w:val="superscript"/>
              </w:rPr>
              <w:t>3</w:t>
            </w:r>
          </w:p>
        </w:tc>
        <w:tc>
          <w:tcPr>
            <w:tcW w:w="992" w:type="dxa"/>
          </w:tcPr>
          <w:p w14:paraId="5BADF66E"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3BD3D166"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4814FE10"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155,0</w:t>
            </w:r>
          </w:p>
        </w:tc>
        <w:tc>
          <w:tcPr>
            <w:tcW w:w="709" w:type="dxa"/>
          </w:tcPr>
          <w:p w14:paraId="686374A4"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418" w:type="dxa"/>
          </w:tcPr>
          <w:p w14:paraId="4A7EA6B2"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559" w:type="dxa"/>
          </w:tcPr>
          <w:p w14:paraId="77CDE2D0" w14:textId="77777777" w:rsidR="002774E7" w:rsidRPr="00E966F2" w:rsidRDefault="00901C4C">
            <w:pPr>
              <w:pStyle w:val="ConsPlusNormal"/>
              <w:jc w:val="center"/>
              <w:rPr>
                <w:rFonts w:ascii="Times New Roman" w:hAnsi="Times New Roman" w:cs="Times New Roman"/>
                <w:szCs w:val="22"/>
              </w:rPr>
            </w:pPr>
            <w:r w:rsidRPr="00E966F2">
              <w:rPr>
                <w:rStyle w:val="FontStyle18"/>
              </w:rPr>
              <w:t>102,63</w:t>
            </w:r>
          </w:p>
        </w:tc>
      </w:tr>
      <w:tr w:rsidR="002774E7" w14:paraId="1C0A34B8" w14:textId="77777777" w:rsidTr="005146F3">
        <w:tc>
          <w:tcPr>
            <w:tcW w:w="852" w:type="dxa"/>
          </w:tcPr>
          <w:p w14:paraId="341BA45A"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7.</w:t>
            </w:r>
          </w:p>
        </w:tc>
        <w:tc>
          <w:tcPr>
            <w:tcW w:w="2551" w:type="dxa"/>
            <w:gridSpan w:val="2"/>
          </w:tcPr>
          <w:p w14:paraId="237CE0B9"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Лечебные грязи, тыс. м</w:t>
            </w:r>
            <w:r w:rsidRPr="00E966F2">
              <w:rPr>
                <w:rFonts w:ascii="Times New Roman" w:hAnsi="Times New Roman" w:cs="Times New Roman"/>
                <w:szCs w:val="22"/>
                <w:vertAlign w:val="superscript"/>
              </w:rPr>
              <w:t>3</w:t>
            </w:r>
          </w:p>
        </w:tc>
        <w:tc>
          <w:tcPr>
            <w:tcW w:w="992" w:type="dxa"/>
          </w:tcPr>
          <w:p w14:paraId="08C5CC63" w14:textId="77777777" w:rsidR="002774E7" w:rsidRPr="00E966F2" w:rsidRDefault="002774E7">
            <w:pPr>
              <w:pStyle w:val="ConsPlusNormal"/>
              <w:jc w:val="center"/>
              <w:rPr>
                <w:rFonts w:ascii="Times New Roman" w:hAnsi="Times New Roman" w:cs="Times New Roman"/>
                <w:szCs w:val="22"/>
              </w:rPr>
            </w:pPr>
          </w:p>
        </w:tc>
        <w:tc>
          <w:tcPr>
            <w:tcW w:w="1134" w:type="dxa"/>
          </w:tcPr>
          <w:p w14:paraId="273EA7C4" w14:textId="77777777" w:rsidR="002774E7" w:rsidRPr="00E966F2" w:rsidRDefault="002774E7">
            <w:pPr>
              <w:pStyle w:val="ConsPlusNormal"/>
              <w:jc w:val="center"/>
              <w:rPr>
                <w:rFonts w:ascii="Times New Roman" w:hAnsi="Times New Roman" w:cs="Times New Roman"/>
                <w:szCs w:val="22"/>
              </w:rPr>
            </w:pPr>
          </w:p>
        </w:tc>
        <w:tc>
          <w:tcPr>
            <w:tcW w:w="1134" w:type="dxa"/>
          </w:tcPr>
          <w:p w14:paraId="29B6CDB7" w14:textId="77777777" w:rsidR="002774E7" w:rsidRPr="00E966F2" w:rsidRDefault="002774E7">
            <w:pPr>
              <w:pStyle w:val="ConsPlusNormal"/>
              <w:jc w:val="center"/>
              <w:rPr>
                <w:rFonts w:ascii="Times New Roman" w:hAnsi="Times New Roman" w:cs="Times New Roman"/>
                <w:szCs w:val="22"/>
              </w:rPr>
            </w:pPr>
          </w:p>
        </w:tc>
        <w:tc>
          <w:tcPr>
            <w:tcW w:w="709" w:type="dxa"/>
          </w:tcPr>
          <w:p w14:paraId="64FEB235"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418" w:type="dxa"/>
          </w:tcPr>
          <w:p w14:paraId="1A077518"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559" w:type="dxa"/>
          </w:tcPr>
          <w:p w14:paraId="2B23EB64"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873</w:t>
            </w:r>
          </w:p>
        </w:tc>
      </w:tr>
      <w:tr w:rsidR="002774E7" w14:paraId="4F878F4A" w14:textId="77777777" w:rsidTr="007421D8">
        <w:tc>
          <w:tcPr>
            <w:tcW w:w="10349" w:type="dxa"/>
            <w:gridSpan w:val="9"/>
          </w:tcPr>
          <w:p w14:paraId="4E954511"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Общераспространенные полезные ископаемые</w:t>
            </w:r>
          </w:p>
        </w:tc>
      </w:tr>
      <w:tr w:rsidR="002774E7" w14:paraId="1BBB13F6" w14:textId="77777777" w:rsidTr="005146F3">
        <w:tc>
          <w:tcPr>
            <w:tcW w:w="852" w:type="dxa"/>
          </w:tcPr>
          <w:p w14:paraId="1E90FC3A" w14:textId="77777777" w:rsidR="002774E7" w:rsidRPr="00E966F2" w:rsidRDefault="0083538E">
            <w:pPr>
              <w:pStyle w:val="ConsPlusNormal"/>
              <w:jc w:val="center"/>
              <w:rPr>
                <w:rFonts w:ascii="Times New Roman" w:hAnsi="Times New Roman" w:cs="Times New Roman"/>
                <w:szCs w:val="22"/>
              </w:rPr>
            </w:pPr>
            <w:r>
              <w:rPr>
                <w:rFonts w:ascii="Times New Roman" w:hAnsi="Times New Roman" w:cs="Times New Roman"/>
                <w:szCs w:val="22"/>
              </w:rPr>
              <w:t>8</w:t>
            </w:r>
            <w:r w:rsidR="002774E7" w:rsidRPr="00E966F2">
              <w:rPr>
                <w:rFonts w:ascii="Times New Roman" w:hAnsi="Times New Roman" w:cs="Times New Roman"/>
                <w:szCs w:val="22"/>
              </w:rPr>
              <w:t>.</w:t>
            </w:r>
          </w:p>
        </w:tc>
        <w:tc>
          <w:tcPr>
            <w:tcW w:w="2551" w:type="dxa"/>
            <w:gridSpan w:val="2"/>
          </w:tcPr>
          <w:p w14:paraId="3B28F797"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Суглинки и глины легкоплавкие, мергель, трепел для производства кирпича, млн. м</w:t>
            </w:r>
            <w:r w:rsidRPr="00E966F2">
              <w:rPr>
                <w:rFonts w:ascii="Times New Roman" w:hAnsi="Times New Roman" w:cs="Times New Roman"/>
                <w:szCs w:val="22"/>
                <w:vertAlign w:val="superscript"/>
              </w:rPr>
              <w:t>3</w:t>
            </w:r>
          </w:p>
        </w:tc>
        <w:tc>
          <w:tcPr>
            <w:tcW w:w="992" w:type="dxa"/>
          </w:tcPr>
          <w:p w14:paraId="2DAF3060"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63</w:t>
            </w:r>
          </w:p>
        </w:tc>
        <w:tc>
          <w:tcPr>
            <w:tcW w:w="1134" w:type="dxa"/>
          </w:tcPr>
          <w:p w14:paraId="34DFA885"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19</w:t>
            </w:r>
          </w:p>
        </w:tc>
        <w:tc>
          <w:tcPr>
            <w:tcW w:w="1134" w:type="dxa"/>
          </w:tcPr>
          <w:p w14:paraId="0350C166"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69,3</w:t>
            </w:r>
          </w:p>
        </w:tc>
        <w:tc>
          <w:tcPr>
            <w:tcW w:w="709" w:type="dxa"/>
          </w:tcPr>
          <w:p w14:paraId="4C1819AE" w14:textId="77777777" w:rsidR="00A03867" w:rsidRPr="00E966F2" w:rsidRDefault="00A03867">
            <w:pPr>
              <w:pStyle w:val="ConsPlusNormal"/>
              <w:ind w:left="307"/>
              <w:rPr>
                <w:rFonts w:ascii="Times New Roman" w:hAnsi="Times New Roman" w:cs="Times New Roman"/>
                <w:szCs w:val="22"/>
              </w:rPr>
            </w:pPr>
            <w:r w:rsidRPr="00E966F2">
              <w:rPr>
                <w:rFonts w:ascii="Times New Roman" w:hAnsi="Times New Roman" w:cs="Times New Roman"/>
                <w:szCs w:val="22"/>
              </w:rPr>
              <w:t>65</w:t>
            </w:r>
          </w:p>
        </w:tc>
        <w:tc>
          <w:tcPr>
            <w:tcW w:w="1418" w:type="dxa"/>
          </w:tcPr>
          <w:p w14:paraId="539E07D2" w14:textId="77777777" w:rsidR="00A03867" w:rsidRPr="00E966F2" w:rsidRDefault="00A03867">
            <w:pPr>
              <w:pStyle w:val="ConsPlusNormal"/>
              <w:ind w:left="797"/>
              <w:rPr>
                <w:rFonts w:ascii="Times New Roman" w:hAnsi="Times New Roman" w:cs="Times New Roman"/>
                <w:szCs w:val="22"/>
              </w:rPr>
            </w:pPr>
            <w:r w:rsidRPr="00E966F2">
              <w:rPr>
                <w:rFonts w:ascii="Times New Roman" w:hAnsi="Times New Roman" w:cs="Times New Roman"/>
                <w:szCs w:val="22"/>
              </w:rPr>
              <w:t>19</w:t>
            </w:r>
          </w:p>
        </w:tc>
        <w:tc>
          <w:tcPr>
            <w:tcW w:w="1559" w:type="dxa"/>
          </w:tcPr>
          <w:p w14:paraId="709EEB70" w14:textId="77777777" w:rsidR="00A03867" w:rsidRPr="00E966F2" w:rsidRDefault="00A03867">
            <w:pPr>
              <w:pStyle w:val="ConsPlusNormal"/>
              <w:jc w:val="center"/>
              <w:rPr>
                <w:rFonts w:ascii="Times New Roman" w:hAnsi="Times New Roman" w:cs="Times New Roman"/>
                <w:szCs w:val="22"/>
              </w:rPr>
            </w:pPr>
            <w:r w:rsidRPr="00E966F2">
              <w:rPr>
                <w:rStyle w:val="FontStyle18"/>
              </w:rPr>
              <w:t>62,233</w:t>
            </w:r>
          </w:p>
        </w:tc>
      </w:tr>
      <w:tr w:rsidR="002774E7" w14:paraId="1742EE8C" w14:textId="77777777" w:rsidTr="005146F3">
        <w:tc>
          <w:tcPr>
            <w:tcW w:w="852" w:type="dxa"/>
          </w:tcPr>
          <w:p w14:paraId="72F989F9" w14:textId="77777777" w:rsidR="002774E7" w:rsidRPr="00E966F2" w:rsidRDefault="0083538E">
            <w:pPr>
              <w:pStyle w:val="ConsPlusNormal"/>
              <w:jc w:val="center"/>
              <w:rPr>
                <w:rFonts w:ascii="Times New Roman" w:hAnsi="Times New Roman" w:cs="Times New Roman"/>
                <w:szCs w:val="22"/>
              </w:rPr>
            </w:pPr>
            <w:r>
              <w:rPr>
                <w:rFonts w:ascii="Times New Roman" w:hAnsi="Times New Roman" w:cs="Times New Roman"/>
                <w:szCs w:val="22"/>
              </w:rPr>
              <w:t>9</w:t>
            </w:r>
            <w:r w:rsidR="002774E7" w:rsidRPr="00E966F2">
              <w:rPr>
                <w:rFonts w:ascii="Times New Roman" w:hAnsi="Times New Roman" w:cs="Times New Roman"/>
                <w:szCs w:val="22"/>
              </w:rPr>
              <w:t>.</w:t>
            </w:r>
          </w:p>
        </w:tc>
        <w:tc>
          <w:tcPr>
            <w:tcW w:w="2551" w:type="dxa"/>
            <w:gridSpan w:val="2"/>
          </w:tcPr>
          <w:p w14:paraId="6A2F0BD7"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Суглинки и глины легко</w:t>
            </w:r>
            <w:r w:rsidRPr="00E966F2">
              <w:rPr>
                <w:rFonts w:ascii="Times New Roman" w:hAnsi="Times New Roman" w:cs="Times New Roman"/>
                <w:szCs w:val="22"/>
              </w:rPr>
              <w:lastRenderedPageBreak/>
              <w:t>плавкие для керамзита, млн. м</w:t>
            </w:r>
            <w:r w:rsidRPr="00E966F2">
              <w:rPr>
                <w:rFonts w:ascii="Times New Roman" w:hAnsi="Times New Roman" w:cs="Times New Roman"/>
                <w:szCs w:val="22"/>
                <w:vertAlign w:val="superscript"/>
              </w:rPr>
              <w:t>3</w:t>
            </w:r>
          </w:p>
        </w:tc>
        <w:tc>
          <w:tcPr>
            <w:tcW w:w="992" w:type="dxa"/>
          </w:tcPr>
          <w:p w14:paraId="29E63702"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lastRenderedPageBreak/>
              <w:t>1</w:t>
            </w:r>
          </w:p>
        </w:tc>
        <w:tc>
          <w:tcPr>
            <w:tcW w:w="1134" w:type="dxa"/>
          </w:tcPr>
          <w:p w14:paraId="7FD923E3"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4842A557"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0,4</w:t>
            </w:r>
          </w:p>
        </w:tc>
        <w:tc>
          <w:tcPr>
            <w:tcW w:w="709" w:type="dxa"/>
          </w:tcPr>
          <w:p w14:paraId="3FCDC768"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418" w:type="dxa"/>
          </w:tcPr>
          <w:p w14:paraId="5467C196"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559" w:type="dxa"/>
          </w:tcPr>
          <w:p w14:paraId="2B7A8B68" w14:textId="77777777" w:rsidR="002774E7" w:rsidRPr="00E966F2" w:rsidRDefault="00A720FE">
            <w:pPr>
              <w:pStyle w:val="ConsPlusNormal"/>
              <w:jc w:val="center"/>
              <w:rPr>
                <w:rFonts w:ascii="Times New Roman" w:hAnsi="Times New Roman" w:cs="Times New Roman"/>
                <w:szCs w:val="22"/>
              </w:rPr>
            </w:pPr>
            <w:r w:rsidRPr="00E966F2">
              <w:rPr>
                <w:rStyle w:val="FontStyle18"/>
              </w:rPr>
              <w:t>1,494</w:t>
            </w:r>
          </w:p>
        </w:tc>
      </w:tr>
      <w:tr w:rsidR="002774E7" w14:paraId="42B473D6" w14:textId="77777777" w:rsidTr="005146F3">
        <w:tc>
          <w:tcPr>
            <w:tcW w:w="852" w:type="dxa"/>
          </w:tcPr>
          <w:p w14:paraId="7DC63B8F" w14:textId="77777777" w:rsidR="002774E7" w:rsidRPr="00E966F2" w:rsidRDefault="0083538E">
            <w:pPr>
              <w:pStyle w:val="ConsPlusNormal"/>
              <w:jc w:val="center"/>
              <w:rPr>
                <w:rFonts w:ascii="Times New Roman" w:hAnsi="Times New Roman" w:cs="Times New Roman"/>
                <w:szCs w:val="22"/>
              </w:rPr>
            </w:pPr>
            <w:r>
              <w:rPr>
                <w:rFonts w:ascii="Times New Roman" w:hAnsi="Times New Roman" w:cs="Times New Roman"/>
                <w:szCs w:val="22"/>
              </w:rPr>
              <w:t>10</w:t>
            </w:r>
            <w:r w:rsidR="002774E7" w:rsidRPr="00E966F2">
              <w:rPr>
                <w:rFonts w:ascii="Times New Roman" w:hAnsi="Times New Roman" w:cs="Times New Roman"/>
                <w:szCs w:val="22"/>
              </w:rPr>
              <w:t>.</w:t>
            </w:r>
          </w:p>
        </w:tc>
        <w:tc>
          <w:tcPr>
            <w:tcW w:w="2551" w:type="dxa"/>
            <w:gridSpan w:val="2"/>
          </w:tcPr>
          <w:p w14:paraId="38E7E0D3"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Мел для строительной извести, млн. т</w:t>
            </w:r>
          </w:p>
        </w:tc>
        <w:tc>
          <w:tcPr>
            <w:tcW w:w="992" w:type="dxa"/>
          </w:tcPr>
          <w:p w14:paraId="32A8CC81"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10</w:t>
            </w:r>
          </w:p>
        </w:tc>
        <w:tc>
          <w:tcPr>
            <w:tcW w:w="1134" w:type="dxa"/>
          </w:tcPr>
          <w:p w14:paraId="10BA4024"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3</w:t>
            </w:r>
          </w:p>
        </w:tc>
        <w:tc>
          <w:tcPr>
            <w:tcW w:w="1134" w:type="dxa"/>
          </w:tcPr>
          <w:p w14:paraId="543B5F4C"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60,3</w:t>
            </w:r>
          </w:p>
        </w:tc>
        <w:tc>
          <w:tcPr>
            <w:tcW w:w="709" w:type="dxa"/>
          </w:tcPr>
          <w:p w14:paraId="04C3C59F"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12</w:t>
            </w:r>
          </w:p>
        </w:tc>
        <w:tc>
          <w:tcPr>
            <w:tcW w:w="1418" w:type="dxa"/>
          </w:tcPr>
          <w:p w14:paraId="65812486"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5</w:t>
            </w:r>
          </w:p>
        </w:tc>
        <w:tc>
          <w:tcPr>
            <w:tcW w:w="1559" w:type="dxa"/>
          </w:tcPr>
          <w:p w14:paraId="266318A0" w14:textId="77777777" w:rsidR="002774E7" w:rsidRPr="00E966F2" w:rsidRDefault="00A720FE">
            <w:pPr>
              <w:pStyle w:val="ConsPlusNormal"/>
              <w:jc w:val="center"/>
              <w:rPr>
                <w:rFonts w:ascii="Times New Roman" w:hAnsi="Times New Roman" w:cs="Times New Roman"/>
                <w:szCs w:val="22"/>
              </w:rPr>
            </w:pPr>
            <w:r w:rsidRPr="00E966F2">
              <w:rPr>
                <w:rStyle w:val="FontStyle18"/>
              </w:rPr>
              <w:t>83,736</w:t>
            </w:r>
          </w:p>
        </w:tc>
      </w:tr>
      <w:tr w:rsidR="002774E7" w14:paraId="5B67FA91" w14:textId="77777777" w:rsidTr="005146F3">
        <w:tc>
          <w:tcPr>
            <w:tcW w:w="852" w:type="dxa"/>
          </w:tcPr>
          <w:p w14:paraId="1FCCBE0C"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1</w:t>
            </w:r>
            <w:r w:rsidRPr="00E966F2">
              <w:rPr>
                <w:rFonts w:ascii="Times New Roman" w:hAnsi="Times New Roman" w:cs="Times New Roman"/>
                <w:szCs w:val="22"/>
              </w:rPr>
              <w:t>.</w:t>
            </w:r>
          </w:p>
        </w:tc>
        <w:tc>
          <w:tcPr>
            <w:tcW w:w="2551" w:type="dxa"/>
            <w:gridSpan w:val="2"/>
          </w:tcPr>
          <w:p w14:paraId="0CA39C04"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Мел для известкования (химической мелиорации) почв, млн. м</w:t>
            </w:r>
            <w:r w:rsidRPr="00E966F2">
              <w:rPr>
                <w:rFonts w:ascii="Times New Roman" w:hAnsi="Times New Roman" w:cs="Times New Roman"/>
                <w:szCs w:val="22"/>
                <w:vertAlign w:val="superscript"/>
              </w:rPr>
              <w:t>3</w:t>
            </w:r>
          </w:p>
        </w:tc>
        <w:tc>
          <w:tcPr>
            <w:tcW w:w="992" w:type="dxa"/>
          </w:tcPr>
          <w:p w14:paraId="7BA50E21"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3</w:t>
            </w:r>
          </w:p>
        </w:tc>
        <w:tc>
          <w:tcPr>
            <w:tcW w:w="1134" w:type="dxa"/>
          </w:tcPr>
          <w:p w14:paraId="061C0F8A"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134" w:type="dxa"/>
          </w:tcPr>
          <w:p w14:paraId="7D8CC4DF"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4,5</w:t>
            </w:r>
          </w:p>
        </w:tc>
        <w:tc>
          <w:tcPr>
            <w:tcW w:w="709" w:type="dxa"/>
          </w:tcPr>
          <w:p w14:paraId="1C699181"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3</w:t>
            </w:r>
          </w:p>
        </w:tc>
        <w:tc>
          <w:tcPr>
            <w:tcW w:w="1418" w:type="dxa"/>
          </w:tcPr>
          <w:p w14:paraId="18FFCA52"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559" w:type="dxa"/>
          </w:tcPr>
          <w:p w14:paraId="28017811"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4,49</w:t>
            </w:r>
          </w:p>
        </w:tc>
      </w:tr>
      <w:tr w:rsidR="002774E7" w14:paraId="6E64FEC2" w14:textId="77777777" w:rsidTr="005146F3">
        <w:tc>
          <w:tcPr>
            <w:tcW w:w="852" w:type="dxa"/>
          </w:tcPr>
          <w:p w14:paraId="3F047713"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2</w:t>
            </w:r>
            <w:r w:rsidRPr="00E966F2">
              <w:rPr>
                <w:rFonts w:ascii="Times New Roman" w:hAnsi="Times New Roman" w:cs="Times New Roman"/>
                <w:szCs w:val="22"/>
              </w:rPr>
              <w:t>.</w:t>
            </w:r>
          </w:p>
        </w:tc>
        <w:tc>
          <w:tcPr>
            <w:tcW w:w="2551" w:type="dxa"/>
            <w:gridSpan w:val="2"/>
          </w:tcPr>
          <w:p w14:paraId="2958EB0C"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Пески строительные и силикатные, млн. м</w:t>
            </w:r>
            <w:r w:rsidRPr="00E966F2">
              <w:rPr>
                <w:rFonts w:ascii="Times New Roman" w:hAnsi="Times New Roman" w:cs="Times New Roman"/>
                <w:szCs w:val="22"/>
                <w:vertAlign w:val="superscript"/>
              </w:rPr>
              <w:t>3</w:t>
            </w:r>
          </w:p>
        </w:tc>
        <w:tc>
          <w:tcPr>
            <w:tcW w:w="992" w:type="dxa"/>
          </w:tcPr>
          <w:p w14:paraId="533DE85A"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41</w:t>
            </w:r>
          </w:p>
        </w:tc>
        <w:tc>
          <w:tcPr>
            <w:tcW w:w="1134" w:type="dxa"/>
          </w:tcPr>
          <w:p w14:paraId="090798FE"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32</w:t>
            </w:r>
          </w:p>
        </w:tc>
        <w:tc>
          <w:tcPr>
            <w:tcW w:w="1134" w:type="dxa"/>
          </w:tcPr>
          <w:p w14:paraId="03850904"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132,9</w:t>
            </w:r>
          </w:p>
        </w:tc>
        <w:tc>
          <w:tcPr>
            <w:tcW w:w="709" w:type="dxa"/>
          </w:tcPr>
          <w:p w14:paraId="21B78F89" w14:textId="77777777" w:rsidR="00A720FE" w:rsidRPr="00E966F2" w:rsidRDefault="00A720FE">
            <w:pPr>
              <w:pStyle w:val="ConsPlusNormal"/>
              <w:ind w:left="298"/>
              <w:rPr>
                <w:rFonts w:ascii="Times New Roman" w:hAnsi="Times New Roman" w:cs="Times New Roman"/>
                <w:szCs w:val="22"/>
              </w:rPr>
            </w:pPr>
            <w:r w:rsidRPr="00E966F2">
              <w:rPr>
                <w:rStyle w:val="FontStyle18"/>
              </w:rPr>
              <w:t>79</w:t>
            </w:r>
          </w:p>
        </w:tc>
        <w:tc>
          <w:tcPr>
            <w:tcW w:w="1418" w:type="dxa"/>
          </w:tcPr>
          <w:p w14:paraId="1A0A2D46" w14:textId="77777777" w:rsidR="00A720FE" w:rsidRPr="00E966F2" w:rsidRDefault="00A720FE">
            <w:pPr>
              <w:pStyle w:val="ConsPlusNormal"/>
              <w:ind w:left="768"/>
              <w:rPr>
                <w:rFonts w:ascii="Times New Roman" w:hAnsi="Times New Roman" w:cs="Times New Roman"/>
                <w:szCs w:val="22"/>
              </w:rPr>
            </w:pPr>
            <w:r w:rsidRPr="00E966F2">
              <w:rPr>
                <w:rStyle w:val="FontStyle18"/>
              </w:rPr>
              <w:t>63</w:t>
            </w:r>
          </w:p>
        </w:tc>
        <w:tc>
          <w:tcPr>
            <w:tcW w:w="1559" w:type="dxa"/>
          </w:tcPr>
          <w:p w14:paraId="13779A3E" w14:textId="77777777" w:rsidR="00A720FE" w:rsidRPr="00E966F2" w:rsidRDefault="00A720FE">
            <w:pPr>
              <w:pStyle w:val="ConsPlusNormal"/>
              <w:jc w:val="center"/>
              <w:rPr>
                <w:rFonts w:ascii="Times New Roman" w:hAnsi="Times New Roman" w:cs="Times New Roman"/>
                <w:szCs w:val="22"/>
              </w:rPr>
            </w:pPr>
            <w:r w:rsidRPr="00E966F2">
              <w:rPr>
                <w:rStyle w:val="FontStyle18"/>
              </w:rPr>
              <w:t>158,283</w:t>
            </w:r>
          </w:p>
        </w:tc>
      </w:tr>
      <w:tr w:rsidR="002774E7" w14:paraId="47E81111" w14:textId="77777777" w:rsidTr="005146F3">
        <w:tc>
          <w:tcPr>
            <w:tcW w:w="852" w:type="dxa"/>
          </w:tcPr>
          <w:p w14:paraId="338E4832"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3</w:t>
            </w:r>
            <w:r w:rsidRPr="00E966F2">
              <w:rPr>
                <w:rFonts w:ascii="Times New Roman" w:hAnsi="Times New Roman" w:cs="Times New Roman"/>
                <w:szCs w:val="22"/>
              </w:rPr>
              <w:t>.</w:t>
            </w:r>
          </w:p>
        </w:tc>
        <w:tc>
          <w:tcPr>
            <w:tcW w:w="2551" w:type="dxa"/>
            <w:gridSpan w:val="2"/>
          </w:tcPr>
          <w:p w14:paraId="74747968"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Камни строительные, млн. м</w:t>
            </w:r>
            <w:r w:rsidRPr="00E966F2">
              <w:rPr>
                <w:rFonts w:ascii="Times New Roman" w:hAnsi="Times New Roman" w:cs="Times New Roman"/>
                <w:szCs w:val="22"/>
                <w:vertAlign w:val="superscript"/>
              </w:rPr>
              <w:t>3</w:t>
            </w:r>
          </w:p>
        </w:tc>
        <w:tc>
          <w:tcPr>
            <w:tcW w:w="992" w:type="dxa"/>
          </w:tcPr>
          <w:p w14:paraId="3362836B"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2</w:t>
            </w:r>
          </w:p>
        </w:tc>
        <w:tc>
          <w:tcPr>
            <w:tcW w:w="1134" w:type="dxa"/>
          </w:tcPr>
          <w:p w14:paraId="6558646E"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2</w:t>
            </w:r>
          </w:p>
        </w:tc>
        <w:tc>
          <w:tcPr>
            <w:tcW w:w="1134" w:type="dxa"/>
          </w:tcPr>
          <w:p w14:paraId="0B11B185"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0,0182</w:t>
            </w:r>
          </w:p>
        </w:tc>
        <w:tc>
          <w:tcPr>
            <w:tcW w:w="709" w:type="dxa"/>
          </w:tcPr>
          <w:p w14:paraId="40D401D3"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3</w:t>
            </w:r>
          </w:p>
        </w:tc>
        <w:tc>
          <w:tcPr>
            <w:tcW w:w="1418" w:type="dxa"/>
          </w:tcPr>
          <w:p w14:paraId="2056D292"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3</w:t>
            </w:r>
          </w:p>
        </w:tc>
        <w:tc>
          <w:tcPr>
            <w:tcW w:w="1559" w:type="dxa"/>
          </w:tcPr>
          <w:p w14:paraId="3DD8F97D" w14:textId="77777777" w:rsidR="002774E7" w:rsidRPr="00E966F2" w:rsidRDefault="00A720FE">
            <w:pPr>
              <w:pStyle w:val="ConsPlusNormal"/>
              <w:jc w:val="center"/>
              <w:rPr>
                <w:rFonts w:ascii="Times New Roman" w:hAnsi="Times New Roman" w:cs="Times New Roman"/>
                <w:szCs w:val="22"/>
              </w:rPr>
            </w:pPr>
            <w:r w:rsidRPr="00E966F2">
              <w:rPr>
                <w:rStyle w:val="FontStyle18"/>
              </w:rPr>
              <w:t>29,424</w:t>
            </w:r>
          </w:p>
        </w:tc>
      </w:tr>
      <w:tr w:rsidR="002774E7" w14:paraId="33AF5564" w14:textId="77777777" w:rsidTr="005146F3">
        <w:tc>
          <w:tcPr>
            <w:tcW w:w="852" w:type="dxa"/>
          </w:tcPr>
          <w:p w14:paraId="2CE39F28"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4</w:t>
            </w:r>
            <w:r w:rsidRPr="00E966F2">
              <w:rPr>
                <w:rFonts w:ascii="Times New Roman" w:hAnsi="Times New Roman" w:cs="Times New Roman"/>
                <w:szCs w:val="22"/>
              </w:rPr>
              <w:t>.</w:t>
            </w:r>
          </w:p>
        </w:tc>
        <w:tc>
          <w:tcPr>
            <w:tcW w:w="2551" w:type="dxa"/>
            <w:gridSpan w:val="2"/>
          </w:tcPr>
          <w:p w14:paraId="335D7D2D"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Торф, млн. т</w:t>
            </w:r>
          </w:p>
        </w:tc>
        <w:tc>
          <w:tcPr>
            <w:tcW w:w="992" w:type="dxa"/>
          </w:tcPr>
          <w:p w14:paraId="2497F14E"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62</w:t>
            </w:r>
          </w:p>
        </w:tc>
        <w:tc>
          <w:tcPr>
            <w:tcW w:w="1134" w:type="dxa"/>
          </w:tcPr>
          <w:p w14:paraId="7410FB86"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134" w:type="dxa"/>
          </w:tcPr>
          <w:p w14:paraId="4A8E3ABE"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29,6</w:t>
            </w:r>
          </w:p>
        </w:tc>
        <w:tc>
          <w:tcPr>
            <w:tcW w:w="709" w:type="dxa"/>
          </w:tcPr>
          <w:p w14:paraId="4D7056A0"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62</w:t>
            </w:r>
          </w:p>
        </w:tc>
        <w:tc>
          <w:tcPr>
            <w:tcW w:w="1418" w:type="dxa"/>
          </w:tcPr>
          <w:p w14:paraId="69B81C87"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559" w:type="dxa"/>
          </w:tcPr>
          <w:p w14:paraId="572B502B"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23,4</w:t>
            </w:r>
          </w:p>
        </w:tc>
      </w:tr>
      <w:tr w:rsidR="002774E7" w14:paraId="6527A40E" w14:textId="77777777" w:rsidTr="005146F3">
        <w:tc>
          <w:tcPr>
            <w:tcW w:w="852" w:type="dxa"/>
          </w:tcPr>
          <w:p w14:paraId="686BBA03"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5</w:t>
            </w:r>
            <w:r w:rsidRPr="00E966F2">
              <w:rPr>
                <w:rFonts w:ascii="Times New Roman" w:hAnsi="Times New Roman" w:cs="Times New Roman"/>
                <w:szCs w:val="22"/>
              </w:rPr>
              <w:t>.</w:t>
            </w:r>
          </w:p>
        </w:tc>
        <w:tc>
          <w:tcPr>
            <w:tcW w:w="2551" w:type="dxa"/>
            <w:gridSpan w:val="2"/>
          </w:tcPr>
          <w:p w14:paraId="07CBF962" w14:textId="77777777" w:rsidR="002774E7" w:rsidRPr="00E966F2" w:rsidRDefault="002774E7">
            <w:pPr>
              <w:pStyle w:val="ConsPlusNormal"/>
              <w:rPr>
                <w:rFonts w:ascii="Times New Roman" w:hAnsi="Times New Roman" w:cs="Times New Roman"/>
                <w:szCs w:val="22"/>
              </w:rPr>
            </w:pPr>
            <w:r w:rsidRPr="00E966F2">
              <w:rPr>
                <w:rFonts w:ascii="Times New Roman" w:hAnsi="Times New Roman" w:cs="Times New Roman"/>
                <w:szCs w:val="22"/>
              </w:rPr>
              <w:t>Сапропель, млн. т</w:t>
            </w:r>
          </w:p>
        </w:tc>
        <w:tc>
          <w:tcPr>
            <w:tcW w:w="992" w:type="dxa"/>
          </w:tcPr>
          <w:p w14:paraId="372AD47B"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01264F26"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134" w:type="dxa"/>
          </w:tcPr>
          <w:p w14:paraId="35B71DD3" w14:textId="77777777" w:rsidR="002774E7" w:rsidRPr="00E966F2" w:rsidRDefault="002774E7" w:rsidP="00757AEC">
            <w:pPr>
              <w:pStyle w:val="ConsPlusNormal"/>
              <w:jc w:val="center"/>
              <w:rPr>
                <w:rFonts w:ascii="Times New Roman" w:hAnsi="Times New Roman" w:cs="Times New Roman"/>
                <w:szCs w:val="22"/>
              </w:rPr>
            </w:pPr>
            <w:r w:rsidRPr="00E966F2">
              <w:rPr>
                <w:rFonts w:ascii="Times New Roman" w:hAnsi="Times New Roman" w:cs="Times New Roman"/>
                <w:szCs w:val="22"/>
              </w:rPr>
              <w:t>0,0195</w:t>
            </w:r>
          </w:p>
        </w:tc>
        <w:tc>
          <w:tcPr>
            <w:tcW w:w="709" w:type="dxa"/>
          </w:tcPr>
          <w:p w14:paraId="4D000A42"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418" w:type="dxa"/>
          </w:tcPr>
          <w:p w14:paraId="15966CC8"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559" w:type="dxa"/>
          </w:tcPr>
          <w:p w14:paraId="46D7F039"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0,0195</w:t>
            </w:r>
          </w:p>
        </w:tc>
      </w:tr>
      <w:tr w:rsidR="002774E7" w14:paraId="35F72A2A" w14:textId="77777777" w:rsidTr="00757AEC">
        <w:tc>
          <w:tcPr>
            <w:tcW w:w="10349" w:type="dxa"/>
            <w:gridSpan w:val="9"/>
          </w:tcPr>
          <w:p w14:paraId="3CCD95C3" w14:textId="77777777" w:rsidR="002774E7" w:rsidRPr="00E966F2" w:rsidRDefault="002774E7">
            <w:pPr>
              <w:pStyle w:val="ConsPlusNormal"/>
              <w:jc w:val="center"/>
              <w:rPr>
                <w:rFonts w:ascii="Times New Roman" w:hAnsi="Times New Roman" w:cs="Times New Roman"/>
                <w:szCs w:val="22"/>
              </w:rPr>
            </w:pPr>
            <w:r w:rsidRPr="00E966F2">
              <w:rPr>
                <w:rFonts w:ascii="Times New Roman" w:hAnsi="Times New Roman" w:cs="Times New Roman"/>
                <w:szCs w:val="22"/>
              </w:rPr>
              <w:t>Подземные воды</w:t>
            </w:r>
          </w:p>
        </w:tc>
      </w:tr>
      <w:tr w:rsidR="00E9357C" w14:paraId="05D7B32C" w14:textId="77777777" w:rsidTr="005146F3">
        <w:tc>
          <w:tcPr>
            <w:tcW w:w="852" w:type="dxa"/>
          </w:tcPr>
          <w:p w14:paraId="66195C4E" w14:textId="77777777" w:rsidR="00E9357C" w:rsidRPr="00E966F2" w:rsidRDefault="00E9357C">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6</w:t>
            </w:r>
            <w:r w:rsidRPr="00E966F2">
              <w:rPr>
                <w:rFonts w:ascii="Times New Roman" w:hAnsi="Times New Roman" w:cs="Times New Roman"/>
                <w:szCs w:val="22"/>
              </w:rPr>
              <w:t>.</w:t>
            </w:r>
          </w:p>
        </w:tc>
        <w:tc>
          <w:tcPr>
            <w:tcW w:w="2407" w:type="dxa"/>
          </w:tcPr>
          <w:p w14:paraId="75F70E60" w14:textId="77777777" w:rsidR="00E9357C" w:rsidRPr="00E966F2" w:rsidRDefault="00E9357C" w:rsidP="00757AEC">
            <w:pPr>
              <w:pStyle w:val="ConsPlusNormal"/>
              <w:rPr>
                <w:rFonts w:ascii="Times New Roman" w:hAnsi="Times New Roman" w:cs="Times New Roman"/>
                <w:szCs w:val="22"/>
              </w:rPr>
            </w:pPr>
            <w:r w:rsidRPr="00E966F2">
              <w:rPr>
                <w:rFonts w:ascii="Times New Roman" w:hAnsi="Times New Roman" w:cs="Times New Roman"/>
                <w:szCs w:val="22"/>
              </w:rPr>
              <w:t>Пресные, тыс. м</w:t>
            </w:r>
            <w:r w:rsidRPr="00E966F2">
              <w:rPr>
                <w:rFonts w:ascii="Times New Roman" w:hAnsi="Times New Roman" w:cs="Times New Roman"/>
                <w:szCs w:val="22"/>
                <w:vertAlign w:val="superscript"/>
              </w:rPr>
              <w:t>3</w:t>
            </w:r>
            <w:r w:rsidRPr="00E966F2">
              <w:rPr>
                <w:rFonts w:ascii="Times New Roman" w:hAnsi="Times New Roman" w:cs="Times New Roman"/>
                <w:szCs w:val="22"/>
              </w:rPr>
              <w:t>/</w:t>
            </w:r>
            <w:proofErr w:type="spellStart"/>
            <w:r w:rsidRPr="00E966F2">
              <w:rPr>
                <w:rFonts w:ascii="Times New Roman" w:hAnsi="Times New Roman" w:cs="Times New Roman"/>
                <w:szCs w:val="22"/>
              </w:rPr>
              <w:t>сут</w:t>
            </w:r>
            <w:proofErr w:type="spellEnd"/>
            <w:r w:rsidRPr="00E966F2">
              <w:rPr>
                <w:rFonts w:ascii="Times New Roman" w:hAnsi="Times New Roman" w:cs="Times New Roman"/>
                <w:szCs w:val="22"/>
              </w:rPr>
              <w:t>.</w:t>
            </w:r>
          </w:p>
        </w:tc>
        <w:tc>
          <w:tcPr>
            <w:tcW w:w="1136" w:type="dxa"/>
            <w:gridSpan w:val="2"/>
          </w:tcPr>
          <w:p w14:paraId="21EF6440"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121</w:t>
            </w:r>
          </w:p>
        </w:tc>
        <w:tc>
          <w:tcPr>
            <w:tcW w:w="1134" w:type="dxa"/>
          </w:tcPr>
          <w:p w14:paraId="77E5A9F6"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63</w:t>
            </w:r>
          </w:p>
        </w:tc>
        <w:tc>
          <w:tcPr>
            <w:tcW w:w="1134" w:type="dxa"/>
          </w:tcPr>
          <w:p w14:paraId="40B643D8"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1221,31</w:t>
            </w:r>
          </w:p>
        </w:tc>
        <w:tc>
          <w:tcPr>
            <w:tcW w:w="709" w:type="dxa"/>
          </w:tcPr>
          <w:p w14:paraId="2B558A84" w14:textId="77777777" w:rsidR="00E9357C" w:rsidRPr="00E966F2" w:rsidRDefault="00A720FE">
            <w:pPr>
              <w:pStyle w:val="ConsPlusNormal"/>
              <w:jc w:val="center"/>
              <w:rPr>
                <w:rFonts w:ascii="Times New Roman" w:hAnsi="Times New Roman" w:cs="Times New Roman"/>
                <w:szCs w:val="22"/>
              </w:rPr>
            </w:pPr>
            <w:r w:rsidRPr="00E966F2">
              <w:rPr>
                <w:rStyle w:val="FontStyle18"/>
              </w:rPr>
              <w:t>175</w:t>
            </w:r>
          </w:p>
        </w:tc>
        <w:tc>
          <w:tcPr>
            <w:tcW w:w="1418" w:type="dxa"/>
          </w:tcPr>
          <w:p w14:paraId="0BAFA3A7" w14:textId="77777777" w:rsidR="00A720FE" w:rsidRPr="00E966F2" w:rsidRDefault="00A720FE">
            <w:pPr>
              <w:pStyle w:val="ConsPlusNormal"/>
              <w:jc w:val="center"/>
              <w:rPr>
                <w:rFonts w:ascii="Times New Roman" w:hAnsi="Times New Roman" w:cs="Times New Roman"/>
                <w:szCs w:val="22"/>
              </w:rPr>
            </w:pPr>
            <w:r w:rsidRPr="00E966F2">
              <w:rPr>
                <w:rFonts w:ascii="Times New Roman" w:hAnsi="Times New Roman" w:cs="Times New Roman"/>
                <w:szCs w:val="22"/>
              </w:rPr>
              <w:t>130</w:t>
            </w:r>
          </w:p>
        </w:tc>
        <w:tc>
          <w:tcPr>
            <w:tcW w:w="1559" w:type="dxa"/>
          </w:tcPr>
          <w:p w14:paraId="6C25EBE5" w14:textId="77777777" w:rsidR="00A720FE" w:rsidRPr="00E966F2" w:rsidRDefault="00A720FE">
            <w:pPr>
              <w:pStyle w:val="ConsPlusNormal"/>
              <w:jc w:val="center"/>
              <w:rPr>
                <w:rFonts w:ascii="Times New Roman" w:hAnsi="Times New Roman" w:cs="Times New Roman"/>
                <w:szCs w:val="22"/>
              </w:rPr>
            </w:pPr>
            <w:r w:rsidRPr="00E966F2">
              <w:rPr>
                <w:rStyle w:val="FontStyle18"/>
              </w:rPr>
              <w:t>961,191</w:t>
            </w:r>
          </w:p>
        </w:tc>
      </w:tr>
      <w:tr w:rsidR="00E9357C" w14:paraId="2506FB96" w14:textId="77777777" w:rsidTr="005146F3">
        <w:tc>
          <w:tcPr>
            <w:tcW w:w="852" w:type="dxa"/>
          </w:tcPr>
          <w:p w14:paraId="3F013F94" w14:textId="77777777" w:rsidR="00E9357C" w:rsidRPr="00E966F2" w:rsidRDefault="00E9357C">
            <w:pPr>
              <w:pStyle w:val="ConsPlusNormal"/>
              <w:jc w:val="center"/>
              <w:rPr>
                <w:rFonts w:ascii="Times New Roman" w:hAnsi="Times New Roman" w:cs="Times New Roman"/>
                <w:szCs w:val="22"/>
              </w:rPr>
            </w:pPr>
            <w:r w:rsidRPr="00E966F2">
              <w:rPr>
                <w:rFonts w:ascii="Times New Roman" w:hAnsi="Times New Roman" w:cs="Times New Roman"/>
                <w:szCs w:val="22"/>
              </w:rPr>
              <w:t>1</w:t>
            </w:r>
            <w:r w:rsidR="0083538E">
              <w:rPr>
                <w:rFonts w:ascii="Times New Roman" w:hAnsi="Times New Roman" w:cs="Times New Roman"/>
                <w:szCs w:val="22"/>
              </w:rPr>
              <w:t>7</w:t>
            </w:r>
            <w:r w:rsidRPr="00E966F2">
              <w:rPr>
                <w:rFonts w:ascii="Times New Roman" w:hAnsi="Times New Roman" w:cs="Times New Roman"/>
                <w:szCs w:val="22"/>
              </w:rPr>
              <w:t>.</w:t>
            </w:r>
          </w:p>
        </w:tc>
        <w:tc>
          <w:tcPr>
            <w:tcW w:w="2407" w:type="dxa"/>
          </w:tcPr>
          <w:p w14:paraId="2DF0EB21" w14:textId="77777777" w:rsidR="00E9357C" w:rsidRPr="00E966F2" w:rsidRDefault="00E9357C" w:rsidP="00757AEC">
            <w:pPr>
              <w:pStyle w:val="ConsPlusNormal"/>
              <w:rPr>
                <w:rFonts w:ascii="Times New Roman" w:hAnsi="Times New Roman" w:cs="Times New Roman"/>
                <w:szCs w:val="22"/>
              </w:rPr>
            </w:pPr>
            <w:r w:rsidRPr="00E966F2">
              <w:rPr>
                <w:rFonts w:ascii="Times New Roman" w:hAnsi="Times New Roman" w:cs="Times New Roman"/>
                <w:szCs w:val="22"/>
              </w:rPr>
              <w:t>Минеральные, м</w:t>
            </w:r>
            <w:r w:rsidRPr="00E966F2">
              <w:rPr>
                <w:rFonts w:ascii="Times New Roman" w:hAnsi="Times New Roman" w:cs="Times New Roman"/>
                <w:szCs w:val="22"/>
                <w:vertAlign w:val="superscript"/>
              </w:rPr>
              <w:t>3</w:t>
            </w:r>
            <w:r w:rsidRPr="00E966F2">
              <w:rPr>
                <w:rFonts w:ascii="Times New Roman" w:hAnsi="Times New Roman" w:cs="Times New Roman"/>
                <w:szCs w:val="22"/>
              </w:rPr>
              <w:t>/</w:t>
            </w:r>
            <w:proofErr w:type="spellStart"/>
            <w:r w:rsidRPr="00E966F2">
              <w:rPr>
                <w:rFonts w:ascii="Times New Roman" w:hAnsi="Times New Roman" w:cs="Times New Roman"/>
                <w:szCs w:val="22"/>
              </w:rPr>
              <w:t>сут</w:t>
            </w:r>
            <w:proofErr w:type="spellEnd"/>
            <w:r w:rsidRPr="00E966F2">
              <w:rPr>
                <w:rFonts w:ascii="Times New Roman" w:hAnsi="Times New Roman" w:cs="Times New Roman"/>
                <w:szCs w:val="22"/>
              </w:rPr>
              <w:t>.</w:t>
            </w:r>
          </w:p>
        </w:tc>
        <w:tc>
          <w:tcPr>
            <w:tcW w:w="1136" w:type="dxa"/>
            <w:gridSpan w:val="2"/>
          </w:tcPr>
          <w:p w14:paraId="0E792D14"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59C314CE"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134" w:type="dxa"/>
          </w:tcPr>
          <w:p w14:paraId="2C021A0C" w14:textId="77777777" w:rsidR="00E9357C" w:rsidRPr="00E966F2" w:rsidRDefault="00E9357C" w:rsidP="00757AEC">
            <w:pPr>
              <w:pStyle w:val="ConsPlusNormal"/>
              <w:jc w:val="center"/>
              <w:rPr>
                <w:rFonts w:ascii="Times New Roman" w:hAnsi="Times New Roman" w:cs="Times New Roman"/>
                <w:szCs w:val="22"/>
              </w:rPr>
            </w:pPr>
            <w:r w:rsidRPr="00E966F2">
              <w:rPr>
                <w:rFonts w:ascii="Times New Roman" w:hAnsi="Times New Roman" w:cs="Times New Roman"/>
                <w:szCs w:val="22"/>
              </w:rPr>
              <w:t>48</w:t>
            </w:r>
          </w:p>
        </w:tc>
        <w:tc>
          <w:tcPr>
            <w:tcW w:w="709" w:type="dxa"/>
          </w:tcPr>
          <w:p w14:paraId="67AE17D2" w14:textId="77777777" w:rsidR="00E9357C" w:rsidRPr="00E966F2" w:rsidRDefault="00E9357C">
            <w:pPr>
              <w:pStyle w:val="ConsPlusNormal"/>
              <w:jc w:val="center"/>
              <w:rPr>
                <w:rFonts w:ascii="Times New Roman" w:hAnsi="Times New Roman" w:cs="Times New Roman"/>
                <w:szCs w:val="22"/>
              </w:rPr>
            </w:pPr>
            <w:r w:rsidRPr="00E966F2">
              <w:rPr>
                <w:rFonts w:ascii="Times New Roman" w:hAnsi="Times New Roman" w:cs="Times New Roman"/>
                <w:szCs w:val="22"/>
              </w:rPr>
              <w:t>1</w:t>
            </w:r>
          </w:p>
        </w:tc>
        <w:tc>
          <w:tcPr>
            <w:tcW w:w="1418" w:type="dxa"/>
          </w:tcPr>
          <w:p w14:paraId="1CD4CED9" w14:textId="77777777" w:rsidR="00E9357C" w:rsidRPr="00E966F2" w:rsidRDefault="00A720FE">
            <w:pPr>
              <w:pStyle w:val="ConsPlusNormal"/>
              <w:jc w:val="center"/>
              <w:rPr>
                <w:rFonts w:ascii="Times New Roman" w:hAnsi="Times New Roman" w:cs="Times New Roman"/>
                <w:szCs w:val="22"/>
              </w:rPr>
            </w:pPr>
            <w:r w:rsidRPr="00E966F2">
              <w:rPr>
                <w:rFonts w:ascii="Times New Roman" w:hAnsi="Times New Roman" w:cs="Times New Roman"/>
                <w:szCs w:val="22"/>
              </w:rPr>
              <w:t>0</w:t>
            </w:r>
          </w:p>
        </w:tc>
        <w:tc>
          <w:tcPr>
            <w:tcW w:w="1559" w:type="dxa"/>
          </w:tcPr>
          <w:p w14:paraId="2B102277" w14:textId="77777777" w:rsidR="00E9357C" w:rsidRPr="00E966F2" w:rsidRDefault="00E9357C">
            <w:pPr>
              <w:pStyle w:val="ConsPlusNormal"/>
              <w:jc w:val="center"/>
              <w:rPr>
                <w:rFonts w:ascii="Times New Roman" w:hAnsi="Times New Roman" w:cs="Times New Roman"/>
                <w:szCs w:val="22"/>
              </w:rPr>
            </w:pPr>
            <w:r w:rsidRPr="00E966F2">
              <w:rPr>
                <w:rFonts w:ascii="Times New Roman" w:hAnsi="Times New Roman" w:cs="Times New Roman"/>
                <w:szCs w:val="22"/>
              </w:rPr>
              <w:t>48</w:t>
            </w:r>
          </w:p>
        </w:tc>
      </w:tr>
    </w:tbl>
    <w:p w14:paraId="17EE607E" w14:textId="77777777" w:rsidR="005A52A3" w:rsidRPr="00D07FB7" w:rsidRDefault="005A52A3">
      <w:pPr>
        <w:pStyle w:val="ConsPlusNormal"/>
        <w:jc w:val="right"/>
        <w:rPr>
          <w:rFonts w:ascii="Times New Roman" w:hAnsi="Times New Roman" w:cs="Times New Roman"/>
          <w:sz w:val="28"/>
          <w:szCs w:val="28"/>
        </w:rPr>
      </w:pPr>
    </w:p>
    <w:p w14:paraId="2EF881B0" w14:textId="77777777" w:rsidR="005A52A3" w:rsidRPr="00082838" w:rsidRDefault="005A52A3" w:rsidP="00082838">
      <w:pPr>
        <w:pStyle w:val="ConsPlusNormal"/>
        <w:ind w:firstLine="709"/>
        <w:jc w:val="both"/>
        <w:rPr>
          <w:rFonts w:ascii="Times New Roman" w:hAnsi="Times New Roman" w:cs="Times New Roman"/>
          <w:sz w:val="28"/>
          <w:szCs w:val="28"/>
        </w:rPr>
      </w:pPr>
      <w:r w:rsidRPr="00082838">
        <w:rPr>
          <w:rFonts w:ascii="Times New Roman" w:hAnsi="Times New Roman" w:cs="Times New Roman"/>
          <w:sz w:val="28"/>
          <w:szCs w:val="28"/>
        </w:rP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14:paraId="0E941475" w14:textId="4B0456B2" w:rsidR="008E5266" w:rsidRPr="00FA0BED" w:rsidRDefault="008E5266" w:rsidP="00FA0BED">
      <w:pPr>
        <w:pStyle w:val="Style8"/>
        <w:widowControl/>
        <w:spacing w:line="240" w:lineRule="auto"/>
        <w:ind w:left="10" w:right="5" w:firstLine="709"/>
        <w:rPr>
          <w:rFonts w:eastAsia="Times New Roman"/>
          <w:sz w:val="28"/>
          <w:szCs w:val="28"/>
        </w:rPr>
      </w:pPr>
      <w:r w:rsidRPr="00FA0BED">
        <w:rPr>
          <w:rFonts w:eastAsia="Times New Roman"/>
          <w:sz w:val="28"/>
          <w:szCs w:val="28"/>
        </w:rPr>
        <w:t>В процессе оценочных работ на восточной площади распространения</w:t>
      </w:r>
      <w:r w:rsidR="00C331FC">
        <w:rPr>
          <w:rFonts w:eastAsia="Times New Roman"/>
          <w:sz w:val="28"/>
          <w:szCs w:val="28"/>
        </w:rPr>
        <w:t xml:space="preserve"> </w:t>
      </w:r>
      <w:proofErr w:type="spellStart"/>
      <w:r w:rsidRPr="00FA0BED">
        <w:rPr>
          <w:rFonts w:eastAsia="Times New Roman"/>
          <w:sz w:val="28"/>
          <w:szCs w:val="28"/>
        </w:rPr>
        <w:t>сантонских</w:t>
      </w:r>
      <w:proofErr w:type="spellEnd"/>
      <w:r w:rsidRPr="00FA0BED">
        <w:rPr>
          <w:rFonts w:eastAsia="Times New Roman"/>
          <w:sz w:val="28"/>
          <w:szCs w:val="28"/>
        </w:rPr>
        <w:t xml:space="preserve"> пород верхнего мела (Курский, Золотухинский, Щигровский районы)</w:t>
      </w:r>
    </w:p>
    <w:p w14:paraId="61E185F9" w14:textId="4F96DAF7" w:rsidR="008E5266" w:rsidRPr="00FA0BED" w:rsidRDefault="008E5266" w:rsidP="00FA0BED">
      <w:pPr>
        <w:pStyle w:val="Style8"/>
        <w:widowControl/>
        <w:spacing w:line="240" w:lineRule="auto"/>
        <w:ind w:left="5" w:right="5" w:firstLine="709"/>
        <w:rPr>
          <w:rFonts w:eastAsia="Times New Roman"/>
          <w:sz w:val="28"/>
          <w:szCs w:val="28"/>
        </w:rPr>
      </w:pPr>
      <w:r w:rsidRPr="00FA0BED">
        <w:rPr>
          <w:rFonts w:eastAsia="Times New Roman"/>
          <w:sz w:val="28"/>
          <w:szCs w:val="28"/>
        </w:rPr>
        <w:t>получены положительные данные по перспективным участкам цеолитов. Запасы и</w:t>
      </w:r>
      <w:r w:rsidR="00C331FC">
        <w:rPr>
          <w:rFonts w:eastAsia="Times New Roman"/>
          <w:sz w:val="28"/>
          <w:szCs w:val="28"/>
        </w:rPr>
        <w:t xml:space="preserve"> </w:t>
      </w:r>
      <w:r w:rsidRPr="00FA0BED">
        <w:rPr>
          <w:rFonts w:eastAsia="Times New Roman"/>
          <w:sz w:val="28"/>
          <w:szCs w:val="28"/>
        </w:rPr>
        <w:t>прогнозные ресурсы цеолитсодержащего сырья на 6 поисковых участках и во</w:t>
      </w:r>
      <w:r w:rsidR="00C331FC">
        <w:rPr>
          <w:rFonts w:eastAsia="Times New Roman"/>
          <w:sz w:val="28"/>
          <w:szCs w:val="28"/>
        </w:rPr>
        <w:t xml:space="preserve"> </w:t>
      </w:r>
      <w:r w:rsidRPr="00FA0BED">
        <w:rPr>
          <w:rFonts w:eastAsia="Times New Roman"/>
          <w:sz w:val="28"/>
          <w:szCs w:val="28"/>
        </w:rPr>
        <w:t xml:space="preserve">вскрышных породах </w:t>
      </w:r>
      <w:proofErr w:type="spellStart"/>
      <w:r w:rsidRPr="00FA0BED">
        <w:rPr>
          <w:rFonts w:eastAsia="Times New Roman"/>
          <w:sz w:val="28"/>
          <w:szCs w:val="28"/>
        </w:rPr>
        <w:t>Уколовского</w:t>
      </w:r>
      <w:proofErr w:type="spellEnd"/>
      <w:r w:rsidRPr="00FA0BED">
        <w:rPr>
          <w:rFonts w:eastAsia="Times New Roman"/>
          <w:sz w:val="28"/>
          <w:szCs w:val="28"/>
        </w:rPr>
        <w:t xml:space="preserve"> месторождения фосфоритов оцениваются в</w:t>
      </w:r>
      <w:r w:rsidR="00C331FC">
        <w:rPr>
          <w:rFonts w:eastAsia="Times New Roman"/>
          <w:sz w:val="28"/>
          <w:szCs w:val="28"/>
        </w:rPr>
        <w:t xml:space="preserve"> </w:t>
      </w:r>
      <w:r w:rsidRPr="00FA0BED">
        <w:rPr>
          <w:rFonts w:eastAsia="Times New Roman"/>
          <w:sz w:val="28"/>
          <w:szCs w:val="28"/>
        </w:rPr>
        <w:t>объемах порядка 407 млн. тонн.</w:t>
      </w:r>
    </w:p>
    <w:p w14:paraId="23DD8783" w14:textId="77777777" w:rsidR="005A52A3" w:rsidRPr="00FA0BED" w:rsidRDefault="005A52A3" w:rsidP="00FA0BED">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lastRenderedPageBreak/>
        <w:t xml:space="preserve">Цеолитсодержащие мергели удовлетворяют требованиям использования их в качестве </w:t>
      </w:r>
      <w:proofErr w:type="spellStart"/>
      <w:r w:rsidRPr="00FA0BED">
        <w:rPr>
          <w:rFonts w:ascii="Times New Roman" w:hAnsi="Times New Roman" w:cs="Times New Roman"/>
          <w:sz w:val="28"/>
          <w:szCs w:val="28"/>
        </w:rPr>
        <w:t>кормодобавок</w:t>
      </w:r>
      <w:proofErr w:type="spellEnd"/>
      <w:r w:rsidRPr="00FA0BED">
        <w:rPr>
          <w:rFonts w:ascii="Times New Roman" w:hAnsi="Times New Roman" w:cs="Times New Roman"/>
          <w:sz w:val="28"/>
          <w:szCs w:val="28"/>
        </w:rPr>
        <w:t xml:space="preserve"> в животноводстве и птицеводстве, как </w:t>
      </w:r>
      <w:proofErr w:type="spellStart"/>
      <w:r w:rsidRPr="00FA0BED">
        <w:rPr>
          <w:rFonts w:ascii="Times New Roman" w:hAnsi="Times New Roman" w:cs="Times New Roman"/>
          <w:sz w:val="28"/>
          <w:szCs w:val="28"/>
        </w:rPr>
        <w:t>мелиоранты</w:t>
      </w:r>
      <w:proofErr w:type="spellEnd"/>
      <w:r w:rsidRPr="00FA0BED">
        <w:rPr>
          <w:rFonts w:ascii="Times New Roman" w:hAnsi="Times New Roman" w:cs="Times New Roman"/>
          <w:sz w:val="28"/>
          <w:szCs w:val="28"/>
        </w:rPr>
        <w:t xml:space="preserve"> и </w:t>
      </w:r>
      <w:proofErr w:type="spellStart"/>
      <w:r w:rsidRPr="00FA0BED">
        <w:rPr>
          <w:rFonts w:ascii="Times New Roman" w:hAnsi="Times New Roman" w:cs="Times New Roman"/>
          <w:sz w:val="28"/>
          <w:szCs w:val="28"/>
        </w:rPr>
        <w:t>пролонгаторы</w:t>
      </w:r>
      <w:proofErr w:type="spellEnd"/>
      <w:r w:rsidRPr="00FA0BED">
        <w:rPr>
          <w:rFonts w:ascii="Times New Roman" w:hAnsi="Times New Roman" w:cs="Times New Roman"/>
          <w:sz w:val="28"/>
          <w:szCs w:val="28"/>
        </w:rPr>
        <w:t xml:space="preserve"> органических удобрений в сельском хозяйстве, а также в некоторых направлениях стройиндустрии (приготовление цемента, керамики). </w:t>
      </w:r>
      <w:proofErr w:type="spellStart"/>
      <w:r w:rsidRPr="00FA0BED">
        <w:rPr>
          <w:rFonts w:ascii="Times New Roman" w:hAnsi="Times New Roman" w:cs="Times New Roman"/>
          <w:sz w:val="28"/>
          <w:szCs w:val="28"/>
        </w:rPr>
        <w:t>Трепеловидные</w:t>
      </w:r>
      <w:proofErr w:type="spellEnd"/>
      <w:r w:rsidRPr="00FA0BED">
        <w:rPr>
          <w:rFonts w:ascii="Times New Roman" w:hAnsi="Times New Roman" w:cs="Times New Roman"/>
          <w:sz w:val="28"/>
          <w:szCs w:val="28"/>
        </w:rPr>
        <w:t xml:space="preserve"> глины могут применяться в качестве крупнопористого порошкового адсорбционного сырья для водоочистки, экологии и некоторых направлений стройиндустрии (керамика).</w:t>
      </w:r>
    </w:p>
    <w:p w14:paraId="04A46F34" w14:textId="77777777" w:rsidR="005A52A3" w:rsidRPr="00FA0BED" w:rsidRDefault="005A52A3" w:rsidP="00FA0BED">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 xml:space="preserve">На </w:t>
      </w:r>
      <w:r w:rsidR="008E5266" w:rsidRPr="00FA0BED">
        <w:rPr>
          <w:rFonts w:ascii="Times New Roman" w:hAnsi="Times New Roman" w:cs="Times New Roman"/>
          <w:sz w:val="28"/>
          <w:szCs w:val="28"/>
        </w:rPr>
        <w:t xml:space="preserve">01.01.2020 на </w:t>
      </w:r>
      <w:r w:rsidRPr="00FA0BED">
        <w:rPr>
          <w:rFonts w:ascii="Times New Roman" w:hAnsi="Times New Roman" w:cs="Times New Roman"/>
          <w:sz w:val="28"/>
          <w:szCs w:val="28"/>
        </w:rPr>
        <w:t>государственном балансе числятся 4 месторождения цементного сырья с общими запасами 1</w:t>
      </w:r>
      <w:r w:rsidR="008E5266" w:rsidRPr="00FA0BED">
        <w:rPr>
          <w:rFonts w:ascii="Times New Roman" w:hAnsi="Times New Roman" w:cs="Times New Roman"/>
          <w:sz w:val="28"/>
          <w:szCs w:val="28"/>
        </w:rPr>
        <w:t>48</w:t>
      </w:r>
      <w:r w:rsidRPr="00FA0BED">
        <w:rPr>
          <w:rFonts w:ascii="Times New Roman" w:hAnsi="Times New Roman" w:cs="Times New Roman"/>
          <w:sz w:val="28"/>
          <w:szCs w:val="28"/>
        </w:rPr>
        <w:t>,</w:t>
      </w:r>
      <w:r w:rsidR="008E5266" w:rsidRPr="00FA0BED">
        <w:rPr>
          <w:rFonts w:ascii="Times New Roman" w:hAnsi="Times New Roman" w:cs="Times New Roman"/>
          <w:sz w:val="28"/>
          <w:szCs w:val="28"/>
        </w:rPr>
        <w:t>12</w:t>
      </w:r>
      <w:r w:rsidRPr="00FA0BED">
        <w:rPr>
          <w:rFonts w:ascii="Times New Roman" w:hAnsi="Times New Roman" w:cs="Times New Roman"/>
          <w:sz w:val="28"/>
          <w:szCs w:val="28"/>
        </w:rPr>
        <w:t xml:space="preserve">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14:paraId="334AE3BA" w14:textId="0FB818E6" w:rsidR="00FA3606" w:rsidRPr="00FA0BED" w:rsidRDefault="00FA3606" w:rsidP="00737C59">
      <w:pPr>
        <w:pStyle w:val="Style8"/>
        <w:widowControl/>
        <w:spacing w:line="240" w:lineRule="auto"/>
        <w:ind w:firstLine="709"/>
        <w:rPr>
          <w:rFonts w:eastAsia="Times New Roman"/>
          <w:sz w:val="28"/>
          <w:szCs w:val="28"/>
        </w:rPr>
      </w:pPr>
      <w:r w:rsidRPr="00FA0BED">
        <w:rPr>
          <w:rFonts w:eastAsia="Times New Roman"/>
          <w:sz w:val="28"/>
          <w:szCs w:val="28"/>
        </w:rPr>
        <w:t>Перспективой освоения обладают месторождения мела для строительной</w:t>
      </w:r>
      <w:r w:rsidR="00737C59">
        <w:rPr>
          <w:rFonts w:eastAsia="Times New Roman"/>
          <w:sz w:val="28"/>
          <w:szCs w:val="28"/>
        </w:rPr>
        <w:t xml:space="preserve"> </w:t>
      </w:r>
      <w:r w:rsidRPr="00FA0BED">
        <w:rPr>
          <w:rFonts w:eastAsia="Times New Roman"/>
          <w:sz w:val="28"/>
          <w:szCs w:val="28"/>
        </w:rPr>
        <w:t>извести и известкования земель (химической мелиорации кислых и засоленных</w:t>
      </w:r>
      <w:r w:rsidR="00737C59">
        <w:rPr>
          <w:rFonts w:eastAsia="Times New Roman"/>
          <w:sz w:val="28"/>
          <w:szCs w:val="28"/>
        </w:rPr>
        <w:t xml:space="preserve"> </w:t>
      </w:r>
      <w:r w:rsidRPr="00FA0BED">
        <w:rPr>
          <w:rFonts w:eastAsia="Times New Roman"/>
          <w:sz w:val="28"/>
          <w:szCs w:val="28"/>
        </w:rPr>
        <w:t>почв). В настоящее время добыча мела для целей химической мелиорации кислых</w:t>
      </w:r>
      <w:r w:rsidR="00737C59">
        <w:rPr>
          <w:rFonts w:eastAsia="Times New Roman"/>
          <w:sz w:val="28"/>
          <w:szCs w:val="28"/>
        </w:rPr>
        <w:t xml:space="preserve"> </w:t>
      </w:r>
      <w:r w:rsidRPr="00FA0BED">
        <w:rPr>
          <w:rFonts w:eastAsia="Times New Roman"/>
          <w:sz w:val="28"/>
          <w:szCs w:val="28"/>
        </w:rPr>
        <w:t>почв осуществляется на одном месторождении мела из пяти месторождений</w:t>
      </w:r>
      <w:r w:rsidR="00737C59">
        <w:rPr>
          <w:rFonts w:eastAsia="Times New Roman"/>
          <w:sz w:val="28"/>
          <w:szCs w:val="28"/>
        </w:rPr>
        <w:t xml:space="preserve"> </w:t>
      </w:r>
      <w:r w:rsidRPr="00FA0BED">
        <w:rPr>
          <w:rFonts w:eastAsia="Times New Roman"/>
          <w:sz w:val="28"/>
          <w:szCs w:val="28"/>
        </w:rPr>
        <w:t>распределённого фонда недр.</w:t>
      </w:r>
    </w:p>
    <w:p w14:paraId="5B0F1522" w14:textId="77777777" w:rsidR="005A52A3" w:rsidRPr="00FA0BED" w:rsidRDefault="005A52A3" w:rsidP="00737C59">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14:paraId="6CAAACE3" w14:textId="76AC09E0" w:rsidR="00FA3606" w:rsidRPr="00FA0BED" w:rsidRDefault="00FA3606" w:rsidP="00737C59">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В Курской области состоит на балансе и разрабатывается месторождение</w:t>
      </w:r>
      <w:r w:rsidR="00737C59">
        <w:rPr>
          <w:rFonts w:ascii="Times New Roman" w:hAnsi="Times New Roman" w:cs="Times New Roman"/>
          <w:sz w:val="28"/>
          <w:szCs w:val="28"/>
        </w:rPr>
        <w:t xml:space="preserve"> </w:t>
      </w:r>
      <w:r w:rsidRPr="00FA0BED">
        <w:rPr>
          <w:rFonts w:ascii="Times New Roman" w:hAnsi="Times New Roman" w:cs="Times New Roman"/>
          <w:sz w:val="28"/>
          <w:szCs w:val="28"/>
        </w:rPr>
        <w:t>тугоплавких глин Большая Карповка. Объём добычи сырья за 2019 г.</w:t>
      </w:r>
      <w:r w:rsidR="00737C59">
        <w:rPr>
          <w:rFonts w:ascii="Times New Roman" w:hAnsi="Times New Roman" w:cs="Times New Roman"/>
          <w:sz w:val="28"/>
          <w:szCs w:val="28"/>
        </w:rPr>
        <w:t xml:space="preserve"> </w:t>
      </w:r>
      <w:r w:rsidRPr="00FA0BED">
        <w:rPr>
          <w:rFonts w:ascii="Times New Roman" w:hAnsi="Times New Roman" w:cs="Times New Roman"/>
          <w:sz w:val="28"/>
          <w:szCs w:val="28"/>
        </w:rPr>
        <w:t>составил187,7 тыс. т, остаток балансовых запасов по состоянию на 01.01.2020 г. составил18,09 млн. т, в т. ч. в распределённом фонде 8,6 млн. т.</w:t>
      </w:r>
    </w:p>
    <w:p w14:paraId="6AB7841D" w14:textId="246280C1" w:rsidR="00FA3606" w:rsidRPr="00FA0BED" w:rsidRDefault="00FA3606" w:rsidP="00737C59">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Кварцевые пески в объеме 11,5 млн. т. поставлены на государственный баланс</w:t>
      </w:r>
      <w:r w:rsidR="00737C59">
        <w:rPr>
          <w:rFonts w:ascii="Times New Roman" w:hAnsi="Times New Roman" w:cs="Times New Roman"/>
          <w:sz w:val="28"/>
          <w:szCs w:val="28"/>
        </w:rPr>
        <w:t xml:space="preserve"> </w:t>
      </w:r>
      <w:r w:rsidRPr="00FA0BED">
        <w:rPr>
          <w:rFonts w:ascii="Times New Roman" w:hAnsi="Times New Roman" w:cs="Times New Roman"/>
          <w:sz w:val="28"/>
          <w:szCs w:val="28"/>
        </w:rPr>
        <w:t>как сырье для стекольного производства.</w:t>
      </w:r>
    </w:p>
    <w:p w14:paraId="1D542BEC" w14:textId="77777777" w:rsidR="005A52A3" w:rsidRPr="00FA0BED" w:rsidRDefault="005A52A3" w:rsidP="00737C59">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14:paraId="4125B8FA" w14:textId="77777777" w:rsidR="005A52A3" w:rsidRPr="00FA0BED" w:rsidRDefault="005A52A3" w:rsidP="00FA0BED">
      <w:pPr>
        <w:pStyle w:val="ConsPlusNormal"/>
        <w:ind w:firstLine="709"/>
        <w:jc w:val="both"/>
        <w:rPr>
          <w:rFonts w:ascii="Times New Roman" w:hAnsi="Times New Roman" w:cs="Times New Roman"/>
          <w:sz w:val="28"/>
          <w:szCs w:val="28"/>
        </w:rPr>
      </w:pPr>
      <w:r w:rsidRPr="00FA0BED">
        <w:rPr>
          <w:rFonts w:ascii="Times New Roman" w:hAnsi="Times New Roman" w:cs="Times New Roman"/>
          <w:sz w:val="28"/>
          <w:szCs w:val="28"/>
        </w:rPr>
        <w:t>Имеются запасы сапропеля в Кореневском районе на озере Желтое. Запасы составляют порядка 19,5 тыс. тонн. Добыча в настоящее время не осуществляется.</w:t>
      </w:r>
    </w:p>
    <w:p w14:paraId="5F362A28" w14:textId="5084B438" w:rsidR="00FA3606" w:rsidRPr="00FA0BED" w:rsidRDefault="00FA3606" w:rsidP="00FA0BED">
      <w:pPr>
        <w:pStyle w:val="Style8"/>
        <w:widowControl/>
        <w:spacing w:line="240" w:lineRule="auto"/>
        <w:ind w:left="5" w:firstLine="709"/>
        <w:rPr>
          <w:rFonts w:eastAsia="Times New Roman"/>
          <w:sz w:val="28"/>
          <w:szCs w:val="28"/>
        </w:rPr>
      </w:pPr>
      <w:r w:rsidRPr="00FA0BED">
        <w:rPr>
          <w:rFonts w:eastAsia="Times New Roman"/>
          <w:sz w:val="28"/>
          <w:szCs w:val="28"/>
        </w:rPr>
        <w:t>Переработкой и производством продукции железной руды занимается</w:t>
      </w:r>
      <w:r w:rsidR="00737C59">
        <w:rPr>
          <w:rFonts w:eastAsia="Times New Roman"/>
          <w:sz w:val="28"/>
          <w:szCs w:val="28"/>
        </w:rPr>
        <w:t xml:space="preserve"> </w:t>
      </w:r>
      <w:r w:rsidRPr="00FA0BED">
        <w:rPr>
          <w:rFonts w:eastAsia="Times New Roman"/>
          <w:sz w:val="28"/>
          <w:szCs w:val="28"/>
        </w:rPr>
        <w:t xml:space="preserve">добывающее предприятие-недропользователь АО </w:t>
      </w:r>
      <w:r w:rsidR="00FD5BE8">
        <w:rPr>
          <w:rFonts w:eastAsia="Times New Roman"/>
          <w:sz w:val="28"/>
          <w:szCs w:val="28"/>
        </w:rPr>
        <w:t>«</w:t>
      </w:r>
      <w:r w:rsidRPr="00FA0BED">
        <w:rPr>
          <w:rFonts w:eastAsia="Times New Roman"/>
          <w:sz w:val="28"/>
          <w:szCs w:val="28"/>
        </w:rPr>
        <w:t>Михайловский ГОК</w:t>
      </w:r>
      <w:r w:rsidR="00737C59">
        <w:rPr>
          <w:rFonts w:eastAsia="Times New Roman"/>
          <w:sz w:val="28"/>
          <w:szCs w:val="28"/>
        </w:rPr>
        <w:t xml:space="preserve"> им. А.В. </w:t>
      </w:r>
      <w:proofErr w:type="spellStart"/>
      <w:r w:rsidR="00737C59">
        <w:rPr>
          <w:rFonts w:eastAsia="Times New Roman"/>
          <w:sz w:val="28"/>
          <w:szCs w:val="28"/>
        </w:rPr>
        <w:t>Варичева</w:t>
      </w:r>
      <w:proofErr w:type="spellEnd"/>
      <w:r w:rsidR="00FD5BE8">
        <w:rPr>
          <w:rFonts w:eastAsia="Times New Roman"/>
          <w:sz w:val="28"/>
          <w:szCs w:val="28"/>
        </w:rPr>
        <w:t>»</w:t>
      </w:r>
      <w:r w:rsidRPr="00FA0BED">
        <w:rPr>
          <w:rFonts w:eastAsia="Times New Roman"/>
          <w:sz w:val="28"/>
          <w:szCs w:val="28"/>
        </w:rPr>
        <w:t>. АО</w:t>
      </w:r>
      <w:r w:rsidR="00737C59">
        <w:rPr>
          <w:rFonts w:eastAsia="Times New Roman"/>
          <w:sz w:val="28"/>
          <w:szCs w:val="28"/>
        </w:rPr>
        <w:t xml:space="preserve"> «</w:t>
      </w:r>
      <w:r w:rsidRPr="00FA0BED">
        <w:rPr>
          <w:rFonts w:eastAsia="Times New Roman"/>
          <w:sz w:val="28"/>
          <w:szCs w:val="28"/>
        </w:rPr>
        <w:t>Михайловский ГОК</w:t>
      </w:r>
      <w:r w:rsidR="00737C59">
        <w:rPr>
          <w:rFonts w:eastAsia="Times New Roman"/>
          <w:sz w:val="28"/>
          <w:szCs w:val="28"/>
        </w:rPr>
        <w:t xml:space="preserve"> им. А.В. </w:t>
      </w:r>
      <w:proofErr w:type="spellStart"/>
      <w:r w:rsidR="00737C59">
        <w:rPr>
          <w:rFonts w:eastAsia="Times New Roman"/>
          <w:sz w:val="28"/>
          <w:szCs w:val="28"/>
        </w:rPr>
        <w:t>Варичева</w:t>
      </w:r>
      <w:proofErr w:type="spellEnd"/>
      <w:r w:rsidR="00FD5BE8">
        <w:rPr>
          <w:rFonts w:eastAsia="Times New Roman"/>
          <w:sz w:val="28"/>
          <w:szCs w:val="28"/>
        </w:rPr>
        <w:t>»</w:t>
      </w:r>
      <w:r w:rsidRPr="00FA0BED">
        <w:rPr>
          <w:rFonts w:eastAsia="Times New Roman"/>
          <w:sz w:val="28"/>
          <w:szCs w:val="28"/>
        </w:rPr>
        <w:t xml:space="preserve"> обеспечено всеми запасами богатых железных руд</w:t>
      </w:r>
      <w:r w:rsidR="00737C59">
        <w:rPr>
          <w:rFonts w:eastAsia="Times New Roman"/>
          <w:sz w:val="28"/>
          <w:szCs w:val="28"/>
        </w:rPr>
        <w:t xml:space="preserve"> </w:t>
      </w:r>
      <w:r w:rsidRPr="00FA0BED">
        <w:rPr>
          <w:rFonts w:eastAsia="Times New Roman"/>
          <w:sz w:val="28"/>
          <w:szCs w:val="28"/>
        </w:rPr>
        <w:t>в</w:t>
      </w:r>
      <w:r w:rsidR="00737C59">
        <w:rPr>
          <w:rFonts w:eastAsia="Times New Roman"/>
          <w:sz w:val="28"/>
          <w:szCs w:val="28"/>
        </w:rPr>
        <w:t xml:space="preserve"> </w:t>
      </w:r>
      <w:r w:rsidRPr="00FA0BED">
        <w:rPr>
          <w:rFonts w:eastAsia="Times New Roman"/>
          <w:sz w:val="28"/>
          <w:szCs w:val="28"/>
        </w:rPr>
        <w:t xml:space="preserve">проектном контуре карьера на 22 года, </w:t>
      </w:r>
      <w:proofErr w:type="spellStart"/>
      <w:r w:rsidRPr="00FA0BED">
        <w:rPr>
          <w:rFonts w:eastAsia="Times New Roman"/>
          <w:sz w:val="28"/>
          <w:szCs w:val="28"/>
        </w:rPr>
        <w:t>неокисленных</w:t>
      </w:r>
      <w:proofErr w:type="spellEnd"/>
      <w:r w:rsidRPr="00FA0BED">
        <w:rPr>
          <w:rFonts w:eastAsia="Times New Roman"/>
          <w:sz w:val="28"/>
          <w:szCs w:val="28"/>
        </w:rPr>
        <w:t xml:space="preserve"> железистых кварцитов</w:t>
      </w:r>
      <w:r w:rsidR="00737C59">
        <w:rPr>
          <w:rFonts w:eastAsia="Times New Roman"/>
          <w:sz w:val="28"/>
          <w:szCs w:val="28"/>
        </w:rPr>
        <w:t xml:space="preserve"> </w:t>
      </w:r>
      <w:r w:rsidRPr="00FA0BED">
        <w:rPr>
          <w:rFonts w:eastAsia="Times New Roman"/>
          <w:sz w:val="28"/>
          <w:szCs w:val="28"/>
        </w:rPr>
        <w:t>в</w:t>
      </w:r>
      <w:r w:rsidR="00737C59">
        <w:rPr>
          <w:rFonts w:eastAsia="Times New Roman"/>
          <w:sz w:val="28"/>
          <w:szCs w:val="28"/>
        </w:rPr>
        <w:t xml:space="preserve"> </w:t>
      </w:r>
      <w:r w:rsidRPr="00FA0BED">
        <w:rPr>
          <w:rFonts w:eastAsia="Times New Roman"/>
          <w:sz w:val="28"/>
          <w:szCs w:val="28"/>
        </w:rPr>
        <w:t>проектном контуре карьера на 49 лет. Горно-обогатительный комбинат</w:t>
      </w:r>
      <w:r w:rsidR="00737C59">
        <w:rPr>
          <w:rFonts w:eastAsia="Times New Roman"/>
          <w:sz w:val="28"/>
          <w:szCs w:val="28"/>
        </w:rPr>
        <w:t xml:space="preserve"> </w:t>
      </w:r>
      <w:r w:rsidRPr="00FA0BED">
        <w:rPr>
          <w:rFonts w:eastAsia="Times New Roman"/>
          <w:sz w:val="28"/>
          <w:szCs w:val="28"/>
        </w:rPr>
        <w:t>обеспечивает в настоящее время железорудным сырьем металлургические</w:t>
      </w:r>
      <w:r w:rsidR="00737C59">
        <w:rPr>
          <w:rFonts w:eastAsia="Times New Roman"/>
          <w:sz w:val="28"/>
          <w:szCs w:val="28"/>
        </w:rPr>
        <w:t xml:space="preserve"> </w:t>
      </w:r>
      <w:r w:rsidRPr="00FA0BED">
        <w:rPr>
          <w:rFonts w:eastAsia="Times New Roman"/>
          <w:sz w:val="28"/>
          <w:szCs w:val="28"/>
        </w:rPr>
        <w:t>предприятия центра России, Урала, Западной Сибири, а также ряд стран ближнего</w:t>
      </w:r>
      <w:r w:rsidR="00737C59">
        <w:rPr>
          <w:rFonts w:eastAsia="Times New Roman"/>
          <w:sz w:val="28"/>
          <w:szCs w:val="28"/>
        </w:rPr>
        <w:t xml:space="preserve"> </w:t>
      </w:r>
      <w:r w:rsidRPr="00FA0BED">
        <w:rPr>
          <w:rFonts w:eastAsia="Times New Roman"/>
          <w:sz w:val="28"/>
          <w:szCs w:val="28"/>
        </w:rPr>
        <w:t>и дальнего зарубежья.</w:t>
      </w:r>
    </w:p>
    <w:p w14:paraId="3BFC2A7B" w14:textId="6524541A" w:rsidR="00FA3606" w:rsidRPr="00FA0BED" w:rsidRDefault="00FA3606" w:rsidP="00FA0BED">
      <w:pPr>
        <w:pStyle w:val="Style8"/>
        <w:widowControl/>
        <w:spacing w:line="240" w:lineRule="auto"/>
        <w:ind w:left="5" w:firstLine="709"/>
        <w:rPr>
          <w:rFonts w:eastAsia="Times New Roman"/>
          <w:sz w:val="28"/>
          <w:szCs w:val="28"/>
        </w:rPr>
      </w:pPr>
      <w:r w:rsidRPr="00FA0BED">
        <w:rPr>
          <w:rFonts w:eastAsia="Times New Roman"/>
          <w:sz w:val="28"/>
          <w:szCs w:val="28"/>
        </w:rPr>
        <w:lastRenderedPageBreak/>
        <w:t xml:space="preserve">Попутно с разработкой железорудного сырья ПАО </w:t>
      </w:r>
      <w:r w:rsidR="00FD5BE8">
        <w:rPr>
          <w:rFonts w:eastAsia="Times New Roman"/>
          <w:sz w:val="28"/>
          <w:szCs w:val="28"/>
        </w:rPr>
        <w:t>«</w:t>
      </w:r>
      <w:r w:rsidRPr="00FA0BED">
        <w:rPr>
          <w:rFonts w:eastAsia="Times New Roman"/>
          <w:sz w:val="28"/>
          <w:szCs w:val="28"/>
        </w:rPr>
        <w:t>Михайловский ГОК</w:t>
      </w:r>
      <w:r w:rsidR="00737C59">
        <w:rPr>
          <w:rFonts w:eastAsia="Times New Roman"/>
          <w:sz w:val="28"/>
          <w:szCs w:val="28"/>
        </w:rPr>
        <w:t xml:space="preserve"> им. А.В. </w:t>
      </w:r>
      <w:proofErr w:type="spellStart"/>
      <w:r w:rsidR="00737C59">
        <w:rPr>
          <w:rFonts w:eastAsia="Times New Roman"/>
          <w:sz w:val="28"/>
          <w:szCs w:val="28"/>
        </w:rPr>
        <w:t>Варичева</w:t>
      </w:r>
      <w:proofErr w:type="spellEnd"/>
      <w:r w:rsidR="00FD5BE8">
        <w:rPr>
          <w:rFonts w:eastAsia="Times New Roman"/>
          <w:sz w:val="28"/>
          <w:szCs w:val="28"/>
        </w:rPr>
        <w:t>»</w:t>
      </w:r>
      <w:r w:rsidR="00737C59">
        <w:rPr>
          <w:rFonts w:eastAsia="Times New Roman"/>
          <w:sz w:val="28"/>
          <w:szCs w:val="28"/>
        </w:rPr>
        <w:t xml:space="preserve"> </w:t>
      </w:r>
      <w:r w:rsidRPr="00FA0BED">
        <w:rPr>
          <w:rFonts w:eastAsia="Times New Roman"/>
          <w:sz w:val="28"/>
          <w:szCs w:val="28"/>
        </w:rPr>
        <w:t>проводит добычу окисленных железистых кварцитов, используемых в качестве</w:t>
      </w:r>
      <w:r w:rsidR="00737C59">
        <w:rPr>
          <w:rFonts w:eastAsia="Times New Roman"/>
          <w:sz w:val="28"/>
          <w:szCs w:val="28"/>
        </w:rPr>
        <w:t xml:space="preserve"> </w:t>
      </w:r>
      <w:r w:rsidRPr="00FA0BED">
        <w:rPr>
          <w:rFonts w:eastAsia="Times New Roman"/>
          <w:sz w:val="28"/>
          <w:szCs w:val="28"/>
        </w:rPr>
        <w:t>строительного камня для производства щебня. Остаток балансовых запасов</w:t>
      </w:r>
      <w:r w:rsidR="00737C59">
        <w:rPr>
          <w:rFonts w:eastAsia="Times New Roman"/>
          <w:sz w:val="28"/>
          <w:szCs w:val="28"/>
        </w:rPr>
        <w:t xml:space="preserve"> </w:t>
      </w:r>
      <w:r w:rsidRPr="00FA0BED">
        <w:rPr>
          <w:rFonts w:eastAsia="Times New Roman"/>
          <w:sz w:val="28"/>
          <w:szCs w:val="28"/>
        </w:rPr>
        <w:t>окисленных железистых кварцитов как строительного сырья для производства щебня по состоянию на 01.01.2020 составил 102,63 млн. т.</w:t>
      </w:r>
    </w:p>
    <w:p w14:paraId="334152F5" w14:textId="77777777" w:rsidR="00D77FA3" w:rsidRPr="00737C59" w:rsidRDefault="00D77FA3">
      <w:pPr>
        <w:pStyle w:val="ConsPlusTitle"/>
        <w:jc w:val="center"/>
        <w:outlineLvl w:val="3"/>
        <w:rPr>
          <w:rFonts w:ascii="Times New Roman" w:hAnsi="Times New Roman" w:cs="Times New Roman"/>
          <w:b w:val="0"/>
          <w:bCs/>
          <w:sz w:val="28"/>
          <w:szCs w:val="28"/>
        </w:rPr>
      </w:pPr>
    </w:p>
    <w:p w14:paraId="6C18530C" w14:textId="77777777" w:rsidR="005A52A3" w:rsidRPr="00E16746" w:rsidRDefault="005A52A3">
      <w:pPr>
        <w:pStyle w:val="ConsPlusTitle"/>
        <w:jc w:val="center"/>
        <w:outlineLvl w:val="3"/>
        <w:rPr>
          <w:rFonts w:ascii="Times New Roman" w:hAnsi="Times New Roman" w:cs="Times New Roman"/>
          <w:sz w:val="28"/>
          <w:szCs w:val="28"/>
        </w:rPr>
      </w:pPr>
      <w:r w:rsidRPr="00E16746">
        <w:rPr>
          <w:rFonts w:ascii="Times New Roman" w:hAnsi="Times New Roman" w:cs="Times New Roman"/>
          <w:sz w:val="28"/>
          <w:szCs w:val="28"/>
        </w:rPr>
        <w:t>2.1.3. Историко-культурные, рекреационные и</w:t>
      </w:r>
    </w:p>
    <w:p w14:paraId="7C36EF96" w14:textId="77777777" w:rsidR="005A52A3" w:rsidRPr="00E16746" w:rsidRDefault="005A52A3">
      <w:pPr>
        <w:pStyle w:val="ConsPlusTitle"/>
        <w:jc w:val="center"/>
        <w:rPr>
          <w:rFonts w:ascii="Times New Roman" w:hAnsi="Times New Roman" w:cs="Times New Roman"/>
          <w:sz w:val="28"/>
          <w:szCs w:val="28"/>
        </w:rPr>
      </w:pPr>
      <w:r w:rsidRPr="00E16746">
        <w:rPr>
          <w:rFonts w:ascii="Times New Roman" w:hAnsi="Times New Roman" w:cs="Times New Roman"/>
          <w:sz w:val="28"/>
          <w:szCs w:val="28"/>
        </w:rPr>
        <w:t>туристические ресурсы</w:t>
      </w:r>
    </w:p>
    <w:p w14:paraId="629253FD" w14:textId="77777777" w:rsidR="005A52A3" w:rsidRPr="00737C59" w:rsidRDefault="005A52A3">
      <w:pPr>
        <w:pStyle w:val="ConsPlusNormal"/>
        <w:jc w:val="both"/>
        <w:rPr>
          <w:rFonts w:ascii="Times New Roman" w:hAnsi="Times New Roman" w:cs="Times New Roman"/>
          <w:sz w:val="28"/>
          <w:szCs w:val="28"/>
        </w:rPr>
      </w:pPr>
    </w:p>
    <w:p w14:paraId="22ACEC8D" w14:textId="77777777"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14:paraId="5EFB9651" w14:textId="53DDDC6E"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Основн</w:t>
      </w:r>
      <w:r w:rsidR="008956A5">
        <w:rPr>
          <w:rFonts w:ascii="Times New Roman" w:hAnsi="Times New Roman" w:cs="Times New Roman"/>
          <w:sz w:val="28"/>
          <w:szCs w:val="28"/>
        </w:rPr>
        <w:t xml:space="preserve">ые туристские бренды области – </w:t>
      </w:r>
      <w:r w:rsidR="00FD5BE8">
        <w:rPr>
          <w:rFonts w:ascii="Times New Roman" w:hAnsi="Times New Roman" w:cs="Times New Roman"/>
          <w:sz w:val="28"/>
          <w:szCs w:val="28"/>
        </w:rPr>
        <w:t>«</w:t>
      </w:r>
      <w:r w:rsidRPr="00F33AF2">
        <w:rPr>
          <w:rFonts w:ascii="Times New Roman" w:hAnsi="Times New Roman" w:cs="Times New Roman"/>
          <w:sz w:val="28"/>
          <w:szCs w:val="28"/>
        </w:rPr>
        <w:t>Курская область - 1000 лет</w:t>
      </w:r>
      <w:r w:rsidR="008956A5">
        <w:rPr>
          <w:rFonts w:ascii="Times New Roman" w:hAnsi="Times New Roman" w:cs="Times New Roman"/>
          <w:sz w:val="28"/>
          <w:szCs w:val="28"/>
        </w:rPr>
        <w:t xml:space="preserve"> русской истории и культуры</w:t>
      </w:r>
      <w:r w:rsidR="00FD5BE8">
        <w:rPr>
          <w:rFonts w:ascii="Times New Roman" w:hAnsi="Times New Roman" w:cs="Times New Roman"/>
          <w:sz w:val="28"/>
          <w:szCs w:val="28"/>
        </w:rPr>
        <w:t>»</w:t>
      </w:r>
      <w:r w:rsidRPr="00F33AF2">
        <w:rPr>
          <w:rFonts w:ascii="Times New Roman" w:hAnsi="Times New Roman" w:cs="Times New Roman"/>
          <w:sz w:val="28"/>
          <w:szCs w:val="28"/>
        </w:rPr>
        <w:t xml:space="preserve">, и </w:t>
      </w:r>
      <w:r w:rsidR="00FD5BE8">
        <w:rPr>
          <w:rFonts w:ascii="Times New Roman" w:hAnsi="Times New Roman" w:cs="Times New Roman"/>
          <w:sz w:val="28"/>
          <w:szCs w:val="28"/>
        </w:rPr>
        <w:t>«</w:t>
      </w:r>
      <w:r w:rsidRPr="00F33AF2">
        <w:rPr>
          <w:rFonts w:ascii="Times New Roman" w:hAnsi="Times New Roman" w:cs="Times New Roman"/>
          <w:sz w:val="28"/>
          <w:szCs w:val="28"/>
        </w:rPr>
        <w:t>Соловьиный край</w:t>
      </w:r>
      <w:r w:rsidR="00FD5BE8">
        <w:rPr>
          <w:rFonts w:ascii="Times New Roman" w:hAnsi="Times New Roman" w:cs="Times New Roman"/>
          <w:sz w:val="28"/>
          <w:szCs w:val="28"/>
        </w:rPr>
        <w:t>»</w:t>
      </w:r>
      <w:r w:rsidRPr="00F33AF2">
        <w:rPr>
          <w:rFonts w:ascii="Times New Roman" w:hAnsi="Times New Roman" w:cs="Times New Roman"/>
          <w:sz w:val="28"/>
          <w:szCs w:val="28"/>
        </w:rPr>
        <w:t xml:space="preserve"> что дословно отражает историко-культурное достояние региона.</w:t>
      </w:r>
    </w:p>
    <w:p w14:paraId="74C28AFF" w14:textId="11745D4D"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 xml:space="preserve">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w:t>
      </w:r>
      <w:r w:rsidR="00BA1E30">
        <w:rPr>
          <w:rFonts w:ascii="Times New Roman" w:hAnsi="Times New Roman" w:cs="Times New Roman"/>
          <w:sz w:val="28"/>
          <w:szCs w:val="28"/>
        </w:rPr>
        <w:noBreakHyphen/>
      </w:r>
      <w:r w:rsidRPr="00F33AF2">
        <w:rPr>
          <w:rFonts w:ascii="Times New Roman" w:hAnsi="Times New Roman" w:cs="Times New Roman"/>
          <w:sz w:val="28"/>
          <w:szCs w:val="28"/>
        </w:rPr>
        <w:t xml:space="preserve"> федерального значения (без памятников археологии). На территории области ежегодно проходит ряд массовых событийных мероприятий различной направленности (Курская </w:t>
      </w:r>
      <w:proofErr w:type="spellStart"/>
      <w:r w:rsidRPr="00F33AF2">
        <w:rPr>
          <w:rFonts w:ascii="Times New Roman" w:hAnsi="Times New Roman" w:cs="Times New Roman"/>
          <w:sz w:val="28"/>
          <w:szCs w:val="28"/>
        </w:rPr>
        <w:t>Коренская</w:t>
      </w:r>
      <w:proofErr w:type="spellEnd"/>
      <w:r w:rsidRPr="00F33AF2">
        <w:rPr>
          <w:rFonts w:ascii="Times New Roman" w:hAnsi="Times New Roman" w:cs="Times New Roman"/>
          <w:sz w:val="28"/>
          <w:szCs w:val="28"/>
        </w:rPr>
        <w:t xml:space="preserve"> ярмарка, музыкальный фестиваль </w:t>
      </w:r>
      <w:r w:rsidR="00FD5BE8">
        <w:rPr>
          <w:rFonts w:ascii="Times New Roman" w:hAnsi="Times New Roman" w:cs="Times New Roman"/>
          <w:sz w:val="28"/>
          <w:szCs w:val="28"/>
        </w:rPr>
        <w:t>«</w:t>
      </w:r>
      <w:r w:rsidRPr="00F33AF2">
        <w:rPr>
          <w:rFonts w:ascii="Times New Roman" w:hAnsi="Times New Roman" w:cs="Times New Roman"/>
          <w:sz w:val="28"/>
          <w:szCs w:val="28"/>
        </w:rPr>
        <w:t>Джазовая провинция</w:t>
      </w:r>
      <w:r w:rsidR="00FD5BE8">
        <w:rPr>
          <w:rFonts w:ascii="Times New Roman" w:hAnsi="Times New Roman" w:cs="Times New Roman"/>
          <w:sz w:val="28"/>
          <w:szCs w:val="28"/>
        </w:rPr>
        <w:t>»</w:t>
      </w:r>
      <w:r w:rsidRPr="00F33AF2">
        <w:rPr>
          <w:rFonts w:ascii="Times New Roman" w:hAnsi="Times New Roman" w:cs="Times New Roman"/>
          <w:sz w:val="28"/>
          <w:szCs w:val="28"/>
        </w:rPr>
        <w:t>, спортивные мероприятия, фестивали и конкурсы).</w:t>
      </w:r>
    </w:p>
    <w:p w14:paraId="665B5637" w14:textId="315F1BA0" w:rsidR="00BE4271" w:rsidRPr="00F33AF2" w:rsidRDefault="00BE4271" w:rsidP="008908B2">
      <w:pPr>
        <w:spacing w:after="0" w:line="240" w:lineRule="auto"/>
        <w:ind w:firstLine="709"/>
        <w:jc w:val="both"/>
        <w:rPr>
          <w:rFonts w:ascii="Times New Roman" w:eastAsia="Times New Roman" w:hAnsi="Times New Roman" w:cs="Times New Roman"/>
          <w:sz w:val="28"/>
          <w:szCs w:val="28"/>
          <w:lang w:eastAsia="ru-RU"/>
        </w:rPr>
      </w:pPr>
      <w:r w:rsidRPr="00F33AF2">
        <w:rPr>
          <w:rFonts w:ascii="Times New Roman" w:eastAsia="Times New Roman" w:hAnsi="Times New Roman" w:cs="Times New Roman"/>
          <w:sz w:val="28"/>
          <w:szCs w:val="28"/>
          <w:lang w:eastAsia="ru-RU"/>
        </w:rPr>
        <w:t xml:space="preserve">В соответствии с основными статистическими показателями отрасли можно говорить о положительной динамике развития туризма в Курской области за период 2013-2019 гг. Так, количество коллективных средств размещения (далее – КСР) в регионе возросло с 67 в 2013 году до 131 в 2019 году. Численность граждан, размещенных </w:t>
      </w:r>
      <w:proofErr w:type="gramStart"/>
      <w:r w:rsidRPr="00F33AF2">
        <w:rPr>
          <w:rFonts w:ascii="Times New Roman" w:eastAsia="Times New Roman" w:hAnsi="Times New Roman" w:cs="Times New Roman"/>
          <w:sz w:val="28"/>
          <w:szCs w:val="28"/>
          <w:lang w:eastAsia="ru-RU"/>
        </w:rPr>
        <w:t>в КСР</w:t>
      </w:r>
      <w:proofErr w:type="gramEnd"/>
      <w:r w:rsidRPr="00F33AF2">
        <w:rPr>
          <w:rFonts w:ascii="Times New Roman" w:eastAsia="Times New Roman" w:hAnsi="Times New Roman" w:cs="Times New Roman"/>
          <w:sz w:val="28"/>
          <w:szCs w:val="28"/>
          <w:lang w:eastAsia="ru-RU"/>
        </w:rPr>
        <w:t xml:space="preserve"> возросла за аналогичный период со 118,2 тыс.</w:t>
      </w:r>
      <w:r w:rsidR="00583926">
        <w:rPr>
          <w:rFonts w:ascii="Times New Roman" w:eastAsia="Times New Roman" w:hAnsi="Times New Roman" w:cs="Times New Roman"/>
          <w:sz w:val="28"/>
          <w:szCs w:val="28"/>
          <w:lang w:eastAsia="ru-RU"/>
        </w:rPr>
        <w:t xml:space="preserve"> </w:t>
      </w:r>
      <w:r w:rsidRPr="00F33AF2">
        <w:rPr>
          <w:rFonts w:ascii="Times New Roman" w:eastAsia="Times New Roman" w:hAnsi="Times New Roman" w:cs="Times New Roman"/>
          <w:sz w:val="28"/>
          <w:szCs w:val="28"/>
          <w:lang w:eastAsia="ru-RU"/>
        </w:rPr>
        <w:t>чел. до 211,2 тыс.</w:t>
      </w:r>
      <w:r w:rsidR="00583926">
        <w:rPr>
          <w:rFonts w:ascii="Times New Roman" w:eastAsia="Times New Roman" w:hAnsi="Times New Roman" w:cs="Times New Roman"/>
          <w:sz w:val="28"/>
          <w:szCs w:val="28"/>
          <w:lang w:eastAsia="ru-RU"/>
        </w:rPr>
        <w:t xml:space="preserve"> </w:t>
      </w:r>
      <w:r w:rsidRPr="00F33AF2">
        <w:rPr>
          <w:rFonts w:ascii="Times New Roman" w:eastAsia="Times New Roman" w:hAnsi="Times New Roman" w:cs="Times New Roman"/>
          <w:sz w:val="28"/>
          <w:szCs w:val="28"/>
          <w:lang w:eastAsia="ru-RU"/>
        </w:rPr>
        <w:t xml:space="preserve">чел. Число мест в коллективных средствах размещения увеличилось с 4324 до 10461. Объем платных услуг, предоставляемых гостиницами и </w:t>
      </w:r>
      <w:r w:rsidR="00583926" w:rsidRPr="00F33AF2">
        <w:rPr>
          <w:rFonts w:ascii="Times New Roman" w:eastAsia="Times New Roman" w:hAnsi="Times New Roman" w:cs="Times New Roman"/>
          <w:sz w:val="28"/>
          <w:szCs w:val="28"/>
          <w:lang w:eastAsia="ru-RU"/>
        </w:rPr>
        <w:t>аналогичными средствами размещения,</w:t>
      </w:r>
      <w:r w:rsidRPr="00F33AF2">
        <w:rPr>
          <w:rFonts w:ascii="Times New Roman" w:eastAsia="Times New Roman" w:hAnsi="Times New Roman" w:cs="Times New Roman"/>
          <w:sz w:val="28"/>
          <w:szCs w:val="28"/>
          <w:lang w:eastAsia="ru-RU"/>
        </w:rPr>
        <w:t xml:space="preserve"> вырос с 310,3 тыс. руб. до 492,8 тыс.</w:t>
      </w:r>
      <w:r w:rsidR="00583926">
        <w:rPr>
          <w:rFonts w:ascii="Times New Roman" w:eastAsia="Times New Roman" w:hAnsi="Times New Roman" w:cs="Times New Roman"/>
          <w:sz w:val="28"/>
          <w:szCs w:val="28"/>
          <w:lang w:eastAsia="ru-RU"/>
        </w:rPr>
        <w:t xml:space="preserve"> </w:t>
      </w:r>
      <w:r w:rsidRPr="00F33AF2">
        <w:rPr>
          <w:rFonts w:ascii="Times New Roman" w:eastAsia="Times New Roman" w:hAnsi="Times New Roman" w:cs="Times New Roman"/>
          <w:sz w:val="28"/>
          <w:szCs w:val="28"/>
          <w:lang w:eastAsia="ru-RU"/>
        </w:rPr>
        <w:t>руб.</w:t>
      </w:r>
    </w:p>
    <w:p w14:paraId="5907664D" w14:textId="650BF5C0"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 xml:space="preserve">За указанный период улучшились позиции Курской области и в Национальном туристическом рейтинге, организаторами которого выступают Центр информационных коммуникаций </w:t>
      </w:r>
      <w:r w:rsidR="00FD5BE8">
        <w:rPr>
          <w:rFonts w:ascii="Times New Roman" w:hAnsi="Times New Roman" w:cs="Times New Roman"/>
          <w:sz w:val="28"/>
          <w:szCs w:val="28"/>
        </w:rPr>
        <w:t>«</w:t>
      </w:r>
      <w:r w:rsidRPr="00F33AF2">
        <w:rPr>
          <w:rFonts w:ascii="Times New Roman" w:hAnsi="Times New Roman" w:cs="Times New Roman"/>
          <w:sz w:val="28"/>
          <w:szCs w:val="28"/>
        </w:rPr>
        <w:t>Рейтинг</w:t>
      </w:r>
      <w:r w:rsidR="00FD5BE8">
        <w:rPr>
          <w:rFonts w:ascii="Times New Roman" w:hAnsi="Times New Roman" w:cs="Times New Roman"/>
          <w:sz w:val="28"/>
          <w:szCs w:val="28"/>
        </w:rPr>
        <w:t>»</w:t>
      </w:r>
      <w:r w:rsidRPr="00F33AF2">
        <w:rPr>
          <w:rFonts w:ascii="Times New Roman" w:hAnsi="Times New Roman" w:cs="Times New Roman"/>
          <w:sz w:val="28"/>
          <w:szCs w:val="28"/>
        </w:rPr>
        <w:t xml:space="preserve"> и журнал </w:t>
      </w:r>
      <w:r w:rsidR="00FD5BE8">
        <w:rPr>
          <w:rFonts w:ascii="Times New Roman" w:hAnsi="Times New Roman" w:cs="Times New Roman"/>
          <w:sz w:val="28"/>
          <w:szCs w:val="28"/>
        </w:rPr>
        <w:t>«</w:t>
      </w:r>
      <w:r w:rsidRPr="00F33AF2">
        <w:rPr>
          <w:rFonts w:ascii="Times New Roman" w:hAnsi="Times New Roman" w:cs="Times New Roman"/>
          <w:sz w:val="28"/>
          <w:szCs w:val="28"/>
        </w:rPr>
        <w:t>Отдых в России</w:t>
      </w:r>
      <w:r w:rsidR="00FD5BE8">
        <w:rPr>
          <w:rFonts w:ascii="Times New Roman" w:hAnsi="Times New Roman" w:cs="Times New Roman"/>
          <w:sz w:val="28"/>
          <w:szCs w:val="28"/>
        </w:rPr>
        <w:t>»</w:t>
      </w:r>
      <w:r w:rsidRPr="00F33AF2">
        <w:rPr>
          <w:rFonts w:ascii="Times New Roman" w:hAnsi="Times New Roman" w:cs="Times New Roman"/>
          <w:sz w:val="28"/>
          <w:szCs w:val="28"/>
        </w:rPr>
        <w:t xml:space="preserve"> – с 68 позиции в 2015 году до 50 по итогам 2019 года. Основу рейтинга представляет собой исследование, посвященное развитию внутреннего и въездного туризма, туристической привлекательности российских регионов, их туристическому потенциалу и популярности среди отечественных и иностранных туристов.</w:t>
      </w:r>
    </w:p>
    <w:p w14:paraId="0BEC8E83" w14:textId="06E5036D"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lastRenderedPageBreak/>
        <w:t xml:space="preserve">Росту позиций способствовало, в том числе, и постоянное участие региона в крупных международных туристических форумах, проходящих в стране – Международных туристических выставках </w:t>
      </w:r>
      <w:r w:rsidR="00FD5BE8">
        <w:rPr>
          <w:rFonts w:ascii="Times New Roman" w:hAnsi="Times New Roman" w:cs="Times New Roman"/>
          <w:sz w:val="28"/>
          <w:szCs w:val="28"/>
        </w:rPr>
        <w:t>«</w:t>
      </w:r>
      <w:proofErr w:type="spellStart"/>
      <w:r w:rsidRPr="00F33AF2">
        <w:rPr>
          <w:rFonts w:ascii="Times New Roman" w:hAnsi="Times New Roman" w:cs="Times New Roman"/>
          <w:sz w:val="28"/>
          <w:szCs w:val="28"/>
        </w:rPr>
        <w:t>Интурмаркет</w:t>
      </w:r>
      <w:proofErr w:type="spellEnd"/>
      <w:r w:rsidR="00FD5BE8">
        <w:rPr>
          <w:rFonts w:ascii="Times New Roman" w:hAnsi="Times New Roman" w:cs="Times New Roman"/>
          <w:sz w:val="28"/>
          <w:szCs w:val="28"/>
        </w:rPr>
        <w:t>»</w:t>
      </w:r>
      <w:r w:rsidRPr="00F33AF2">
        <w:rPr>
          <w:rFonts w:ascii="Times New Roman" w:hAnsi="Times New Roman" w:cs="Times New Roman"/>
          <w:sz w:val="28"/>
          <w:szCs w:val="28"/>
        </w:rPr>
        <w:t xml:space="preserve">, MITT и </w:t>
      </w:r>
      <w:r w:rsidR="00FD5BE8">
        <w:rPr>
          <w:rFonts w:ascii="Times New Roman" w:hAnsi="Times New Roman" w:cs="Times New Roman"/>
          <w:sz w:val="28"/>
          <w:szCs w:val="28"/>
        </w:rPr>
        <w:t>«</w:t>
      </w:r>
      <w:r w:rsidRPr="00F33AF2">
        <w:rPr>
          <w:rFonts w:ascii="Times New Roman" w:hAnsi="Times New Roman" w:cs="Times New Roman"/>
          <w:sz w:val="28"/>
          <w:szCs w:val="28"/>
        </w:rPr>
        <w:t>Отдых</w:t>
      </w:r>
      <w:r w:rsidR="00FD5BE8">
        <w:rPr>
          <w:rFonts w:ascii="Times New Roman" w:hAnsi="Times New Roman" w:cs="Times New Roman"/>
          <w:sz w:val="28"/>
          <w:szCs w:val="28"/>
        </w:rPr>
        <w:t>»</w:t>
      </w:r>
      <w:r w:rsidRPr="00F33AF2">
        <w:rPr>
          <w:rFonts w:ascii="Times New Roman" w:hAnsi="Times New Roman" w:cs="Times New Roman"/>
          <w:sz w:val="28"/>
          <w:szCs w:val="28"/>
        </w:rPr>
        <w:t>, а также развитие туристического бизнеса Курской области.</w:t>
      </w:r>
    </w:p>
    <w:p w14:paraId="0D23F8B5" w14:textId="77777777"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Основными видами туризма, которые развиваются в регионе, являются культурно-познавательный туризм, деловой, религиозный и событийный.</w:t>
      </w:r>
    </w:p>
    <w:p w14:paraId="3808E550" w14:textId="7DEC8BB7"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 xml:space="preserve">Среди гостей области наиболее популярными маршрутами являются маршрут по Северному фасу Курской Дуги (ежегодно его посещают более 50 </w:t>
      </w:r>
      <w:proofErr w:type="spellStart"/>
      <w:r w:rsidRPr="00F33AF2">
        <w:rPr>
          <w:rFonts w:ascii="Times New Roman" w:hAnsi="Times New Roman" w:cs="Times New Roman"/>
          <w:sz w:val="28"/>
          <w:szCs w:val="28"/>
        </w:rPr>
        <w:t>тыс.чел</w:t>
      </w:r>
      <w:proofErr w:type="spellEnd"/>
      <w:r w:rsidRPr="00F33AF2">
        <w:rPr>
          <w:rFonts w:ascii="Times New Roman" w:hAnsi="Times New Roman" w:cs="Times New Roman"/>
          <w:sz w:val="28"/>
          <w:szCs w:val="28"/>
        </w:rPr>
        <w:t xml:space="preserve">.), посещение Марьино (усадьба князей Барятинских) и Рыльска (город, который называют </w:t>
      </w:r>
      <w:r w:rsidR="00FD5BE8">
        <w:rPr>
          <w:rFonts w:ascii="Times New Roman" w:hAnsi="Times New Roman" w:cs="Times New Roman"/>
          <w:sz w:val="28"/>
          <w:szCs w:val="28"/>
        </w:rPr>
        <w:t>«</w:t>
      </w:r>
      <w:r w:rsidRPr="00F33AF2">
        <w:rPr>
          <w:rFonts w:ascii="Times New Roman" w:hAnsi="Times New Roman" w:cs="Times New Roman"/>
          <w:sz w:val="28"/>
          <w:szCs w:val="28"/>
        </w:rPr>
        <w:t>музей под открытым небом</w:t>
      </w:r>
      <w:r w:rsidR="00FD5BE8">
        <w:rPr>
          <w:rFonts w:ascii="Times New Roman" w:hAnsi="Times New Roman" w:cs="Times New Roman"/>
          <w:sz w:val="28"/>
          <w:szCs w:val="28"/>
        </w:rPr>
        <w:t>»</w:t>
      </w:r>
      <w:r w:rsidRPr="00F33AF2">
        <w:rPr>
          <w:rFonts w:ascii="Times New Roman" w:hAnsi="Times New Roman" w:cs="Times New Roman"/>
          <w:sz w:val="28"/>
          <w:szCs w:val="28"/>
        </w:rPr>
        <w:t>) – более 20 тыс.</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 xml:space="preserve">экскурсантов, Коренной пустыни (место обретения иконы Божией матери </w:t>
      </w:r>
      <w:r w:rsidR="00FD5BE8">
        <w:rPr>
          <w:rFonts w:ascii="Times New Roman" w:hAnsi="Times New Roman" w:cs="Times New Roman"/>
          <w:sz w:val="28"/>
          <w:szCs w:val="28"/>
        </w:rPr>
        <w:t>«</w:t>
      </w:r>
      <w:r w:rsidRPr="00F33AF2">
        <w:rPr>
          <w:rFonts w:ascii="Times New Roman" w:hAnsi="Times New Roman" w:cs="Times New Roman"/>
          <w:sz w:val="28"/>
          <w:szCs w:val="28"/>
        </w:rPr>
        <w:t>Знамение</w:t>
      </w:r>
      <w:r w:rsidR="00FD5BE8">
        <w:rPr>
          <w:rFonts w:ascii="Times New Roman" w:hAnsi="Times New Roman" w:cs="Times New Roman"/>
          <w:sz w:val="28"/>
          <w:szCs w:val="28"/>
        </w:rPr>
        <w:t>»</w:t>
      </w:r>
      <w:r w:rsidRPr="00F33AF2">
        <w:rPr>
          <w:rFonts w:ascii="Times New Roman" w:hAnsi="Times New Roman" w:cs="Times New Roman"/>
          <w:sz w:val="28"/>
          <w:szCs w:val="28"/>
        </w:rPr>
        <w:t xml:space="preserve"> и проведения традиционной Курской </w:t>
      </w:r>
      <w:proofErr w:type="spellStart"/>
      <w:r w:rsidRPr="00F33AF2">
        <w:rPr>
          <w:rFonts w:ascii="Times New Roman" w:hAnsi="Times New Roman" w:cs="Times New Roman"/>
          <w:sz w:val="28"/>
          <w:szCs w:val="28"/>
        </w:rPr>
        <w:t>Коренской</w:t>
      </w:r>
      <w:proofErr w:type="spellEnd"/>
      <w:r w:rsidRPr="00F33AF2">
        <w:rPr>
          <w:rFonts w:ascii="Times New Roman" w:hAnsi="Times New Roman" w:cs="Times New Roman"/>
          <w:sz w:val="28"/>
          <w:szCs w:val="28"/>
        </w:rPr>
        <w:t xml:space="preserve"> ярмарки – более 45 </w:t>
      </w:r>
      <w:proofErr w:type="spellStart"/>
      <w:r w:rsidRPr="00F33AF2">
        <w:rPr>
          <w:rFonts w:ascii="Times New Roman" w:hAnsi="Times New Roman" w:cs="Times New Roman"/>
          <w:sz w:val="28"/>
          <w:szCs w:val="28"/>
        </w:rPr>
        <w:t>тыс.чел</w:t>
      </w:r>
      <w:proofErr w:type="spellEnd"/>
      <w:r w:rsidRPr="00F33AF2">
        <w:rPr>
          <w:rFonts w:ascii="Times New Roman" w:hAnsi="Times New Roman" w:cs="Times New Roman"/>
          <w:sz w:val="28"/>
          <w:szCs w:val="28"/>
        </w:rPr>
        <w:t xml:space="preserve">. с учетом паломников). </w:t>
      </w:r>
    </w:p>
    <w:p w14:paraId="4851F252" w14:textId="30A659C5" w:rsidR="00C65219" w:rsidRPr="00F33AF2" w:rsidRDefault="00C65219"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 xml:space="preserve">Также представляет интерес и объекты культурного наследия федерального и </w:t>
      </w:r>
      <w:r w:rsidR="008B710E" w:rsidRPr="00F33AF2">
        <w:rPr>
          <w:rFonts w:ascii="Times New Roman" w:hAnsi="Times New Roman" w:cs="Times New Roman"/>
          <w:sz w:val="28"/>
          <w:szCs w:val="28"/>
        </w:rPr>
        <w:t>регионального значения</w:t>
      </w:r>
      <w:r w:rsidRPr="00F33AF2">
        <w:rPr>
          <w:rFonts w:ascii="Times New Roman" w:hAnsi="Times New Roman" w:cs="Times New Roman"/>
          <w:sz w:val="28"/>
          <w:szCs w:val="28"/>
        </w:rPr>
        <w:t>.</w:t>
      </w:r>
    </w:p>
    <w:p w14:paraId="0ACA1FD7" w14:textId="2998F1BC" w:rsidR="00C65219" w:rsidRPr="00F33AF2" w:rsidRDefault="00C65219"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Дом поэта Фета Афанасия Афанасьевича, у которого 12 июля 1879 г. гостил писатель Толстой Лев</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Николаевич и в 1892 г. бывал композитор Чайковский Петр Ильич,</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расположенный в Золотухинском районе.</w:t>
      </w:r>
    </w:p>
    <w:p w14:paraId="07342BBD" w14:textId="1F3F3E51" w:rsidR="00C65219" w:rsidRPr="00F33AF2" w:rsidRDefault="00C65219"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 xml:space="preserve">Ежегодно в последней декаде мая в усадьбе проводится музыкально-поэтическое мероприятие </w:t>
      </w:r>
      <w:r w:rsidR="00FD5BE8">
        <w:rPr>
          <w:rFonts w:ascii="Times New Roman" w:hAnsi="Times New Roman" w:cs="Times New Roman"/>
          <w:sz w:val="28"/>
          <w:szCs w:val="28"/>
        </w:rPr>
        <w:t>«</w:t>
      </w:r>
      <w:r w:rsidRPr="00F33AF2">
        <w:rPr>
          <w:rFonts w:ascii="Times New Roman" w:hAnsi="Times New Roman" w:cs="Times New Roman"/>
          <w:sz w:val="28"/>
          <w:szCs w:val="28"/>
        </w:rPr>
        <w:t>Соловьиная ночь</w:t>
      </w:r>
      <w:r w:rsidR="00FD5BE8">
        <w:rPr>
          <w:rFonts w:ascii="Times New Roman" w:hAnsi="Times New Roman" w:cs="Times New Roman"/>
          <w:sz w:val="28"/>
          <w:szCs w:val="28"/>
        </w:rPr>
        <w:t>»</w:t>
      </w:r>
      <w:r w:rsidRPr="00F33AF2">
        <w:rPr>
          <w:rFonts w:ascii="Times New Roman" w:hAnsi="Times New Roman" w:cs="Times New Roman"/>
          <w:sz w:val="28"/>
          <w:szCs w:val="28"/>
        </w:rPr>
        <w:t>. В первое воскресенье июля</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 xml:space="preserve">традиционно проходит </w:t>
      </w:r>
      <w:r w:rsidR="00FD5BE8">
        <w:rPr>
          <w:rFonts w:ascii="Times New Roman" w:hAnsi="Times New Roman" w:cs="Times New Roman"/>
          <w:sz w:val="28"/>
          <w:szCs w:val="28"/>
        </w:rPr>
        <w:t>«</w:t>
      </w:r>
      <w:r w:rsidRPr="00F33AF2">
        <w:rPr>
          <w:rFonts w:ascii="Times New Roman" w:hAnsi="Times New Roman" w:cs="Times New Roman"/>
          <w:sz w:val="28"/>
          <w:szCs w:val="28"/>
        </w:rPr>
        <w:t>Фетовский литературно-музыкальный праздник</w:t>
      </w:r>
      <w:r w:rsidR="00FD5BE8">
        <w:rPr>
          <w:rFonts w:ascii="Times New Roman" w:hAnsi="Times New Roman" w:cs="Times New Roman"/>
          <w:sz w:val="28"/>
          <w:szCs w:val="28"/>
        </w:rPr>
        <w:t>»</w:t>
      </w:r>
      <w:r w:rsidRPr="00F33AF2">
        <w:rPr>
          <w:rFonts w:ascii="Times New Roman" w:hAnsi="Times New Roman" w:cs="Times New Roman"/>
          <w:sz w:val="28"/>
          <w:szCs w:val="28"/>
        </w:rPr>
        <w:t>, на</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которые собираются писатели, поэты и любители литературы не только из Курской</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области, но и со всей России.</w:t>
      </w:r>
    </w:p>
    <w:p w14:paraId="777EA0B6" w14:textId="241CB0CF" w:rsidR="00C65219" w:rsidRPr="00F33AF2" w:rsidRDefault="00C65219"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Водяная мельница,</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расположенная в Пристенском районе Курской области, как</w:t>
      </w:r>
      <w:r w:rsidR="008B710E">
        <w:rPr>
          <w:rFonts w:ascii="Times New Roman" w:hAnsi="Times New Roman" w:cs="Times New Roman"/>
          <w:sz w:val="28"/>
          <w:szCs w:val="28"/>
        </w:rPr>
        <w:t xml:space="preserve"> </w:t>
      </w:r>
      <w:r w:rsidRPr="00F33AF2">
        <w:rPr>
          <w:rFonts w:ascii="Times New Roman" w:hAnsi="Times New Roman" w:cs="Times New Roman"/>
          <w:sz w:val="28"/>
          <w:szCs w:val="28"/>
        </w:rPr>
        <w:t>уникальный образец деревянного зодчества.</w:t>
      </w:r>
    </w:p>
    <w:p w14:paraId="4FE86904" w14:textId="7BB7C4EB" w:rsidR="00C65219" w:rsidRPr="00F33AF2" w:rsidRDefault="00C65219" w:rsidP="008908B2">
      <w:pPr>
        <w:pStyle w:val="Style5"/>
        <w:widowControl/>
        <w:spacing w:line="240" w:lineRule="auto"/>
        <w:ind w:left="62" w:firstLine="709"/>
        <w:rPr>
          <w:rFonts w:eastAsia="Times New Roman"/>
          <w:sz w:val="28"/>
          <w:szCs w:val="28"/>
        </w:rPr>
      </w:pPr>
      <w:r w:rsidRPr="00F33AF2">
        <w:rPr>
          <w:rFonts w:eastAsia="Times New Roman"/>
          <w:sz w:val="28"/>
          <w:szCs w:val="28"/>
        </w:rPr>
        <w:t xml:space="preserve">Мемориальный комплекс </w:t>
      </w:r>
      <w:r w:rsidR="00FD5BE8">
        <w:rPr>
          <w:rFonts w:eastAsia="Times New Roman"/>
          <w:sz w:val="28"/>
          <w:szCs w:val="28"/>
        </w:rPr>
        <w:t>«</w:t>
      </w:r>
      <w:r w:rsidRPr="00F33AF2">
        <w:rPr>
          <w:rFonts w:eastAsia="Times New Roman"/>
          <w:sz w:val="28"/>
          <w:szCs w:val="28"/>
        </w:rPr>
        <w:t>К</w:t>
      </w:r>
      <w:r w:rsidR="00596F70" w:rsidRPr="00F33AF2">
        <w:rPr>
          <w:rFonts w:eastAsia="Times New Roman"/>
          <w:sz w:val="28"/>
          <w:szCs w:val="28"/>
        </w:rPr>
        <w:t xml:space="preserve">омандный </w:t>
      </w:r>
      <w:r w:rsidRPr="00F33AF2">
        <w:rPr>
          <w:rFonts w:eastAsia="Times New Roman"/>
          <w:sz w:val="28"/>
          <w:szCs w:val="28"/>
        </w:rPr>
        <w:t>П</w:t>
      </w:r>
      <w:r w:rsidR="00596F70" w:rsidRPr="00F33AF2">
        <w:rPr>
          <w:rFonts w:eastAsia="Times New Roman"/>
          <w:sz w:val="28"/>
          <w:szCs w:val="28"/>
        </w:rPr>
        <w:t xml:space="preserve">ункт </w:t>
      </w:r>
      <w:r w:rsidRPr="00F33AF2">
        <w:rPr>
          <w:rFonts w:eastAsia="Times New Roman"/>
          <w:sz w:val="28"/>
          <w:szCs w:val="28"/>
        </w:rPr>
        <w:t>Центрального фронта</w:t>
      </w:r>
      <w:r w:rsidR="00FD5BE8">
        <w:rPr>
          <w:rFonts w:eastAsia="Times New Roman"/>
          <w:sz w:val="28"/>
          <w:szCs w:val="28"/>
        </w:rPr>
        <w:t>»</w:t>
      </w:r>
      <w:r w:rsidRPr="00F33AF2">
        <w:rPr>
          <w:rFonts w:eastAsia="Times New Roman"/>
          <w:sz w:val="28"/>
          <w:szCs w:val="28"/>
        </w:rPr>
        <w:t xml:space="preserve"> в </w:t>
      </w:r>
      <w:r w:rsidR="00596F70" w:rsidRPr="00F33AF2">
        <w:rPr>
          <w:rFonts w:eastAsia="Times New Roman"/>
          <w:sz w:val="28"/>
          <w:szCs w:val="28"/>
        </w:rPr>
        <w:t>Золотухинском районе</w:t>
      </w:r>
      <w:r w:rsidRPr="00F33AF2">
        <w:rPr>
          <w:rFonts w:eastAsia="Times New Roman"/>
          <w:sz w:val="28"/>
          <w:szCs w:val="28"/>
        </w:rPr>
        <w:t>, как символ</w:t>
      </w:r>
      <w:r w:rsidR="008B710E">
        <w:rPr>
          <w:rFonts w:eastAsia="Times New Roman"/>
          <w:sz w:val="28"/>
          <w:szCs w:val="28"/>
        </w:rPr>
        <w:t xml:space="preserve"> </w:t>
      </w:r>
      <w:r w:rsidRPr="00F33AF2">
        <w:rPr>
          <w:rFonts w:eastAsia="Times New Roman"/>
          <w:sz w:val="28"/>
          <w:szCs w:val="28"/>
        </w:rPr>
        <w:t>памяти о Великой отечественной войны</w:t>
      </w:r>
      <w:r w:rsidR="00596F70" w:rsidRPr="00F33AF2">
        <w:rPr>
          <w:rFonts w:eastAsia="Times New Roman"/>
          <w:sz w:val="28"/>
          <w:szCs w:val="28"/>
        </w:rPr>
        <w:t>.</w:t>
      </w:r>
    </w:p>
    <w:p w14:paraId="2211A4E2" w14:textId="77777777" w:rsidR="00BE4271" w:rsidRPr="00F33AF2" w:rsidRDefault="00BE4271" w:rsidP="008908B2">
      <w:pPr>
        <w:pStyle w:val="ConsPlusNormal"/>
        <w:ind w:firstLine="709"/>
        <w:jc w:val="both"/>
        <w:rPr>
          <w:rFonts w:ascii="Times New Roman" w:hAnsi="Times New Roman" w:cs="Times New Roman"/>
          <w:sz w:val="28"/>
          <w:szCs w:val="28"/>
        </w:rPr>
      </w:pPr>
      <w:r w:rsidRPr="00F33AF2">
        <w:rPr>
          <w:rFonts w:ascii="Times New Roman" w:hAnsi="Times New Roman" w:cs="Times New Roman"/>
          <w:sz w:val="28"/>
          <w:szCs w:val="28"/>
        </w:rPr>
        <w:t>Основные перспективные задачи развития туризма в регионе – дальнейшее создание современной, технически оснащенной туристской индустрии, способной удовлетворить потребности как российских, так и иностранных граждан; укрепление материальной базы туризма, обеспечение комфортабельности средств размещения, в том числе, решение вопроса дефицита гостиничных и других объектов туристско-рекреационного комплекса различных классов на территории муниципальных образований.</w:t>
      </w:r>
    </w:p>
    <w:p w14:paraId="3054A690" w14:textId="77777777" w:rsidR="008B710E" w:rsidRPr="008B710E" w:rsidRDefault="008B710E" w:rsidP="003E63FD">
      <w:pPr>
        <w:widowControl w:val="0"/>
        <w:autoSpaceDE w:val="0"/>
        <w:autoSpaceDN w:val="0"/>
        <w:spacing w:after="0" w:line="240" w:lineRule="auto"/>
        <w:jc w:val="center"/>
        <w:outlineLvl w:val="3"/>
        <w:rPr>
          <w:rFonts w:ascii="Times New Roman" w:eastAsia="Times New Roman" w:hAnsi="Times New Roman" w:cs="Times New Roman"/>
          <w:bCs/>
          <w:sz w:val="28"/>
          <w:szCs w:val="28"/>
          <w:lang w:eastAsia="ru-RU"/>
        </w:rPr>
      </w:pPr>
    </w:p>
    <w:p w14:paraId="73656F20" w14:textId="540A75C3" w:rsidR="003E63FD" w:rsidRPr="00C10E29" w:rsidRDefault="003E63FD" w:rsidP="003E63FD">
      <w:pPr>
        <w:widowControl w:val="0"/>
        <w:autoSpaceDE w:val="0"/>
        <w:autoSpaceDN w:val="0"/>
        <w:spacing w:after="0" w:line="240" w:lineRule="auto"/>
        <w:jc w:val="center"/>
        <w:outlineLvl w:val="3"/>
        <w:rPr>
          <w:rFonts w:ascii="Times New Roman" w:eastAsia="Times New Roman" w:hAnsi="Times New Roman" w:cs="Times New Roman"/>
          <w:b/>
          <w:sz w:val="28"/>
          <w:szCs w:val="28"/>
          <w:lang w:eastAsia="ru-RU"/>
        </w:rPr>
      </w:pPr>
      <w:r w:rsidRPr="00C10E29">
        <w:rPr>
          <w:rFonts w:ascii="Times New Roman" w:eastAsia="Times New Roman" w:hAnsi="Times New Roman" w:cs="Times New Roman"/>
          <w:b/>
          <w:sz w:val="28"/>
          <w:szCs w:val="28"/>
          <w:lang w:eastAsia="ru-RU"/>
        </w:rPr>
        <w:t>2.1.4. Валовой региональный продукт и структура экономики</w:t>
      </w:r>
    </w:p>
    <w:p w14:paraId="156526EC" w14:textId="77777777" w:rsidR="003E63FD" w:rsidRPr="00C10E29" w:rsidRDefault="003E63FD" w:rsidP="003E63F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492EECB"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 xml:space="preserve">Динамика изменения валового регионального продукта в течение рассматриваемого периода имеет ярко выраженную тенденцию к стабильному увеличению. </w:t>
      </w:r>
    </w:p>
    <w:p w14:paraId="73DFD163" w14:textId="77777777" w:rsidR="003E63FD" w:rsidRPr="00C10E29" w:rsidRDefault="003E63FD" w:rsidP="003E63F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C70B587" w14:textId="77777777" w:rsidR="003E63FD" w:rsidRPr="00C10E29" w:rsidRDefault="003E63FD" w:rsidP="003E63FD">
      <w:pPr>
        <w:widowControl w:val="0"/>
        <w:tabs>
          <w:tab w:val="left" w:pos="1418"/>
        </w:tabs>
        <w:autoSpaceDE w:val="0"/>
        <w:autoSpaceDN w:val="0"/>
        <w:spacing w:after="0" w:line="240" w:lineRule="auto"/>
        <w:jc w:val="center"/>
        <w:rPr>
          <w:rFonts w:ascii="Calibri" w:eastAsia="Times New Roman" w:hAnsi="Calibri" w:cs="Calibri"/>
          <w:szCs w:val="20"/>
          <w:lang w:eastAsia="ru-RU"/>
        </w:rPr>
      </w:pPr>
      <w:r w:rsidRPr="00C10E29">
        <w:rPr>
          <w:rFonts w:ascii="Calibri" w:eastAsia="Times New Roman" w:hAnsi="Calibri" w:cs="Calibri"/>
          <w:noProof/>
          <w:szCs w:val="20"/>
          <w:lang w:eastAsia="ru-RU"/>
        </w:rPr>
        <w:lastRenderedPageBreak/>
        <w:drawing>
          <wp:inline distT="0" distB="0" distL="0" distR="0" wp14:anchorId="6FADF041" wp14:editId="7EE6E319">
            <wp:extent cx="5876925" cy="3667125"/>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76925" cy="3667125"/>
                    </a:xfrm>
                    <a:prstGeom prst="rect">
                      <a:avLst/>
                    </a:prstGeom>
                    <a:noFill/>
                  </pic:spPr>
                </pic:pic>
              </a:graphicData>
            </a:graphic>
          </wp:inline>
        </w:drawing>
      </w:r>
    </w:p>
    <w:p w14:paraId="3AF0F1E8" w14:textId="77777777" w:rsidR="003E63FD" w:rsidRPr="00C10E29" w:rsidRDefault="003E63FD" w:rsidP="003E63FD">
      <w:pPr>
        <w:widowControl w:val="0"/>
        <w:autoSpaceDE w:val="0"/>
        <w:autoSpaceDN w:val="0"/>
        <w:spacing w:after="0" w:line="240" w:lineRule="auto"/>
        <w:jc w:val="center"/>
        <w:outlineLvl w:val="4"/>
        <w:rPr>
          <w:rFonts w:ascii="Times New Roman" w:eastAsia="Times New Roman" w:hAnsi="Times New Roman" w:cs="Times New Roman"/>
          <w:b/>
          <w:szCs w:val="20"/>
          <w:lang w:eastAsia="ru-RU"/>
        </w:rPr>
      </w:pPr>
    </w:p>
    <w:p w14:paraId="487D207B" w14:textId="77777777" w:rsidR="003E63FD" w:rsidRPr="008B710E" w:rsidRDefault="003E63FD" w:rsidP="003E63FD">
      <w:pPr>
        <w:widowControl w:val="0"/>
        <w:autoSpaceDE w:val="0"/>
        <w:autoSpaceDN w:val="0"/>
        <w:spacing w:after="0" w:line="240" w:lineRule="auto"/>
        <w:jc w:val="center"/>
        <w:outlineLvl w:val="4"/>
        <w:rPr>
          <w:rFonts w:ascii="Times New Roman" w:eastAsia="Times New Roman" w:hAnsi="Times New Roman" w:cs="Times New Roman"/>
          <w:bCs/>
          <w:szCs w:val="20"/>
          <w:lang w:eastAsia="ru-RU"/>
        </w:rPr>
      </w:pPr>
      <w:r w:rsidRPr="00C10E29">
        <w:rPr>
          <w:rFonts w:ascii="Times New Roman" w:eastAsia="Times New Roman" w:hAnsi="Times New Roman" w:cs="Times New Roman"/>
          <w:b/>
          <w:szCs w:val="20"/>
          <w:lang w:eastAsia="ru-RU"/>
        </w:rPr>
        <w:t xml:space="preserve">Рисунок 1. </w:t>
      </w:r>
      <w:r w:rsidRPr="008B710E">
        <w:rPr>
          <w:rFonts w:ascii="Times New Roman" w:eastAsia="Times New Roman" w:hAnsi="Times New Roman" w:cs="Times New Roman"/>
          <w:bCs/>
          <w:szCs w:val="20"/>
          <w:lang w:eastAsia="ru-RU"/>
        </w:rPr>
        <w:t>Динамика ВРП Курской области в 20</w:t>
      </w:r>
      <w:r w:rsidR="00D77FA3" w:rsidRPr="008B710E">
        <w:rPr>
          <w:rFonts w:ascii="Times New Roman" w:eastAsia="Times New Roman" w:hAnsi="Times New Roman" w:cs="Times New Roman"/>
          <w:bCs/>
          <w:szCs w:val="20"/>
          <w:lang w:eastAsia="ru-RU"/>
        </w:rPr>
        <w:t>12</w:t>
      </w:r>
      <w:r w:rsidRPr="008B710E">
        <w:rPr>
          <w:rFonts w:ascii="Times New Roman" w:eastAsia="Times New Roman" w:hAnsi="Times New Roman" w:cs="Times New Roman"/>
          <w:bCs/>
          <w:szCs w:val="20"/>
          <w:lang w:eastAsia="ru-RU"/>
        </w:rPr>
        <w:t xml:space="preserve"> - 2018 гг.</w:t>
      </w:r>
    </w:p>
    <w:p w14:paraId="0353E84D" w14:textId="77777777" w:rsidR="003E63FD" w:rsidRPr="008B710E" w:rsidRDefault="003E63FD" w:rsidP="003E63FD">
      <w:pPr>
        <w:widowControl w:val="0"/>
        <w:autoSpaceDE w:val="0"/>
        <w:autoSpaceDN w:val="0"/>
        <w:spacing w:after="0" w:line="240" w:lineRule="auto"/>
        <w:jc w:val="center"/>
        <w:rPr>
          <w:rFonts w:ascii="Times New Roman" w:eastAsia="Times New Roman" w:hAnsi="Times New Roman" w:cs="Times New Roman"/>
          <w:bCs/>
          <w:szCs w:val="20"/>
          <w:lang w:eastAsia="ru-RU"/>
        </w:rPr>
      </w:pPr>
      <w:r w:rsidRPr="008B710E">
        <w:rPr>
          <w:rFonts w:ascii="Times New Roman" w:eastAsia="Times New Roman" w:hAnsi="Times New Roman" w:cs="Times New Roman"/>
          <w:bCs/>
          <w:szCs w:val="20"/>
          <w:lang w:eastAsia="ru-RU"/>
        </w:rPr>
        <w:t>(млрд. руб. в ценах соотв. лет)</w:t>
      </w:r>
    </w:p>
    <w:p w14:paraId="3487CE6B" w14:textId="77777777" w:rsidR="003E63FD" w:rsidRPr="00793354" w:rsidRDefault="003E63FD" w:rsidP="003E63F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59069C9C" w14:textId="619B019A" w:rsidR="003E63FD" w:rsidRPr="008B710E" w:rsidRDefault="008B710E" w:rsidP="003E63FD">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r w:rsidRPr="008B710E">
        <w:rPr>
          <w:rFonts w:ascii="Times New Roman" w:eastAsia="Times New Roman" w:hAnsi="Times New Roman" w:cs="Times New Roman"/>
          <w:b/>
          <w:sz w:val="24"/>
          <w:szCs w:val="24"/>
          <w:lang w:eastAsia="ru-RU"/>
        </w:rPr>
        <w:t>Таблица 2.</w:t>
      </w:r>
      <w:r>
        <w:rPr>
          <w:rFonts w:ascii="Times New Roman" w:eastAsia="Times New Roman" w:hAnsi="Times New Roman" w:cs="Times New Roman"/>
          <w:b/>
          <w:sz w:val="24"/>
          <w:szCs w:val="24"/>
          <w:lang w:eastAsia="ru-RU"/>
        </w:rPr>
        <w:t xml:space="preserve"> </w:t>
      </w:r>
      <w:r w:rsidR="003E63FD" w:rsidRPr="008B710E">
        <w:rPr>
          <w:rFonts w:ascii="Times New Roman" w:eastAsia="Times New Roman" w:hAnsi="Times New Roman" w:cs="Times New Roman"/>
          <w:bCs/>
          <w:sz w:val="24"/>
          <w:szCs w:val="24"/>
          <w:lang w:eastAsia="ru-RU"/>
        </w:rPr>
        <w:t>Динамика структуры ВРП Курской области по видам</w:t>
      </w:r>
    </w:p>
    <w:p w14:paraId="6DB30049" w14:textId="77777777" w:rsidR="003E63FD" w:rsidRPr="008B710E" w:rsidRDefault="003E63FD" w:rsidP="003E63FD">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r w:rsidRPr="008B710E">
        <w:rPr>
          <w:rFonts w:ascii="Times New Roman" w:eastAsia="Times New Roman" w:hAnsi="Times New Roman" w:cs="Times New Roman"/>
          <w:bCs/>
          <w:sz w:val="24"/>
          <w:szCs w:val="24"/>
          <w:lang w:eastAsia="ru-RU"/>
        </w:rPr>
        <w:t>экономической деятельности в 201</w:t>
      </w:r>
      <w:r w:rsidR="00D77FA3" w:rsidRPr="008B710E">
        <w:rPr>
          <w:rFonts w:ascii="Times New Roman" w:eastAsia="Times New Roman" w:hAnsi="Times New Roman" w:cs="Times New Roman"/>
          <w:bCs/>
          <w:sz w:val="24"/>
          <w:szCs w:val="24"/>
          <w:lang w:eastAsia="ru-RU"/>
        </w:rPr>
        <w:t>2</w:t>
      </w:r>
      <w:r w:rsidRPr="008B710E">
        <w:rPr>
          <w:rFonts w:ascii="Times New Roman" w:eastAsia="Times New Roman" w:hAnsi="Times New Roman" w:cs="Times New Roman"/>
          <w:bCs/>
          <w:sz w:val="24"/>
          <w:szCs w:val="24"/>
          <w:lang w:eastAsia="ru-RU"/>
        </w:rPr>
        <w:t xml:space="preserve"> г.-20</w:t>
      </w:r>
      <w:r w:rsidR="00D77FA3" w:rsidRPr="008B710E">
        <w:rPr>
          <w:rFonts w:ascii="Times New Roman" w:eastAsia="Times New Roman" w:hAnsi="Times New Roman" w:cs="Times New Roman"/>
          <w:bCs/>
          <w:sz w:val="24"/>
          <w:szCs w:val="24"/>
          <w:lang w:eastAsia="ru-RU"/>
        </w:rPr>
        <w:t>19</w:t>
      </w:r>
      <w:r w:rsidRPr="008B710E">
        <w:rPr>
          <w:rFonts w:ascii="Times New Roman" w:eastAsia="Times New Roman" w:hAnsi="Times New Roman" w:cs="Times New Roman"/>
          <w:bCs/>
          <w:sz w:val="24"/>
          <w:szCs w:val="24"/>
          <w:lang w:eastAsia="ru-RU"/>
        </w:rPr>
        <w:t xml:space="preserve"> гг., % </w:t>
      </w:r>
    </w:p>
    <w:p w14:paraId="071ED4C7" w14:textId="77777777" w:rsidR="003E63FD" w:rsidRPr="00C10E29" w:rsidRDefault="003E63FD" w:rsidP="003E63FD">
      <w:pPr>
        <w:widowControl w:val="0"/>
        <w:autoSpaceDE w:val="0"/>
        <w:autoSpaceDN w:val="0"/>
        <w:spacing w:after="0" w:line="240" w:lineRule="auto"/>
        <w:jc w:val="both"/>
        <w:rPr>
          <w:rFonts w:ascii="Times New Roman" w:eastAsia="Times New Roman" w:hAnsi="Times New Roman" w:cs="Times New Roman"/>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851"/>
        <w:gridCol w:w="850"/>
        <w:gridCol w:w="851"/>
        <w:gridCol w:w="1276"/>
      </w:tblGrid>
      <w:tr w:rsidR="003E63FD" w:rsidRPr="00C10E29" w14:paraId="11958F93" w14:textId="77777777" w:rsidTr="00521D7E">
        <w:trPr>
          <w:tblHeader/>
        </w:trPr>
        <w:tc>
          <w:tcPr>
            <w:tcW w:w="5165" w:type="dxa"/>
          </w:tcPr>
          <w:p w14:paraId="44D58B44"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Виды экономической деятельности/год</w:t>
            </w:r>
          </w:p>
        </w:tc>
        <w:tc>
          <w:tcPr>
            <w:tcW w:w="851" w:type="dxa"/>
          </w:tcPr>
          <w:p w14:paraId="4F4C99A7"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2012</w:t>
            </w:r>
          </w:p>
        </w:tc>
        <w:tc>
          <w:tcPr>
            <w:tcW w:w="850" w:type="dxa"/>
          </w:tcPr>
          <w:p w14:paraId="48AF6F5D"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 xml:space="preserve">2013* </w:t>
            </w:r>
          </w:p>
        </w:tc>
        <w:tc>
          <w:tcPr>
            <w:tcW w:w="851" w:type="dxa"/>
          </w:tcPr>
          <w:p w14:paraId="0D501882"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2018</w:t>
            </w:r>
          </w:p>
        </w:tc>
        <w:tc>
          <w:tcPr>
            <w:tcW w:w="1276" w:type="dxa"/>
          </w:tcPr>
          <w:p w14:paraId="54C8DEE9"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2019</w:t>
            </w:r>
          </w:p>
          <w:p w14:paraId="391C6683"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(оценка)</w:t>
            </w:r>
          </w:p>
        </w:tc>
      </w:tr>
      <w:tr w:rsidR="003E63FD" w:rsidRPr="00C10E29" w14:paraId="5DE54099" w14:textId="77777777" w:rsidTr="00521D7E">
        <w:tc>
          <w:tcPr>
            <w:tcW w:w="5165" w:type="dxa"/>
          </w:tcPr>
          <w:p w14:paraId="31B1C807"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Добыча полезных ископаемых</w:t>
            </w:r>
          </w:p>
        </w:tc>
        <w:tc>
          <w:tcPr>
            <w:tcW w:w="851" w:type="dxa"/>
          </w:tcPr>
          <w:p w14:paraId="0C539547"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12,3</w:t>
            </w:r>
          </w:p>
        </w:tc>
        <w:tc>
          <w:tcPr>
            <w:tcW w:w="850" w:type="dxa"/>
          </w:tcPr>
          <w:p w14:paraId="7D928B5F"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11,7</w:t>
            </w:r>
          </w:p>
        </w:tc>
        <w:tc>
          <w:tcPr>
            <w:tcW w:w="851" w:type="dxa"/>
          </w:tcPr>
          <w:p w14:paraId="79F9BFC2"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11,6</w:t>
            </w:r>
          </w:p>
        </w:tc>
        <w:tc>
          <w:tcPr>
            <w:tcW w:w="1276" w:type="dxa"/>
          </w:tcPr>
          <w:p w14:paraId="7D3E663E"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12,3</w:t>
            </w:r>
          </w:p>
        </w:tc>
      </w:tr>
      <w:tr w:rsidR="003E63FD" w:rsidRPr="00C10E29" w14:paraId="79F90FA9" w14:textId="77777777" w:rsidTr="00521D7E">
        <w:tc>
          <w:tcPr>
            <w:tcW w:w="5165" w:type="dxa"/>
          </w:tcPr>
          <w:p w14:paraId="3EEC12F6"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Обрабатывающие производства</w:t>
            </w:r>
          </w:p>
        </w:tc>
        <w:tc>
          <w:tcPr>
            <w:tcW w:w="851" w:type="dxa"/>
          </w:tcPr>
          <w:p w14:paraId="01A037FF"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16,7</w:t>
            </w:r>
          </w:p>
        </w:tc>
        <w:tc>
          <w:tcPr>
            <w:tcW w:w="850" w:type="dxa"/>
          </w:tcPr>
          <w:p w14:paraId="7A90CFD4"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16,2</w:t>
            </w:r>
          </w:p>
        </w:tc>
        <w:tc>
          <w:tcPr>
            <w:tcW w:w="851" w:type="dxa"/>
          </w:tcPr>
          <w:p w14:paraId="2081FFF0"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16,8</w:t>
            </w:r>
          </w:p>
        </w:tc>
        <w:tc>
          <w:tcPr>
            <w:tcW w:w="1276" w:type="dxa"/>
          </w:tcPr>
          <w:p w14:paraId="36446C3C"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15,3</w:t>
            </w:r>
          </w:p>
        </w:tc>
      </w:tr>
      <w:tr w:rsidR="003E63FD" w:rsidRPr="00C10E29" w14:paraId="18215238" w14:textId="77777777" w:rsidTr="00521D7E">
        <w:tc>
          <w:tcPr>
            <w:tcW w:w="5165" w:type="dxa"/>
          </w:tcPr>
          <w:p w14:paraId="62DACCBD"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Обеспечение электрической энергией, газом и паром; кондиционирование воздуха</w:t>
            </w:r>
          </w:p>
        </w:tc>
        <w:tc>
          <w:tcPr>
            <w:tcW w:w="851" w:type="dxa"/>
          </w:tcPr>
          <w:p w14:paraId="7EED62B8"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8,5</w:t>
            </w:r>
          </w:p>
        </w:tc>
        <w:tc>
          <w:tcPr>
            <w:tcW w:w="850" w:type="dxa"/>
          </w:tcPr>
          <w:p w14:paraId="73F13AE8"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7,6</w:t>
            </w:r>
          </w:p>
        </w:tc>
        <w:tc>
          <w:tcPr>
            <w:tcW w:w="851" w:type="dxa"/>
          </w:tcPr>
          <w:p w14:paraId="086DBF1C"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6,4</w:t>
            </w:r>
          </w:p>
        </w:tc>
        <w:tc>
          <w:tcPr>
            <w:tcW w:w="1276" w:type="dxa"/>
          </w:tcPr>
          <w:p w14:paraId="75494D24"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5,8</w:t>
            </w:r>
          </w:p>
        </w:tc>
      </w:tr>
      <w:tr w:rsidR="003E63FD" w:rsidRPr="00C10E29" w14:paraId="27D76A39" w14:textId="77777777" w:rsidTr="00521D7E">
        <w:tc>
          <w:tcPr>
            <w:tcW w:w="5165" w:type="dxa"/>
          </w:tcPr>
          <w:p w14:paraId="515BF6CC"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Водоснабжение; водоотведение, организация сбора и утилизация отходов, деятельность по ликвидации загрязнений</w:t>
            </w:r>
          </w:p>
        </w:tc>
        <w:tc>
          <w:tcPr>
            <w:tcW w:w="851" w:type="dxa"/>
          </w:tcPr>
          <w:p w14:paraId="5017E2C0"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p>
        </w:tc>
        <w:tc>
          <w:tcPr>
            <w:tcW w:w="850" w:type="dxa"/>
          </w:tcPr>
          <w:p w14:paraId="3F62B625"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p>
        </w:tc>
        <w:tc>
          <w:tcPr>
            <w:tcW w:w="851" w:type="dxa"/>
          </w:tcPr>
          <w:p w14:paraId="48F26D7A"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0,9</w:t>
            </w:r>
          </w:p>
        </w:tc>
        <w:tc>
          <w:tcPr>
            <w:tcW w:w="1276" w:type="dxa"/>
          </w:tcPr>
          <w:p w14:paraId="175EB877"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0,7</w:t>
            </w:r>
          </w:p>
        </w:tc>
      </w:tr>
      <w:tr w:rsidR="003E63FD" w:rsidRPr="00C10E29" w14:paraId="17C2DD8B" w14:textId="77777777" w:rsidTr="00521D7E">
        <w:tc>
          <w:tcPr>
            <w:tcW w:w="5165" w:type="dxa"/>
          </w:tcPr>
          <w:p w14:paraId="0E12E101"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Сельское хозяйство, охота и лесное хозяйство</w:t>
            </w:r>
          </w:p>
        </w:tc>
        <w:tc>
          <w:tcPr>
            <w:tcW w:w="851" w:type="dxa"/>
          </w:tcPr>
          <w:p w14:paraId="054EA41B"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15,2</w:t>
            </w:r>
          </w:p>
        </w:tc>
        <w:tc>
          <w:tcPr>
            <w:tcW w:w="850" w:type="dxa"/>
          </w:tcPr>
          <w:p w14:paraId="34FA50E3"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16,9</w:t>
            </w:r>
          </w:p>
        </w:tc>
        <w:tc>
          <w:tcPr>
            <w:tcW w:w="851" w:type="dxa"/>
          </w:tcPr>
          <w:p w14:paraId="01FDED55"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18,1</w:t>
            </w:r>
          </w:p>
        </w:tc>
        <w:tc>
          <w:tcPr>
            <w:tcW w:w="1276" w:type="dxa"/>
          </w:tcPr>
          <w:p w14:paraId="058699B1"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20,3</w:t>
            </w:r>
          </w:p>
        </w:tc>
      </w:tr>
      <w:tr w:rsidR="003E63FD" w:rsidRPr="00C10E29" w14:paraId="3FC28BE3" w14:textId="77777777" w:rsidTr="00521D7E">
        <w:tc>
          <w:tcPr>
            <w:tcW w:w="5165" w:type="dxa"/>
          </w:tcPr>
          <w:p w14:paraId="29B9D77C"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Строительство</w:t>
            </w:r>
          </w:p>
        </w:tc>
        <w:tc>
          <w:tcPr>
            <w:tcW w:w="851" w:type="dxa"/>
          </w:tcPr>
          <w:p w14:paraId="598C6AE7"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5,5</w:t>
            </w:r>
          </w:p>
        </w:tc>
        <w:tc>
          <w:tcPr>
            <w:tcW w:w="850" w:type="dxa"/>
          </w:tcPr>
          <w:p w14:paraId="7AEE009C"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5,3</w:t>
            </w:r>
          </w:p>
        </w:tc>
        <w:tc>
          <w:tcPr>
            <w:tcW w:w="851" w:type="dxa"/>
          </w:tcPr>
          <w:p w14:paraId="179A5D5B"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6,4</w:t>
            </w:r>
          </w:p>
        </w:tc>
        <w:tc>
          <w:tcPr>
            <w:tcW w:w="1276" w:type="dxa"/>
          </w:tcPr>
          <w:p w14:paraId="17FC2921"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7,9</w:t>
            </w:r>
          </w:p>
        </w:tc>
      </w:tr>
      <w:tr w:rsidR="003E63FD" w:rsidRPr="00C10E29" w14:paraId="5CB080CD" w14:textId="77777777" w:rsidTr="00521D7E">
        <w:tc>
          <w:tcPr>
            <w:tcW w:w="5165" w:type="dxa"/>
          </w:tcPr>
          <w:p w14:paraId="257D6672"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Транспорт и связь</w:t>
            </w:r>
          </w:p>
        </w:tc>
        <w:tc>
          <w:tcPr>
            <w:tcW w:w="851" w:type="dxa"/>
          </w:tcPr>
          <w:p w14:paraId="56CFFB3B"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8,9</w:t>
            </w:r>
          </w:p>
        </w:tc>
        <w:tc>
          <w:tcPr>
            <w:tcW w:w="850" w:type="dxa"/>
          </w:tcPr>
          <w:p w14:paraId="03E5DBC8"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9,4</w:t>
            </w:r>
          </w:p>
        </w:tc>
        <w:tc>
          <w:tcPr>
            <w:tcW w:w="851" w:type="dxa"/>
          </w:tcPr>
          <w:p w14:paraId="242D36DD"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4,6</w:t>
            </w:r>
          </w:p>
        </w:tc>
        <w:tc>
          <w:tcPr>
            <w:tcW w:w="1276" w:type="dxa"/>
          </w:tcPr>
          <w:p w14:paraId="759E8064"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3,9</w:t>
            </w:r>
          </w:p>
        </w:tc>
      </w:tr>
      <w:tr w:rsidR="003E63FD" w:rsidRPr="00C10E29" w14:paraId="1F1D1ABD" w14:textId="77777777" w:rsidTr="00521D7E">
        <w:tc>
          <w:tcPr>
            <w:tcW w:w="5165" w:type="dxa"/>
          </w:tcPr>
          <w:p w14:paraId="7A4A17B4"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851" w:type="dxa"/>
          </w:tcPr>
          <w:p w14:paraId="077C4F6D"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9,5</w:t>
            </w:r>
          </w:p>
        </w:tc>
        <w:tc>
          <w:tcPr>
            <w:tcW w:w="850" w:type="dxa"/>
          </w:tcPr>
          <w:p w14:paraId="46FFC5F7"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9,7</w:t>
            </w:r>
          </w:p>
        </w:tc>
        <w:tc>
          <w:tcPr>
            <w:tcW w:w="851" w:type="dxa"/>
          </w:tcPr>
          <w:p w14:paraId="5D5A6580"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10,2</w:t>
            </w:r>
          </w:p>
        </w:tc>
        <w:tc>
          <w:tcPr>
            <w:tcW w:w="1276" w:type="dxa"/>
          </w:tcPr>
          <w:p w14:paraId="6FF4D85B"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10,1</w:t>
            </w:r>
          </w:p>
        </w:tc>
      </w:tr>
      <w:tr w:rsidR="003E63FD" w:rsidRPr="00C10E29" w14:paraId="0C0EE0B6" w14:textId="77777777" w:rsidTr="00521D7E">
        <w:tc>
          <w:tcPr>
            <w:tcW w:w="5165" w:type="dxa"/>
          </w:tcPr>
          <w:p w14:paraId="3A978BEB" w14:textId="77777777" w:rsidR="003E63FD" w:rsidRPr="00CD0BA2" w:rsidRDefault="003E63FD" w:rsidP="003E63FD">
            <w:pPr>
              <w:widowControl w:val="0"/>
              <w:autoSpaceDE w:val="0"/>
              <w:autoSpaceDN w:val="0"/>
              <w:spacing w:after="0" w:line="240" w:lineRule="auto"/>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Прочие</w:t>
            </w:r>
          </w:p>
        </w:tc>
        <w:tc>
          <w:tcPr>
            <w:tcW w:w="851" w:type="dxa"/>
          </w:tcPr>
          <w:p w14:paraId="62DF863E"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23,3</w:t>
            </w:r>
          </w:p>
        </w:tc>
        <w:tc>
          <w:tcPr>
            <w:tcW w:w="850" w:type="dxa"/>
          </w:tcPr>
          <w:p w14:paraId="342DEA7E"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23,3</w:t>
            </w:r>
          </w:p>
        </w:tc>
        <w:tc>
          <w:tcPr>
            <w:tcW w:w="851" w:type="dxa"/>
          </w:tcPr>
          <w:p w14:paraId="6089A1D0"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25</w:t>
            </w:r>
          </w:p>
        </w:tc>
        <w:tc>
          <w:tcPr>
            <w:tcW w:w="1276" w:type="dxa"/>
          </w:tcPr>
          <w:p w14:paraId="1B1191B1" w14:textId="77777777" w:rsidR="003E63FD" w:rsidRPr="00CD0BA2" w:rsidRDefault="003E63FD" w:rsidP="003E63FD">
            <w:pPr>
              <w:widowControl w:val="0"/>
              <w:autoSpaceDE w:val="0"/>
              <w:autoSpaceDN w:val="0"/>
              <w:spacing w:after="0" w:line="240" w:lineRule="auto"/>
              <w:jc w:val="center"/>
              <w:rPr>
                <w:rFonts w:ascii="Times New Roman" w:eastAsia="Times New Roman" w:hAnsi="Times New Roman" w:cs="Times New Roman"/>
                <w:lang w:eastAsia="ru-RU"/>
              </w:rPr>
            </w:pPr>
            <w:r w:rsidRPr="00CD0BA2">
              <w:rPr>
                <w:rFonts w:ascii="Times New Roman" w:eastAsia="Times New Roman" w:hAnsi="Times New Roman" w:cs="Times New Roman"/>
                <w:lang w:eastAsia="ru-RU"/>
              </w:rPr>
              <w:t>23,7</w:t>
            </w:r>
          </w:p>
        </w:tc>
      </w:tr>
    </w:tbl>
    <w:p w14:paraId="7B1A28F9" w14:textId="77777777" w:rsidR="003E63FD" w:rsidRPr="00C10E29" w:rsidRDefault="003E63FD" w:rsidP="003E63FD">
      <w:pPr>
        <w:widowControl w:val="0"/>
        <w:autoSpaceDE w:val="0"/>
        <w:autoSpaceDN w:val="0"/>
        <w:spacing w:after="0" w:line="240" w:lineRule="auto"/>
        <w:rPr>
          <w:rFonts w:ascii="Times New Roman" w:eastAsia="Times New Roman" w:hAnsi="Times New Roman" w:cs="Times New Roman"/>
          <w:sz w:val="20"/>
          <w:szCs w:val="20"/>
          <w:lang w:eastAsia="ru-RU"/>
        </w:rPr>
      </w:pPr>
      <w:r w:rsidRPr="00C10E29">
        <w:rPr>
          <w:rFonts w:ascii="Times New Roman" w:eastAsia="Times New Roman" w:hAnsi="Times New Roman" w:cs="Times New Roman"/>
          <w:sz w:val="20"/>
          <w:szCs w:val="20"/>
          <w:lang w:eastAsia="ru-RU"/>
        </w:rPr>
        <w:t>*В условиях разработки Инвестиционной стратегии.</w:t>
      </w:r>
    </w:p>
    <w:p w14:paraId="42D4A359"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 w:name="P268"/>
      <w:bookmarkEnd w:id="2"/>
      <w:r w:rsidRPr="00C10E29">
        <w:rPr>
          <w:rFonts w:ascii="Times New Roman" w:eastAsia="Times New Roman" w:hAnsi="Times New Roman" w:cs="Times New Roman"/>
          <w:sz w:val="28"/>
          <w:szCs w:val="28"/>
          <w:lang w:eastAsia="ru-RU"/>
        </w:rPr>
        <w:lastRenderedPageBreak/>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w:t>
      </w:r>
    </w:p>
    <w:p w14:paraId="728B73AE"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сельское хозяйство, охота и лесное хозяйство - 20,3%;</w:t>
      </w:r>
    </w:p>
    <w:p w14:paraId="6AE1DF0E"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обрабатывающие производства - 15,3%;</w:t>
      </w:r>
    </w:p>
    <w:p w14:paraId="76371E3C"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добыча полезных ископаемых - 12,3%;</w:t>
      </w:r>
    </w:p>
    <w:p w14:paraId="3B8FD145"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оптовая и розничная торговля; ремонт автотранспортных средств, мотоциклов, бытовых изделий и предметов личного пользования - 10,1%;</w:t>
      </w:r>
    </w:p>
    <w:p w14:paraId="175C0615" w14:textId="77777777" w:rsidR="003E63FD" w:rsidRPr="00C10E29" w:rsidRDefault="003E63FD" w:rsidP="003E63F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0E29">
        <w:rPr>
          <w:rFonts w:ascii="Times New Roman" w:eastAsia="Times New Roman" w:hAnsi="Times New Roman" w:cs="Times New Roman"/>
          <w:sz w:val="28"/>
          <w:szCs w:val="28"/>
          <w:lang w:eastAsia="ru-RU"/>
        </w:rPr>
        <w:t>строительство - 7,9%.</w:t>
      </w:r>
    </w:p>
    <w:p w14:paraId="40620814" w14:textId="77777777" w:rsidR="003E63FD" w:rsidRPr="008B710E" w:rsidRDefault="003E63FD" w:rsidP="008201AA">
      <w:pPr>
        <w:pStyle w:val="ConsPlusNormal"/>
        <w:jc w:val="both"/>
        <w:rPr>
          <w:rFonts w:ascii="Times New Roman" w:hAnsi="Times New Roman" w:cs="Times New Roman"/>
          <w:sz w:val="28"/>
          <w:szCs w:val="28"/>
        </w:rPr>
      </w:pPr>
    </w:p>
    <w:p w14:paraId="0BDCC6CD" w14:textId="77777777" w:rsidR="005A52A3" w:rsidRPr="00DF0B60" w:rsidRDefault="005A52A3" w:rsidP="00DF0B60">
      <w:pPr>
        <w:pStyle w:val="ConsPlusTitle"/>
        <w:jc w:val="center"/>
        <w:outlineLvl w:val="3"/>
        <w:rPr>
          <w:rFonts w:ascii="Times New Roman" w:hAnsi="Times New Roman" w:cs="Times New Roman"/>
          <w:sz w:val="28"/>
          <w:szCs w:val="28"/>
        </w:rPr>
      </w:pPr>
      <w:r w:rsidRPr="00C10E29">
        <w:rPr>
          <w:rFonts w:ascii="Times New Roman" w:hAnsi="Times New Roman" w:cs="Times New Roman"/>
          <w:sz w:val="28"/>
          <w:szCs w:val="28"/>
        </w:rPr>
        <w:t>2.1.5. Сельское хозяйство</w:t>
      </w:r>
    </w:p>
    <w:p w14:paraId="2FC370A7" w14:textId="77777777" w:rsidR="005A52A3" w:rsidRPr="00DF0B60" w:rsidRDefault="005A52A3" w:rsidP="00DF0B60">
      <w:pPr>
        <w:pStyle w:val="ConsPlusNormal"/>
        <w:jc w:val="both"/>
        <w:rPr>
          <w:rFonts w:ascii="Times New Roman" w:hAnsi="Times New Roman" w:cs="Times New Roman"/>
          <w:sz w:val="28"/>
          <w:szCs w:val="28"/>
        </w:rPr>
      </w:pPr>
    </w:p>
    <w:p w14:paraId="77C589C3" w14:textId="77777777" w:rsidR="005A52A3" w:rsidRPr="00DF0B60" w:rsidRDefault="005A52A3" w:rsidP="00DF0B60">
      <w:pPr>
        <w:pStyle w:val="ConsPlusNormal"/>
        <w:ind w:firstLine="709"/>
        <w:jc w:val="both"/>
        <w:rPr>
          <w:rFonts w:ascii="Times New Roman" w:hAnsi="Times New Roman" w:cs="Times New Roman"/>
          <w:sz w:val="28"/>
          <w:szCs w:val="28"/>
        </w:rPr>
      </w:pPr>
      <w:r w:rsidRPr="00DF0B60">
        <w:rPr>
          <w:rFonts w:ascii="Times New Roman" w:hAnsi="Times New Roman" w:cs="Times New Roman"/>
          <w:sz w:val="28"/>
          <w:szCs w:val="28"/>
        </w:rP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14:paraId="7042E889" w14:textId="0881FA2A" w:rsidR="00606151" w:rsidRPr="00DF0B60" w:rsidRDefault="005A52A3" w:rsidP="00DF0B60">
      <w:pPr>
        <w:pStyle w:val="ConsPlusNormal"/>
        <w:ind w:firstLine="709"/>
        <w:jc w:val="both"/>
        <w:rPr>
          <w:rFonts w:ascii="Times New Roman" w:hAnsi="Times New Roman" w:cs="Times New Roman"/>
          <w:sz w:val="28"/>
          <w:szCs w:val="28"/>
        </w:rPr>
      </w:pPr>
      <w:r w:rsidRPr="00DF0B60">
        <w:rPr>
          <w:rFonts w:ascii="Times New Roman" w:hAnsi="Times New Roman" w:cs="Times New Roman"/>
          <w:sz w:val="28"/>
          <w:szCs w:val="28"/>
        </w:rP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состав</w:t>
      </w:r>
      <w:r w:rsidR="001458FD" w:rsidRPr="00DF0B60">
        <w:rPr>
          <w:rFonts w:ascii="Times New Roman" w:hAnsi="Times New Roman" w:cs="Times New Roman"/>
          <w:sz w:val="28"/>
          <w:szCs w:val="28"/>
        </w:rPr>
        <w:t>лял</w:t>
      </w:r>
      <w:r w:rsidRPr="00DF0B60">
        <w:rPr>
          <w:rFonts w:ascii="Times New Roman" w:hAnsi="Times New Roman" w:cs="Times New Roman"/>
          <w:sz w:val="28"/>
          <w:szCs w:val="28"/>
        </w:rPr>
        <w:t xml:space="preserve"> 16,87%</w:t>
      </w:r>
      <w:r w:rsidR="001458FD" w:rsidRPr="00DF0B60">
        <w:rPr>
          <w:rFonts w:ascii="Times New Roman" w:hAnsi="Times New Roman" w:cs="Times New Roman"/>
          <w:sz w:val="28"/>
          <w:szCs w:val="28"/>
        </w:rPr>
        <w:t>, в 2018 году по предварительной оценке составил – 18,14%</w:t>
      </w:r>
      <w:r w:rsidRPr="00DF0B60">
        <w:rPr>
          <w:rFonts w:ascii="Times New Roman" w:hAnsi="Times New Roman" w:cs="Times New Roman"/>
          <w:sz w:val="28"/>
          <w:szCs w:val="28"/>
        </w:rPr>
        <w:t>. Среднегодовая численность работников крупных и средних сельскохозяйственных предприятий составля</w:t>
      </w:r>
      <w:r w:rsidR="00606151" w:rsidRPr="00DF0B60">
        <w:rPr>
          <w:rFonts w:ascii="Times New Roman" w:hAnsi="Times New Roman" w:cs="Times New Roman"/>
          <w:sz w:val="28"/>
          <w:szCs w:val="28"/>
        </w:rPr>
        <w:t>л</w:t>
      </w:r>
      <w:r w:rsidR="00184F42" w:rsidRPr="00DF0B60">
        <w:rPr>
          <w:rFonts w:ascii="Times New Roman" w:hAnsi="Times New Roman" w:cs="Times New Roman"/>
          <w:sz w:val="28"/>
          <w:szCs w:val="28"/>
        </w:rPr>
        <w:t>а</w:t>
      </w:r>
      <w:r w:rsidR="00FD5BE8" w:rsidRPr="00FD5BE8">
        <w:rPr>
          <w:rFonts w:ascii="Times New Roman" w:hAnsi="Times New Roman" w:cs="Times New Roman"/>
          <w:sz w:val="28"/>
          <w:szCs w:val="28"/>
        </w:rPr>
        <w:t xml:space="preserve"> </w:t>
      </w:r>
      <w:r w:rsidR="00606151" w:rsidRPr="00DF0B60">
        <w:rPr>
          <w:rFonts w:ascii="Times New Roman" w:hAnsi="Times New Roman" w:cs="Times New Roman"/>
          <w:sz w:val="28"/>
          <w:szCs w:val="28"/>
        </w:rPr>
        <w:t xml:space="preserve">в 2013 году </w:t>
      </w:r>
      <w:r w:rsidRPr="00DF0B60">
        <w:rPr>
          <w:rFonts w:ascii="Times New Roman" w:hAnsi="Times New Roman" w:cs="Times New Roman"/>
          <w:sz w:val="28"/>
          <w:szCs w:val="28"/>
        </w:rPr>
        <w:t>17,6 тыс. человек (6,9% от общей численности занятых на крупных и средних предприятиях)</w:t>
      </w:r>
      <w:r w:rsidR="000C4BA6" w:rsidRPr="00DF0B60">
        <w:rPr>
          <w:rFonts w:ascii="Times New Roman" w:hAnsi="Times New Roman" w:cs="Times New Roman"/>
          <w:sz w:val="28"/>
          <w:szCs w:val="28"/>
        </w:rPr>
        <w:t>в 2019 году-23,6 тыс. человек (7,4% от общей численности занятых в экономике региона)</w:t>
      </w:r>
      <w:r w:rsidR="00EB662E">
        <w:rPr>
          <w:rFonts w:ascii="Times New Roman" w:hAnsi="Times New Roman" w:cs="Times New Roman"/>
          <w:sz w:val="28"/>
          <w:szCs w:val="28"/>
        </w:rPr>
        <w:t>.</w:t>
      </w:r>
      <w:r w:rsidR="000C4BA6" w:rsidRPr="00DF0B60">
        <w:rPr>
          <w:rFonts w:ascii="Times New Roman" w:hAnsi="Times New Roman" w:cs="Times New Roman"/>
          <w:sz w:val="28"/>
          <w:szCs w:val="28"/>
        </w:rPr>
        <w:t xml:space="preserve"> </w:t>
      </w:r>
    </w:p>
    <w:p w14:paraId="51DFC2C9" w14:textId="02ADF527" w:rsidR="005A52A3" w:rsidRPr="00951DCE" w:rsidRDefault="005A52A3" w:rsidP="00951DCE">
      <w:pPr>
        <w:pStyle w:val="ConsPlusNormal"/>
        <w:ind w:firstLine="709"/>
        <w:jc w:val="both"/>
        <w:rPr>
          <w:rFonts w:ascii="Times New Roman" w:hAnsi="Times New Roman" w:cs="Times New Roman"/>
          <w:sz w:val="28"/>
          <w:szCs w:val="28"/>
        </w:rPr>
      </w:pPr>
      <w:r w:rsidRPr="00951DCE">
        <w:rPr>
          <w:rFonts w:ascii="Times New Roman" w:hAnsi="Times New Roman" w:cs="Times New Roman"/>
          <w:sz w:val="28"/>
          <w:szCs w:val="28"/>
        </w:rPr>
        <w:t>Выпуск продукции сельского хозяйства всеми сельхозпроизводителями (</w:t>
      </w:r>
      <w:proofErr w:type="spellStart"/>
      <w:r w:rsidRPr="00951DCE">
        <w:rPr>
          <w:rFonts w:ascii="Times New Roman" w:hAnsi="Times New Roman" w:cs="Times New Roman"/>
          <w:sz w:val="28"/>
          <w:szCs w:val="28"/>
        </w:rPr>
        <w:t>сельхозорганизации</w:t>
      </w:r>
      <w:proofErr w:type="spellEnd"/>
      <w:r w:rsidRPr="00951DCE">
        <w:rPr>
          <w:rFonts w:ascii="Times New Roman" w:hAnsi="Times New Roman" w:cs="Times New Roman"/>
          <w:sz w:val="28"/>
          <w:szCs w:val="28"/>
        </w:rPr>
        <w:t>, хозяйства населения, крестьянские (фермерские) хозяйства и индивидуальные предприниматели) в 2013 году, состав</w:t>
      </w:r>
      <w:r w:rsidR="00B32509" w:rsidRPr="00951DCE">
        <w:rPr>
          <w:rFonts w:ascii="Times New Roman" w:hAnsi="Times New Roman" w:cs="Times New Roman"/>
          <w:sz w:val="28"/>
          <w:szCs w:val="28"/>
        </w:rPr>
        <w:t>лял</w:t>
      </w:r>
      <w:r w:rsidRPr="00951DCE">
        <w:rPr>
          <w:rFonts w:ascii="Times New Roman" w:hAnsi="Times New Roman" w:cs="Times New Roman"/>
          <w:sz w:val="28"/>
          <w:szCs w:val="28"/>
        </w:rPr>
        <w:t xml:space="preserve"> 89,8 млрд. рублей, индекс производства продукции сельского хозяйства - 115,5%.</w:t>
      </w:r>
      <w:r w:rsidR="00B32509" w:rsidRPr="00951DCE">
        <w:rPr>
          <w:rFonts w:ascii="Times New Roman" w:hAnsi="Times New Roman" w:cs="Times New Roman"/>
          <w:sz w:val="28"/>
          <w:szCs w:val="28"/>
        </w:rPr>
        <w:t>, в 2019 году</w:t>
      </w:r>
      <w:r w:rsidR="00EB662E">
        <w:rPr>
          <w:rFonts w:ascii="Times New Roman" w:hAnsi="Times New Roman" w:cs="Times New Roman"/>
          <w:sz w:val="28"/>
          <w:szCs w:val="28"/>
        </w:rPr>
        <w:t xml:space="preserve"> – 158,9 млрд. рублей</w:t>
      </w:r>
      <w:r w:rsidR="00B32509" w:rsidRPr="00951DCE">
        <w:rPr>
          <w:rFonts w:ascii="Times New Roman" w:hAnsi="Times New Roman" w:cs="Times New Roman"/>
          <w:sz w:val="28"/>
          <w:szCs w:val="28"/>
        </w:rPr>
        <w:t>, индекс производства продукции сельского хозяйства - 107,</w:t>
      </w:r>
      <w:r w:rsidR="00EB662E">
        <w:rPr>
          <w:rFonts w:ascii="Times New Roman" w:hAnsi="Times New Roman" w:cs="Times New Roman"/>
          <w:sz w:val="28"/>
          <w:szCs w:val="28"/>
        </w:rPr>
        <w:t>4</w:t>
      </w:r>
      <w:r w:rsidR="00B32509" w:rsidRPr="00951DCE">
        <w:rPr>
          <w:rFonts w:ascii="Times New Roman" w:hAnsi="Times New Roman" w:cs="Times New Roman"/>
          <w:sz w:val="28"/>
          <w:szCs w:val="28"/>
        </w:rPr>
        <w:t xml:space="preserve">%. </w:t>
      </w:r>
      <w:r w:rsidRPr="00951DCE">
        <w:rPr>
          <w:rFonts w:ascii="Times New Roman" w:hAnsi="Times New Roman" w:cs="Times New Roman"/>
          <w:sz w:val="28"/>
          <w:szCs w:val="28"/>
        </w:rPr>
        <w:t>По продукции растениеводства индекс</w:t>
      </w:r>
      <w:r w:rsidR="00EB662E">
        <w:rPr>
          <w:rFonts w:ascii="Times New Roman" w:hAnsi="Times New Roman" w:cs="Times New Roman"/>
          <w:sz w:val="28"/>
          <w:szCs w:val="28"/>
        </w:rPr>
        <w:t xml:space="preserve"> </w:t>
      </w:r>
      <w:r w:rsidRPr="00951DCE">
        <w:rPr>
          <w:rFonts w:ascii="Times New Roman" w:hAnsi="Times New Roman" w:cs="Times New Roman"/>
          <w:sz w:val="28"/>
          <w:szCs w:val="28"/>
        </w:rPr>
        <w:t>производства состав</w:t>
      </w:r>
      <w:r w:rsidR="00B32509" w:rsidRPr="00951DCE">
        <w:rPr>
          <w:rFonts w:ascii="Times New Roman" w:hAnsi="Times New Roman" w:cs="Times New Roman"/>
          <w:sz w:val="28"/>
          <w:szCs w:val="28"/>
        </w:rPr>
        <w:t>лял</w:t>
      </w:r>
      <w:r w:rsidR="00EB662E">
        <w:rPr>
          <w:rFonts w:ascii="Times New Roman" w:hAnsi="Times New Roman" w:cs="Times New Roman"/>
          <w:sz w:val="28"/>
          <w:szCs w:val="28"/>
        </w:rPr>
        <w:t xml:space="preserve"> </w:t>
      </w:r>
      <w:r w:rsidR="00B32509" w:rsidRPr="00951DCE">
        <w:rPr>
          <w:rFonts w:ascii="Times New Roman" w:hAnsi="Times New Roman" w:cs="Times New Roman"/>
          <w:sz w:val="28"/>
          <w:szCs w:val="28"/>
        </w:rPr>
        <w:t xml:space="preserve">в 2013 году </w:t>
      </w:r>
      <w:r w:rsidRPr="00951DCE">
        <w:rPr>
          <w:rFonts w:ascii="Times New Roman" w:hAnsi="Times New Roman" w:cs="Times New Roman"/>
          <w:sz w:val="28"/>
          <w:szCs w:val="28"/>
        </w:rPr>
        <w:t>107,0%, животноводства - 132,8%</w:t>
      </w:r>
      <w:r w:rsidR="00B32509" w:rsidRPr="00951DCE">
        <w:rPr>
          <w:rFonts w:ascii="Times New Roman" w:hAnsi="Times New Roman" w:cs="Times New Roman"/>
          <w:sz w:val="28"/>
          <w:szCs w:val="28"/>
        </w:rPr>
        <w:t xml:space="preserve"> в 2019 году составил 110%, животноводства – 103,</w:t>
      </w:r>
      <w:r w:rsidR="00EB662E">
        <w:rPr>
          <w:rFonts w:ascii="Times New Roman" w:hAnsi="Times New Roman" w:cs="Times New Roman"/>
          <w:sz w:val="28"/>
          <w:szCs w:val="28"/>
        </w:rPr>
        <w:t>5</w:t>
      </w:r>
      <w:r w:rsidR="00B32509" w:rsidRPr="00951DCE">
        <w:rPr>
          <w:rFonts w:ascii="Times New Roman" w:hAnsi="Times New Roman" w:cs="Times New Roman"/>
          <w:sz w:val="28"/>
          <w:szCs w:val="28"/>
        </w:rPr>
        <w:t>%.</w:t>
      </w:r>
    </w:p>
    <w:p w14:paraId="10406BF8" w14:textId="77777777" w:rsidR="005A52A3" w:rsidRDefault="005A52A3">
      <w:pPr>
        <w:pStyle w:val="ConsPlusNormal"/>
        <w:jc w:val="both"/>
      </w:pPr>
    </w:p>
    <w:p w14:paraId="127ABF7F" w14:textId="77777777" w:rsidR="003C5210" w:rsidRDefault="003C5210">
      <w:pPr>
        <w:pStyle w:val="ConsPlusTitle"/>
        <w:jc w:val="center"/>
      </w:pPr>
      <w:r w:rsidRPr="003C5210">
        <w:rPr>
          <w:noProof/>
        </w:rPr>
        <w:lastRenderedPageBreak/>
        <w:drawing>
          <wp:inline distT="0" distB="0" distL="0" distR="0" wp14:anchorId="7AA32F17" wp14:editId="61526CAE">
            <wp:extent cx="5938740" cy="2769940"/>
            <wp:effectExtent l="19050" t="0" r="48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770430"/>
                    </a:xfrm>
                    <a:prstGeom prst="rect">
                      <a:avLst/>
                    </a:prstGeom>
                    <a:noFill/>
                  </pic:spPr>
                </pic:pic>
              </a:graphicData>
            </a:graphic>
          </wp:inline>
        </w:drawing>
      </w:r>
    </w:p>
    <w:p w14:paraId="0A1119AC" w14:textId="77777777" w:rsidR="00B5411A" w:rsidRDefault="00B5411A" w:rsidP="003C5210">
      <w:pPr>
        <w:pStyle w:val="ConsPlusTitle"/>
        <w:jc w:val="center"/>
        <w:outlineLvl w:val="4"/>
        <w:rPr>
          <w:rFonts w:ascii="Times New Roman" w:hAnsi="Times New Roman" w:cs="Times New Roman"/>
          <w:sz w:val="24"/>
          <w:szCs w:val="24"/>
          <w:highlight w:val="green"/>
        </w:rPr>
      </w:pPr>
    </w:p>
    <w:p w14:paraId="4D12873E" w14:textId="77777777" w:rsidR="003C5210" w:rsidRPr="00AF58EF" w:rsidRDefault="003C5210" w:rsidP="003C5210">
      <w:pPr>
        <w:pStyle w:val="ConsPlusTitle"/>
        <w:jc w:val="center"/>
        <w:outlineLvl w:val="4"/>
        <w:rPr>
          <w:rFonts w:ascii="Times New Roman" w:hAnsi="Times New Roman" w:cs="Times New Roman"/>
          <w:b w:val="0"/>
          <w:bCs/>
          <w:szCs w:val="22"/>
        </w:rPr>
      </w:pPr>
      <w:r w:rsidRPr="00951DCE">
        <w:rPr>
          <w:rFonts w:ascii="Times New Roman" w:hAnsi="Times New Roman" w:cs="Times New Roman"/>
          <w:szCs w:val="22"/>
        </w:rPr>
        <w:t xml:space="preserve">Рисунок 2. </w:t>
      </w:r>
      <w:r w:rsidRPr="00AF58EF">
        <w:rPr>
          <w:rFonts w:ascii="Times New Roman" w:hAnsi="Times New Roman" w:cs="Times New Roman"/>
          <w:b w:val="0"/>
          <w:bCs/>
          <w:szCs w:val="22"/>
        </w:rPr>
        <w:t>Производство основных видов продукции</w:t>
      </w:r>
    </w:p>
    <w:p w14:paraId="5ADB325C" w14:textId="77777777" w:rsidR="003C5210" w:rsidRPr="00AF58EF" w:rsidRDefault="003C5210" w:rsidP="003C5210">
      <w:pPr>
        <w:pStyle w:val="ConsPlusTitle"/>
        <w:jc w:val="center"/>
        <w:rPr>
          <w:rFonts w:ascii="Times New Roman" w:hAnsi="Times New Roman" w:cs="Times New Roman"/>
          <w:b w:val="0"/>
          <w:bCs/>
          <w:szCs w:val="22"/>
        </w:rPr>
      </w:pPr>
      <w:r w:rsidRPr="00AF58EF">
        <w:rPr>
          <w:rFonts w:ascii="Times New Roman" w:hAnsi="Times New Roman" w:cs="Times New Roman"/>
          <w:b w:val="0"/>
          <w:bCs/>
          <w:szCs w:val="22"/>
        </w:rPr>
        <w:t>растениеводства 2013 - 2019 гг. (тыс. тонн)</w:t>
      </w:r>
    </w:p>
    <w:p w14:paraId="2627CF49" w14:textId="77777777" w:rsidR="005A52A3" w:rsidRPr="00793354" w:rsidRDefault="005A52A3">
      <w:pPr>
        <w:pStyle w:val="ConsPlusNormal"/>
        <w:jc w:val="both"/>
        <w:rPr>
          <w:rFonts w:ascii="Times New Roman" w:hAnsi="Times New Roman" w:cs="Times New Roman"/>
          <w:sz w:val="28"/>
          <w:szCs w:val="28"/>
        </w:rPr>
      </w:pPr>
    </w:p>
    <w:p w14:paraId="6047F185" w14:textId="77777777" w:rsidR="005A52A3" w:rsidRPr="00951DCE" w:rsidRDefault="005A52A3" w:rsidP="00951DCE">
      <w:pPr>
        <w:pStyle w:val="ConsPlusNormal"/>
        <w:ind w:firstLine="709"/>
        <w:jc w:val="both"/>
        <w:rPr>
          <w:rFonts w:ascii="Times New Roman" w:hAnsi="Times New Roman" w:cs="Times New Roman"/>
          <w:sz w:val="28"/>
          <w:szCs w:val="28"/>
        </w:rPr>
      </w:pPr>
      <w:r w:rsidRPr="00951DCE">
        <w:rPr>
          <w:rFonts w:ascii="Times New Roman" w:hAnsi="Times New Roman" w:cs="Times New Roman"/>
          <w:sz w:val="28"/>
          <w:szCs w:val="28"/>
        </w:rPr>
        <w:t xml:space="preserve">Среди основных видов продукции растениеводства Курской области можно выделить производство зерновых и зернобобовых культур, сахарной свеклы, </w:t>
      </w:r>
      <w:r w:rsidR="003C5210" w:rsidRPr="00951DCE">
        <w:rPr>
          <w:rFonts w:ascii="Times New Roman" w:hAnsi="Times New Roman" w:cs="Times New Roman"/>
          <w:sz w:val="28"/>
          <w:szCs w:val="28"/>
        </w:rPr>
        <w:t>масличных культур</w:t>
      </w:r>
      <w:r w:rsidRPr="00951DCE">
        <w:rPr>
          <w:rFonts w:ascii="Times New Roman" w:hAnsi="Times New Roman" w:cs="Times New Roman"/>
          <w:sz w:val="28"/>
          <w:szCs w:val="28"/>
        </w:rPr>
        <w:t>, картофеля, а также овощей.</w:t>
      </w:r>
    </w:p>
    <w:p w14:paraId="43095887" w14:textId="77777777" w:rsidR="003C5210" w:rsidRPr="00951DCE" w:rsidRDefault="003C5210" w:rsidP="00951DCE">
      <w:pPr>
        <w:pStyle w:val="Standard"/>
        <w:ind w:firstLine="709"/>
        <w:jc w:val="both"/>
        <w:rPr>
          <w:rFonts w:ascii="Times New Roman" w:eastAsia="Times New Roman" w:hAnsi="Times New Roman" w:cs="Times New Roman"/>
          <w:kern w:val="0"/>
          <w:sz w:val="28"/>
          <w:szCs w:val="28"/>
          <w:lang w:eastAsia="ru-RU" w:bidi="ar-SA"/>
        </w:rPr>
      </w:pPr>
      <w:r w:rsidRPr="00951DCE">
        <w:rPr>
          <w:rFonts w:ascii="Times New Roman" w:eastAsia="Times New Roman" w:hAnsi="Times New Roman" w:cs="Times New Roman"/>
          <w:kern w:val="0"/>
          <w:sz w:val="28"/>
          <w:szCs w:val="28"/>
          <w:lang w:eastAsia="ru-RU" w:bidi="ar-SA"/>
        </w:rPr>
        <w:t>Приоритетным направлением в области остается производство овощей закрытого грунта, а также плодово-ягодной продукции.</w:t>
      </w:r>
    </w:p>
    <w:p w14:paraId="58960B62" w14:textId="77777777" w:rsidR="003C5210" w:rsidRPr="00951DCE" w:rsidRDefault="003C5210" w:rsidP="00951DCE">
      <w:pPr>
        <w:pStyle w:val="Standard"/>
        <w:ind w:firstLine="709"/>
        <w:jc w:val="both"/>
        <w:rPr>
          <w:rFonts w:ascii="Times New Roman" w:eastAsia="Times New Roman" w:hAnsi="Times New Roman" w:cs="Times New Roman"/>
          <w:kern w:val="0"/>
          <w:sz w:val="28"/>
          <w:szCs w:val="28"/>
          <w:lang w:eastAsia="ru-RU" w:bidi="ar-SA"/>
        </w:rPr>
      </w:pPr>
      <w:r w:rsidRPr="00951DCE">
        <w:rPr>
          <w:rFonts w:ascii="Times New Roman" w:eastAsia="Times New Roman" w:hAnsi="Times New Roman" w:cs="Times New Roman"/>
          <w:kern w:val="0"/>
          <w:sz w:val="28"/>
          <w:szCs w:val="28"/>
          <w:lang w:eastAsia="ru-RU" w:bidi="ar-SA"/>
        </w:rPr>
        <w:t xml:space="preserve">В регионе принимаются меры по развитию садоводства. Ежегодно закладывается более 200 гектаров садов интенсивного типа. </w:t>
      </w:r>
    </w:p>
    <w:p w14:paraId="0F3F8E5D" w14:textId="0235F9BC" w:rsidR="003C5210" w:rsidRPr="00951DCE" w:rsidRDefault="003C5210" w:rsidP="00951DCE">
      <w:pPr>
        <w:pStyle w:val="Standard"/>
        <w:ind w:firstLine="709"/>
        <w:jc w:val="both"/>
        <w:rPr>
          <w:rFonts w:ascii="Times New Roman" w:eastAsia="Times New Roman" w:hAnsi="Times New Roman" w:cs="Times New Roman"/>
          <w:kern w:val="0"/>
          <w:sz w:val="28"/>
          <w:szCs w:val="28"/>
          <w:lang w:eastAsia="ru-RU" w:bidi="ar-SA"/>
        </w:rPr>
      </w:pPr>
      <w:r w:rsidRPr="00951DCE">
        <w:rPr>
          <w:rFonts w:ascii="Times New Roman" w:eastAsia="Times New Roman" w:hAnsi="Times New Roman" w:cs="Times New Roman"/>
          <w:kern w:val="0"/>
          <w:sz w:val="28"/>
          <w:szCs w:val="28"/>
          <w:lang w:eastAsia="ru-RU" w:bidi="ar-SA"/>
        </w:rPr>
        <w:t xml:space="preserve">Активно развивается новое направление – производство грибов. В 2019 году ООО </w:t>
      </w:r>
      <w:r w:rsidR="00FD5BE8">
        <w:rPr>
          <w:rFonts w:ascii="Times New Roman" w:eastAsia="Times New Roman" w:hAnsi="Times New Roman" w:cs="Times New Roman"/>
          <w:kern w:val="0"/>
          <w:sz w:val="28"/>
          <w:szCs w:val="28"/>
          <w:lang w:eastAsia="ru-RU" w:bidi="ar-SA"/>
        </w:rPr>
        <w:t>«</w:t>
      </w:r>
      <w:r w:rsidRPr="00951DCE">
        <w:rPr>
          <w:rFonts w:ascii="Times New Roman" w:eastAsia="Times New Roman" w:hAnsi="Times New Roman" w:cs="Times New Roman"/>
          <w:kern w:val="0"/>
          <w:sz w:val="28"/>
          <w:szCs w:val="28"/>
          <w:lang w:eastAsia="ru-RU" w:bidi="ar-SA"/>
        </w:rPr>
        <w:t>Грибная радуга</w:t>
      </w:r>
      <w:r w:rsidR="00FD5BE8">
        <w:rPr>
          <w:rFonts w:ascii="Times New Roman" w:eastAsia="Times New Roman" w:hAnsi="Times New Roman" w:cs="Times New Roman"/>
          <w:kern w:val="0"/>
          <w:sz w:val="28"/>
          <w:szCs w:val="28"/>
          <w:lang w:eastAsia="ru-RU" w:bidi="ar-SA"/>
        </w:rPr>
        <w:t>»</w:t>
      </w:r>
      <w:r w:rsidRPr="00951DCE">
        <w:rPr>
          <w:rFonts w:ascii="Times New Roman" w:eastAsia="Times New Roman" w:hAnsi="Times New Roman" w:cs="Times New Roman"/>
          <w:kern w:val="0"/>
          <w:sz w:val="28"/>
          <w:szCs w:val="28"/>
          <w:lang w:eastAsia="ru-RU" w:bidi="ar-SA"/>
        </w:rPr>
        <w:t xml:space="preserve"> ввела в эксплуатацию третью очередь инвестиционного проекта. Начато строительство четвертой очереди, планируется реализация пятой и шестой очереди проекта. Производство грибов шампиньонов будет доведено до 50 тыс. тонн.</w:t>
      </w:r>
    </w:p>
    <w:p w14:paraId="14453E82" w14:textId="77777777" w:rsidR="005A52A3" w:rsidRPr="00951DCE" w:rsidRDefault="005A52A3" w:rsidP="00951DCE">
      <w:pPr>
        <w:pStyle w:val="ConsPlusNormal"/>
        <w:ind w:firstLine="709"/>
        <w:jc w:val="both"/>
        <w:rPr>
          <w:rFonts w:ascii="Times New Roman" w:hAnsi="Times New Roman" w:cs="Times New Roman"/>
          <w:sz w:val="28"/>
          <w:szCs w:val="28"/>
        </w:rPr>
      </w:pPr>
      <w:r w:rsidRPr="00951DCE">
        <w:rPr>
          <w:rFonts w:ascii="Times New Roman" w:hAnsi="Times New Roman" w:cs="Times New Roman"/>
          <w:sz w:val="28"/>
          <w:szCs w:val="28"/>
        </w:rP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14:paraId="3F7BC7F6" w14:textId="3CC1F44D" w:rsidR="00EA611D" w:rsidRPr="00951DCE" w:rsidRDefault="005A52A3" w:rsidP="00EA611D">
      <w:pPr>
        <w:shd w:val="clear" w:color="auto" w:fill="FFFFFF"/>
        <w:spacing w:after="0" w:line="240" w:lineRule="auto"/>
        <w:ind w:firstLine="709"/>
        <w:jc w:val="both"/>
        <w:rPr>
          <w:rFonts w:ascii="Times New Roman" w:hAnsi="Times New Roman" w:cs="Times New Roman"/>
          <w:sz w:val="28"/>
          <w:szCs w:val="28"/>
        </w:rPr>
      </w:pPr>
      <w:r w:rsidRPr="00951DCE">
        <w:rPr>
          <w:rFonts w:ascii="Times New Roman" w:hAnsi="Times New Roman" w:cs="Times New Roman"/>
          <w:sz w:val="28"/>
          <w:szCs w:val="28"/>
        </w:rPr>
        <w:t xml:space="preserve">В центре особого внимания Администрации области - комплексное решение задачи развития животноводства. Благодаря государственной поддержке отрасли в рамках реализации национального проекта </w:t>
      </w:r>
      <w:r w:rsidR="00FD5BE8">
        <w:rPr>
          <w:rFonts w:ascii="Times New Roman" w:hAnsi="Times New Roman" w:cs="Times New Roman"/>
          <w:sz w:val="28"/>
          <w:szCs w:val="28"/>
        </w:rPr>
        <w:t>«</w:t>
      </w:r>
      <w:r w:rsidRPr="00951DCE">
        <w:rPr>
          <w:rFonts w:ascii="Times New Roman" w:hAnsi="Times New Roman" w:cs="Times New Roman"/>
          <w:sz w:val="28"/>
          <w:szCs w:val="28"/>
        </w:rPr>
        <w:t>Развитие АПК</w:t>
      </w:r>
      <w:r w:rsidR="00FD5BE8">
        <w:rPr>
          <w:rFonts w:ascii="Times New Roman" w:hAnsi="Times New Roman" w:cs="Times New Roman"/>
          <w:sz w:val="28"/>
          <w:szCs w:val="28"/>
        </w:rPr>
        <w:t>»</w:t>
      </w:r>
      <w:r w:rsidRPr="00951DCE">
        <w:rPr>
          <w:rFonts w:ascii="Times New Roman" w:hAnsi="Times New Roman" w:cs="Times New Roman"/>
          <w:sz w:val="28"/>
          <w:szCs w:val="28"/>
        </w:rPr>
        <w:t xml:space="preserve"> и Государственной программы развития сельского хозяйства </w:t>
      </w:r>
      <w:r w:rsidR="00EA611D" w:rsidRPr="00951DCE">
        <w:rPr>
          <w:rFonts w:ascii="Times New Roman" w:hAnsi="Times New Roman" w:cs="Times New Roman"/>
          <w:sz w:val="28"/>
          <w:szCs w:val="28"/>
        </w:rPr>
        <w:t>в регионе реализованы и реализуются крупные инвестиционные проекты по реконструкции и новому строительству животноводческих комплексов. Количество построенных производственных площадок с 82 в 2013 году уве</w:t>
      </w:r>
      <w:r w:rsidR="00EA611D" w:rsidRPr="00951DCE">
        <w:rPr>
          <w:rFonts w:ascii="Times New Roman" w:hAnsi="Times New Roman" w:cs="Times New Roman"/>
          <w:sz w:val="28"/>
          <w:szCs w:val="28"/>
        </w:rPr>
        <w:lastRenderedPageBreak/>
        <w:t>личилось до 122 в 2019 году, из которых 12 комплексов осуществляют деятельность в сфере молочного животноводства.</w:t>
      </w:r>
    </w:p>
    <w:p w14:paraId="0D5AA01B" w14:textId="25C53B36" w:rsidR="000E1EF6" w:rsidRPr="00951DCE" w:rsidRDefault="005A52A3" w:rsidP="000E1EF6">
      <w:pPr>
        <w:pStyle w:val="ConsPlusNormal"/>
        <w:ind w:firstLine="709"/>
        <w:jc w:val="both"/>
        <w:rPr>
          <w:rFonts w:ascii="Times New Roman" w:hAnsi="Times New Roman" w:cs="Times New Roman"/>
          <w:sz w:val="28"/>
          <w:szCs w:val="28"/>
        </w:rPr>
      </w:pPr>
      <w:r w:rsidRPr="00951DCE">
        <w:rPr>
          <w:rFonts w:ascii="Times New Roman" w:hAnsi="Times New Roman" w:cs="Times New Roman"/>
          <w:sz w:val="28"/>
          <w:szCs w:val="28"/>
        </w:rPr>
        <w:t xml:space="preserve">Ресурсная база животноводства характеризуется продолжающимся сокращением поголовья крупного рогатого скота и ростом поголовья свиней, овец и коз. </w:t>
      </w:r>
      <w:r w:rsidR="000E1EF6" w:rsidRPr="00951DCE">
        <w:rPr>
          <w:rFonts w:ascii="Times New Roman" w:hAnsi="Times New Roman" w:cs="Times New Roman"/>
          <w:sz w:val="28"/>
          <w:szCs w:val="28"/>
        </w:rPr>
        <w:t>Так п</w:t>
      </w:r>
      <w:r w:rsidRPr="00951DCE">
        <w:rPr>
          <w:rFonts w:ascii="Times New Roman" w:hAnsi="Times New Roman" w:cs="Times New Roman"/>
          <w:sz w:val="28"/>
          <w:szCs w:val="28"/>
        </w:rPr>
        <w:t>оголовье КРС на 1 января 2014 года в хозяйствах всех категорий составило 175,5 тыс. голов,</w:t>
      </w:r>
      <w:r w:rsidR="000E1EF6" w:rsidRPr="00951DCE">
        <w:rPr>
          <w:rFonts w:ascii="Times New Roman" w:hAnsi="Times New Roman" w:cs="Times New Roman"/>
          <w:sz w:val="28"/>
          <w:szCs w:val="28"/>
        </w:rPr>
        <w:t xml:space="preserve"> на 1 января 2020 года 166,6 тыс. голов,</w:t>
      </w:r>
      <w:r w:rsidR="004B194F">
        <w:rPr>
          <w:rFonts w:ascii="Times New Roman" w:hAnsi="Times New Roman" w:cs="Times New Roman"/>
          <w:sz w:val="28"/>
          <w:szCs w:val="28"/>
        </w:rPr>
        <w:t xml:space="preserve"> </w:t>
      </w:r>
      <w:r w:rsidR="000E1EF6" w:rsidRPr="00951DCE">
        <w:rPr>
          <w:rFonts w:ascii="Times New Roman" w:hAnsi="Times New Roman" w:cs="Times New Roman"/>
          <w:sz w:val="28"/>
          <w:szCs w:val="28"/>
        </w:rPr>
        <w:t xml:space="preserve">на 1 января 2014 года </w:t>
      </w:r>
      <w:r w:rsidR="00880FB9" w:rsidRPr="00951DCE">
        <w:rPr>
          <w:rFonts w:ascii="Times New Roman" w:hAnsi="Times New Roman" w:cs="Times New Roman"/>
          <w:sz w:val="28"/>
          <w:szCs w:val="28"/>
        </w:rPr>
        <w:t xml:space="preserve">количество </w:t>
      </w:r>
      <w:r w:rsidRPr="00951DCE">
        <w:rPr>
          <w:rFonts w:ascii="Times New Roman" w:hAnsi="Times New Roman" w:cs="Times New Roman"/>
          <w:sz w:val="28"/>
          <w:szCs w:val="28"/>
        </w:rPr>
        <w:t>свиней</w:t>
      </w:r>
      <w:r w:rsidR="00880FB9" w:rsidRPr="00951DCE">
        <w:rPr>
          <w:rFonts w:ascii="Times New Roman" w:hAnsi="Times New Roman" w:cs="Times New Roman"/>
          <w:sz w:val="28"/>
          <w:szCs w:val="28"/>
        </w:rPr>
        <w:t xml:space="preserve"> составило</w:t>
      </w:r>
      <w:r w:rsidRPr="00951DCE">
        <w:rPr>
          <w:rFonts w:ascii="Times New Roman" w:hAnsi="Times New Roman" w:cs="Times New Roman"/>
          <w:sz w:val="28"/>
          <w:szCs w:val="28"/>
        </w:rPr>
        <w:t xml:space="preserve"> - 961,1 тыс. голов, овец и коз - 96,0 тыс. голов.</w:t>
      </w:r>
      <w:r w:rsidR="000E1EF6" w:rsidRPr="00951DCE">
        <w:rPr>
          <w:rFonts w:ascii="Times New Roman" w:hAnsi="Times New Roman" w:cs="Times New Roman"/>
          <w:sz w:val="28"/>
          <w:szCs w:val="28"/>
        </w:rPr>
        <w:t>, на 1 января 2020 года свиней – 2149,7 тыс. голов, овец и коз – 128,5 тыс. голов.</w:t>
      </w:r>
    </w:p>
    <w:p w14:paraId="68BCE739" w14:textId="77777777" w:rsidR="00C22849" w:rsidRDefault="00C22849">
      <w:pPr>
        <w:pStyle w:val="ConsPlusTitle"/>
        <w:jc w:val="center"/>
      </w:pPr>
    </w:p>
    <w:p w14:paraId="31FF777C" w14:textId="77777777" w:rsidR="00C22849" w:rsidRDefault="00B5411A">
      <w:pPr>
        <w:pStyle w:val="ConsPlusTitle"/>
        <w:jc w:val="center"/>
      </w:pPr>
      <w:r w:rsidRPr="00B5411A">
        <w:rPr>
          <w:noProof/>
        </w:rPr>
        <w:drawing>
          <wp:inline distT="0" distB="0" distL="0" distR="0" wp14:anchorId="32203BA2" wp14:editId="199C8953">
            <wp:extent cx="5939790" cy="2851223"/>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2851223"/>
                    </a:xfrm>
                    <a:prstGeom prst="rect">
                      <a:avLst/>
                    </a:prstGeom>
                    <a:noFill/>
                  </pic:spPr>
                </pic:pic>
              </a:graphicData>
            </a:graphic>
          </wp:inline>
        </w:drawing>
      </w:r>
    </w:p>
    <w:p w14:paraId="30979A9A" w14:textId="77777777" w:rsidR="005A52A3" w:rsidRDefault="005A52A3">
      <w:pPr>
        <w:pStyle w:val="ConsPlusNormal"/>
        <w:jc w:val="both"/>
      </w:pPr>
    </w:p>
    <w:p w14:paraId="4312D585" w14:textId="77777777" w:rsidR="00B5411A" w:rsidRPr="00DC371B" w:rsidRDefault="00B5411A" w:rsidP="00B5411A">
      <w:pPr>
        <w:pStyle w:val="ConsPlusTitle"/>
        <w:jc w:val="center"/>
        <w:outlineLvl w:val="4"/>
        <w:rPr>
          <w:rFonts w:ascii="Times New Roman" w:hAnsi="Times New Roman" w:cs="Times New Roman"/>
          <w:b w:val="0"/>
          <w:bCs/>
          <w:szCs w:val="22"/>
        </w:rPr>
      </w:pPr>
      <w:r w:rsidRPr="00951DCE">
        <w:rPr>
          <w:rFonts w:ascii="Times New Roman" w:hAnsi="Times New Roman" w:cs="Times New Roman"/>
          <w:szCs w:val="22"/>
        </w:rPr>
        <w:t xml:space="preserve">Рисунок 3. </w:t>
      </w:r>
      <w:r w:rsidRPr="00DC371B">
        <w:rPr>
          <w:rFonts w:ascii="Times New Roman" w:hAnsi="Times New Roman" w:cs="Times New Roman"/>
          <w:b w:val="0"/>
          <w:bCs/>
          <w:szCs w:val="22"/>
        </w:rPr>
        <w:t>Производство основных видов продукции животноводства</w:t>
      </w:r>
    </w:p>
    <w:p w14:paraId="44962569" w14:textId="77777777" w:rsidR="00B5411A" w:rsidRPr="00DC371B" w:rsidRDefault="00B5411A" w:rsidP="00B5411A">
      <w:pPr>
        <w:pStyle w:val="ConsPlusTitle"/>
        <w:jc w:val="center"/>
        <w:outlineLvl w:val="4"/>
        <w:rPr>
          <w:rFonts w:ascii="Times New Roman" w:hAnsi="Times New Roman" w:cs="Times New Roman"/>
          <w:b w:val="0"/>
          <w:bCs/>
          <w:szCs w:val="22"/>
        </w:rPr>
      </w:pPr>
      <w:r w:rsidRPr="00DC371B">
        <w:rPr>
          <w:rFonts w:ascii="Times New Roman" w:hAnsi="Times New Roman" w:cs="Times New Roman"/>
          <w:b w:val="0"/>
          <w:bCs/>
          <w:szCs w:val="22"/>
        </w:rPr>
        <w:t xml:space="preserve"> 2013 - 2019 гг. (тыс. тонн)</w:t>
      </w:r>
    </w:p>
    <w:p w14:paraId="4F25FBAB" w14:textId="77777777" w:rsidR="00B5411A" w:rsidRPr="00DC371B" w:rsidRDefault="00B5411A" w:rsidP="00B5411A">
      <w:pPr>
        <w:pStyle w:val="ConsPlusNormal"/>
        <w:jc w:val="both"/>
        <w:rPr>
          <w:rFonts w:ascii="Times New Roman" w:hAnsi="Times New Roman" w:cs="Times New Roman"/>
          <w:bCs/>
          <w:sz w:val="28"/>
          <w:szCs w:val="28"/>
        </w:rPr>
      </w:pPr>
    </w:p>
    <w:p w14:paraId="7F34B6BE" w14:textId="6D1937B9" w:rsidR="00250611" w:rsidRPr="00CA48E4" w:rsidRDefault="005A52A3" w:rsidP="00CA48E4">
      <w:pPr>
        <w:pStyle w:val="ConsPlusNormal"/>
        <w:ind w:firstLine="709"/>
        <w:jc w:val="both"/>
        <w:rPr>
          <w:rFonts w:ascii="Times New Roman" w:hAnsi="Times New Roman" w:cs="Times New Roman"/>
          <w:sz w:val="28"/>
          <w:szCs w:val="28"/>
        </w:rPr>
      </w:pPr>
      <w:r w:rsidRPr="00CA48E4">
        <w:rPr>
          <w:rFonts w:ascii="Times New Roman" w:hAnsi="Times New Roman" w:cs="Times New Roman"/>
          <w:sz w:val="28"/>
          <w:szCs w:val="28"/>
        </w:rPr>
        <w:t>Благодаря строительству современных животноводческих комплексов производство мяса в регионе в 2013 году состав</w:t>
      </w:r>
      <w:r w:rsidR="00521497" w:rsidRPr="00CA48E4">
        <w:rPr>
          <w:rFonts w:ascii="Times New Roman" w:hAnsi="Times New Roman" w:cs="Times New Roman"/>
          <w:sz w:val="28"/>
          <w:szCs w:val="28"/>
        </w:rPr>
        <w:t>ляло</w:t>
      </w:r>
      <w:r w:rsidRPr="00CA48E4">
        <w:rPr>
          <w:rFonts w:ascii="Times New Roman" w:hAnsi="Times New Roman" w:cs="Times New Roman"/>
          <w:sz w:val="28"/>
          <w:szCs w:val="28"/>
        </w:rPr>
        <w:t xml:space="preserve"> 285,5 тыс. тонн. </w:t>
      </w:r>
      <w:r w:rsidR="00521497" w:rsidRPr="00CA48E4">
        <w:rPr>
          <w:rFonts w:ascii="Times New Roman" w:hAnsi="Times New Roman" w:cs="Times New Roman"/>
          <w:sz w:val="28"/>
          <w:szCs w:val="28"/>
        </w:rPr>
        <w:t>о</w:t>
      </w:r>
      <w:r w:rsidRPr="00CA48E4">
        <w:rPr>
          <w:rFonts w:ascii="Times New Roman" w:hAnsi="Times New Roman" w:cs="Times New Roman"/>
          <w:sz w:val="28"/>
          <w:szCs w:val="28"/>
        </w:rPr>
        <w:t>коло 60% общего баланса мяса занима</w:t>
      </w:r>
      <w:r w:rsidR="00521497" w:rsidRPr="00CA48E4">
        <w:rPr>
          <w:rFonts w:ascii="Times New Roman" w:hAnsi="Times New Roman" w:cs="Times New Roman"/>
          <w:sz w:val="28"/>
          <w:szCs w:val="28"/>
        </w:rPr>
        <w:t>ло</w:t>
      </w:r>
      <w:r w:rsidRPr="00CA48E4">
        <w:rPr>
          <w:rFonts w:ascii="Times New Roman" w:hAnsi="Times New Roman" w:cs="Times New Roman"/>
          <w:sz w:val="28"/>
          <w:szCs w:val="28"/>
        </w:rPr>
        <w:t xml:space="preserve"> свинина</w:t>
      </w:r>
      <w:r w:rsidR="00521497" w:rsidRPr="00CA48E4">
        <w:rPr>
          <w:rFonts w:ascii="Times New Roman" w:hAnsi="Times New Roman" w:cs="Times New Roman"/>
          <w:sz w:val="28"/>
          <w:szCs w:val="28"/>
        </w:rPr>
        <w:t>,</w:t>
      </w:r>
      <w:r w:rsidR="00A26D2D">
        <w:rPr>
          <w:rFonts w:ascii="Times New Roman" w:hAnsi="Times New Roman" w:cs="Times New Roman"/>
          <w:sz w:val="28"/>
          <w:szCs w:val="28"/>
        </w:rPr>
        <w:t xml:space="preserve"> </w:t>
      </w:r>
      <w:r w:rsidR="00521497" w:rsidRPr="00CA48E4">
        <w:rPr>
          <w:rFonts w:ascii="Times New Roman" w:hAnsi="Times New Roman" w:cs="Times New Roman"/>
          <w:sz w:val="28"/>
          <w:szCs w:val="28"/>
        </w:rPr>
        <w:t xml:space="preserve">то в 2019 году производство уже составило 530 тыс. тонн. и 76 % общего баланса мяса занимает свинина. </w:t>
      </w:r>
      <w:r w:rsidRPr="00CA48E4">
        <w:rPr>
          <w:rFonts w:ascii="Times New Roman" w:hAnsi="Times New Roman" w:cs="Times New Roman"/>
          <w:sz w:val="28"/>
          <w:szCs w:val="28"/>
        </w:rPr>
        <w:t>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 молока, по данному показателю Курская область занима</w:t>
      </w:r>
      <w:r w:rsidR="00250611" w:rsidRPr="00CA48E4">
        <w:rPr>
          <w:rFonts w:ascii="Times New Roman" w:hAnsi="Times New Roman" w:cs="Times New Roman"/>
          <w:sz w:val="28"/>
          <w:szCs w:val="28"/>
        </w:rPr>
        <w:t>ла</w:t>
      </w:r>
      <w:r w:rsidRPr="00CA48E4">
        <w:rPr>
          <w:rFonts w:ascii="Times New Roman" w:hAnsi="Times New Roman" w:cs="Times New Roman"/>
          <w:sz w:val="28"/>
          <w:szCs w:val="28"/>
        </w:rPr>
        <w:t xml:space="preserve"> 4-е место среди 17 областей Центрального федерального округа</w:t>
      </w:r>
      <w:r w:rsidR="00250611" w:rsidRPr="00CA48E4">
        <w:rPr>
          <w:rFonts w:ascii="Times New Roman" w:hAnsi="Times New Roman" w:cs="Times New Roman"/>
          <w:sz w:val="28"/>
          <w:szCs w:val="28"/>
        </w:rPr>
        <w:t xml:space="preserve">, в 2019 году было произведено 304 тыс. тонн молока, по данному показателю Курская область заняла </w:t>
      </w:r>
      <w:r w:rsidR="00925790" w:rsidRPr="00CA48E4">
        <w:rPr>
          <w:rFonts w:ascii="Times New Roman" w:hAnsi="Times New Roman" w:cs="Times New Roman"/>
          <w:sz w:val="28"/>
          <w:szCs w:val="28"/>
        </w:rPr>
        <w:t xml:space="preserve">уже </w:t>
      </w:r>
      <w:r w:rsidR="00250611" w:rsidRPr="00CA48E4">
        <w:rPr>
          <w:rFonts w:ascii="Times New Roman" w:hAnsi="Times New Roman" w:cs="Times New Roman"/>
          <w:sz w:val="28"/>
          <w:szCs w:val="28"/>
        </w:rPr>
        <w:t>8-е место в Центральном федеральном округе.</w:t>
      </w:r>
    </w:p>
    <w:p w14:paraId="24539F3F" w14:textId="44CACE3D"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Перед агропромышленным комплексом области в 2020 году и в последующие годы стоит задача не только закрепить достигнутые показатели, но и планомерно наращивать сельскохозяйственное производство, работать над повышением качества выращенной продукции.</w:t>
      </w:r>
    </w:p>
    <w:p w14:paraId="3710F00E"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В отрасли растениеводства.</w:t>
      </w:r>
    </w:p>
    <w:p w14:paraId="1FD61D75"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lastRenderedPageBreak/>
        <w:t>В 2020 году произвести не менее 5 млн. тонн зерна и в дальнейшем работать над увеличением его производства. При этом основное внимание уделять производству наиболее высокоурожайных культур: таких как озимая пшеница, ячмень, кукуруза на зерно.</w:t>
      </w:r>
    </w:p>
    <w:p w14:paraId="7434D935"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Задача в свекловодстве в 2020 году произвести около 4 млн. тонн сахарной свеклы, обеспечить сырьем 8 сахарных заводов не менее чем на 110 суток работы. А в дальнейшем, с улучшением ситуации на рынке сахара, выходить на показатели в свекловодстве, достигнутые в предыдущие годы (валовый сбор сахарной свеклы более 5 млн. тонн).</w:t>
      </w:r>
    </w:p>
    <w:p w14:paraId="2A7DBFF0"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Производство масличных культур в 2020 году стабилизировать на уровне 1 млн. тонн. А в перспективе, с учетом реализации крупного инвестиционного проекта по строительству маслоэкстракционного завода по глубокой переработке масличных культур увеличить производство масличных культур до 1,5 млн. тонн.</w:t>
      </w:r>
    </w:p>
    <w:p w14:paraId="3539336E"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 xml:space="preserve">Также будет продолжено и развитие других социально значимых направлений агропромышленного комплекса: садоводства, овощеводства, картофелеводства. </w:t>
      </w:r>
    </w:p>
    <w:p w14:paraId="6E76C33F" w14:textId="77777777" w:rsidR="00CC7013" w:rsidRPr="00CA48E4" w:rsidRDefault="00CC7013" w:rsidP="00CA48E4">
      <w:pPr>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В отрасли животноводства.</w:t>
      </w:r>
    </w:p>
    <w:p w14:paraId="5D2D423E" w14:textId="77777777" w:rsidR="00CC7013" w:rsidRPr="00CA48E4" w:rsidRDefault="00CC7013" w:rsidP="00CA48E4">
      <w:pPr>
        <w:tabs>
          <w:tab w:val="left" w:pos="1808"/>
        </w:tabs>
        <w:spacing w:after="0" w:line="240" w:lineRule="auto"/>
        <w:ind w:firstLine="709"/>
        <w:jc w:val="both"/>
        <w:rPr>
          <w:rFonts w:ascii="Times New Roman" w:hAnsi="Times New Roman" w:cs="Times New Roman"/>
          <w:sz w:val="28"/>
          <w:szCs w:val="28"/>
        </w:rPr>
      </w:pPr>
      <w:r w:rsidRPr="00CA48E4">
        <w:rPr>
          <w:rFonts w:ascii="Times New Roman" w:hAnsi="Times New Roman" w:cs="Times New Roman"/>
          <w:sz w:val="28"/>
          <w:szCs w:val="28"/>
        </w:rPr>
        <w:t xml:space="preserve">Программные мероприятия по развитию животноводства в 2020 году и в последующие годы будут направлены на дальнейшее увеличение объемов производства продукции животноводства, стабилизации и наращиванию поголовья сельскохозяйственных животных. </w:t>
      </w:r>
    </w:p>
    <w:p w14:paraId="2C533631" w14:textId="77777777" w:rsidR="00CC7013" w:rsidRPr="00CA48E4" w:rsidRDefault="00CC7013" w:rsidP="00CA48E4">
      <w:pPr>
        <w:pStyle w:val="Standarduser"/>
        <w:ind w:firstLine="709"/>
        <w:jc w:val="both"/>
        <w:rPr>
          <w:rFonts w:eastAsiaTheme="minorHAnsi"/>
          <w:kern w:val="0"/>
          <w:sz w:val="28"/>
          <w:szCs w:val="28"/>
          <w:lang w:eastAsia="en-US"/>
        </w:rPr>
      </w:pPr>
      <w:r w:rsidRPr="00CA48E4">
        <w:rPr>
          <w:rFonts w:eastAsiaTheme="minorHAnsi"/>
          <w:kern w:val="0"/>
          <w:sz w:val="28"/>
          <w:szCs w:val="28"/>
          <w:lang w:eastAsia="en-US"/>
        </w:rPr>
        <w:t>В планах ближайших лет выйти на производство 350 тыс. тонн молока и порядка 700 тыс. тонн мяса.</w:t>
      </w:r>
    </w:p>
    <w:p w14:paraId="0F52BE56" w14:textId="77777777" w:rsidR="005A52A3" w:rsidRPr="00CA48E4" w:rsidRDefault="005A52A3" w:rsidP="00CA48E4">
      <w:pPr>
        <w:pStyle w:val="ConsPlusNormal"/>
        <w:ind w:firstLine="709"/>
        <w:jc w:val="both"/>
        <w:rPr>
          <w:rFonts w:ascii="Times New Roman" w:hAnsi="Times New Roman" w:cs="Times New Roman"/>
          <w:sz w:val="28"/>
          <w:szCs w:val="28"/>
        </w:rPr>
      </w:pPr>
      <w:r w:rsidRPr="00CA48E4">
        <w:rPr>
          <w:rFonts w:ascii="Times New Roman" w:hAnsi="Times New Roman" w:cs="Times New Roman"/>
          <w:sz w:val="28"/>
          <w:szCs w:val="28"/>
        </w:rPr>
        <w:t>Учитывая такие факторы, как благоприятное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высокий потенциал и существенные перспективы роста, несмотря на достаточно высокий текущий уровень развития.</w:t>
      </w:r>
    </w:p>
    <w:p w14:paraId="745C961F" w14:textId="77777777" w:rsidR="00D77FA3" w:rsidRPr="00A26D2D" w:rsidRDefault="00D77FA3" w:rsidP="00CA48E4">
      <w:pPr>
        <w:pStyle w:val="ConsPlusTitle"/>
        <w:jc w:val="center"/>
        <w:outlineLvl w:val="3"/>
        <w:rPr>
          <w:rFonts w:ascii="Times New Roman" w:hAnsi="Times New Roman" w:cs="Times New Roman"/>
          <w:b w:val="0"/>
          <w:bCs/>
          <w:sz w:val="28"/>
          <w:szCs w:val="28"/>
        </w:rPr>
      </w:pPr>
    </w:p>
    <w:p w14:paraId="1EF81BE6" w14:textId="77777777" w:rsidR="005A52A3" w:rsidRPr="00CA48E4" w:rsidRDefault="005A52A3" w:rsidP="00CA48E4">
      <w:pPr>
        <w:pStyle w:val="ConsPlusTitle"/>
        <w:jc w:val="center"/>
        <w:outlineLvl w:val="3"/>
        <w:rPr>
          <w:rFonts w:ascii="Times New Roman" w:hAnsi="Times New Roman" w:cs="Times New Roman"/>
          <w:sz w:val="28"/>
          <w:szCs w:val="28"/>
        </w:rPr>
      </w:pPr>
      <w:r w:rsidRPr="00CA48E4">
        <w:rPr>
          <w:rFonts w:ascii="Times New Roman" w:hAnsi="Times New Roman" w:cs="Times New Roman"/>
          <w:sz w:val="28"/>
          <w:szCs w:val="28"/>
        </w:rPr>
        <w:t>2.1.6. Промышленное производство</w:t>
      </w:r>
    </w:p>
    <w:p w14:paraId="2F530B1E" w14:textId="77777777" w:rsidR="005A52A3" w:rsidRPr="00CA48E4" w:rsidRDefault="005A52A3" w:rsidP="00CA48E4">
      <w:pPr>
        <w:pStyle w:val="ConsPlusNormal"/>
        <w:jc w:val="center"/>
        <w:rPr>
          <w:rFonts w:ascii="Times New Roman" w:hAnsi="Times New Roman" w:cs="Times New Roman"/>
          <w:sz w:val="28"/>
          <w:szCs w:val="28"/>
        </w:rPr>
      </w:pPr>
    </w:p>
    <w:p w14:paraId="1FDE3918" w14:textId="77777777" w:rsidR="0078052F" w:rsidRPr="00CA48E4" w:rsidRDefault="0078052F" w:rsidP="00CA48E4">
      <w:pPr>
        <w:spacing w:after="0" w:line="240" w:lineRule="auto"/>
        <w:ind w:firstLine="709"/>
        <w:jc w:val="both"/>
        <w:rPr>
          <w:rFonts w:ascii="Times New Roman" w:eastAsia="Times New Roman" w:hAnsi="Times New Roman" w:cs="Times New Roman"/>
          <w:sz w:val="28"/>
          <w:szCs w:val="28"/>
          <w:lang w:eastAsia="ru-RU"/>
        </w:rPr>
      </w:pPr>
      <w:r w:rsidRPr="00CA48E4">
        <w:rPr>
          <w:rFonts w:ascii="Times New Roman" w:eastAsia="Times New Roman" w:hAnsi="Times New Roman" w:cs="Times New Roman"/>
          <w:sz w:val="28"/>
          <w:szCs w:val="28"/>
          <w:lang w:eastAsia="ru-RU"/>
        </w:rPr>
        <w:t xml:space="preserve">Курская область – промышленно-аграрный регион в Чернозёмной зоне России. </w:t>
      </w:r>
    </w:p>
    <w:p w14:paraId="2B41143A" w14:textId="3F0CD5FD" w:rsidR="0078052F" w:rsidRPr="00CA48E4" w:rsidRDefault="0078052F" w:rsidP="00CA48E4">
      <w:pPr>
        <w:spacing w:after="0" w:line="240" w:lineRule="auto"/>
        <w:ind w:firstLine="709"/>
        <w:jc w:val="both"/>
        <w:rPr>
          <w:rFonts w:ascii="Times New Roman" w:eastAsia="Times New Roman" w:hAnsi="Times New Roman" w:cs="Times New Roman"/>
          <w:sz w:val="28"/>
          <w:szCs w:val="28"/>
          <w:lang w:eastAsia="ru-RU"/>
        </w:rPr>
      </w:pPr>
      <w:bookmarkStart w:id="3" w:name="_Hlk47600092"/>
      <w:r w:rsidRPr="00CA48E4">
        <w:rPr>
          <w:rFonts w:ascii="Times New Roman" w:eastAsia="Times New Roman" w:hAnsi="Times New Roman" w:cs="Times New Roman"/>
          <w:sz w:val="28"/>
          <w:szCs w:val="28"/>
          <w:lang w:eastAsia="ru-RU"/>
        </w:rPr>
        <w:t xml:space="preserve">Промышленность области представлена 4 основными видами экономической деятельности: </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добыча полезных ископаемых</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обрабатывающие производства</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обеспечение электрической энергией, газом и паром; кондиционировании воздуха</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водоснабжение; водоотведение, организация сбора и утилизации отходов, деятельность по ликвидации загрязнений</w:t>
      </w:r>
      <w:r w:rsidR="00FD5BE8">
        <w:rPr>
          <w:rFonts w:ascii="Times New Roman" w:eastAsia="Times New Roman" w:hAnsi="Times New Roman" w:cs="Times New Roman"/>
          <w:sz w:val="28"/>
          <w:szCs w:val="28"/>
          <w:lang w:eastAsia="ru-RU"/>
        </w:rPr>
        <w:t>»</w:t>
      </w:r>
      <w:r w:rsidRPr="00CA48E4">
        <w:rPr>
          <w:rFonts w:ascii="Times New Roman" w:eastAsia="Times New Roman" w:hAnsi="Times New Roman" w:cs="Times New Roman"/>
          <w:sz w:val="28"/>
          <w:szCs w:val="28"/>
          <w:lang w:eastAsia="ru-RU"/>
        </w:rPr>
        <w:t xml:space="preserve">. Их совокупный удельный вес в добавленной стоимости в экономике региона в </w:t>
      </w:r>
      <w:r w:rsidRPr="00CA48E4">
        <w:rPr>
          <w:rFonts w:ascii="Times New Roman" w:hAnsi="Times New Roman" w:cs="Times New Roman"/>
          <w:sz w:val="28"/>
          <w:szCs w:val="28"/>
        </w:rPr>
        <w:t>2013 году составлял 35,5% общего объема ВРП, в</w:t>
      </w:r>
      <w:r w:rsidRPr="00CA48E4">
        <w:rPr>
          <w:rFonts w:ascii="Times New Roman" w:eastAsia="Times New Roman" w:hAnsi="Times New Roman" w:cs="Times New Roman"/>
          <w:sz w:val="28"/>
          <w:szCs w:val="28"/>
          <w:lang w:eastAsia="ru-RU"/>
        </w:rPr>
        <w:t xml:space="preserve"> 2017 году около 36%.</w:t>
      </w:r>
      <w:bookmarkEnd w:id="3"/>
    </w:p>
    <w:p w14:paraId="7AB1CBFC" w14:textId="77777777" w:rsidR="005A52A3" w:rsidRPr="00CA48E4" w:rsidRDefault="005A52A3" w:rsidP="00CA48E4">
      <w:pPr>
        <w:pStyle w:val="ConsPlusNormal"/>
        <w:ind w:firstLine="709"/>
        <w:jc w:val="both"/>
        <w:rPr>
          <w:rFonts w:ascii="Times New Roman" w:hAnsi="Times New Roman" w:cs="Times New Roman"/>
          <w:sz w:val="28"/>
          <w:szCs w:val="28"/>
        </w:rPr>
      </w:pPr>
      <w:r w:rsidRPr="00CA48E4">
        <w:rPr>
          <w:rFonts w:ascii="Times New Roman" w:hAnsi="Times New Roman" w:cs="Times New Roman"/>
          <w:sz w:val="28"/>
          <w:szCs w:val="28"/>
        </w:rPr>
        <w:lastRenderedPageBreak/>
        <w:t>К числу наиболее значимых промышленных центров относятся наиболее населенные города области - Курск и Железногорск.</w:t>
      </w:r>
    </w:p>
    <w:p w14:paraId="11EB775D" w14:textId="77777777" w:rsidR="005A52A3" w:rsidRDefault="005A52A3" w:rsidP="00CA48E4">
      <w:pPr>
        <w:pStyle w:val="ConsPlusNormal"/>
        <w:ind w:firstLine="709"/>
        <w:jc w:val="both"/>
      </w:pPr>
    </w:p>
    <w:p w14:paraId="114EE528" w14:textId="77777777" w:rsidR="00FA0F75" w:rsidRDefault="00FA0F75">
      <w:pPr>
        <w:pStyle w:val="ConsPlusTitle"/>
        <w:jc w:val="center"/>
        <w:outlineLvl w:val="4"/>
      </w:pPr>
    </w:p>
    <w:p w14:paraId="1AB9F61E" w14:textId="77777777" w:rsidR="00FA0F75" w:rsidRDefault="00495A1A">
      <w:pPr>
        <w:pStyle w:val="ConsPlusTitle"/>
        <w:jc w:val="center"/>
        <w:outlineLvl w:val="4"/>
      </w:pPr>
      <w:r w:rsidRPr="00495A1A">
        <w:rPr>
          <w:noProof/>
        </w:rPr>
        <w:drawing>
          <wp:inline distT="0" distB="0" distL="0" distR="0" wp14:anchorId="254CF5F8" wp14:editId="1484E325">
            <wp:extent cx="5762625" cy="3276600"/>
            <wp:effectExtent l="19050" t="0" r="9525" b="0"/>
            <wp:docPr id="49" name="Рисунок 3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4" cstate="print"/>
                    <a:srcRect/>
                    <a:stretch>
                      <a:fillRect/>
                    </a:stretch>
                  </pic:blipFill>
                  <pic:spPr bwMode="auto">
                    <a:xfrm>
                      <a:off x="0" y="0"/>
                      <a:ext cx="5762625" cy="3276600"/>
                    </a:xfrm>
                    <a:prstGeom prst="rect">
                      <a:avLst/>
                    </a:prstGeom>
                    <a:noFill/>
                    <a:ln w="1">
                      <a:noFill/>
                      <a:miter lim="800000"/>
                      <a:headEnd/>
                      <a:tailEnd type="none" w="med" len="med"/>
                    </a:ln>
                    <a:effectLst/>
                  </pic:spPr>
                </pic:pic>
              </a:graphicData>
            </a:graphic>
          </wp:inline>
        </w:drawing>
      </w:r>
    </w:p>
    <w:p w14:paraId="6B23946B" w14:textId="77777777" w:rsidR="005A52A3" w:rsidRPr="00A26D2D" w:rsidRDefault="005A52A3">
      <w:pPr>
        <w:pStyle w:val="ConsPlusTitle"/>
        <w:jc w:val="center"/>
        <w:outlineLvl w:val="4"/>
        <w:rPr>
          <w:rFonts w:ascii="Times New Roman" w:hAnsi="Times New Roman" w:cs="Times New Roman"/>
          <w:b w:val="0"/>
          <w:bCs/>
          <w:szCs w:val="22"/>
        </w:rPr>
      </w:pPr>
      <w:r w:rsidRPr="00035F5F">
        <w:rPr>
          <w:rFonts w:ascii="Times New Roman" w:hAnsi="Times New Roman" w:cs="Times New Roman"/>
          <w:szCs w:val="22"/>
        </w:rPr>
        <w:t xml:space="preserve">Рисунок 4. </w:t>
      </w:r>
      <w:r w:rsidRPr="00A26D2D">
        <w:rPr>
          <w:rFonts w:ascii="Times New Roman" w:hAnsi="Times New Roman" w:cs="Times New Roman"/>
          <w:b w:val="0"/>
          <w:bCs/>
          <w:szCs w:val="22"/>
        </w:rPr>
        <w:t>Структура промышленного производства по отдельным</w:t>
      </w:r>
    </w:p>
    <w:p w14:paraId="4F01BD90" w14:textId="77777777" w:rsidR="00495A1A" w:rsidRPr="00A26D2D" w:rsidRDefault="005A52A3" w:rsidP="00FA0F75">
      <w:pPr>
        <w:pStyle w:val="ConsPlusTitle"/>
        <w:jc w:val="center"/>
        <w:rPr>
          <w:rFonts w:ascii="Times New Roman" w:hAnsi="Times New Roman" w:cs="Times New Roman"/>
          <w:b w:val="0"/>
          <w:bCs/>
          <w:szCs w:val="22"/>
        </w:rPr>
      </w:pPr>
      <w:r w:rsidRPr="00A26D2D">
        <w:rPr>
          <w:rFonts w:ascii="Times New Roman" w:hAnsi="Times New Roman" w:cs="Times New Roman"/>
          <w:b w:val="0"/>
          <w:bCs/>
          <w:szCs w:val="22"/>
        </w:rPr>
        <w:t>видам экономической деятельности</w:t>
      </w:r>
    </w:p>
    <w:p w14:paraId="10D21E59" w14:textId="77777777" w:rsidR="005B3184" w:rsidRPr="00A26D2D" w:rsidRDefault="005B3184" w:rsidP="00FA0F75">
      <w:pPr>
        <w:pStyle w:val="ConsPlusTitle"/>
        <w:jc w:val="center"/>
        <w:rPr>
          <w:rFonts w:ascii="Times New Roman" w:hAnsi="Times New Roman" w:cs="Times New Roman"/>
          <w:b w:val="0"/>
          <w:bCs/>
          <w:sz w:val="28"/>
          <w:szCs w:val="28"/>
        </w:rPr>
      </w:pPr>
    </w:p>
    <w:p w14:paraId="67E2F86C" w14:textId="77777777" w:rsidR="00220078" w:rsidRPr="00CA48E4" w:rsidRDefault="00220078" w:rsidP="00220078">
      <w:pPr>
        <w:spacing w:after="0" w:line="240" w:lineRule="auto"/>
        <w:ind w:firstLine="709"/>
        <w:jc w:val="both"/>
        <w:rPr>
          <w:rFonts w:ascii="Times New Roman" w:eastAsia="Times New Roman" w:hAnsi="Times New Roman" w:cs="Times New Roman"/>
          <w:sz w:val="28"/>
          <w:szCs w:val="28"/>
          <w:lang w:eastAsia="ru-RU"/>
        </w:rPr>
      </w:pPr>
      <w:r w:rsidRPr="00CA48E4">
        <w:rPr>
          <w:rFonts w:ascii="Times New Roman" w:eastAsia="Times New Roman" w:hAnsi="Times New Roman" w:cs="Times New Roman"/>
          <w:sz w:val="28"/>
          <w:szCs w:val="28"/>
          <w:lang w:eastAsia="ru-RU"/>
        </w:rPr>
        <w:t>Промышленный комплекс области включает в себя около 1,5 тысяч предприятий (с учетом малых и средних), осуществляющих производственную деятельность в различных отраслях. На предприятиях работает более 102 тысяч человек или 20% от общей численности занятых в экономике области. Доля поступлений налоговых платежей от промышленности в бюджеты всех уровней традиционно составляет более 50%.</w:t>
      </w:r>
    </w:p>
    <w:p w14:paraId="09613B01" w14:textId="77777777" w:rsidR="005A52A3" w:rsidRDefault="005A52A3">
      <w:pPr>
        <w:pStyle w:val="ConsPlusNormal"/>
        <w:jc w:val="both"/>
      </w:pPr>
    </w:p>
    <w:p w14:paraId="72213AD3" w14:textId="77777777" w:rsidR="005A52A3" w:rsidRPr="006C6C80" w:rsidRDefault="005A52A3" w:rsidP="006C6C80">
      <w:pPr>
        <w:pStyle w:val="ConsPlusTitle"/>
        <w:jc w:val="center"/>
        <w:outlineLvl w:val="4"/>
        <w:rPr>
          <w:rFonts w:ascii="Times New Roman" w:hAnsi="Times New Roman" w:cs="Times New Roman"/>
          <w:sz w:val="28"/>
          <w:szCs w:val="28"/>
        </w:rPr>
      </w:pPr>
      <w:r w:rsidRPr="006C6C80">
        <w:rPr>
          <w:rFonts w:ascii="Times New Roman" w:hAnsi="Times New Roman" w:cs="Times New Roman"/>
          <w:sz w:val="28"/>
          <w:szCs w:val="28"/>
        </w:rPr>
        <w:t>Обрабатывающие производства</w:t>
      </w:r>
    </w:p>
    <w:p w14:paraId="7FDAA9F5" w14:textId="77777777" w:rsidR="005A52A3" w:rsidRPr="006C6C80" w:rsidRDefault="005A52A3" w:rsidP="006C6C80">
      <w:pPr>
        <w:pStyle w:val="ConsPlusNormal"/>
        <w:jc w:val="both"/>
        <w:rPr>
          <w:rFonts w:ascii="Times New Roman" w:hAnsi="Times New Roman" w:cs="Times New Roman"/>
          <w:sz w:val="28"/>
          <w:szCs w:val="28"/>
        </w:rPr>
      </w:pPr>
    </w:p>
    <w:p w14:paraId="02B71F35" w14:textId="77777777" w:rsidR="003D5EF4" w:rsidRPr="006C6C80" w:rsidRDefault="003D5EF4" w:rsidP="006C6C80">
      <w:pPr>
        <w:pStyle w:val="ConsPlusNormal"/>
        <w:ind w:firstLine="709"/>
        <w:jc w:val="both"/>
        <w:rPr>
          <w:rFonts w:ascii="Times New Roman" w:hAnsi="Times New Roman" w:cs="Times New Roman"/>
          <w:sz w:val="28"/>
          <w:szCs w:val="28"/>
        </w:rPr>
      </w:pPr>
      <w:r w:rsidRPr="006C6C80">
        <w:rPr>
          <w:rFonts w:ascii="Times New Roman" w:hAnsi="Times New Roman" w:cs="Times New Roman"/>
          <w:sz w:val="28"/>
          <w:szCs w:val="28"/>
        </w:rPr>
        <w:t>Обрабатывающий комплекс региона представлен 21 основным видом экономической деятельности.</w:t>
      </w:r>
    </w:p>
    <w:p w14:paraId="4634E9D4" w14:textId="6A788894" w:rsidR="005D433B" w:rsidRPr="006C6C80" w:rsidRDefault="005A52A3" w:rsidP="006C6C80">
      <w:pPr>
        <w:spacing w:after="0" w:line="240" w:lineRule="auto"/>
        <w:ind w:firstLine="709"/>
        <w:jc w:val="both"/>
        <w:rPr>
          <w:rFonts w:ascii="Times New Roman" w:hAnsi="Times New Roman" w:cs="Times New Roman"/>
          <w:sz w:val="28"/>
          <w:szCs w:val="28"/>
        </w:rPr>
      </w:pPr>
      <w:r w:rsidRPr="006C6C80">
        <w:rPr>
          <w:rFonts w:ascii="Times New Roman" w:hAnsi="Times New Roman" w:cs="Times New Roman"/>
          <w:sz w:val="28"/>
          <w:szCs w:val="28"/>
        </w:rPr>
        <w:t xml:space="preserve">Объем отгруженных товаров собственного производства по виду деятельности </w:t>
      </w:r>
      <w:r w:rsidR="00FD5BE8">
        <w:rPr>
          <w:rFonts w:ascii="Times New Roman" w:hAnsi="Times New Roman" w:cs="Times New Roman"/>
          <w:sz w:val="28"/>
          <w:szCs w:val="28"/>
        </w:rPr>
        <w:t>«</w:t>
      </w:r>
      <w:r w:rsidRPr="006C6C80">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Pr="006C6C80">
        <w:rPr>
          <w:rFonts w:ascii="Times New Roman" w:hAnsi="Times New Roman" w:cs="Times New Roman"/>
          <w:sz w:val="28"/>
          <w:szCs w:val="28"/>
        </w:rPr>
        <w:t xml:space="preserve"> за 2013 году состав</w:t>
      </w:r>
      <w:r w:rsidR="005D433B" w:rsidRPr="006C6C80">
        <w:rPr>
          <w:rFonts w:ascii="Times New Roman" w:hAnsi="Times New Roman" w:cs="Times New Roman"/>
          <w:sz w:val="28"/>
          <w:szCs w:val="28"/>
        </w:rPr>
        <w:t>лял</w:t>
      </w:r>
      <w:r w:rsidR="006267EB">
        <w:rPr>
          <w:rFonts w:ascii="Times New Roman" w:hAnsi="Times New Roman" w:cs="Times New Roman"/>
          <w:sz w:val="28"/>
          <w:szCs w:val="28"/>
        </w:rPr>
        <w:t xml:space="preserve"> </w:t>
      </w:r>
      <w:r w:rsidRPr="006C6C80">
        <w:rPr>
          <w:rFonts w:ascii="Times New Roman" w:hAnsi="Times New Roman" w:cs="Times New Roman"/>
          <w:sz w:val="28"/>
          <w:szCs w:val="28"/>
        </w:rPr>
        <w:t xml:space="preserve">110,2 млрд. рублей в действующих ценах, </w:t>
      </w:r>
      <w:r w:rsidR="005D433B" w:rsidRPr="006C6C80">
        <w:rPr>
          <w:rFonts w:ascii="Times New Roman" w:hAnsi="Times New Roman" w:cs="Times New Roman"/>
          <w:sz w:val="28"/>
          <w:szCs w:val="28"/>
        </w:rPr>
        <w:t xml:space="preserve">в </w:t>
      </w:r>
      <w:r w:rsidR="005D433B" w:rsidRPr="006C6C80">
        <w:rPr>
          <w:rFonts w:ascii="Times New Roman" w:eastAsia="Times New Roman" w:hAnsi="Times New Roman" w:cs="Times New Roman"/>
          <w:sz w:val="28"/>
          <w:szCs w:val="28"/>
          <w:lang w:eastAsia="ru-RU"/>
        </w:rPr>
        <w:t>2019 году составил 194,1 млрд. рублей в действующих ценах.</w:t>
      </w:r>
    </w:p>
    <w:p w14:paraId="76FB3EFC" w14:textId="77777777" w:rsidR="005D433B" w:rsidRPr="006C6C80" w:rsidRDefault="005D433B" w:rsidP="006C6C80">
      <w:pPr>
        <w:pStyle w:val="ConsPlusNormal"/>
        <w:ind w:firstLine="709"/>
        <w:jc w:val="both"/>
        <w:rPr>
          <w:rFonts w:ascii="Times New Roman" w:hAnsi="Times New Roman" w:cs="Times New Roman"/>
          <w:sz w:val="28"/>
          <w:szCs w:val="28"/>
        </w:rPr>
      </w:pPr>
      <w:r w:rsidRPr="006C6C80">
        <w:rPr>
          <w:rFonts w:ascii="Times New Roman" w:hAnsi="Times New Roman" w:cs="Times New Roman"/>
          <w:sz w:val="28"/>
          <w:szCs w:val="28"/>
        </w:rPr>
        <w:t>К основным отраслям обрабатывающего комплекса относятся: пищевая и перерабатывающая промышленность; фармацевтическая и химическая промышленность (производство лекарственных средств, резинотехнических изделий, химических волокон), машиностроение (производство электрического оборудования, электронных и оптических изделий, счетных машин, буровых установок и др.); целлюлозно-бумажное производство, легкая промышленность.</w:t>
      </w:r>
    </w:p>
    <w:p w14:paraId="1FAC39A4" w14:textId="14F48EAF" w:rsidR="006C6C80" w:rsidRPr="002A2556" w:rsidRDefault="005A52A3" w:rsidP="006C6C80">
      <w:pPr>
        <w:pStyle w:val="ConsPlusNormal"/>
        <w:ind w:firstLine="540"/>
        <w:jc w:val="both"/>
        <w:rPr>
          <w:rFonts w:ascii="Times New Roman" w:hAnsi="Times New Roman" w:cs="Times New Roman"/>
          <w:sz w:val="28"/>
          <w:szCs w:val="28"/>
        </w:rPr>
      </w:pPr>
      <w:r w:rsidRPr="002A2556">
        <w:rPr>
          <w:rFonts w:ascii="Times New Roman" w:hAnsi="Times New Roman" w:cs="Times New Roman"/>
          <w:sz w:val="28"/>
          <w:szCs w:val="28"/>
        </w:rPr>
        <w:lastRenderedPageBreak/>
        <w:t>В числе ключевых отраслей обрабатывающих производств наибольшую долю составляет производство пищевых продуктов, включая напитки и табак (</w:t>
      </w:r>
      <w:r w:rsidR="00FD54B4" w:rsidRPr="002A2556">
        <w:rPr>
          <w:rFonts w:ascii="Times New Roman" w:hAnsi="Times New Roman" w:cs="Times New Roman"/>
          <w:sz w:val="28"/>
          <w:szCs w:val="28"/>
        </w:rPr>
        <w:t>в 2013 году -</w:t>
      </w:r>
      <w:r w:rsidR="006267EB">
        <w:rPr>
          <w:rFonts w:ascii="Times New Roman" w:hAnsi="Times New Roman" w:cs="Times New Roman"/>
          <w:sz w:val="28"/>
          <w:szCs w:val="28"/>
        </w:rPr>
        <w:t xml:space="preserve"> </w:t>
      </w:r>
      <w:r w:rsidRPr="002A2556">
        <w:rPr>
          <w:rFonts w:ascii="Times New Roman" w:hAnsi="Times New Roman" w:cs="Times New Roman"/>
          <w:sz w:val="28"/>
          <w:szCs w:val="28"/>
        </w:rPr>
        <w:t>40%</w:t>
      </w:r>
      <w:r w:rsidR="00FD54B4" w:rsidRPr="002A2556">
        <w:rPr>
          <w:rFonts w:ascii="Times New Roman" w:hAnsi="Times New Roman" w:cs="Times New Roman"/>
          <w:sz w:val="28"/>
          <w:szCs w:val="28"/>
        </w:rPr>
        <w:t>; в 2019 году -</w:t>
      </w:r>
      <w:r w:rsidR="006267EB">
        <w:rPr>
          <w:rFonts w:ascii="Times New Roman" w:hAnsi="Times New Roman" w:cs="Times New Roman"/>
          <w:sz w:val="28"/>
          <w:szCs w:val="28"/>
        </w:rPr>
        <w:t xml:space="preserve"> </w:t>
      </w:r>
      <w:r w:rsidR="00FD54B4" w:rsidRPr="002A2556">
        <w:rPr>
          <w:rFonts w:ascii="Times New Roman" w:hAnsi="Times New Roman" w:cs="Times New Roman"/>
          <w:sz w:val="28"/>
          <w:szCs w:val="28"/>
        </w:rPr>
        <w:t>5</w:t>
      </w:r>
      <w:r w:rsidR="00904BEA" w:rsidRPr="002A2556">
        <w:rPr>
          <w:rFonts w:ascii="Times New Roman" w:hAnsi="Times New Roman" w:cs="Times New Roman"/>
          <w:sz w:val="28"/>
          <w:szCs w:val="28"/>
        </w:rPr>
        <w:t>2</w:t>
      </w:r>
      <w:r w:rsidR="00FD54B4" w:rsidRPr="002A2556">
        <w:rPr>
          <w:rFonts w:ascii="Times New Roman" w:hAnsi="Times New Roman" w:cs="Times New Roman"/>
          <w:sz w:val="28"/>
          <w:szCs w:val="28"/>
        </w:rPr>
        <w:t>,</w:t>
      </w:r>
      <w:r w:rsidR="00904BEA" w:rsidRPr="002A2556">
        <w:rPr>
          <w:rFonts w:ascii="Times New Roman" w:hAnsi="Times New Roman" w:cs="Times New Roman"/>
          <w:sz w:val="28"/>
          <w:szCs w:val="28"/>
        </w:rPr>
        <w:t>2</w:t>
      </w:r>
      <w:r w:rsidR="00FD54B4" w:rsidRPr="002A2556">
        <w:rPr>
          <w:rFonts w:ascii="Times New Roman" w:hAnsi="Times New Roman" w:cs="Times New Roman"/>
          <w:sz w:val="28"/>
          <w:szCs w:val="28"/>
        </w:rPr>
        <w:t>%</w:t>
      </w:r>
      <w:r w:rsidRPr="002A2556">
        <w:rPr>
          <w:rFonts w:ascii="Times New Roman" w:hAnsi="Times New Roman" w:cs="Times New Roman"/>
          <w:sz w:val="28"/>
          <w:szCs w:val="28"/>
        </w:rPr>
        <w:t>) и химическое производство (</w:t>
      </w:r>
      <w:r w:rsidR="00FD54B4" w:rsidRPr="002A2556">
        <w:rPr>
          <w:rFonts w:ascii="Times New Roman" w:hAnsi="Times New Roman" w:cs="Times New Roman"/>
          <w:sz w:val="28"/>
          <w:szCs w:val="28"/>
        </w:rPr>
        <w:t>в 2013 году -</w:t>
      </w:r>
      <w:r w:rsidRPr="002A2556">
        <w:rPr>
          <w:rFonts w:ascii="Times New Roman" w:hAnsi="Times New Roman" w:cs="Times New Roman"/>
          <w:sz w:val="28"/>
          <w:szCs w:val="28"/>
        </w:rPr>
        <w:t>15%</w:t>
      </w:r>
      <w:r w:rsidR="00FD54B4" w:rsidRPr="002A2556">
        <w:rPr>
          <w:rFonts w:ascii="Times New Roman" w:hAnsi="Times New Roman" w:cs="Times New Roman"/>
          <w:sz w:val="28"/>
          <w:szCs w:val="28"/>
        </w:rPr>
        <w:t>; в 2019 году -</w:t>
      </w:r>
      <w:r w:rsidR="006267EB">
        <w:rPr>
          <w:rFonts w:ascii="Times New Roman" w:hAnsi="Times New Roman" w:cs="Times New Roman"/>
          <w:sz w:val="28"/>
          <w:szCs w:val="28"/>
        </w:rPr>
        <w:t xml:space="preserve"> </w:t>
      </w:r>
      <w:r w:rsidR="00FD54B4" w:rsidRPr="002A2556">
        <w:rPr>
          <w:rFonts w:ascii="Times New Roman" w:hAnsi="Times New Roman" w:cs="Times New Roman"/>
          <w:sz w:val="28"/>
          <w:szCs w:val="28"/>
        </w:rPr>
        <w:t>22,4%</w:t>
      </w:r>
      <w:r w:rsidRPr="002A2556">
        <w:rPr>
          <w:rFonts w:ascii="Times New Roman" w:hAnsi="Times New Roman" w:cs="Times New Roman"/>
          <w:sz w:val="28"/>
          <w:szCs w:val="28"/>
        </w:rPr>
        <w:t>). Объем отгруженных товаров за 2013 год по ним состав</w:t>
      </w:r>
      <w:r w:rsidR="00F440E8" w:rsidRPr="002A2556">
        <w:rPr>
          <w:rFonts w:ascii="Times New Roman" w:hAnsi="Times New Roman" w:cs="Times New Roman"/>
          <w:sz w:val="28"/>
          <w:szCs w:val="28"/>
        </w:rPr>
        <w:t>лял</w:t>
      </w:r>
      <w:r w:rsidRPr="002A2556">
        <w:rPr>
          <w:rFonts w:ascii="Times New Roman" w:hAnsi="Times New Roman" w:cs="Times New Roman"/>
          <w:sz w:val="28"/>
          <w:szCs w:val="28"/>
        </w:rPr>
        <w:t xml:space="preserve"> 43,9 млрд. рублей и 16,8 млрд. рублей в д</w:t>
      </w:r>
      <w:r w:rsidR="00F440E8" w:rsidRPr="002A2556">
        <w:rPr>
          <w:rFonts w:ascii="Times New Roman" w:hAnsi="Times New Roman" w:cs="Times New Roman"/>
          <w:sz w:val="28"/>
          <w:szCs w:val="28"/>
        </w:rPr>
        <w:t xml:space="preserve">ействующих ценах соответственно, в 2019 году </w:t>
      </w:r>
      <w:r w:rsidR="00A435DD" w:rsidRPr="002A2556">
        <w:rPr>
          <w:rFonts w:ascii="Times New Roman" w:hAnsi="Times New Roman" w:cs="Times New Roman"/>
          <w:sz w:val="28"/>
          <w:szCs w:val="28"/>
        </w:rPr>
        <w:t>101</w:t>
      </w:r>
      <w:r w:rsidR="00F440E8" w:rsidRPr="002A2556">
        <w:rPr>
          <w:rFonts w:ascii="Times New Roman" w:hAnsi="Times New Roman" w:cs="Times New Roman"/>
          <w:sz w:val="28"/>
          <w:szCs w:val="28"/>
        </w:rPr>
        <w:t xml:space="preserve"> млрд. рублей и 39,5 млрд. рублей. </w:t>
      </w:r>
    </w:p>
    <w:p w14:paraId="2D2C183A" w14:textId="77777777" w:rsidR="005A52A3" w:rsidRPr="006C6C80" w:rsidRDefault="005A52A3" w:rsidP="006C6C80">
      <w:pPr>
        <w:pStyle w:val="ConsPlusNormal"/>
        <w:ind w:firstLine="709"/>
        <w:jc w:val="both"/>
        <w:rPr>
          <w:rFonts w:ascii="Times New Roman" w:hAnsi="Times New Roman" w:cs="Times New Roman"/>
          <w:sz w:val="28"/>
          <w:szCs w:val="28"/>
        </w:rPr>
      </w:pPr>
      <w:r w:rsidRPr="006C6C80">
        <w:rPr>
          <w:rFonts w:ascii="Times New Roman" w:hAnsi="Times New Roman" w:cs="Times New Roman"/>
          <w:sz w:val="28"/>
          <w:szCs w:val="28"/>
        </w:rPr>
        <w:t xml:space="preserve">Пищевая и перерабатывающая промышленность Курской области является одной из ведущих отраслей в обрабатывающем комплексе. В ее состав входит более </w:t>
      </w:r>
      <w:r w:rsidR="00904BEA" w:rsidRPr="006C6C80">
        <w:rPr>
          <w:rFonts w:ascii="Times New Roman" w:hAnsi="Times New Roman" w:cs="Times New Roman"/>
          <w:sz w:val="28"/>
          <w:szCs w:val="28"/>
        </w:rPr>
        <w:t>350</w:t>
      </w:r>
      <w:r w:rsidRPr="006C6C80">
        <w:rPr>
          <w:rFonts w:ascii="Times New Roman" w:hAnsi="Times New Roman" w:cs="Times New Roman"/>
          <w:sz w:val="28"/>
          <w:szCs w:val="28"/>
        </w:rPr>
        <w:t xml:space="preserve"> предприятий, из них 100 крупных и средних. На предприятиях отрасли трудятся свыше 20 тысяч человек.</w:t>
      </w:r>
    </w:p>
    <w:p w14:paraId="0FAA4622" w14:textId="77777777" w:rsidR="0012588E" w:rsidRPr="006C6C80" w:rsidRDefault="005A52A3" w:rsidP="006C6C80">
      <w:pPr>
        <w:spacing w:after="0" w:line="240" w:lineRule="auto"/>
        <w:ind w:firstLine="709"/>
        <w:jc w:val="both"/>
        <w:rPr>
          <w:rFonts w:ascii="Times New Roman" w:hAnsi="Times New Roman" w:cs="Times New Roman"/>
          <w:sz w:val="28"/>
          <w:szCs w:val="28"/>
        </w:rPr>
      </w:pPr>
      <w:r w:rsidRPr="006C6C80">
        <w:rPr>
          <w:rFonts w:ascii="Times New Roman" w:hAnsi="Times New Roman" w:cs="Times New Roman"/>
          <w:sz w:val="28"/>
          <w:szCs w:val="28"/>
        </w:rPr>
        <w:t>Индекс производства пищевых продуктов по итогам 2013 года состав</w:t>
      </w:r>
      <w:r w:rsidR="0012588E" w:rsidRPr="006C6C80">
        <w:rPr>
          <w:rFonts w:ascii="Times New Roman" w:hAnsi="Times New Roman" w:cs="Times New Roman"/>
          <w:sz w:val="28"/>
          <w:szCs w:val="28"/>
        </w:rPr>
        <w:t>лял 104,9%, в 2019 году индекс производства пищевых продуктов составил 102,4%, напитков - 117,5 %.</w:t>
      </w:r>
    </w:p>
    <w:p w14:paraId="125150C2" w14:textId="77777777" w:rsidR="00757AEC" w:rsidRDefault="005A78BF">
      <w:pPr>
        <w:pStyle w:val="ConsPlusTitle"/>
        <w:jc w:val="center"/>
      </w:pPr>
      <w:r w:rsidRPr="005A78BF">
        <w:rPr>
          <w:noProof/>
        </w:rPr>
        <w:drawing>
          <wp:inline distT="0" distB="0" distL="0" distR="0" wp14:anchorId="490AB0D2" wp14:editId="3A2E52D6">
            <wp:extent cx="5344950" cy="3189600"/>
            <wp:effectExtent l="19050" t="0" r="810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93E41D" w14:textId="5FE5AD85" w:rsidR="00D77FA3" w:rsidRPr="00DF7D11" w:rsidRDefault="001322EF" w:rsidP="001322EF">
      <w:pPr>
        <w:pStyle w:val="ConsPlusTitle"/>
        <w:jc w:val="center"/>
        <w:outlineLvl w:val="4"/>
        <w:rPr>
          <w:rFonts w:ascii="Times New Roman" w:hAnsi="Times New Roman" w:cs="Times New Roman"/>
          <w:b w:val="0"/>
          <w:bCs/>
        </w:rPr>
      </w:pPr>
      <w:r w:rsidRPr="00EF0DCE">
        <w:rPr>
          <w:rFonts w:ascii="Times New Roman" w:hAnsi="Times New Roman" w:cs="Times New Roman"/>
        </w:rPr>
        <w:t xml:space="preserve">Рисунок </w:t>
      </w:r>
      <w:r w:rsidR="00DF7D11">
        <w:rPr>
          <w:rFonts w:ascii="Times New Roman" w:hAnsi="Times New Roman" w:cs="Times New Roman"/>
        </w:rPr>
        <w:t>5</w:t>
      </w:r>
      <w:r w:rsidRPr="00EF0DCE">
        <w:rPr>
          <w:rFonts w:ascii="Times New Roman" w:hAnsi="Times New Roman" w:cs="Times New Roman"/>
        </w:rPr>
        <w:t xml:space="preserve">. </w:t>
      </w:r>
      <w:r w:rsidRPr="00DF7D11">
        <w:rPr>
          <w:rFonts w:ascii="Times New Roman" w:hAnsi="Times New Roman" w:cs="Times New Roman"/>
          <w:b w:val="0"/>
          <w:bCs/>
        </w:rPr>
        <w:t xml:space="preserve">Динамика производства отдельных видов пищевой продукции </w:t>
      </w:r>
    </w:p>
    <w:p w14:paraId="48A30ADF" w14:textId="6E3FD78F" w:rsidR="005A52A3" w:rsidRDefault="001322EF" w:rsidP="001322EF">
      <w:pPr>
        <w:pStyle w:val="ConsPlusTitle"/>
        <w:jc w:val="center"/>
        <w:outlineLvl w:val="4"/>
        <w:rPr>
          <w:rFonts w:ascii="Times New Roman" w:hAnsi="Times New Roman" w:cs="Times New Roman"/>
          <w:b w:val="0"/>
          <w:bCs/>
        </w:rPr>
      </w:pPr>
      <w:r w:rsidRPr="00DF7D11">
        <w:rPr>
          <w:rFonts w:ascii="Times New Roman" w:hAnsi="Times New Roman" w:cs="Times New Roman"/>
          <w:b w:val="0"/>
          <w:bCs/>
        </w:rPr>
        <w:t>2013 - 2019 гг. (тыс.</w:t>
      </w:r>
      <w:r w:rsidR="00DF7D11">
        <w:rPr>
          <w:rFonts w:ascii="Times New Roman" w:hAnsi="Times New Roman" w:cs="Times New Roman"/>
          <w:b w:val="0"/>
          <w:bCs/>
        </w:rPr>
        <w:t xml:space="preserve"> </w:t>
      </w:r>
      <w:r w:rsidRPr="00DF7D11">
        <w:rPr>
          <w:rFonts w:ascii="Times New Roman" w:hAnsi="Times New Roman" w:cs="Times New Roman"/>
          <w:b w:val="0"/>
          <w:bCs/>
        </w:rPr>
        <w:t>тонн)</w:t>
      </w:r>
    </w:p>
    <w:p w14:paraId="223D75F9" w14:textId="77777777" w:rsidR="00793354" w:rsidRPr="00793354" w:rsidRDefault="00793354" w:rsidP="001322EF">
      <w:pPr>
        <w:pStyle w:val="ConsPlusTitle"/>
        <w:jc w:val="center"/>
        <w:outlineLvl w:val="4"/>
        <w:rPr>
          <w:rFonts w:ascii="Times New Roman" w:hAnsi="Times New Roman" w:cs="Times New Roman"/>
          <w:b w:val="0"/>
          <w:bCs/>
          <w:sz w:val="28"/>
          <w:szCs w:val="28"/>
        </w:rPr>
      </w:pPr>
    </w:p>
    <w:p w14:paraId="31E4DACA" w14:textId="77777777" w:rsidR="00FA185B" w:rsidRPr="00472A7C" w:rsidRDefault="00FA185B"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 xml:space="preserve">Объём инвестиций в пищевой сектор экономики за период с 2013 по 2019 годы составил 57,4 млрд. рублей, порядка 80 </w:t>
      </w:r>
      <w:proofErr w:type="gramStart"/>
      <w:r w:rsidRPr="00472A7C">
        <w:rPr>
          <w:rFonts w:ascii="Times New Roman" w:hAnsi="Times New Roman" w:cs="Times New Roman"/>
          <w:sz w:val="28"/>
          <w:szCs w:val="28"/>
        </w:rPr>
        <w:t>процентов</w:t>
      </w:r>
      <w:proofErr w:type="gramEnd"/>
      <w:r w:rsidRPr="00472A7C">
        <w:rPr>
          <w:rFonts w:ascii="Times New Roman" w:hAnsi="Times New Roman" w:cs="Times New Roman"/>
          <w:sz w:val="28"/>
          <w:szCs w:val="28"/>
        </w:rPr>
        <w:t xml:space="preserve"> из которых направлено на строительство новых предприятий. В 2019 году в отрасль инвестировано 16,9 млрд. рублей. </w:t>
      </w:r>
    </w:p>
    <w:p w14:paraId="33AA3FB1" w14:textId="77777777" w:rsidR="00FA185B" w:rsidRPr="00472A7C" w:rsidRDefault="00FA185B"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Одним из приоритетных направлений в пищевой и перерабатывающей промышленности является развитие мясоперерабатывающей отрасли, удельный вес которой в структуре производства составляет 49 процентов.</w:t>
      </w:r>
    </w:p>
    <w:p w14:paraId="255A27A5" w14:textId="77777777" w:rsidR="00FA185B" w:rsidRPr="00472A7C" w:rsidRDefault="00FA185B" w:rsidP="00472A7C">
      <w:pPr>
        <w:spacing w:after="0" w:line="240" w:lineRule="auto"/>
        <w:ind w:firstLine="709"/>
        <w:jc w:val="both"/>
        <w:rPr>
          <w:rFonts w:ascii="Times New Roman" w:eastAsia="Times New Roman" w:hAnsi="Times New Roman" w:cs="Times New Roman"/>
          <w:sz w:val="28"/>
          <w:szCs w:val="28"/>
          <w:lang w:eastAsia="ru-RU"/>
        </w:rPr>
      </w:pPr>
      <w:r w:rsidRPr="00472A7C">
        <w:rPr>
          <w:rFonts w:ascii="Times New Roman" w:eastAsia="Times New Roman" w:hAnsi="Times New Roman" w:cs="Times New Roman"/>
          <w:sz w:val="28"/>
          <w:szCs w:val="28"/>
          <w:lang w:eastAsia="ru-RU"/>
        </w:rPr>
        <w:t>Стабильная работа предприятий мясоперерабатывающей отрасли позволила обеспечить по итогам 2019 года производство мяса в объеме 323 тыс. тонн с ростом на 3,8 % к уровню 2018 года и в 3,8 раза к уровню 2013 года.</w:t>
      </w:r>
    </w:p>
    <w:p w14:paraId="0EAF9D37" w14:textId="77777777" w:rsidR="00FA185B" w:rsidRPr="00472A7C" w:rsidRDefault="00FA185B"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На ведущих предприятиях молокоперерабатывающей отрасли введе</w:t>
      </w:r>
      <w:r w:rsidRPr="00472A7C">
        <w:rPr>
          <w:rFonts w:ascii="Times New Roman" w:hAnsi="Times New Roman" w:cs="Times New Roman"/>
          <w:sz w:val="28"/>
          <w:szCs w:val="28"/>
        </w:rPr>
        <w:lastRenderedPageBreak/>
        <w:t>ны в эксплуатацию новые линии по производству сыров и творога, фасовке молокопродуктов.</w:t>
      </w:r>
    </w:p>
    <w:p w14:paraId="022F0A45" w14:textId="77777777" w:rsidR="00C627A5" w:rsidRPr="00472A7C" w:rsidRDefault="00C627A5"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За 2019 год объемы производства сыров увеличились до 6,5 тыс. тонн с ростом на 14 % к уровню 2018 года и в 3,6 раза к уровню 2013 года, масла сливочного – произведено  6,2 тыс. тонн с ростом на 9 % к уровню 2018 года и в 2,8 раза к уровню 2013 года.</w:t>
      </w:r>
    </w:p>
    <w:p w14:paraId="61A9B0E3" w14:textId="77777777" w:rsidR="00C627A5" w:rsidRPr="00472A7C" w:rsidRDefault="00C627A5"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В сахарной промышленности проведена реконструкция и модернизация сахарных заводов, что позволило довести мощности по переработке сахарной свеклы до 36 тыс. тонн в сутки. По итогам 2019 года в регионе произведен рекордный объем сахара 649 тыс. тонн с ростом на 4,7 % к уровню 2018 года и в 1,5 раза к уровню 2013 года.</w:t>
      </w:r>
    </w:p>
    <w:p w14:paraId="45F3DAAB" w14:textId="77777777" w:rsidR="00C627A5" w:rsidRPr="00472A7C" w:rsidRDefault="00C627A5"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Создание новых мощностей по производству животноводческой продукции и рост поголовья свиней и птицы способствовали интенсивному развитию комбикормовой промышленности.</w:t>
      </w:r>
    </w:p>
    <w:p w14:paraId="3718B9AC" w14:textId="77777777" w:rsidR="0093285D" w:rsidRPr="00472A7C" w:rsidRDefault="0093285D" w:rsidP="00472A7C">
      <w:pPr>
        <w:spacing w:after="0" w:line="240" w:lineRule="auto"/>
        <w:ind w:firstLine="709"/>
        <w:jc w:val="both"/>
        <w:rPr>
          <w:rFonts w:ascii="Times New Roman" w:eastAsia="Times New Roman" w:hAnsi="Times New Roman" w:cs="Times New Roman"/>
          <w:sz w:val="28"/>
          <w:szCs w:val="28"/>
          <w:lang w:eastAsia="ru-RU"/>
        </w:rPr>
      </w:pPr>
      <w:r w:rsidRPr="00472A7C">
        <w:rPr>
          <w:rFonts w:ascii="Times New Roman" w:eastAsia="Times New Roman" w:hAnsi="Times New Roman" w:cs="Times New Roman"/>
          <w:sz w:val="28"/>
          <w:szCs w:val="28"/>
          <w:lang w:eastAsia="ru-RU"/>
        </w:rPr>
        <w:t>Наряду с новым строительством в 2019 году проводилась работа по реконструкции и модернизации действующего производства в кондитерской, солодовенной, консервной, пивоваренной и хлебопекарной отраслях.</w:t>
      </w:r>
    </w:p>
    <w:p w14:paraId="4A97D65F" w14:textId="77777777" w:rsidR="00121BAF" w:rsidRPr="00472A7C" w:rsidRDefault="00121BAF"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 xml:space="preserve">В ближайшей перспективе в пищевом секторе экономики будет продолжена работа по привлечению инвестиций на создание высокоэффективных производств, обеспечению максимальной переработки внутри области производимой сельскохозяйственной продукции, увеличению объемов высоко маржинальной продукции за счет углубления процесса переработки. </w:t>
      </w:r>
    </w:p>
    <w:p w14:paraId="3E07E104" w14:textId="6C4420C1" w:rsidR="00121BAF" w:rsidRPr="00472A7C" w:rsidRDefault="00121BAF" w:rsidP="00472A7C">
      <w:pPr>
        <w:spacing w:after="0" w:line="240" w:lineRule="auto"/>
        <w:ind w:firstLine="709"/>
        <w:jc w:val="both"/>
        <w:rPr>
          <w:rFonts w:ascii="Times New Roman" w:eastAsia="Times New Roman" w:hAnsi="Times New Roman" w:cs="Times New Roman"/>
          <w:sz w:val="28"/>
          <w:szCs w:val="28"/>
          <w:lang w:eastAsia="ru-RU"/>
        </w:rPr>
      </w:pPr>
      <w:r w:rsidRPr="00472A7C">
        <w:rPr>
          <w:rFonts w:ascii="Times New Roman" w:eastAsia="Times New Roman" w:hAnsi="Times New Roman" w:cs="Times New Roman"/>
          <w:sz w:val="28"/>
          <w:szCs w:val="28"/>
          <w:lang w:eastAsia="ru-RU"/>
        </w:rPr>
        <w:t xml:space="preserve">В течение 2020-2025 годов планируется в пищевой сектор экономики инвестировать более 70 млрд. рублей, в том числе в 2020 году - в пределах </w:t>
      </w:r>
      <w:r w:rsidR="00D10879">
        <w:rPr>
          <w:rFonts w:ascii="Times New Roman" w:eastAsia="Times New Roman" w:hAnsi="Times New Roman" w:cs="Times New Roman"/>
          <w:sz w:val="28"/>
          <w:szCs w:val="28"/>
          <w:lang w:eastAsia="ru-RU"/>
        </w:rPr>
        <w:t>22</w:t>
      </w:r>
      <w:r w:rsidRPr="00472A7C">
        <w:rPr>
          <w:rFonts w:ascii="Times New Roman" w:eastAsia="Times New Roman" w:hAnsi="Times New Roman" w:cs="Times New Roman"/>
          <w:sz w:val="28"/>
          <w:szCs w:val="28"/>
          <w:lang w:eastAsia="ru-RU"/>
        </w:rPr>
        <w:t xml:space="preserve"> млрд. рублей.</w:t>
      </w:r>
    </w:p>
    <w:p w14:paraId="4F501C83" w14:textId="77777777" w:rsidR="00121BAF" w:rsidRPr="00472A7C" w:rsidRDefault="00121BAF" w:rsidP="00472A7C">
      <w:pPr>
        <w:spacing w:after="0" w:line="240" w:lineRule="auto"/>
        <w:ind w:firstLine="709"/>
        <w:jc w:val="both"/>
        <w:rPr>
          <w:rFonts w:ascii="Times New Roman" w:eastAsia="Times New Roman" w:hAnsi="Times New Roman" w:cs="Times New Roman"/>
          <w:sz w:val="28"/>
          <w:szCs w:val="28"/>
          <w:lang w:eastAsia="ru-RU"/>
        </w:rPr>
      </w:pPr>
      <w:r w:rsidRPr="00472A7C">
        <w:rPr>
          <w:rFonts w:ascii="Times New Roman" w:eastAsia="Times New Roman" w:hAnsi="Times New Roman" w:cs="Times New Roman"/>
          <w:sz w:val="28"/>
          <w:szCs w:val="28"/>
          <w:lang w:eastAsia="ru-RU"/>
        </w:rPr>
        <w:t>За счет открытия новых высокотехнологичных предприятий к 2025 году планируется увеличить объемы производства пищевой продукции в 2 раза до 200 млрд. рублей, возрастет и экспортный потенциал региона.</w:t>
      </w:r>
    </w:p>
    <w:p w14:paraId="4F62A10F" w14:textId="77777777" w:rsidR="005A52A3" w:rsidRPr="00472A7C" w:rsidRDefault="005A52A3" w:rsidP="00472A7C">
      <w:pPr>
        <w:spacing w:after="0" w:line="240" w:lineRule="auto"/>
        <w:ind w:firstLine="709"/>
        <w:jc w:val="both"/>
        <w:rPr>
          <w:rFonts w:ascii="Times New Roman" w:hAnsi="Times New Roman" w:cs="Times New Roman"/>
          <w:sz w:val="28"/>
          <w:szCs w:val="28"/>
        </w:rPr>
      </w:pPr>
      <w:r w:rsidRPr="00472A7C">
        <w:rPr>
          <w:rFonts w:ascii="Times New Roman" w:hAnsi="Times New Roman" w:cs="Times New Roman"/>
          <w:sz w:val="28"/>
          <w:szCs w:val="28"/>
        </w:rP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w:t>
      </w:r>
      <w:r w:rsidR="00732EAA" w:rsidRPr="00472A7C">
        <w:rPr>
          <w:rFonts w:ascii="Times New Roman" w:hAnsi="Times New Roman" w:cs="Times New Roman"/>
          <w:sz w:val="28"/>
          <w:szCs w:val="28"/>
        </w:rPr>
        <w:t xml:space="preserve">, в 2019 году – 22,4% численность занятых – более 8 тыс. человек. </w:t>
      </w:r>
    </w:p>
    <w:p w14:paraId="15C9A3A1" w14:textId="6EFAAB55" w:rsidR="005A52A3" w:rsidRPr="00472A7C" w:rsidRDefault="005A52A3" w:rsidP="00472A7C">
      <w:pPr>
        <w:pStyle w:val="ConsPlusNormal"/>
        <w:ind w:firstLine="709"/>
        <w:jc w:val="both"/>
        <w:rPr>
          <w:rFonts w:ascii="Times New Roman" w:hAnsi="Times New Roman" w:cs="Times New Roman"/>
          <w:sz w:val="28"/>
          <w:szCs w:val="28"/>
        </w:rPr>
      </w:pPr>
      <w:r w:rsidRPr="00472A7C">
        <w:rPr>
          <w:rFonts w:ascii="Times New Roman" w:hAnsi="Times New Roman" w:cs="Times New Roman"/>
          <w:sz w:val="28"/>
          <w:szCs w:val="28"/>
        </w:rPr>
        <w:t xml:space="preserve">Быстрорастущими направлениями развития обрабатывающих производств в Курской области являются </w:t>
      </w:r>
      <w:r w:rsidR="009C2BDA" w:rsidRPr="00472A7C">
        <w:rPr>
          <w:rFonts w:ascii="Times New Roman" w:hAnsi="Times New Roman" w:cs="Times New Roman"/>
          <w:sz w:val="28"/>
          <w:szCs w:val="28"/>
        </w:rPr>
        <w:t>машиностроение (удельный вес отраслей в отгруженной продукции обрабатывающих отраслей – около 15,0 %, численность занятых – около 18 тыс. человек.), целлюлозно-бумажное производство, обработка древесины и производство изделий из дерева (удельный вес отраслей в отгруженной продукции обрабатывающих отраслей – 4,9%, численность занятых – 3,1 тыс. человек.), легкая промышленность (удельный вес отраслей в отгруженной продукции обрабатывающих отраслей – 2,8 %, численность занятых – 6,7 тыс. человек).</w:t>
      </w:r>
      <w:r w:rsidR="00CD0BA2">
        <w:rPr>
          <w:rFonts w:ascii="Times New Roman" w:hAnsi="Times New Roman" w:cs="Times New Roman"/>
          <w:sz w:val="28"/>
          <w:szCs w:val="28"/>
        </w:rPr>
        <w:t xml:space="preserve"> </w:t>
      </w:r>
      <w:r w:rsidRPr="00472A7C">
        <w:rPr>
          <w:rFonts w:ascii="Times New Roman" w:hAnsi="Times New Roman" w:cs="Times New Roman"/>
          <w:sz w:val="28"/>
          <w:szCs w:val="28"/>
        </w:rPr>
        <w:t>По перечисленным видам деятельности, начиная с 2010 года, наблюдался стабиль</w:t>
      </w:r>
      <w:r w:rsidRPr="00472A7C">
        <w:rPr>
          <w:rFonts w:ascii="Times New Roman" w:hAnsi="Times New Roman" w:cs="Times New Roman"/>
          <w:sz w:val="28"/>
          <w:szCs w:val="28"/>
        </w:rPr>
        <w:lastRenderedPageBreak/>
        <w:t>ный рост объема промышленного производства.</w:t>
      </w:r>
    </w:p>
    <w:p w14:paraId="73970F88" w14:textId="77777777" w:rsidR="00472A7C" w:rsidRDefault="00472A7C" w:rsidP="00093465">
      <w:pPr>
        <w:pStyle w:val="ConsPlusTitle"/>
        <w:jc w:val="center"/>
      </w:pPr>
    </w:p>
    <w:p w14:paraId="053BCF84" w14:textId="52C9EFA5" w:rsidR="00093465" w:rsidRPr="00CD0BA2" w:rsidRDefault="00CD0BA2" w:rsidP="00093465">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 </w:t>
      </w:r>
      <w:r w:rsidR="00093465" w:rsidRPr="00CD0BA2">
        <w:rPr>
          <w:rFonts w:ascii="Times New Roman" w:hAnsi="Times New Roman" w:cs="Times New Roman"/>
          <w:b w:val="0"/>
          <w:bCs/>
          <w:sz w:val="24"/>
          <w:szCs w:val="24"/>
        </w:rPr>
        <w:t>Показатели промышленного производства обрабатывающих</w:t>
      </w:r>
    </w:p>
    <w:p w14:paraId="6294BF36" w14:textId="77777777" w:rsidR="00093465" w:rsidRPr="00CD0BA2" w:rsidRDefault="00093465" w:rsidP="00093465">
      <w:pPr>
        <w:pStyle w:val="ConsPlusTitle"/>
        <w:jc w:val="center"/>
        <w:rPr>
          <w:rFonts w:ascii="Times New Roman" w:hAnsi="Times New Roman" w:cs="Times New Roman"/>
          <w:b w:val="0"/>
          <w:bCs/>
          <w:sz w:val="24"/>
          <w:szCs w:val="24"/>
        </w:rPr>
      </w:pPr>
      <w:r w:rsidRPr="00CD0BA2">
        <w:rPr>
          <w:rFonts w:ascii="Times New Roman" w:hAnsi="Times New Roman" w:cs="Times New Roman"/>
          <w:b w:val="0"/>
          <w:bCs/>
          <w:sz w:val="24"/>
          <w:szCs w:val="24"/>
        </w:rPr>
        <w:t>отраслей Курской области в 2019 г.</w:t>
      </w:r>
    </w:p>
    <w:p w14:paraId="49075EC0" w14:textId="5FCBB952" w:rsidR="00093465" w:rsidRPr="00D07FB7" w:rsidRDefault="00093465" w:rsidP="00093465">
      <w:pPr>
        <w:pStyle w:val="ConsPlusTitle"/>
        <w:jc w:val="right"/>
        <w:rPr>
          <w:rFonts w:ascii="Times New Roman" w:hAnsi="Times New Roman" w:cs="Times New Roman"/>
          <w:b w:val="0"/>
          <w:bCs/>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1134"/>
        <w:gridCol w:w="1417"/>
        <w:gridCol w:w="1418"/>
        <w:gridCol w:w="1276"/>
        <w:gridCol w:w="1134"/>
      </w:tblGrid>
      <w:tr w:rsidR="00087AA4" w:rsidRPr="000A0A14" w14:paraId="5B4E9492" w14:textId="77777777" w:rsidTr="00087AA4">
        <w:tc>
          <w:tcPr>
            <w:tcW w:w="3181" w:type="dxa"/>
            <w:vMerge w:val="restart"/>
          </w:tcPr>
          <w:p w14:paraId="3ACAC13E" w14:textId="77777777" w:rsidR="00087AA4" w:rsidRPr="00CD0BA2" w:rsidRDefault="00087AA4" w:rsidP="00CD0BA2">
            <w:pPr>
              <w:pStyle w:val="ConsPlusNormal"/>
              <w:jc w:val="center"/>
              <w:rPr>
                <w:rFonts w:ascii="Times New Roman" w:hAnsi="Times New Roman" w:cs="Times New Roman"/>
                <w:szCs w:val="22"/>
              </w:rPr>
            </w:pPr>
          </w:p>
        </w:tc>
        <w:tc>
          <w:tcPr>
            <w:tcW w:w="2551" w:type="dxa"/>
            <w:gridSpan w:val="2"/>
          </w:tcPr>
          <w:p w14:paraId="0F644B08"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Объем отгруженных товаров и услуг, млн. руб.</w:t>
            </w:r>
          </w:p>
        </w:tc>
        <w:tc>
          <w:tcPr>
            <w:tcW w:w="1418" w:type="dxa"/>
            <w:vMerge w:val="restart"/>
          </w:tcPr>
          <w:p w14:paraId="159F2DC7" w14:textId="116CF23A"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Темп роста, %</w:t>
            </w:r>
          </w:p>
        </w:tc>
        <w:tc>
          <w:tcPr>
            <w:tcW w:w="2410" w:type="dxa"/>
            <w:gridSpan w:val="2"/>
          </w:tcPr>
          <w:p w14:paraId="16ABE3CB"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Отраслевая структура объема, %</w:t>
            </w:r>
          </w:p>
        </w:tc>
      </w:tr>
      <w:tr w:rsidR="00087AA4" w:rsidRPr="000A0A14" w14:paraId="6888F203" w14:textId="77777777" w:rsidTr="00087AA4">
        <w:tc>
          <w:tcPr>
            <w:tcW w:w="3181" w:type="dxa"/>
            <w:vMerge/>
          </w:tcPr>
          <w:p w14:paraId="70A69D39" w14:textId="77777777" w:rsidR="00087AA4" w:rsidRPr="00CD0BA2" w:rsidRDefault="00087AA4" w:rsidP="00CD0BA2">
            <w:pPr>
              <w:pStyle w:val="ConsPlusNormal"/>
              <w:jc w:val="center"/>
              <w:rPr>
                <w:rFonts w:ascii="Times New Roman" w:hAnsi="Times New Roman" w:cs="Times New Roman"/>
                <w:szCs w:val="22"/>
              </w:rPr>
            </w:pPr>
          </w:p>
        </w:tc>
        <w:tc>
          <w:tcPr>
            <w:tcW w:w="1134" w:type="dxa"/>
          </w:tcPr>
          <w:p w14:paraId="42EA7B09"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2013 год</w:t>
            </w:r>
          </w:p>
        </w:tc>
        <w:tc>
          <w:tcPr>
            <w:tcW w:w="1417" w:type="dxa"/>
          </w:tcPr>
          <w:p w14:paraId="387ECE54"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2019 год</w:t>
            </w:r>
          </w:p>
        </w:tc>
        <w:tc>
          <w:tcPr>
            <w:tcW w:w="1418" w:type="dxa"/>
            <w:vMerge/>
          </w:tcPr>
          <w:p w14:paraId="73BE3FFC" w14:textId="77777777" w:rsidR="00087AA4" w:rsidRPr="00CD0BA2" w:rsidRDefault="00087AA4" w:rsidP="00CD0BA2">
            <w:pPr>
              <w:pStyle w:val="ConsPlusNormal"/>
              <w:jc w:val="center"/>
              <w:rPr>
                <w:rFonts w:ascii="Times New Roman" w:hAnsi="Times New Roman" w:cs="Times New Roman"/>
                <w:szCs w:val="22"/>
              </w:rPr>
            </w:pPr>
          </w:p>
        </w:tc>
        <w:tc>
          <w:tcPr>
            <w:tcW w:w="1276" w:type="dxa"/>
          </w:tcPr>
          <w:p w14:paraId="64A98DB9"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2013 год</w:t>
            </w:r>
          </w:p>
        </w:tc>
        <w:tc>
          <w:tcPr>
            <w:tcW w:w="1134" w:type="dxa"/>
          </w:tcPr>
          <w:p w14:paraId="57AED0B1" w14:textId="77777777" w:rsidR="00087AA4" w:rsidRPr="00CD0BA2" w:rsidRDefault="00087AA4" w:rsidP="00CD0BA2">
            <w:pPr>
              <w:pStyle w:val="ConsPlusNormal"/>
              <w:jc w:val="center"/>
              <w:rPr>
                <w:rFonts w:ascii="Times New Roman" w:hAnsi="Times New Roman" w:cs="Times New Roman"/>
                <w:szCs w:val="22"/>
              </w:rPr>
            </w:pPr>
            <w:r w:rsidRPr="00CD0BA2">
              <w:rPr>
                <w:rFonts w:ascii="Times New Roman" w:hAnsi="Times New Roman" w:cs="Times New Roman"/>
                <w:szCs w:val="22"/>
              </w:rPr>
              <w:t>2019 год</w:t>
            </w:r>
          </w:p>
        </w:tc>
      </w:tr>
      <w:tr w:rsidR="00093465" w:rsidRPr="000A0A14" w14:paraId="59CEDF6F" w14:textId="77777777" w:rsidTr="00087AA4">
        <w:tc>
          <w:tcPr>
            <w:tcW w:w="3181" w:type="dxa"/>
          </w:tcPr>
          <w:p w14:paraId="68B94384"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пищевых продуктов, включая напитки, и табака</w:t>
            </w:r>
          </w:p>
        </w:tc>
        <w:tc>
          <w:tcPr>
            <w:tcW w:w="1134" w:type="dxa"/>
          </w:tcPr>
          <w:p w14:paraId="26600468"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43980</w:t>
            </w:r>
          </w:p>
        </w:tc>
        <w:tc>
          <w:tcPr>
            <w:tcW w:w="1417" w:type="dxa"/>
          </w:tcPr>
          <w:p w14:paraId="4C95E15F"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100851,2</w:t>
            </w:r>
          </w:p>
        </w:tc>
        <w:tc>
          <w:tcPr>
            <w:tcW w:w="1418" w:type="dxa"/>
          </w:tcPr>
          <w:p w14:paraId="2CF3E051"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229</w:t>
            </w:r>
          </w:p>
        </w:tc>
        <w:tc>
          <w:tcPr>
            <w:tcW w:w="1276" w:type="dxa"/>
          </w:tcPr>
          <w:p w14:paraId="22F13EFF"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39,95</w:t>
            </w:r>
          </w:p>
        </w:tc>
        <w:tc>
          <w:tcPr>
            <w:tcW w:w="1134" w:type="dxa"/>
          </w:tcPr>
          <w:p w14:paraId="1C0A7FA0"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52,69</w:t>
            </w:r>
          </w:p>
        </w:tc>
      </w:tr>
      <w:tr w:rsidR="00093465" w:rsidRPr="000A0A14" w14:paraId="1953B663" w14:textId="77777777" w:rsidTr="00087AA4">
        <w:tc>
          <w:tcPr>
            <w:tcW w:w="3181" w:type="dxa"/>
          </w:tcPr>
          <w:p w14:paraId="705E9C02"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текстильное и швейное производство</w:t>
            </w:r>
          </w:p>
        </w:tc>
        <w:tc>
          <w:tcPr>
            <w:tcW w:w="1134" w:type="dxa"/>
          </w:tcPr>
          <w:p w14:paraId="7893EE23"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2908</w:t>
            </w:r>
          </w:p>
        </w:tc>
        <w:tc>
          <w:tcPr>
            <w:tcW w:w="1417" w:type="dxa"/>
          </w:tcPr>
          <w:p w14:paraId="5E23A6D4"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4689,3</w:t>
            </w:r>
          </w:p>
        </w:tc>
        <w:tc>
          <w:tcPr>
            <w:tcW w:w="1418" w:type="dxa"/>
          </w:tcPr>
          <w:p w14:paraId="18C4056F"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161,2</w:t>
            </w:r>
          </w:p>
        </w:tc>
        <w:tc>
          <w:tcPr>
            <w:tcW w:w="1276" w:type="dxa"/>
          </w:tcPr>
          <w:p w14:paraId="331134D0"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2,64</w:t>
            </w:r>
          </w:p>
        </w:tc>
        <w:tc>
          <w:tcPr>
            <w:tcW w:w="1134" w:type="dxa"/>
          </w:tcPr>
          <w:p w14:paraId="3623DFF6"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2,45</w:t>
            </w:r>
          </w:p>
        </w:tc>
      </w:tr>
      <w:tr w:rsidR="00093465" w:rsidRPr="000A0A14" w14:paraId="67A55BAC" w14:textId="77777777" w:rsidTr="00087AA4">
        <w:trPr>
          <w:trHeight w:val="795"/>
        </w:trPr>
        <w:tc>
          <w:tcPr>
            <w:tcW w:w="3181" w:type="dxa"/>
          </w:tcPr>
          <w:p w14:paraId="3B88BB86"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кожи, изделий из кожи и производство обуви</w:t>
            </w:r>
          </w:p>
        </w:tc>
        <w:tc>
          <w:tcPr>
            <w:tcW w:w="1134" w:type="dxa"/>
          </w:tcPr>
          <w:p w14:paraId="078EC911"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658</w:t>
            </w:r>
          </w:p>
        </w:tc>
        <w:tc>
          <w:tcPr>
            <w:tcW w:w="1417" w:type="dxa"/>
          </w:tcPr>
          <w:p w14:paraId="0BC44C4C"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685,1</w:t>
            </w:r>
          </w:p>
        </w:tc>
        <w:tc>
          <w:tcPr>
            <w:tcW w:w="1418" w:type="dxa"/>
          </w:tcPr>
          <w:p w14:paraId="04AFBF27"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104</w:t>
            </w:r>
          </w:p>
        </w:tc>
        <w:tc>
          <w:tcPr>
            <w:tcW w:w="1276" w:type="dxa"/>
          </w:tcPr>
          <w:p w14:paraId="6544EFD7" w14:textId="77777777" w:rsidR="00093465" w:rsidRPr="00CD0BA2" w:rsidRDefault="00093465" w:rsidP="00CD0BA2">
            <w:pPr>
              <w:jc w:val="center"/>
              <w:rPr>
                <w:rFonts w:ascii="Times New Roman" w:hAnsi="Times New Roman" w:cs="Times New Roman"/>
                <w:color w:val="000000"/>
              </w:rPr>
            </w:pPr>
            <w:r w:rsidRPr="00CD0BA2">
              <w:rPr>
                <w:rFonts w:ascii="Times New Roman" w:hAnsi="Times New Roman" w:cs="Times New Roman"/>
                <w:color w:val="000000"/>
              </w:rPr>
              <w:t>0,60</w:t>
            </w:r>
          </w:p>
        </w:tc>
        <w:tc>
          <w:tcPr>
            <w:tcW w:w="1134" w:type="dxa"/>
          </w:tcPr>
          <w:p w14:paraId="20B1FF8C" w14:textId="77777777" w:rsidR="00093465" w:rsidRPr="00CD0BA2" w:rsidRDefault="00093465" w:rsidP="00CD0BA2">
            <w:pPr>
              <w:jc w:val="center"/>
              <w:rPr>
                <w:rFonts w:ascii="Times New Roman" w:hAnsi="Times New Roman" w:cs="Times New Roman"/>
                <w:color w:val="000000"/>
              </w:rPr>
            </w:pPr>
            <w:r w:rsidRPr="00CD0BA2">
              <w:rPr>
                <w:rFonts w:ascii="Times New Roman" w:hAnsi="Times New Roman" w:cs="Times New Roman"/>
                <w:color w:val="000000"/>
              </w:rPr>
              <w:t>0,36</w:t>
            </w:r>
          </w:p>
        </w:tc>
      </w:tr>
      <w:tr w:rsidR="00093465" w:rsidRPr="000A0A14" w14:paraId="460C9AD9" w14:textId="77777777" w:rsidTr="00087AA4">
        <w:tc>
          <w:tcPr>
            <w:tcW w:w="3181" w:type="dxa"/>
          </w:tcPr>
          <w:p w14:paraId="4DBAD011"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обработка древесины и производство изделий из дерева</w:t>
            </w:r>
          </w:p>
        </w:tc>
        <w:tc>
          <w:tcPr>
            <w:tcW w:w="1134" w:type="dxa"/>
          </w:tcPr>
          <w:p w14:paraId="12CCFC50"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681</w:t>
            </w:r>
          </w:p>
        </w:tc>
        <w:tc>
          <w:tcPr>
            <w:tcW w:w="1417" w:type="dxa"/>
          </w:tcPr>
          <w:p w14:paraId="5CF83E43"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768,8</w:t>
            </w:r>
          </w:p>
        </w:tc>
        <w:tc>
          <w:tcPr>
            <w:tcW w:w="1418" w:type="dxa"/>
          </w:tcPr>
          <w:p w14:paraId="3A7968D5"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113</w:t>
            </w:r>
          </w:p>
        </w:tc>
        <w:tc>
          <w:tcPr>
            <w:tcW w:w="1276" w:type="dxa"/>
          </w:tcPr>
          <w:p w14:paraId="5EB77AB6"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0,62</w:t>
            </w:r>
          </w:p>
        </w:tc>
        <w:tc>
          <w:tcPr>
            <w:tcW w:w="1134" w:type="dxa"/>
          </w:tcPr>
          <w:p w14:paraId="3FEB6EF6"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0,40</w:t>
            </w:r>
          </w:p>
        </w:tc>
      </w:tr>
      <w:tr w:rsidR="00093465" w:rsidRPr="000A0A14" w14:paraId="47398FDF" w14:textId="77777777" w:rsidTr="00087AA4">
        <w:tc>
          <w:tcPr>
            <w:tcW w:w="3181" w:type="dxa"/>
          </w:tcPr>
          <w:p w14:paraId="6C9D5B9C"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целлюлозно-бумажное производство; издательская и полиграфическая деятельность</w:t>
            </w:r>
          </w:p>
        </w:tc>
        <w:tc>
          <w:tcPr>
            <w:tcW w:w="1134" w:type="dxa"/>
          </w:tcPr>
          <w:p w14:paraId="6BD05546"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6308</w:t>
            </w:r>
          </w:p>
        </w:tc>
        <w:tc>
          <w:tcPr>
            <w:tcW w:w="1417" w:type="dxa"/>
          </w:tcPr>
          <w:p w14:paraId="326443F5"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8666,1</w:t>
            </w:r>
          </w:p>
        </w:tc>
        <w:tc>
          <w:tcPr>
            <w:tcW w:w="1418" w:type="dxa"/>
          </w:tcPr>
          <w:p w14:paraId="4B8FECA3"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137</w:t>
            </w:r>
          </w:p>
        </w:tc>
        <w:tc>
          <w:tcPr>
            <w:tcW w:w="1276" w:type="dxa"/>
          </w:tcPr>
          <w:p w14:paraId="6B7612DD"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5,73</w:t>
            </w:r>
          </w:p>
        </w:tc>
        <w:tc>
          <w:tcPr>
            <w:tcW w:w="1134" w:type="dxa"/>
          </w:tcPr>
          <w:p w14:paraId="2BBE8679"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4,53</w:t>
            </w:r>
          </w:p>
        </w:tc>
      </w:tr>
      <w:tr w:rsidR="00093465" w:rsidRPr="000A0A14" w14:paraId="2279F828" w14:textId="77777777" w:rsidTr="00087AA4">
        <w:tc>
          <w:tcPr>
            <w:tcW w:w="3181" w:type="dxa"/>
          </w:tcPr>
          <w:p w14:paraId="06513588"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химическое производство</w:t>
            </w:r>
          </w:p>
        </w:tc>
        <w:tc>
          <w:tcPr>
            <w:tcW w:w="1134" w:type="dxa"/>
          </w:tcPr>
          <w:p w14:paraId="747F5BE0"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16881</w:t>
            </w:r>
          </w:p>
        </w:tc>
        <w:tc>
          <w:tcPr>
            <w:tcW w:w="1417" w:type="dxa"/>
          </w:tcPr>
          <w:p w14:paraId="54F4866D"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25270,2</w:t>
            </w:r>
          </w:p>
        </w:tc>
        <w:tc>
          <w:tcPr>
            <w:tcW w:w="1418" w:type="dxa"/>
          </w:tcPr>
          <w:p w14:paraId="43D5ECB9"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150</w:t>
            </w:r>
          </w:p>
        </w:tc>
        <w:tc>
          <w:tcPr>
            <w:tcW w:w="1276" w:type="dxa"/>
          </w:tcPr>
          <w:p w14:paraId="00E748FB"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15,34</w:t>
            </w:r>
          </w:p>
        </w:tc>
        <w:tc>
          <w:tcPr>
            <w:tcW w:w="1134" w:type="dxa"/>
          </w:tcPr>
          <w:p w14:paraId="43E77B82"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13,20</w:t>
            </w:r>
          </w:p>
        </w:tc>
      </w:tr>
      <w:tr w:rsidR="00093465" w:rsidRPr="000A0A14" w14:paraId="075E32BD" w14:textId="77777777" w:rsidTr="00087AA4">
        <w:tc>
          <w:tcPr>
            <w:tcW w:w="3181" w:type="dxa"/>
          </w:tcPr>
          <w:p w14:paraId="3C31D1E0"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резиновых и пластмассовых изделий</w:t>
            </w:r>
          </w:p>
        </w:tc>
        <w:tc>
          <w:tcPr>
            <w:tcW w:w="1134" w:type="dxa"/>
          </w:tcPr>
          <w:p w14:paraId="5E4D52D1"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8441</w:t>
            </w:r>
          </w:p>
        </w:tc>
        <w:tc>
          <w:tcPr>
            <w:tcW w:w="1417" w:type="dxa"/>
          </w:tcPr>
          <w:p w14:paraId="576F10F6"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18323,7</w:t>
            </w:r>
          </w:p>
        </w:tc>
        <w:tc>
          <w:tcPr>
            <w:tcW w:w="1418" w:type="dxa"/>
          </w:tcPr>
          <w:p w14:paraId="5AEAA2EE"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217</w:t>
            </w:r>
          </w:p>
        </w:tc>
        <w:tc>
          <w:tcPr>
            <w:tcW w:w="1276" w:type="dxa"/>
          </w:tcPr>
          <w:p w14:paraId="76795E12"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7,67</w:t>
            </w:r>
          </w:p>
        </w:tc>
        <w:tc>
          <w:tcPr>
            <w:tcW w:w="1134" w:type="dxa"/>
          </w:tcPr>
          <w:p w14:paraId="291AE209"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9,57</w:t>
            </w:r>
          </w:p>
        </w:tc>
      </w:tr>
      <w:tr w:rsidR="00093465" w:rsidRPr="000A0A14" w14:paraId="5130C9A9" w14:textId="77777777" w:rsidTr="00087AA4">
        <w:tc>
          <w:tcPr>
            <w:tcW w:w="3181" w:type="dxa"/>
          </w:tcPr>
          <w:p w14:paraId="43CD2A5E"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прочих неметаллических минеральных продуктов</w:t>
            </w:r>
          </w:p>
        </w:tc>
        <w:tc>
          <w:tcPr>
            <w:tcW w:w="1134" w:type="dxa"/>
          </w:tcPr>
          <w:p w14:paraId="30DF2A59"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2654</w:t>
            </w:r>
          </w:p>
        </w:tc>
        <w:tc>
          <w:tcPr>
            <w:tcW w:w="1417" w:type="dxa"/>
          </w:tcPr>
          <w:p w14:paraId="7C6855C5"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2981,9</w:t>
            </w:r>
          </w:p>
        </w:tc>
        <w:tc>
          <w:tcPr>
            <w:tcW w:w="1418" w:type="dxa"/>
          </w:tcPr>
          <w:p w14:paraId="49AF64AC"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112</w:t>
            </w:r>
          </w:p>
        </w:tc>
        <w:tc>
          <w:tcPr>
            <w:tcW w:w="1276" w:type="dxa"/>
          </w:tcPr>
          <w:p w14:paraId="68B5E8EF"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2,41</w:t>
            </w:r>
          </w:p>
        </w:tc>
        <w:tc>
          <w:tcPr>
            <w:tcW w:w="1134" w:type="dxa"/>
          </w:tcPr>
          <w:p w14:paraId="25B5F97C"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1,56</w:t>
            </w:r>
          </w:p>
        </w:tc>
      </w:tr>
      <w:tr w:rsidR="00093465" w:rsidRPr="000A0A14" w14:paraId="46578104" w14:textId="77777777" w:rsidTr="00087AA4">
        <w:tc>
          <w:tcPr>
            <w:tcW w:w="3181" w:type="dxa"/>
          </w:tcPr>
          <w:p w14:paraId="57B53A66"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металлургическое производство и производство готовых металлических изделий</w:t>
            </w:r>
          </w:p>
        </w:tc>
        <w:tc>
          <w:tcPr>
            <w:tcW w:w="1134" w:type="dxa"/>
          </w:tcPr>
          <w:p w14:paraId="5E8E4B5F"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4532</w:t>
            </w:r>
          </w:p>
        </w:tc>
        <w:tc>
          <w:tcPr>
            <w:tcW w:w="1417" w:type="dxa"/>
          </w:tcPr>
          <w:p w14:paraId="13EE6012"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3103,7</w:t>
            </w:r>
          </w:p>
        </w:tc>
        <w:tc>
          <w:tcPr>
            <w:tcW w:w="1418" w:type="dxa"/>
          </w:tcPr>
          <w:p w14:paraId="3AE83CE0"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68,4</w:t>
            </w:r>
          </w:p>
        </w:tc>
        <w:tc>
          <w:tcPr>
            <w:tcW w:w="1276" w:type="dxa"/>
          </w:tcPr>
          <w:p w14:paraId="7A7428E6"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4,12</w:t>
            </w:r>
          </w:p>
        </w:tc>
        <w:tc>
          <w:tcPr>
            <w:tcW w:w="1134" w:type="dxa"/>
          </w:tcPr>
          <w:p w14:paraId="5552035A"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1,62</w:t>
            </w:r>
          </w:p>
        </w:tc>
      </w:tr>
      <w:tr w:rsidR="00093465" w:rsidRPr="000A0A14" w14:paraId="49C60D16" w14:textId="77777777" w:rsidTr="00087AA4">
        <w:tc>
          <w:tcPr>
            <w:tcW w:w="3181" w:type="dxa"/>
          </w:tcPr>
          <w:p w14:paraId="25FD50D2"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машин и оборудования</w:t>
            </w:r>
          </w:p>
        </w:tc>
        <w:tc>
          <w:tcPr>
            <w:tcW w:w="1134" w:type="dxa"/>
          </w:tcPr>
          <w:p w14:paraId="02123E04"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5835</w:t>
            </w:r>
          </w:p>
        </w:tc>
        <w:tc>
          <w:tcPr>
            <w:tcW w:w="1417" w:type="dxa"/>
          </w:tcPr>
          <w:p w14:paraId="10E1DC00"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2589,8</w:t>
            </w:r>
          </w:p>
        </w:tc>
        <w:tc>
          <w:tcPr>
            <w:tcW w:w="1418" w:type="dxa"/>
          </w:tcPr>
          <w:p w14:paraId="43C1967D"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44,4</w:t>
            </w:r>
          </w:p>
        </w:tc>
        <w:tc>
          <w:tcPr>
            <w:tcW w:w="1276" w:type="dxa"/>
          </w:tcPr>
          <w:p w14:paraId="74B70383"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5,30</w:t>
            </w:r>
          </w:p>
        </w:tc>
        <w:tc>
          <w:tcPr>
            <w:tcW w:w="1134" w:type="dxa"/>
          </w:tcPr>
          <w:p w14:paraId="2C0EAB15"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1,35</w:t>
            </w:r>
          </w:p>
        </w:tc>
      </w:tr>
      <w:tr w:rsidR="00093465" w:rsidRPr="000A0A14" w14:paraId="7862FF16" w14:textId="77777777" w:rsidTr="00087AA4">
        <w:tc>
          <w:tcPr>
            <w:tcW w:w="3181" w:type="dxa"/>
          </w:tcPr>
          <w:p w14:paraId="4DF0D145"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электрооборудования, электронного и оптического оборудования</w:t>
            </w:r>
          </w:p>
        </w:tc>
        <w:tc>
          <w:tcPr>
            <w:tcW w:w="1134" w:type="dxa"/>
          </w:tcPr>
          <w:p w14:paraId="2A991A76"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10415</w:t>
            </w:r>
          </w:p>
        </w:tc>
        <w:tc>
          <w:tcPr>
            <w:tcW w:w="1417" w:type="dxa"/>
          </w:tcPr>
          <w:p w14:paraId="4E98E4E7"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17083,3</w:t>
            </w:r>
          </w:p>
        </w:tc>
        <w:tc>
          <w:tcPr>
            <w:tcW w:w="1418" w:type="dxa"/>
          </w:tcPr>
          <w:p w14:paraId="5A92490F"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164</w:t>
            </w:r>
          </w:p>
        </w:tc>
        <w:tc>
          <w:tcPr>
            <w:tcW w:w="1276" w:type="dxa"/>
          </w:tcPr>
          <w:p w14:paraId="3909A7CE"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9,46</w:t>
            </w:r>
          </w:p>
        </w:tc>
        <w:tc>
          <w:tcPr>
            <w:tcW w:w="1134" w:type="dxa"/>
          </w:tcPr>
          <w:p w14:paraId="42775E21"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8,92</w:t>
            </w:r>
          </w:p>
        </w:tc>
      </w:tr>
      <w:tr w:rsidR="00093465" w:rsidRPr="000A0A14" w14:paraId="4EEB4217" w14:textId="77777777" w:rsidTr="00087AA4">
        <w:tc>
          <w:tcPr>
            <w:tcW w:w="3181" w:type="dxa"/>
          </w:tcPr>
          <w:p w14:paraId="08E0ECCD"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производство транспортных средств и оборудования</w:t>
            </w:r>
          </w:p>
        </w:tc>
        <w:tc>
          <w:tcPr>
            <w:tcW w:w="1134" w:type="dxa"/>
          </w:tcPr>
          <w:p w14:paraId="37E9270D"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5162</w:t>
            </w:r>
          </w:p>
        </w:tc>
        <w:tc>
          <w:tcPr>
            <w:tcW w:w="1417" w:type="dxa"/>
          </w:tcPr>
          <w:p w14:paraId="068BE881"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6065,5</w:t>
            </w:r>
          </w:p>
        </w:tc>
        <w:tc>
          <w:tcPr>
            <w:tcW w:w="1418" w:type="dxa"/>
          </w:tcPr>
          <w:p w14:paraId="40635AFB"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117</w:t>
            </w:r>
          </w:p>
        </w:tc>
        <w:tc>
          <w:tcPr>
            <w:tcW w:w="1276" w:type="dxa"/>
          </w:tcPr>
          <w:p w14:paraId="3EA618EA"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4,69</w:t>
            </w:r>
          </w:p>
        </w:tc>
        <w:tc>
          <w:tcPr>
            <w:tcW w:w="1134" w:type="dxa"/>
          </w:tcPr>
          <w:p w14:paraId="051698A9"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3,17</w:t>
            </w:r>
          </w:p>
        </w:tc>
      </w:tr>
      <w:tr w:rsidR="00093465" w14:paraId="0A52062D" w14:textId="77777777" w:rsidTr="00087AA4">
        <w:tc>
          <w:tcPr>
            <w:tcW w:w="3181" w:type="dxa"/>
          </w:tcPr>
          <w:p w14:paraId="32535D20" w14:textId="77777777" w:rsidR="00093465" w:rsidRPr="00CD0BA2" w:rsidRDefault="00093465" w:rsidP="00CD0BA2">
            <w:pPr>
              <w:pStyle w:val="ConsPlusNormal"/>
              <w:rPr>
                <w:rFonts w:ascii="Times New Roman" w:hAnsi="Times New Roman" w:cs="Times New Roman"/>
                <w:szCs w:val="22"/>
              </w:rPr>
            </w:pPr>
            <w:r w:rsidRPr="00CD0BA2">
              <w:rPr>
                <w:rFonts w:ascii="Times New Roman" w:hAnsi="Times New Roman" w:cs="Times New Roman"/>
                <w:szCs w:val="22"/>
              </w:rPr>
              <w:t>прочие производства</w:t>
            </w:r>
          </w:p>
        </w:tc>
        <w:tc>
          <w:tcPr>
            <w:tcW w:w="1134" w:type="dxa"/>
          </w:tcPr>
          <w:p w14:paraId="43285643"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1625</w:t>
            </w:r>
          </w:p>
        </w:tc>
        <w:tc>
          <w:tcPr>
            <w:tcW w:w="1417" w:type="dxa"/>
          </w:tcPr>
          <w:p w14:paraId="7D8226AC"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332,3</w:t>
            </w:r>
          </w:p>
        </w:tc>
        <w:tc>
          <w:tcPr>
            <w:tcW w:w="1418" w:type="dxa"/>
          </w:tcPr>
          <w:p w14:paraId="051288A1"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szCs w:val="22"/>
              </w:rPr>
              <w:t>20,4</w:t>
            </w:r>
          </w:p>
        </w:tc>
        <w:tc>
          <w:tcPr>
            <w:tcW w:w="1276" w:type="dxa"/>
          </w:tcPr>
          <w:p w14:paraId="33102A95" w14:textId="77777777" w:rsidR="00093465" w:rsidRPr="00CD0BA2" w:rsidRDefault="00093465" w:rsidP="00CD0BA2">
            <w:pPr>
              <w:pStyle w:val="ConsPlusNormal"/>
              <w:jc w:val="center"/>
              <w:rPr>
                <w:rFonts w:ascii="Times New Roman" w:hAnsi="Times New Roman" w:cs="Times New Roman"/>
                <w:szCs w:val="22"/>
              </w:rPr>
            </w:pPr>
            <w:r w:rsidRPr="00CD0BA2">
              <w:rPr>
                <w:rFonts w:ascii="Times New Roman" w:hAnsi="Times New Roman" w:cs="Times New Roman"/>
                <w:color w:val="000000"/>
                <w:szCs w:val="22"/>
              </w:rPr>
              <w:t>1,48</w:t>
            </w:r>
          </w:p>
        </w:tc>
        <w:tc>
          <w:tcPr>
            <w:tcW w:w="1134" w:type="dxa"/>
          </w:tcPr>
          <w:p w14:paraId="0E3E6269" w14:textId="77777777" w:rsidR="00093465" w:rsidRPr="00CD0BA2" w:rsidRDefault="00093465" w:rsidP="00CD0BA2">
            <w:pPr>
              <w:jc w:val="center"/>
              <w:rPr>
                <w:rFonts w:ascii="Times New Roman" w:hAnsi="Times New Roman" w:cs="Times New Roman"/>
              </w:rPr>
            </w:pPr>
            <w:r w:rsidRPr="00CD0BA2">
              <w:rPr>
                <w:rFonts w:ascii="Times New Roman" w:hAnsi="Times New Roman" w:cs="Times New Roman"/>
                <w:color w:val="000000"/>
              </w:rPr>
              <w:t>0,17</w:t>
            </w:r>
          </w:p>
        </w:tc>
      </w:tr>
    </w:tbl>
    <w:p w14:paraId="07C3B063" w14:textId="77777777" w:rsidR="00093465" w:rsidRPr="00D07FB7" w:rsidRDefault="00093465" w:rsidP="00093465">
      <w:pPr>
        <w:rPr>
          <w:rFonts w:ascii="Times New Roman" w:hAnsi="Times New Roman" w:cs="Times New Roman"/>
          <w:sz w:val="28"/>
          <w:szCs w:val="28"/>
        </w:rPr>
      </w:pPr>
    </w:p>
    <w:p w14:paraId="795276BD" w14:textId="25917733" w:rsidR="00093465" w:rsidRPr="00AF272E" w:rsidRDefault="00ED64D9" w:rsidP="00AF272E">
      <w:pPr>
        <w:ind w:firstLine="709"/>
        <w:jc w:val="both"/>
        <w:rPr>
          <w:rFonts w:ascii="Times New Roman" w:hAnsi="Times New Roman" w:cs="Times New Roman"/>
          <w:sz w:val="28"/>
          <w:szCs w:val="28"/>
        </w:rPr>
      </w:pPr>
      <w:r w:rsidRPr="00AF272E">
        <w:rPr>
          <w:rFonts w:ascii="Times New Roman" w:hAnsi="Times New Roman" w:cs="Times New Roman"/>
          <w:sz w:val="28"/>
          <w:szCs w:val="28"/>
        </w:rPr>
        <w:lastRenderedPageBreak/>
        <w:t xml:space="preserve">По итогам проведенного анализа </w:t>
      </w:r>
      <w:r w:rsidR="00093465" w:rsidRPr="00AF272E">
        <w:rPr>
          <w:rFonts w:ascii="Times New Roman" w:hAnsi="Times New Roman" w:cs="Times New Roman"/>
          <w:sz w:val="28"/>
          <w:szCs w:val="28"/>
        </w:rPr>
        <w:t>2013 года с 2019 годом</w:t>
      </w:r>
      <w:r w:rsidRPr="00AF272E">
        <w:rPr>
          <w:rFonts w:ascii="Times New Roman" w:hAnsi="Times New Roman" w:cs="Times New Roman"/>
          <w:sz w:val="28"/>
          <w:szCs w:val="28"/>
        </w:rPr>
        <w:t>, можно отметить,</w:t>
      </w:r>
      <w:r w:rsidR="00093465" w:rsidRPr="00AF272E">
        <w:rPr>
          <w:rFonts w:ascii="Times New Roman" w:hAnsi="Times New Roman" w:cs="Times New Roman"/>
          <w:sz w:val="28"/>
          <w:szCs w:val="28"/>
        </w:rPr>
        <w:t xml:space="preserve"> что в 2019 году значительно увеличился объем отгруженных товаров по следующим видам экономической деятельности: производство пищевых продуктов, включая напитки, и табака, текстильное и швейное производство, производство резиновых и пластмассовых изделий, производство электрооборудования, электронного и оптического оборудования, химическое производство;</w:t>
      </w:r>
      <w:r w:rsidR="00CD0BA2">
        <w:rPr>
          <w:rFonts w:ascii="Times New Roman" w:hAnsi="Times New Roman" w:cs="Times New Roman"/>
          <w:sz w:val="28"/>
          <w:szCs w:val="28"/>
        </w:rPr>
        <w:t xml:space="preserve"> </w:t>
      </w:r>
      <w:r w:rsidR="00093465" w:rsidRPr="00AF272E">
        <w:rPr>
          <w:rFonts w:ascii="Times New Roman" w:hAnsi="Times New Roman" w:cs="Times New Roman"/>
          <w:sz w:val="28"/>
          <w:szCs w:val="28"/>
        </w:rPr>
        <w:t>уменьшился объем отгруженных товаров по видам экономической деятельности: металлургическое производство и производство готовых металлических изделий, производство машин и оборудования, прочие производства.</w:t>
      </w:r>
    </w:p>
    <w:p w14:paraId="6BA23A60" w14:textId="77777777" w:rsidR="005A52A3" w:rsidRPr="00CD0BA2" w:rsidRDefault="005A52A3">
      <w:pPr>
        <w:pStyle w:val="ConsPlusNormal"/>
        <w:jc w:val="both"/>
        <w:rPr>
          <w:rFonts w:ascii="Times New Roman" w:hAnsi="Times New Roman" w:cs="Times New Roman"/>
          <w:sz w:val="28"/>
          <w:szCs w:val="28"/>
        </w:rPr>
      </w:pPr>
    </w:p>
    <w:p w14:paraId="49A66FAF" w14:textId="77777777" w:rsidR="005A52A3" w:rsidRPr="00C44EE8" w:rsidRDefault="005A52A3" w:rsidP="00C44EE8">
      <w:pPr>
        <w:pStyle w:val="ConsPlusTitle"/>
        <w:jc w:val="center"/>
        <w:outlineLvl w:val="4"/>
        <w:rPr>
          <w:rFonts w:ascii="Times New Roman" w:hAnsi="Times New Roman" w:cs="Times New Roman"/>
          <w:sz w:val="28"/>
          <w:szCs w:val="28"/>
        </w:rPr>
      </w:pPr>
      <w:r w:rsidRPr="00C44EE8">
        <w:rPr>
          <w:rFonts w:ascii="Times New Roman" w:hAnsi="Times New Roman" w:cs="Times New Roman"/>
          <w:sz w:val="28"/>
          <w:szCs w:val="28"/>
        </w:rPr>
        <w:t>Добыча полезных ископаемых</w:t>
      </w:r>
    </w:p>
    <w:p w14:paraId="11175B54" w14:textId="77777777" w:rsidR="005A52A3" w:rsidRPr="00C44EE8" w:rsidRDefault="005A52A3" w:rsidP="00C44EE8">
      <w:pPr>
        <w:pStyle w:val="ConsPlusNormal"/>
        <w:jc w:val="both"/>
        <w:rPr>
          <w:rFonts w:ascii="Times New Roman" w:hAnsi="Times New Roman" w:cs="Times New Roman"/>
          <w:sz w:val="28"/>
          <w:szCs w:val="28"/>
        </w:rPr>
      </w:pPr>
    </w:p>
    <w:p w14:paraId="48175552" w14:textId="741BEBAC" w:rsidR="00CC2F9B" w:rsidRPr="00C44EE8" w:rsidRDefault="005A52A3" w:rsidP="00C44EE8">
      <w:pPr>
        <w:pStyle w:val="ConsPlusNormal"/>
        <w:ind w:firstLine="709"/>
        <w:jc w:val="both"/>
        <w:rPr>
          <w:rFonts w:ascii="Times New Roman" w:hAnsi="Times New Roman" w:cs="Times New Roman"/>
          <w:sz w:val="28"/>
          <w:szCs w:val="28"/>
        </w:rPr>
      </w:pPr>
      <w:r w:rsidRPr="00C44EE8">
        <w:rPr>
          <w:rFonts w:ascii="Times New Roman" w:hAnsi="Times New Roman" w:cs="Times New Roman"/>
          <w:sz w:val="28"/>
          <w:szCs w:val="28"/>
        </w:rPr>
        <w:t xml:space="preserve">Удельный вес вида деятельности </w:t>
      </w:r>
      <w:r w:rsidR="00FD5BE8">
        <w:rPr>
          <w:rFonts w:ascii="Times New Roman" w:hAnsi="Times New Roman" w:cs="Times New Roman"/>
          <w:sz w:val="28"/>
          <w:szCs w:val="28"/>
        </w:rPr>
        <w:t>«</w:t>
      </w:r>
      <w:r w:rsidRPr="00C44EE8">
        <w:rPr>
          <w:rFonts w:ascii="Times New Roman" w:hAnsi="Times New Roman" w:cs="Times New Roman"/>
          <w:sz w:val="28"/>
          <w:szCs w:val="28"/>
        </w:rPr>
        <w:t>добыча полезных ископаемых</w:t>
      </w:r>
      <w:r w:rsidR="00FD5BE8">
        <w:rPr>
          <w:rFonts w:ascii="Times New Roman" w:hAnsi="Times New Roman" w:cs="Times New Roman"/>
          <w:sz w:val="28"/>
          <w:szCs w:val="28"/>
        </w:rPr>
        <w:t>»</w:t>
      </w:r>
      <w:r w:rsidRPr="00C44EE8">
        <w:rPr>
          <w:rFonts w:ascii="Times New Roman" w:hAnsi="Times New Roman" w:cs="Times New Roman"/>
          <w:sz w:val="28"/>
          <w:szCs w:val="28"/>
        </w:rPr>
        <w:t xml:space="preserve"> в общем объеме промышленного производства </w:t>
      </w:r>
      <w:r w:rsidR="00E068D1" w:rsidRPr="00C44EE8">
        <w:rPr>
          <w:rFonts w:ascii="Times New Roman" w:hAnsi="Times New Roman" w:cs="Times New Roman"/>
          <w:sz w:val="28"/>
          <w:szCs w:val="28"/>
        </w:rPr>
        <w:t xml:space="preserve">в 2013 году </w:t>
      </w:r>
      <w:r w:rsidRPr="00C44EE8">
        <w:rPr>
          <w:rFonts w:ascii="Times New Roman" w:hAnsi="Times New Roman" w:cs="Times New Roman"/>
          <w:sz w:val="28"/>
          <w:szCs w:val="28"/>
        </w:rPr>
        <w:t>составля</w:t>
      </w:r>
      <w:r w:rsidR="00E068D1" w:rsidRPr="00C44EE8">
        <w:rPr>
          <w:rFonts w:ascii="Times New Roman" w:hAnsi="Times New Roman" w:cs="Times New Roman"/>
          <w:sz w:val="28"/>
          <w:szCs w:val="28"/>
        </w:rPr>
        <w:t>л</w:t>
      </w:r>
      <w:r w:rsidRPr="00C44EE8">
        <w:rPr>
          <w:rFonts w:ascii="Times New Roman" w:hAnsi="Times New Roman" w:cs="Times New Roman"/>
          <w:sz w:val="28"/>
          <w:szCs w:val="28"/>
        </w:rPr>
        <w:t xml:space="preserve"> 23,9%</w:t>
      </w:r>
      <w:r w:rsidR="00E068D1" w:rsidRPr="00C44EE8">
        <w:rPr>
          <w:rFonts w:ascii="Times New Roman" w:hAnsi="Times New Roman" w:cs="Times New Roman"/>
          <w:sz w:val="28"/>
          <w:szCs w:val="28"/>
        </w:rPr>
        <w:t xml:space="preserve"> в 2019 году -29%</w:t>
      </w:r>
      <w:r w:rsidRPr="00C44EE8">
        <w:rPr>
          <w:rFonts w:ascii="Times New Roman" w:hAnsi="Times New Roman" w:cs="Times New Roman"/>
          <w:sz w:val="28"/>
          <w:szCs w:val="28"/>
        </w:rPr>
        <w:t xml:space="preserve">. В </w:t>
      </w:r>
      <w:r w:rsidR="00D30123" w:rsidRPr="00C44EE8">
        <w:rPr>
          <w:rFonts w:ascii="Times New Roman" w:hAnsi="Times New Roman" w:cs="Times New Roman"/>
          <w:sz w:val="28"/>
          <w:szCs w:val="28"/>
        </w:rPr>
        <w:t xml:space="preserve">2013 году в </w:t>
      </w:r>
      <w:r w:rsidRPr="00C44EE8">
        <w:rPr>
          <w:rFonts w:ascii="Times New Roman" w:hAnsi="Times New Roman" w:cs="Times New Roman"/>
          <w:sz w:val="28"/>
          <w:szCs w:val="28"/>
        </w:rPr>
        <w:t>отрасли работа</w:t>
      </w:r>
      <w:r w:rsidR="00D30123" w:rsidRPr="00C44EE8">
        <w:rPr>
          <w:rFonts w:ascii="Times New Roman" w:hAnsi="Times New Roman" w:cs="Times New Roman"/>
          <w:sz w:val="28"/>
          <w:szCs w:val="28"/>
        </w:rPr>
        <w:t>ло</w:t>
      </w:r>
      <w:r w:rsidRPr="00C44EE8">
        <w:rPr>
          <w:rFonts w:ascii="Times New Roman" w:hAnsi="Times New Roman" w:cs="Times New Roman"/>
          <w:sz w:val="28"/>
          <w:szCs w:val="28"/>
        </w:rPr>
        <w:t xml:space="preserve"> порядка 9 тыс. человек</w:t>
      </w:r>
      <w:r w:rsidR="00D30123" w:rsidRPr="00C44EE8">
        <w:rPr>
          <w:rFonts w:ascii="Times New Roman" w:hAnsi="Times New Roman" w:cs="Times New Roman"/>
          <w:sz w:val="28"/>
          <w:szCs w:val="28"/>
        </w:rPr>
        <w:t xml:space="preserve"> на сегодняшний день около 12 тыс.</w:t>
      </w:r>
      <w:r w:rsidR="00195FA1">
        <w:rPr>
          <w:rFonts w:ascii="Times New Roman" w:hAnsi="Times New Roman" w:cs="Times New Roman"/>
          <w:sz w:val="28"/>
          <w:szCs w:val="28"/>
        </w:rPr>
        <w:t xml:space="preserve"> </w:t>
      </w:r>
      <w:r w:rsidR="00D30123" w:rsidRPr="00C44EE8">
        <w:rPr>
          <w:rFonts w:ascii="Times New Roman" w:hAnsi="Times New Roman" w:cs="Times New Roman"/>
          <w:sz w:val="28"/>
          <w:szCs w:val="28"/>
        </w:rPr>
        <w:t>человек</w:t>
      </w:r>
      <w:r w:rsidRPr="00C44EE8">
        <w:rPr>
          <w:rFonts w:ascii="Times New Roman" w:hAnsi="Times New Roman" w:cs="Times New Roman"/>
          <w:sz w:val="28"/>
          <w:szCs w:val="28"/>
        </w:rPr>
        <w:t xml:space="preserve">. Ведущее предприятие отрасли - ПАО </w:t>
      </w:r>
      <w:r w:rsidR="00FD5BE8">
        <w:rPr>
          <w:rFonts w:ascii="Times New Roman" w:hAnsi="Times New Roman" w:cs="Times New Roman"/>
          <w:sz w:val="28"/>
          <w:szCs w:val="28"/>
        </w:rPr>
        <w:t>«</w:t>
      </w:r>
      <w:r w:rsidRPr="00C44EE8">
        <w:rPr>
          <w:rFonts w:ascii="Times New Roman" w:hAnsi="Times New Roman" w:cs="Times New Roman"/>
          <w:sz w:val="28"/>
          <w:szCs w:val="28"/>
        </w:rPr>
        <w:t>Михайловский ГОК</w:t>
      </w:r>
      <w:r w:rsidR="00FD5BE8">
        <w:rPr>
          <w:rFonts w:ascii="Times New Roman" w:hAnsi="Times New Roman" w:cs="Times New Roman"/>
          <w:sz w:val="28"/>
          <w:szCs w:val="28"/>
        </w:rPr>
        <w:t>»</w:t>
      </w:r>
      <w:r w:rsidRPr="00C44EE8">
        <w:rPr>
          <w:rFonts w:ascii="Times New Roman" w:hAnsi="Times New Roman" w:cs="Times New Roman"/>
          <w:sz w:val="28"/>
          <w:szCs w:val="28"/>
        </w:rPr>
        <w:t xml:space="preserve">, которое является вторым по величине горнодобывающим предприятием в России. </w:t>
      </w:r>
      <w:r w:rsidR="00D30123" w:rsidRPr="00C44EE8">
        <w:rPr>
          <w:rFonts w:ascii="Times New Roman" w:hAnsi="Times New Roman" w:cs="Times New Roman"/>
          <w:sz w:val="28"/>
          <w:szCs w:val="28"/>
        </w:rPr>
        <w:t xml:space="preserve">Который в 2020 году сменил название на АО </w:t>
      </w:r>
      <w:r w:rsidR="00FD5BE8">
        <w:rPr>
          <w:rFonts w:ascii="Times New Roman" w:hAnsi="Times New Roman" w:cs="Times New Roman"/>
          <w:sz w:val="28"/>
          <w:szCs w:val="28"/>
        </w:rPr>
        <w:t>«</w:t>
      </w:r>
      <w:r w:rsidR="00D30123" w:rsidRPr="00C44EE8">
        <w:rPr>
          <w:rFonts w:ascii="Times New Roman" w:hAnsi="Times New Roman" w:cs="Times New Roman"/>
          <w:sz w:val="28"/>
          <w:szCs w:val="28"/>
        </w:rPr>
        <w:t xml:space="preserve">Михайловский ГОК им. А.В. </w:t>
      </w:r>
      <w:proofErr w:type="spellStart"/>
      <w:r w:rsidR="00D30123" w:rsidRPr="00C44EE8">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00D30123" w:rsidRPr="00C44EE8">
        <w:rPr>
          <w:rFonts w:ascii="Times New Roman" w:hAnsi="Times New Roman" w:cs="Times New Roman"/>
          <w:sz w:val="28"/>
          <w:szCs w:val="28"/>
        </w:rPr>
        <w:t xml:space="preserve">. </w:t>
      </w:r>
    </w:p>
    <w:p w14:paraId="42310048" w14:textId="77777777" w:rsidR="00CC2F9B" w:rsidRPr="00C44EE8" w:rsidRDefault="00CC2F9B" w:rsidP="00C44EE8">
      <w:pPr>
        <w:spacing w:after="0" w:line="240" w:lineRule="auto"/>
        <w:ind w:firstLine="709"/>
        <w:jc w:val="both"/>
        <w:rPr>
          <w:rFonts w:ascii="Times New Roman" w:eastAsia="Times New Roman" w:hAnsi="Times New Roman" w:cs="Times New Roman"/>
          <w:sz w:val="28"/>
          <w:szCs w:val="28"/>
          <w:lang w:eastAsia="ru-RU"/>
        </w:rPr>
      </w:pPr>
      <w:r w:rsidRPr="00C44EE8">
        <w:rPr>
          <w:rFonts w:ascii="Times New Roman" w:eastAsia="Times New Roman" w:hAnsi="Times New Roman" w:cs="Times New Roman"/>
          <w:sz w:val="28"/>
          <w:szCs w:val="28"/>
          <w:lang w:eastAsia="ru-RU"/>
        </w:rPr>
        <w:t>В настоящее время Михайловским ГОКом реализуются 2 крупных инвестиционных проекта:</w:t>
      </w:r>
    </w:p>
    <w:p w14:paraId="6CE4ADA9" w14:textId="33A974FE" w:rsidR="00CC2F9B" w:rsidRPr="00C44EE8" w:rsidRDefault="00FD5BE8" w:rsidP="00C44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C2F9B" w:rsidRPr="00C44EE8">
        <w:rPr>
          <w:rFonts w:ascii="Times New Roman" w:eastAsia="Times New Roman" w:hAnsi="Times New Roman" w:cs="Times New Roman"/>
          <w:sz w:val="28"/>
          <w:szCs w:val="28"/>
          <w:lang w:eastAsia="ru-RU"/>
        </w:rPr>
        <w:t>Строительство дробильно-конвейерного комплекса на северо-восточном и юго-восточном борту карьера</w:t>
      </w:r>
      <w:r>
        <w:rPr>
          <w:rFonts w:ascii="Times New Roman" w:eastAsia="Times New Roman" w:hAnsi="Times New Roman" w:cs="Times New Roman"/>
          <w:sz w:val="28"/>
          <w:szCs w:val="28"/>
          <w:lang w:eastAsia="ru-RU"/>
        </w:rPr>
        <w:t>»</w:t>
      </w:r>
      <w:r w:rsidR="00CC2F9B" w:rsidRPr="00C44EE8">
        <w:rPr>
          <w:rFonts w:ascii="Times New Roman" w:eastAsia="Times New Roman" w:hAnsi="Times New Roman" w:cs="Times New Roman"/>
          <w:sz w:val="28"/>
          <w:szCs w:val="28"/>
          <w:lang w:eastAsia="ru-RU"/>
        </w:rPr>
        <w:t xml:space="preserve">, что позволит обеспечить ежегодное производство магнетитового концентрата в объеме не менее 17,0 млн. тонн в год, повысить эффективность работы </w:t>
      </w:r>
      <w:proofErr w:type="gramStart"/>
      <w:r w:rsidR="00CC2F9B" w:rsidRPr="00C44EE8">
        <w:rPr>
          <w:rFonts w:ascii="Times New Roman" w:eastAsia="Times New Roman" w:hAnsi="Times New Roman" w:cs="Times New Roman"/>
          <w:sz w:val="28"/>
          <w:szCs w:val="28"/>
          <w:lang w:eastAsia="ru-RU"/>
        </w:rPr>
        <w:t>горно-транспортного</w:t>
      </w:r>
      <w:proofErr w:type="gramEnd"/>
      <w:r w:rsidR="00CC2F9B" w:rsidRPr="00C44EE8">
        <w:rPr>
          <w:rFonts w:ascii="Times New Roman" w:eastAsia="Times New Roman" w:hAnsi="Times New Roman" w:cs="Times New Roman"/>
          <w:sz w:val="28"/>
          <w:szCs w:val="28"/>
          <w:lang w:eastAsia="ru-RU"/>
        </w:rPr>
        <w:t xml:space="preserve"> комплекса и дополнительно вовлечь в переработку запасы руды высокого качеств;</w:t>
      </w:r>
    </w:p>
    <w:p w14:paraId="1BE70EA1" w14:textId="1CC327AE" w:rsidR="00CC2F9B" w:rsidRPr="00C44EE8" w:rsidRDefault="00FD5BE8" w:rsidP="00C44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C2F9B" w:rsidRPr="00C44EE8">
        <w:rPr>
          <w:rFonts w:ascii="Times New Roman" w:eastAsia="Times New Roman" w:hAnsi="Times New Roman" w:cs="Times New Roman"/>
          <w:sz w:val="28"/>
          <w:szCs w:val="28"/>
          <w:lang w:eastAsia="ru-RU"/>
        </w:rPr>
        <w:t xml:space="preserve">Техническое перевооружение ДОК. Модернизация ОММО с внедрением тонкого </w:t>
      </w:r>
      <w:proofErr w:type="spellStart"/>
      <w:r w:rsidR="00CC2F9B" w:rsidRPr="00C44EE8">
        <w:rPr>
          <w:rFonts w:ascii="Times New Roman" w:eastAsia="Times New Roman" w:hAnsi="Times New Roman" w:cs="Times New Roman"/>
          <w:sz w:val="28"/>
          <w:szCs w:val="28"/>
          <w:lang w:eastAsia="ru-RU"/>
        </w:rPr>
        <w:t>грохочения</w:t>
      </w:r>
      <w:proofErr w:type="spellEnd"/>
      <w:r w:rsidR="00CC2F9B" w:rsidRPr="00C44EE8">
        <w:rPr>
          <w:rFonts w:ascii="Times New Roman" w:eastAsia="Times New Roman" w:hAnsi="Times New Roman" w:cs="Times New Roman"/>
          <w:sz w:val="28"/>
          <w:szCs w:val="28"/>
          <w:lang w:eastAsia="ru-RU"/>
        </w:rPr>
        <w:t xml:space="preserve">. Строительство комплекса </w:t>
      </w:r>
      <w:proofErr w:type="spellStart"/>
      <w:r w:rsidR="00CC2F9B" w:rsidRPr="00C44EE8">
        <w:rPr>
          <w:rFonts w:ascii="Times New Roman" w:eastAsia="Times New Roman" w:hAnsi="Times New Roman" w:cs="Times New Roman"/>
          <w:sz w:val="28"/>
          <w:szCs w:val="28"/>
          <w:lang w:eastAsia="ru-RU"/>
        </w:rPr>
        <w:t>дообогащения</w:t>
      </w:r>
      <w:proofErr w:type="spellEnd"/>
      <w:r>
        <w:rPr>
          <w:rFonts w:ascii="Times New Roman" w:eastAsia="Times New Roman" w:hAnsi="Times New Roman" w:cs="Times New Roman"/>
          <w:sz w:val="28"/>
          <w:szCs w:val="28"/>
          <w:lang w:eastAsia="ru-RU"/>
        </w:rPr>
        <w:t>»</w:t>
      </w:r>
      <w:r w:rsidR="00CC2F9B" w:rsidRPr="00C44EE8">
        <w:rPr>
          <w:rFonts w:ascii="Times New Roman" w:eastAsia="Times New Roman" w:hAnsi="Times New Roman" w:cs="Times New Roman"/>
          <w:sz w:val="28"/>
          <w:szCs w:val="28"/>
          <w:lang w:eastAsia="ru-RU"/>
        </w:rPr>
        <w:t>. Реализация проекта позволит обеспечить устойчивое функционирование комбината без угрозы снижения мощности при постоянно усложняющихся горно-геологических условиях ведения горных работ в карьере и кардинально повысить качество концентрата.</w:t>
      </w:r>
    </w:p>
    <w:p w14:paraId="0A28EF10" w14:textId="77777777" w:rsidR="00CC2F9B" w:rsidRPr="00C44EE8" w:rsidRDefault="00CC2F9B" w:rsidP="00C44EE8">
      <w:pPr>
        <w:spacing w:after="0" w:line="240" w:lineRule="auto"/>
        <w:ind w:firstLine="709"/>
        <w:jc w:val="both"/>
        <w:rPr>
          <w:rFonts w:ascii="Times New Roman" w:eastAsia="Times New Roman" w:hAnsi="Times New Roman" w:cs="Times New Roman"/>
          <w:sz w:val="28"/>
          <w:szCs w:val="28"/>
          <w:lang w:eastAsia="ru-RU"/>
        </w:rPr>
      </w:pPr>
      <w:r w:rsidRPr="00C44EE8">
        <w:rPr>
          <w:rFonts w:ascii="Times New Roman" w:eastAsia="Times New Roman" w:hAnsi="Times New Roman" w:cs="Times New Roman"/>
          <w:sz w:val="28"/>
          <w:szCs w:val="28"/>
          <w:lang w:eastAsia="ru-RU"/>
        </w:rPr>
        <w:t>В рамках их реализации суммарно планируется создать около 400 новых рабочих мест.</w:t>
      </w:r>
    </w:p>
    <w:p w14:paraId="5F67F19B" w14:textId="77777777" w:rsidR="0070603E" w:rsidRPr="00C44EE8" w:rsidRDefault="0070603E" w:rsidP="00C44EE8">
      <w:pPr>
        <w:pStyle w:val="ConsPlusTitle"/>
        <w:ind w:firstLine="709"/>
        <w:jc w:val="both"/>
        <w:outlineLvl w:val="4"/>
        <w:rPr>
          <w:rFonts w:ascii="Times New Roman" w:hAnsi="Times New Roman" w:cs="Times New Roman"/>
          <w:b w:val="0"/>
          <w:sz w:val="28"/>
          <w:szCs w:val="28"/>
        </w:rPr>
      </w:pPr>
      <w:r w:rsidRPr="00C44EE8">
        <w:rPr>
          <w:rFonts w:ascii="Times New Roman" w:hAnsi="Times New Roman" w:cs="Times New Roman"/>
          <w:b w:val="0"/>
          <w:sz w:val="28"/>
          <w:szCs w:val="28"/>
        </w:rPr>
        <w:t>Обеспечение электрической энергией, газом и паром; кондиционирование воздуха</w:t>
      </w:r>
    </w:p>
    <w:p w14:paraId="31ACBB60" w14:textId="6F662034" w:rsidR="008D6897" w:rsidRPr="00C44EE8" w:rsidRDefault="005A52A3" w:rsidP="00C44EE8">
      <w:pPr>
        <w:spacing w:after="0" w:line="240" w:lineRule="auto"/>
        <w:ind w:firstLine="709"/>
        <w:jc w:val="both"/>
        <w:rPr>
          <w:rFonts w:ascii="Times New Roman" w:hAnsi="Times New Roman" w:cs="Times New Roman"/>
          <w:sz w:val="28"/>
          <w:szCs w:val="28"/>
        </w:rPr>
      </w:pPr>
      <w:r w:rsidRPr="00C44EE8">
        <w:rPr>
          <w:rFonts w:ascii="Times New Roman" w:hAnsi="Times New Roman" w:cs="Times New Roman"/>
          <w:sz w:val="28"/>
          <w:szCs w:val="28"/>
        </w:rPr>
        <w:t xml:space="preserve">Вид деятельности </w:t>
      </w:r>
      <w:r w:rsidR="00FD5BE8">
        <w:rPr>
          <w:rFonts w:ascii="Times New Roman" w:hAnsi="Times New Roman" w:cs="Times New Roman"/>
          <w:sz w:val="28"/>
          <w:szCs w:val="28"/>
        </w:rPr>
        <w:t>«</w:t>
      </w:r>
      <w:r w:rsidRPr="00C44EE8">
        <w:rPr>
          <w:rFonts w:ascii="Times New Roman" w:hAnsi="Times New Roman" w:cs="Times New Roman"/>
          <w:sz w:val="28"/>
          <w:szCs w:val="28"/>
        </w:rPr>
        <w:t>производство и распределение электроэнергии, газа и воды</w:t>
      </w:r>
      <w:r w:rsidR="00FD5BE8">
        <w:rPr>
          <w:rFonts w:ascii="Times New Roman" w:hAnsi="Times New Roman" w:cs="Times New Roman"/>
          <w:sz w:val="28"/>
          <w:szCs w:val="28"/>
        </w:rPr>
        <w:t>»</w:t>
      </w:r>
      <w:r w:rsidRPr="00C44EE8">
        <w:rPr>
          <w:rFonts w:ascii="Times New Roman" w:hAnsi="Times New Roman" w:cs="Times New Roman"/>
          <w:sz w:val="28"/>
          <w:szCs w:val="28"/>
        </w:rPr>
        <w:t xml:space="preserve"> </w:t>
      </w:r>
      <w:r w:rsidR="0070603E" w:rsidRPr="00C44EE8">
        <w:rPr>
          <w:rFonts w:ascii="Times New Roman" w:hAnsi="Times New Roman" w:cs="Times New Roman"/>
          <w:sz w:val="28"/>
          <w:szCs w:val="28"/>
        </w:rPr>
        <w:t xml:space="preserve">в 2013 году </w:t>
      </w:r>
      <w:r w:rsidRPr="00C44EE8">
        <w:rPr>
          <w:rFonts w:ascii="Times New Roman" w:hAnsi="Times New Roman" w:cs="Times New Roman"/>
          <w:sz w:val="28"/>
          <w:szCs w:val="28"/>
        </w:rPr>
        <w:t>составля</w:t>
      </w:r>
      <w:r w:rsidR="0070603E" w:rsidRPr="00C44EE8">
        <w:rPr>
          <w:rFonts w:ascii="Times New Roman" w:hAnsi="Times New Roman" w:cs="Times New Roman"/>
          <w:sz w:val="28"/>
          <w:szCs w:val="28"/>
        </w:rPr>
        <w:t>л</w:t>
      </w:r>
      <w:r w:rsidRPr="00C44EE8">
        <w:rPr>
          <w:rFonts w:ascii="Times New Roman" w:hAnsi="Times New Roman" w:cs="Times New Roman"/>
          <w:sz w:val="28"/>
          <w:szCs w:val="28"/>
        </w:rPr>
        <w:t xml:space="preserve"> 23,7% в структуре промышленного производства Курской области</w:t>
      </w:r>
      <w:r w:rsidR="0070603E" w:rsidRPr="00C44EE8">
        <w:rPr>
          <w:rFonts w:ascii="Times New Roman" w:hAnsi="Times New Roman" w:cs="Times New Roman"/>
          <w:sz w:val="28"/>
          <w:szCs w:val="28"/>
        </w:rPr>
        <w:t>, в 2019 году составил 16%.</w:t>
      </w:r>
      <w:r w:rsidRPr="00C44EE8">
        <w:rPr>
          <w:rFonts w:ascii="Times New Roman" w:hAnsi="Times New Roman" w:cs="Times New Roman"/>
          <w:sz w:val="28"/>
          <w:szCs w:val="28"/>
        </w:rPr>
        <w:t xml:space="preserve"> В отрасли занято более 19 тыс. человек. Объем отгруженных товаров собственного производства в 2013 году составил 50937 млн. рублей в действующих ценах,</w:t>
      </w:r>
      <w:r w:rsidR="0070603E" w:rsidRPr="00C44EE8">
        <w:rPr>
          <w:rFonts w:ascii="Times New Roman" w:hAnsi="Times New Roman" w:cs="Times New Roman"/>
          <w:sz w:val="28"/>
          <w:szCs w:val="28"/>
        </w:rPr>
        <w:t xml:space="preserve"> в </w:t>
      </w:r>
      <w:r w:rsidR="0070603E" w:rsidRPr="00C44EE8">
        <w:rPr>
          <w:rFonts w:ascii="Times New Roman" w:hAnsi="Times New Roman" w:cs="Times New Roman"/>
          <w:sz w:val="28"/>
          <w:szCs w:val="28"/>
        </w:rPr>
        <w:lastRenderedPageBreak/>
        <w:t>2019 году - 58,5 млрд. рублей в действующих ценах,</w:t>
      </w:r>
      <w:r w:rsidRPr="00C44EE8">
        <w:rPr>
          <w:rFonts w:ascii="Times New Roman" w:hAnsi="Times New Roman" w:cs="Times New Roman"/>
          <w:sz w:val="28"/>
          <w:szCs w:val="28"/>
        </w:rPr>
        <w:t xml:space="preserve"> причем </w:t>
      </w:r>
      <w:r w:rsidR="0070603E" w:rsidRPr="00C44EE8">
        <w:rPr>
          <w:rFonts w:ascii="Times New Roman" w:hAnsi="Times New Roman" w:cs="Times New Roman"/>
          <w:sz w:val="28"/>
          <w:szCs w:val="28"/>
        </w:rPr>
        <w:t xml:space="preserve">в 2013 году </w:t>
      </w:r>
      <w:r w:rsidRPr="00C44EE8">
        <w:rPr>
          <w:rFonts w:ascii="Times New Roman" w:hAnsi="Times New Roman" w:cs="Times New Roman"/>
          <w:sz w:val="28"/>
          <w:szCs w:val="28"/>
        </w:rPr>
        <w:t>производство, передача и распределение электроэнергии составили 80,6% в общем объеме отгруженных товаров и оказании услуг собственного производства по данному виду деятельности</w:t>
      </w:r>
      <w:r w:rsidR="0070603E" w:rsidRPr="00C44EE8">
        <w:rPr>
          <w:rFonts w:ascii="Times New Roman" w:hAnsi="Times New Roman" w:cs="Times New Roman"/>
          <w:sz w:val="28"/>
          <w:szCs w:val="28"/>
        </w:rPr>
        <w:t xml:space="preserve">, а в 2019 году уже 87,2% </w:t>
      </w:r>
      <w:r w:rsidRPr="00C44EE8">
        <w:rPr>
          <w:rFonts w:ascii="Times New Roman" w:hAnsi="Times New Roman" w:cs="Times New Roman"/>
          <w:sz w:val="28"/>
          <w:szCs w:val="28"/>
        </w:rPr>
        <w:t xml:space="preserve">. Основным предприятием, производящим большую часть добавленной стоимости по данному виду деятельности, является АО </w:t>
      </w:r>
      <w:r w:rsidR="00FD5BE8">
        <w:rPr>
          <w:rFonts w:ascii="Times New Roman" w:hAnsi="Times New Roman" w:cs="Times New Roman"/>
          <w:sz w:val="28"/>
          <w:szCs w:val="28"/>
        </w:rPr>
        <w:t>«</w:t>
      </w:r>
      <w:r w:rsidRPr="00C44EE8">
        <w:rPr>
          <w:rFonts w:ascii="Times New Roman" w:hAnsi="Times New Roman" w:cs="Times New Roman"/>
          <w:sz w:val="28"/>
          <w:szCs w:val="28"/>
        </w:rPr>
        <w:t>Концерн Росэнерго</w:t>
      </w:r>
      <w:r w:rsidR="008D6897" w:rsidRPr="00C44EE8">
        <w:rPr>
          <w:rFonts w:ascii="Times New Roman" w:hAnsi="Times New Roman" w:cs="Times New Roman"/>
          <w:sz w:val="28"/>
          <w:szCs w:val="28"/>
        </w:rPr>
        <w:t>атом</w:t>
      </w:r>
      <w:r w:rsidR="00FD5BE8">
        <w:rPr>
          <w:rFonts w:ascii="Times New Roman" w:hAnsi="Times New Roman" w:cs="Times New Roman"/>
          <w:sz w:val="28"/>
          <w:szCs w:val="28"/>
        </w:rPr>
        <w:t>»</w:t>
      </w:r>
      <w:r w:rsidR="008D6897" w:rsidRPr="00C44EE8">
        <w:rPr>
          <w:rFonts w:ascii="Times New Roman" w:hAnsi="Times New Roman" w:cs="Times New Roman"/>
          <w:sz w:val="28"/>
          <w:szCs w:val="28"/>
        </w:rPr>
        <w:t xml:space="preserve"> </w:t>
      </w:r>
      <w:r w:rsidR="00FD5BE8">
        <w:rPr>
          <w:rFonts w:ascii="Times New Roman" w:hAnsi="Times New Roman" w:cs="Times New Roman"/>
          <w:sz w:val="28"/>
          <w:szCs w:val="28"/>
        </w:rPr>
        <w:t>«</w:t>
      </w:r>
      <w:r w:rsidR="008D6897" w:rsidRPr="00C44EE8">
        <w:rPr>
          <w:rFonts w:ascii="Times New Roman" w:hAnsi="Times New Roman" w:cs="Times New Roman"/>
          <w:sz w:val="28"/>
          <w:szCs w:val="28"/>
        </w:rPr>
        <w:t>Курская атомная станция</w:t>
      </w:r>
      <w:r w:rsidR="00FD5BE8">
        <w:rPr>
          <w:rFonts w:ascii="Times New Roman" w:hAnsi="Times New Roman" w:cs="Times New Roman"/>
          <w:sz w:val="28"/>
          <w:szCs w:val="28"/>
        </w:rPr>
        <w:t>»</w:t>
      </w:r>
      <w:r w:rsidR="008D6897" w:rsidRPr="00C44EE8">
        <w:rPr>
          <w:rFonts w:ascii="Times New Roman" w:hAnsi="Times New Roman" w:cs="Times New Roman"/>
          <w:sz w:val="28"/>
          <w:szCs w:val="28"/>
        </w:rPr>
        <w:t xml:space="preserve">, показатели деятельности в электроэнергетике определяются в основном планами Курской АЭС по ремонту и модернизации энергоблоков с целью повышения безопасности и продления сроков их эксплуатации. </w:t>
      </w:r>
    </w:p>
    <w:p w14:paraId="4A9D1336" w14:textId="77777777" w:rsidR="008D6897" w:rsidRPr="00C44EE8" w:rsidRDefault="008D6897" w:rsidP="00C44EE8">
      <w:pPr>
        <w:spacing w:after="0" w:line="240" w:lineRule="auto"/>
        <w:ind w:firstLine="709"/>
        <w:jc w:val="both"/>
        <w:rPr>
          <w:rFonts w:ascii="Times New Roman" w:hAnsi="Times New Roman" w:cs="Times New Roman"/>
          <w:sz w:val="28"/>
          <w:szCs w:val="28"/>
        </w:rPr>
      </w:pPr>
      <w:r w:rsidRPr="00C44EE8">
        <w:rPr>
          <w:rFonts w:ascii="Times New Roman" w:hAnsi="Times New Roman" w:cs="Times New Roman"/>
          <w:sz w:val="28"/>
          <w:szCs w:val="28"/>
        </w:rPr>
        <w:t xml:space="preserve">В 2019 году предприятием выработано 23 847,2 млн. </w:t>
      </w:r>
      <w:proofErr w:type="spellStart"/>
      <w:r w:rsidRPr="00C44EE8">
        <w:rPr>
          <w:rFonts w:ascii="Times New Roman" w:hAnsi="Times New Roman" w:cs="Times New Roman"/>
          <w:sz w:val="28"/>
          <w:szCs w:val="28"/>
        </w:rPr>
        <w:t>кВт.ч</w:t>
      </w:r>
      <w:proofErr w:type="spellEnd"/>
      <w:r w:rsidRPr="00C44EE8">
        <w:rPr>
          <w:rFonts w:ascii="Times New Roman" w:hAnsi="Times New Roman" w:cs="Times New Roman"/>
          <w:sz w:val="28"/>
          <w:szCs w:val="28"/>
        </w:rPr>
        <w:t xml:space="preserve"> электроэнергии или 96,3 % к уровню 2018 года.</w:t>
      </w:r>
    </w:p>
    <w:p w14:paraId="06F6E772" w14:textId="77777777" w:rsidR="008D6897" w:rsidRPr="00C44EE8" w:rsidRDefault="008D6897" w:rsidP="00C44EE8">
      <w:pPr>
        <w:spacing w:after="0" w:line="240" w:lineRule="auto"/>
        <w:ind w:firstLine="709"/>
        <w:jc w:val="both"/>
        <w:rPr>
          <w:rFonts w:ascii="Times New Roman" w:hAnsi="Times New Roman" w:cs="Times New Roman"/>
          <w:sz w:val="28"/>
          <w:szCs w:val="28"/>
        </w:rPr>
      </w:pPr>
      <w:r w:rsidRPr="00C44EE8">
        <w:rPr>
          <w:rFonts w:ascii="Times New Roman" w:hAnsi="Times New Roman" w:cs="Times New Roman"/>
          <w:sz w:val="28"/>
          <w:szCs w:val="28"/>
        </w:rPr>
        <w:t>С 2013 года ведется строительство станции замещения Курская АЭС-2 в составе новых самых мощных энергоблоков в России поколения 3+ электрической мощностью 1255 МВт каждый по проекту ВВЭР-ТОИ. Новые энергоблоки КуАЭС-2 соответствуют современным требованиям Международного агентства по атомной энергии в области безопасности и обладают улучшенными технико-экономическими показателями. На площадке сооружения АЭС-2 впервые на российских АЭС запущена в опытную эксплуатацию автоматизированная система управления стоимостью и графиком строительства АЭС.</w:t>
      </w:r>
    </w:p>
    <w:p w14:paraId="4919B84F" w14:textId="0D24EB3C" w:rsidR="00577ADF" w:rsidRPr="00C44EE8" w:rsidRDefault="00577ADF" w:rsidP="00C44EE8">
      <w:pPr>
        <w:pStyle w:val="Style15"/>
        <w:widowControl/>
        <w:spacing w:line="240" w:lineRule="auto"/>
        <w:ind w:firstLine="709"/>
        <w:jc w:val="both"/>
        <w:rPr>
          <w:rFonts w:eastAsiaTheme="minorHAnsi"/>
          <w:sz w:val="28"/>
          <w:szCs w:val="28"/>
          <w:lang w:eastAsia="en-US"/>
        </w:rPr>
      </w:pPr>
      <w:r w:rsidRPr="00C44EE8">
        <w:rPr>
          <w:rFonts w:eastAsiaTheme="minorHAnsi"/>
          <w:sz w:val="28"/>
          <w:szCs w:val="28"/>
          <w:lang w:eastAsia="en-US"/>
        </w:rPr>
        <w:t xml:space="preserve">В структуре производства электрической энергии энергосистемы Курской области в 2019 году доля ТЭС филиала ПАО </w:t>
      </w:r>
      <w:r w:rsidR="00FD5BE8">
        <w:rPr>
          <w:rFonts w:eastAsiaTheme="minorHAnsi"/>
          <w:sz w:val="28"/>
          <w:szCs w:val="28"/>
          <w:lang w:eastAsia="en-US"/>
        </w:rPr>
        <w:t>«</w:t>
      </w:r>
      <w:proofErr w:type="spellStart"/>
      <w:r w:rsidRPr="00C44EE8">
        <w:rPr>
          <w:rFonts w:eastAsiaTheme="minorHAnsi"/>
          <w:sz w:val="28"/>
          <w:szCs w:val="28"/>
          <w:lang w:eastAsia="en-US"/>
        </w:rPr>
        <w:t>Квадра</w:t>
      </w:r>
      <w:proofErr w:type="spellEnd"/>
      <w:r w:rsidR="00FD5BE8">
        <w:rPr>
          <w:rFonts w:eastAsiaTheme="minorHAnsi"/>
          <w:sz w:val="28"/>
          <w:szCs w:val="28"/>
          <w:lang w:eastAsia="en-US"/>
        </w:rPr>
        <w:t>»</w:t>
      </w:r>
      <w:r w:rsidRPr="00C44EE8">
        <w:rPr>
          <w:rFonts w:eastAsiaTheme="minorHAnsi"/>
          <w:sz w:val="28"/>
          <w:szCs w:val="28"/>
          <w:lang w:eastAsia="en-US"/>
        </w:rPr>
        <w:t xml:space="preserve"> - </w:t>
      </w:r>
      <w:r w:rsidR="00FD5BE8">
        <w:rPr>
          <w:rFonts w:eastAsiaTheme="minorHAnsi"/>
          <w:sz w:val="28"/>
          <w:szCs w:val="28"/>
          <w:lang w:eastAsia="en-US"/>
        </w:rPr>
        <w:t>«</w:t>
      </w:r>
      <w:r w:rsidRPr="00C44EE8">
        <w:rPr>
          <w:rFonts w:eastAsiaTheme="minorHAnsi"/>
          <w:sz w:val="28"/>
          <w:szCs w:val="28"/>
          <w:lang w:eastAsia="en-US"/>
        </w:rPr>
        <w:t>Курская генерация</w:t>
      </w:r>
      <w:r w:rsidR="00FD5BE8">
        <w:rPr>
          <w:rFonts w:eastAsiaTheme="minorHAnsi"/>
          <w:sz w:val="28"/>
          <w:szCs w:val="28"/>
          <w:lang w:eastAsia="en-US"/>
        </w:rPr>
        <w:t>»</w:t>
      </w:r>
      <w:r w:rsidRPr="00C44EE8">
        <w:rPr>
          <w:rFonts w:eastAsiaTheme="minorHAnsi"/>
          <w:sz w:val="28"/>
          <w:szCs w:val="28"/>
          <w:lang w:eastAsia="en-US"/>
        </w:rPr>
        <w:t xml:space="preserve"> составила 4,6 % (1148,6 млн. кВт-ч), электростанций промышленных предприятий - 0,2 % (50,1 млн. кВт-ч).</w:t>
      </w:r>
    </w:p>
    <w:p w14:paraId="7AC09BDE" w14:textId="77777777" w:rsidR="00567121" w:rsidRPr="00C44EE8" w:rsidRDefault="00567121" w:rsidP="00C44EE8">
      <w:pPr>
        <w:pStyle w:val="Style5"/>
        <w:widowControl/>
        <w:spacing w:line="240" w:lineRule="auto"/>
        <w:ind w:firstLine="709"/>
        <w:rPr>
          <w:rFonts w:eastAsiaTheme="minorHAnsi"/>
          <w:sz w:val="28"/>
          <w:szCs w:val="28"/>
          <w:lang w:eastAsia="en-US"/>
        </w:rPr>
      </w:pPr>
      <w:r w:rsidRPr="00C44EE8">
        <w:rPr>
          <w:rFonts w:eastAsiaTheme="minorHAnsi"/>
          <w:sz w:val="28"/>
          <w:szCs w:val="28"/>
          <w:lang w:eastAsia="en-US"/>
        </w:rPr>
        <w:t>На Курской АЭС в 2019 году выработка электроэнергии, по сравнению с 2015 годом снизилась на 5862,6 млн. кВт-ч или на 19,7 %.</w:t>
      </w:r>
    </w:p>
    <w:p w14:paraId="4A288670" w14:textId="42066DA2" w:rsidR="00567121" w:rsidRPr="00C44EE8" w:rsidRDefault="00567121" w:rsidP="00C44EE8">
      <w:pPr>
        <w:pStyle w:val="Style5"/>
        <w:widowControl/>
        <w:spacing w:line="240" w:lineRule="auto"/>
        <w:ind w:firstLine="709"/>
        <w:rPr>
          <w:rFonts w:eastAsiaTheme="minorHAnsi"/>
          <w:sz w:val="28"/>
          <w:szCs w:val="28"/>
          <w:lang w:eastAsia="en-US"/>
        </w:rPr>
      </w:pPr>
      <w:r w:rsidRPr="00C44EE8">
        <w:rPr>
          <w:rFonts w:eastAsiaTheme="minorHAnsi"/>
          <w:sz w:val="28"/>
          <w:szCs w:val="28"/>
          <w:lang w:eastAsia="en-US"/>
        </w:rPr>
        <w:t xml:space="preserve">На электростанциях ПАО </w:t>
      </w:r>
      <w:r w:rsidR="00FD5BE8">
        <w:rPr>
          <w:rFonts w:eastAsiaTheme="minorHAnsi"/>
          <w:sz w:val="28"/>
          <w:szCs w:val="28"/>
          <w:lang w:eastAsia="en-US"/>
        </w:rPr>
        <w:t>«</w:t>
      </w:r>
      <w:proofErr w:type="spellStart"/>
      <w:r w:rsidRPr="00C44EE8">
        <w:rPr>
          <w:rFonts w:eastAsiaTheme="minorHAnsi"/>
          <w:sz w:val="28"/>
          <w:szCs w:val="28"/>
          <w:lang w:eastAsia="en-US"/>
        </w:rPr>
        <w:t>Квадра</w:t>
      </w:r>
      <w:proofErr w:type="spellEnd"/>
      <w:r w:rsidR="00FD5BE8">
        <w:rPr>
          <w:rFonts w:eastAsiaTheme="minorHAnsi"/>
          <w:sz w:val="28"/>
          <w:szCs w:val="28"/>
          <w:lang w:eastAsia="en-US"/>
        </w:rPr>
        <w:t>»</w:t>
      </w:r>
      <w:r w:rsidRPr="00C44EE8">
        <w:rPr>
          <w:rFonts w:eastAsiaTheme="minorHAnsi"/>
          <w:sz w:val="28"/>
          <w:szCs w:val="28"/>
          <w:lang w:eastAsia="en-US"/>
        </w:rPr>
        <w:t xml:space="preserve"> с 2015 года по 2019 год наблюдалось увеличение выработки на 93,2 млн. кВт-ч.</w:t>
      </w:r>
    </w:p>
    <w:p w14:paraId="0FBA5B05" w14:textId="77777777" w:rsidR="005A52A3" w:rsidRPr="003F1520" w:rsidRDefault="005A52A3" w:rsidP="00C44EE8">
      <w:pPr>
        <w:pStyle w:val="ConsPlusNormal"/>
        <w:ind w:firstLine="709"/>
        <w:jc w:val="both"/>
        <w:rPr>
          <w:rFonts w:ascii="Times New Roman" w:hAnsi="Times New Roman" w:cs="Times New Roman"/>
          <w:sz w:val="28"/>
          <w:szCs w:val="28"/>
        </w:rPr>
      </w:pPr>
    </w:p>
    <w:p w14:paraId="7B428A9B" w14:textId="77777777" w:rsidR="005A52A3" w:rsidRPr="00D6794F" w:rsidRDefault="005A52A3" w:rsidP="00D6794F">
      <w:pPr>
        <w:pStyle w:val="ConsPlusTitle"/>
        <w:jc w:val="center"/>
        <w:outlineLvl w:val="3"/>
        <w:rPr>
          <w:rFonts w:ascii="Times New Roman" w:hAnsi="Times New Roman" w:cs="Times New Roman"/>
          <w:sz w:val="28"/>
          <w:szCs w:val="28"/>
        </w:rPr>
      </w:pPr>
      <w:r w:rsidRPr="00D6794F">
        <w:rPr>
          <w:rFonts w:ascii="Times New Roman" w:hAnsi="Times New Roman" w:cs="Times New Roman"/>
          <w:sz w:val="28"/>
          <w:szCs w:val="28"/>
        </w:rPr>
        <w:t>2.1.7. Финансовая сфера</w:t>
      </w:r>
    </w:p>
    <w:p w14:paraId="42CC5A90" w14:textId="77777777" w:rsidR="005A52A3" w:rsidRPr="00D6794F" w:rsidRDefault="005A52A3" w:rsidP="00D6794F">
      <w:pPr>
        <w:pStyle w:val="ConsPlusNormal"/>
        <w:jc w:val="center"/>
        <w:rPr>
          <w:rFonts w:ascii="Times New Roman" w:hAnsi="Times New Roman" w:cs="Times New Roman"/>
          <w:sz w:val="28"/>
          <w:szCs w:val="28"/>
        </w:rPr>
      </w:pPr>
    </w:p>
    <w:p w14:paraId="34BB22B3" w14:textId="55EF2059" w:rsidR="005A52A3" w:rsidRDefault="005A52A3" w:rsidP="00D6794F">
      <w:pPr>
        <w:pStyle w:val="ConsPlusTitle"/>
        <w:jc w:val="center"/>
        <w:outlineLvl w:val="4"/>
        <w:rPr>
          <w:rFonts w:ascii="Times New Roman" w:hAnsi="Times New Roman" w:cs="Times New Roman"/>
          <w:sz w:val="28"/>
          <w:szCs w:val="28"/>
        </w:rPr>
      </w:pPr>
      <w:r w:rsidRPr="00D6794F">
        <w:rPr>
          <w:rFonts w:ascii="Times New Roman" w:hAnsi="Times New Roman" w:cs="Times New Roman"/>
          <w:sz w:val="28"/>
          <w:szCs w:val="28"/>
        </w:rPr>
        <w:t>2.1.7.1. Консолидированный бюджет Курской области</w:t>
      </w:r>
    </w:p>
    <w:p w14:paraId="51B8C921" w14:textId="77777777" w:rsidR="001F4610" w:rsidRPr="001F4610" w:rsidRDefault="001F4610" w:rsidP="00D6794F">
      <w:pPr>
        <w:pStyle w:val="ConsPlusTitle"/>
        <w:jc w:val="center"/>
        <w:outlineLvl w:val="4"/>
        <w:rPr>
          <w:rFonts w:ascii="Times New Roman" w:hAnsi="Times New Roman" w:cs="Times New Roman"/>
          <w:b w:val="0"/>
          <w:bCs/>
          <w:sz w:val="28"/>
          <w:szCs w:val="28"/>
        </w:rPr>
      </w:pPr>
    </w:p>
    <w:p w14:paraId="209999B3" w14:textId="77777777" w:rsidR="001F4610" w:rsidRDefault="00D57CDF" w:rsidP="001F4610">
      <w:pPr>
        <w:pStyle w:val="Style3"/>
        <w:widowControl/>
        <w:spacing w:line="240" w:lineRule="auto"/>
        <w:ind w:firstLine="703"/>
        <w:rPr>
          <w:rFonts w:eastAsiaTheme="minorHAnsi"/>
          <w:sz w:val="28"/>
          <w:szCs w:val="28"/>
          <w:lang w:eastAsia="en-US"/>
        </w:rPr>
      </w:pPr>
      <w:r w:rsidRPr="00D6794F">
        <w:rPr>
          <w:rFonts w:eastAsiaTheme="minorHAnsi"/>
          <w:sz w:val="28"/>
          <w:szCs w:val="28"/>
          <w:lang w:eastAsia="en-US"/>
        </w:rPr>
        <w:t>В 2019 году доходы консолидированного бюджета Курской области составили 76 576 млн</w:t>
      </w:r>
      <w:r w:rsidRPr="00C10E29">
        <w:rPr>
          <w:rFonts w:eastAsiaTheme="minorHAnsi"/>
          <w:sz w:val="28"/>
          <w:szCs w:val="28"/>
          <w:lang w:eastAsia="en-US"/>
        </w:rPr>
        <w:t xml:space="preserve">. рублей, с ростом к уровню 2013 года на 62,3 % или на 29 394 млн. рублей </w:t>
      </w:r>
      <w:r w:rsidR="002635A7" w:rsidRPr="00C10E29">
        <w:rPr>
          <w:rFonts w:eastAsiaTheme="minorHAnsi"/>
          <w:iCs/>
          <w:sz w:val="28"/>
          <w:szCs w:val="28"/>
          <w:lang w:eastAsia="en-US"/>
        </w:rPr>
        <w:t>(в 2013 - 47182 млн. рублей).</w:t>
      </w:r>
      <w:r w:rsidR="00C10E29">
        <w:rPr>
          <w:rFonts w:eastAsiaTheme="minorHAnsi"/>
          <w:iCs/>
          <w:sz w:val="28"/>
          <w:szCs w:val="28"/>
          <w:lang w:eastAsia="en-US"/>
        </w:rPr>
        <w:t xml:space="preserve"> </w:t>
      </w:r>
      <w:r w:rsidRPr="00C10E29">
        <w:rPr>
          <w:rFonts w:eastAsiaTheme="minorHAnsi"/>
          <w:sz w:val="28"/>
          <w:szCs w:val="28"/>
          <w:lang w:eastAsia="en-US"/>
        </w:rPr>
        <w:t>Значительную часть в доходах бюджета составляют налоговые и неналоговые</w:t>
      </w:r>
      <w:r w:rsidRPr="00D6794F">
        <w:rPr>
          <w:rFonts w:eastAsiaTheme="minorHAnsi"/>
          <w:sz w:val="28"/>
          <w:szCs w:val="28"/>
          <w:lang w:eastAsia="en-US"/>
        </w:rPr>
        <w:t xml:space="preserve"> доходы: в 2019 году - 56 849 млн. рублей, что составляет 74,2 % от общего объема доходов. </w:t>
      </w:r>
    </w:p>
    <w:p w14:paraId="0A2F0572" w14:textId="1F7F98BD" w:rsidR="00D57CDF" w:rsidRPr="00D6794F" w:rsidRDefault="00D57CDF" w:rsidP="001F4610">
      <w:pPr>
        <w:pStyle w:val="Style3"/>
        <w:widowControl/>
        <w:spacing w:line="240" w:lineRule="auto"/>
        <w:ind w:firstLine="703"/>
        <w:rPr>
          <w:rFonts w:eastAsiaTheme="minorHAnsi"/>
          <w:iCs/>
          <w:sz w:val="28"/>
          <w:szCs w:val="28"/>
          <w:lang w:eastAsia="en-US"/>
        </w:rPr>
      </w:pPr>
      <w:r w:rsidRPr="00D6794F">
        <w:rPr>
          <w:rFonts w:eastAsiaTheme="minorHAnsi"/>
          <w:sz w:val="28"/>
          <w:szCs w:val="28"/>
          <w:lang w:eastAsia="en-US"/>
        </w:rPr>
        <w:t xml:space="preserve">По сравнению с 2013 годом объем налоговых и неналоговых доходов увеличился на 21 566 млн. рублей или на 61,1 % </w:t>
      </w:r>
      <w:r w:rsidRPr="00D6794F">
        <w:rPr>
          <w:rFonts w:eastAsiaTheme="minorHAnsi"/>
          <w:iCs/>
          <w:sz w:val="28"/>
          <w:szCs w:val="28"/>
          <w:lang w:eastAsia="en-US"/>
        </w:rPr>
        <w:t xml:space="preserve">(35 283 млн. рублей). </w:t>
      </w:r>
      <w:r w:rsidRPr="00D6794F">
        <w:rPr>
          <w:rFonts w:eastAsiaTheme="minorHAnsi"/>
          <w:sz w:val="28"/>
          <w:szCs w:val="28"/>
          <w:lang w:eastAsia="en-US"/>
        </w:rPr>
        <w:t>В консолидированный бюджет Курской области за 2019 год поступило безвозмездных поступлений из федерального бюджета в объеме 19 392 млн.</w:t>
      </w:r>
      <w:r w:rsidR="001F4610">
        <w:rPr>
          <w:rFonts w:eastAsiaTheme="minorHAnsi"/>
          <w:sz w:val="28"/>
          <w:szCs w:val="28"/>
          <w:lang w:eastAsia="en-US"/>
        </w:rPr>
        <w:t xml:space="preserve"> </w:t>
      </w:r>
      <w:r w:rsidRPr="00D6794F">
        <w:rPr>
          <w:rFonts w:eastAsiaTheme="minorHAnsi"/>
          <w:sz w:val="28"/>
          <w:szCs w:val="28"/>
          <w:lang w:eastAsia="en-US"/>
        </w:rPr>
        <w:t xml:space="preserve">рублей, что составляет 25,3 % от общего объема доходов, к уровню 2013 </w:t>
      </w:r>
      <w:r w:rsidRPr="00D6794F">
        <w:rPr>
          <w:rFonts w:eastAsiaTheme="minorHAnsi"/>
          <w:sz w:val="28"/>
          <w:szCs w:val="28"/>
          <w:lang w:eastAsia="en-US"/>
        </w:rPr>
        <w:lastRenderedPageBreak/>
        <w:t xml:space="preserve">года наблюдается их рост на 7 387 млн. рублей или на 61,5% </w:t>
      </w:r>
      <w:r w:rsidRPr="00D6794F">
        <w:rPr>
          <w:rFonts w:eastAsiaTheme="minorHAnsi"/>
          <w:iCs/>
          <w:sz w:val="28"/>
          <w:szCs w:val="28"/>
          <w:lang w:eastAsia="en-US"/>
        </w:rPr>
        <w:t>(12 005 млн. рублей).</w:t>
      </w:r>
    </w:p>
    <w:p w14:paraId="48F0A6C7" w14:textId="77777777" w:rsidR="00D57CDF" w:rsidRPr="00D6794F" w:rsidRDefault="00D57CDF" w:rsidP="004B1502">
      <w:pPr>
        <w:pStyle w:val="Style3"/>
        <w:widowControl/>
        <w:spacing w:before="10" w:line="240" w:lineRule="auto"/>
        <w:ind w:right="5" w:firstLine="709"/>
        <w:rPr>
          <w:rFonts w:eastAsiaTheme="minorHAnsi"/>
          <w:iCs/>
          <w:sz w:val="28"/>
          <w:szCs w:val="28"/>
          <w:lang w:eastAsia="en-US"/>
        </w:rPr>
      </w:pPr>
      <w:r w:rsidRPr="00D6794F">
        <w:rPr>
          <w:rFonts w:eastAsiaTheme="minorHAnsi"/>
          <w:sz w:val="28"/>
          <w:szCs w:val="28"/>
          <w:lang w:eastAsia="en-US"/>
        </w:rPr>
        <w:t xml:space="preserve">В 2019 году профицит консолидированного бюджета составил 1146 млн. рублей </w:t>
      </w:r>
      <w:r w:rsidRPr="00D6794F">
        <w:rPr>
          <w:rFonts w:eastAsiaTheme="minorHAnsi"/>
          <w:iCs/>
          <w:sz w:val="28"/>
          <w:szCs w:val="28"/>
          <w:lang w:eastAsia="en-US"/>
        </w:rPr>
        <w:t>(в 2013 году дефицит состав</w:t>
      </w:r>
      <w:r w:rsidR="00B409DB" w:rsidRPr="00D6794F">
        <w:rPr>
          <w:rFonts w:eastAsiaTheme="minorHAnsi"/>
          <w:iCs/>
          <w:sz w:val="28"/>
          <w:szCs w:val="28"/>
          <w:lang w:eastAsia="en-US"/>
        </w:rPr>
        <w:t>лял</w:t>
      </w:r>
      <w:r w:rsidRPr="00D6794F">
        <w:rPr>
          <w:rFonts w:eastAsiaTheme="minorHAnsi"/>
          <w:iCs/>
          <w:sz w:val="28"/>
          <w:szCs w:val="28"/>
          <w:lang w:eastAsia="en-US"/>
        </w:rPr>
        <w:t xml:space="preserve"> 2 173 млн. рублей).</w:t>
      </w:r>
    </w:p>
    <w:p w14:paraId="533AFB41" w14:textId="57605BC4" w:rsidR="00D57CDF" w:rsidRPr="00D6794F" w:rsidRDefault="00D57CDF" w:rsidP="00D6794F">
      <w:pPr>
        <w:pStyle w:val="Style3"/>
        <w:widowControl/>
        <w:spacing w:line="240" w:lineRule="auto"/>
        <w:ind w:left="5"/>
        <w:rPr>
          <w:rFonts w:eastAsiaTheme="minorHAnsi"/>
          <w:sz w:val="28"/>
          <w:szCs w:val="28"/>
          <w:lang w:eastAsia="en-US"/>
        </w:rPr>
      </w:pPr>
      <w:r w:rsidRPr="00D6794F">
        <w:rPr>
          <w:rFonts w:eastAsiaTheme="minorHAnsi"/>
          <w:sz w:val="28"/>
          <w:szCs w:val="28"/>
          <w:lang w:eastAsia="en-US"/>
        </w:rPr>
        <w:t>Наибольший удельный вес в объеме налоговых и неналоговых доходов</w:t>
      </w:r>
      <w:r w:rsidR="004B1502">
        <w:rPr>
          <w:rFonts w:eastAsiaTheme="minorHAnsi"/>
          <w:sz w:val="28"/>
          <w:szCs w:val="28"/>
          <w:lang w:eastAsia="en-US"/>
        </w:rPr>
        <w:t xml:space="preserve"> </w:t>
      </w:r>
      <w:r w:rsidRPr="00D6794F">
        <w:rPr>
          <w:rFonts w:eastAsiaTheme="minorHAnsi"/>
          <w:sz w:val="28"/>
          <w:szCs w:val="28"/>
          <w:lang w:eastAsia="en-US"/>
        </w:rPr>
        <w:t>бюджета Курской области в 2019 году составили поступления по налогу на</w:t>
      </w:r>
      <w:r w:rsidR="004B1502">
        <w:rPr>
          <w:rFonts w:eastAsiaTheme="minorHAnsi"/>
          <w:sz w:val="28"/>
          <w:szCs w:val="28"/>
          <w:lang w:eastAsia="en-US"/>
        </w:rPr>
        <w:t xml:space="preserve"> </w:t>
      </w:r>
      <w:r w:rsidRPr="00D6794F">
        <w:rPr>
          <w:rFonts w:eastAsiaTheme="minorHAnsi"/>
          <w:sz w:val="28"/>
          <w:szCs w:val="28"/>
          <w:lang w:eastAsia="en-US"/>
        </w:rPr>
        <w:t>прибыль организаций и налогу на доходы физических лиц - 66,3 %, что</w:t>
      </w:r>
      <w:r w:rsidR="004B1502">
        <w:rPr>
          <w:rFonts w:eastAsiaTheme="minorHAnsi"/>
          <w:sz w:val="28"/>
          <w:szCs w:val="28"/>
          <w:lang w:eastAsia="en-US"/>
        </w:rPr>
        <w:t xml:space="preserve"> </w:t>
      </w:r>
      <w:r w:rsidRPr="00D6794F">
        <w:rPr>
          <w:rFonts w:eastAsiaTheme="minorHAnsi"/>
          <w:sz w:val="28"/>
          <w:szCs w:val="28"/>
          <w:lang w:eastAsia="en-US"/>
        </w:rPr>
        <w:t>больше на 1,3 % к уровню 2013 года.</w:t>
      </w:r>
    </w:p>
    <w:p w14:paraId="18C5DA16" w14:textId="77777777" w:rsidR="00D57CDF" w:rsidRPr="00D6794F" w:rsidRDefault="00D57CDF" w:rsidP="004B1502">
      <w:pPr>
        <w:pStyle w:val="Style3"/>
        <w:widowControl/>
        <w:spacing w:line="240" w:lineRule="auto"/>
        <w:ind w:firstLine="709"/>
        <w:rPr>
          <w:rFonts w:eastAsiaTheme="minorHAnsi"/>
          <w:sz w:val="28"/>
          <w:szCs w:val="28"/>
          <w:lang w:eastAsia="en-US"/>
        </w:rPr>
      </w:pPr>
      <w:r w:rsidRPr="00D6794F">
        <w:rPr>
          <w:rFonts w:eastAsiaTheme="minorHAnsi"/>
          <w:sz w:val="28"/>
          <w:szCs w:val="28"/>
          <w:lang w:eastAsia="en-US"/>
        </w:rPr>
        <w:t>По расходам консолидированный бюджет области исполнен на сумму75 430 млн. рублей, с ростом к уровню 2013 года на 52,8 % или на 26</w:t>
      </w:r>
      <w:r w:rsidR="00677648" w:rsidRPr="00D6794F">
        <w:rPr>
          <w:rFonts w:eastAsiaTheme="minorHAnsi"/>
          <w:sz w:val="28"/>
          <w:szCs w:val="28"/>
          <w:lang w:eastAsia="en-US"/>
        </w:rPr>
        <w:t> </w:t>
      </w:r>
      <w:r w:rsidRPr="00D6794F">
        <w:rPr>
          <w:rFonts w:eastAsiaTheme="minorHAnsi"/>
          <w:sz w:val="28"/>
          <w:szCs w:val="28"/>
          <w:lang w:eastAsia="en-US"/>
        </w:rPr>
        <w:t>075млн. рублей (49 355млн. рублей).</w:t>
      </w:r>
    </w:p>
    <w:p w14:paraId="794C3FED" w14:textId="20C34B5C" w:rsidR="00BE0B3D" w:rsidRPr="00D6794F" w:rsidRDefault="00D57CDF" w:rsidP="004B1502">
      <w:pPr>
        <w:pStyle w:val="Style3"/>
        <w:widowControl/>
        <w:spacing w:line="240" w:lineRule="auto"/>
        <w:ind w:firstLine="703"/>
        <w:rPr>
          <w:rFonts w:eastAsiaTheme="minorHAnsi"/>
          <w:iCs/>
          <w:sz w:val="28"/>
          <w:szCs w:val="28"/>
          <w:lang w:eastAsia="en-US"/>
        </w:rPr>
      </w:pPr>
      <w:r w:rsidRPr="00D6794F">
        <w:rPr>
          <w:rFonts w:eastAsiaTheme="minorHAnsi"/>
          <w:sz w:val="28"/>
          <w:szCs w:val="28"/>
          <w:lang w:eastAsia="en-US"/>
        </w:rPr>
        <w:t>Приоритетным направлением средств консолидированного бюджета</w:t>
      </w:r>
      <w:r w:rsidR="004B1502">
        <w:rPr>
          <w:rFonts w:eastAsiaTheme="minorHAnsi"/>
          <w:sz w:val="28"/>
          <w:szCs w:val="28"/>
          <w:lang w:eastAsia="en-US"/>
        </w:rPr>
        <w:t xml:space="preserve"> </w:t>
      </w:r>
      <w:r w:rsidRPr="00D6794F">
        <w:rPr>
          <w:rFonts w:eastAsiaTheme="minorHAnsi"/>
          <w:sz w:val="28"/>
          <w:szCs w:val="28"/>
          <w:lang w:eastAsia="en-US"/>
        </w:rPr>
        <w:t>Курской области продолжают оставаться расходы на финансирование</w:t>
      </w:r>
      <w:r w:rsidR="004B1502">
        <w:rPr>
          <w:rFonts w:eastAsiaTheme="minorHAnsi"/>
          <w:sz w:val="28"/>
          <w:szCs w:val="28"/>
          <w:lang w:eastAsia="en-US"/>
        </w:rPr>
        <w:t xml:space="preserve"> </w:t>
      </w:r>
      <w:r w:rsidRPr="00D6794F">
        <w:rPr>
          <w:rFonts w:eastAsiaTheme="minorHAnsi"/>
          <w:sz w:val="28"/>
          <w:szCs w:val="28"/>
          <w:lang w:eastAsia="en-US"/>
        </w:rPr>
        <w:t>социально-культурной сферы (образование, культура, здравоохранение,</w:t>
      </w:r>
      <w:r w:rsidR="004B1502">
        <w:rPr>
          <w:rFonts w:eastAsiaTheme="minorHAnsi"/>
          <w:sz w:val="28"/>
          <w:szCs w:val="28"/>
          <w:lang w:eastAsia="en-US"/>
        </w:rPr>
        <w:t xml:space="preserve"> </w:t>
      </w:r>
      <w:r w:rsidRPr="00D6794F">
        <w:rPr>
          <w:rFonts w:eastAsiaTheme="minorHAnsi"/>
          <w:sz w:val="28"/>
          <w:szCs w:val="28"/>
          <w:lang w:eastAsia="en-US"/>
        </w:rPr>
        <w:t>физическая культура и спорт, социальная политика, средства массовой</w:t>
      </w:r>
      <w:r w:rsidR="004B1502">
        <w:rPr>
          <w:rFonts w:eastAsiaTheme="minorHAnsi"/>
          <w:sz w:val="28"/>
          <w:szCs w:val="28"/>
          <w:lang w:eastAsia="en-US"/>
        </w:rPr>
        <w:t xml:space="preserve"> </w:t>
      </w:r>
      <w:r w:rsidRPr="00D6794F">
        <w:rPr>
          <w:rFonts w:eastAsiaTheme="minorHAnsi"/>
          <w:sz w:val="28"/>
          <w:szCs w:val="28"/>
          <w:lang w:eastAsia="en-US"/>
        </w:rPr>
        <w:t>информации). Так, данный вид расходов за 2019 год составил 48 361 млн.</w:t>
      </w:r>
      <w:r w:rsidR="004B1502">
        <w:rPr>
          <w:rFonts w:eastAsiaTheme="minorHAnsi"/>
          <w:sz w:val="28"/>
          <w:szCs w:val="28"/>
          <w:lang w:eastAsia="en-US"/>
        </w:rPr>
        <w:t xml:space="preserve"> </w:t>
      </w:r>
      <w:r w:rsidRPr="00D6794F">
        <w:rPr>
          <w:rFonts w:eastAsiaTheme="minorHAnsi"/>
          <w:sz w:val="28"/>
          <w:szCs w:val="28"/>
          <w:lang w:eastAsia="en-US"/>
        </w:rPr>
        <w:t>рублей или 64,1 % от суммы расходов консолидированного бюджета</w:t>
      </w:r>
      <w:r w:rsidR="004B1502">
        <w:rPr>
          <w:rFonts w:eastAsiaTheme="minorHAnsi"/>
          <w:sz w:val="28"/>
          <w:szCs w:val="28"/>
          <w:lang w:eastAsia="en-US"/>
        </w:rPr>
        <w:t xml:space="preserve"> </w:t>
      </w:r>
      <w:r w:rsidRPr="00D6794F">
        <w:rPr>
          <w:rFonts w:eastAsiaTheme="minorHAnsi"/>
          <w:sz w:val="28"/>
          <w:szCs w:val="28"/>
          <w:lang w:eastAsia="en-US"/>
        </w:rPr>
        <w:t>области, что говорит о его социальной направленности, к уровню 2013 года</w:t>
      </w:r>
      <w:r w:rsidR="00BE0B3D" w:rsidRPr="00D6794F">
        <w:rPr>
          <w:rFonts w:eastAsiaTheme="minorHAnsi"/>
          <w:sz w:val="28"/>
          <w:szCs w:val="28"/>
          <w:lang w:eastAsia="en-US"/>
        </w:rPr>
        <w:t xml:space="preserve"> наблюдается их рост на 16 928 млн. рублей или на 53,9 % </w:t>
      </w:r>
      <w:r w:rsidR="00BE0B3D" w:rsidRPr="00D6794F">
        <w:rPr>
          <w:rFonts w:eastAsiaTheme="minorHAnsi"/>
          <w:iCs/>
          <w:sz w:val="28"/>
          <w:szCs w:val="28"/>
          <w:lang w:eastAsia="en-US"/>
        </w:rPr>
        <w:t>(31 433 млн.</w:t>
      </w:r>
      <w:r w:rsidR="004B1502">
        <w:rPr>
          <w:rFonts w:eastAsiaTheme="minorHAnsi"/>
          <w:iCs/>
          <w:sz w:val="28"/>
          <w:szCs w:val="28"/>
          <w:lang w:eastAsia="en-US"/>
        </w:rPr>
        <w:t xml:space="preserve"> </w:t>
      </w:r>
      <w:r w:rsidR="00BE0B3D" w:rsidRPr="00D6794F">
        <w:rPr>
          <w:rFonts w:eastAsiaTheme="minorHAnsi"/>
          <w:iCs/>
          <w:sz w:val="28"/>
          <w:szCs w:val="28"/>
          <w:lang w:eastAsia="en-US"/>
        </w:rPr>
        <w:t>рублей).</w:t>
      </w:r>
    </w:p>
    <w:p w14:paraId="7D3D614D" w14:textId="1170358C" w:rsidR="00BE0B3D" w:rsidRPr="00D6794F" w:rsidRDefault="00BE0B3D" w:rsidP="004B1502">
      <w:pPr>
        <w:pStyle w:val="Style3"/>
        <w:widowControl/>
        <w:spacing w:line="240" w:lineRule="auto"/>
        <w:ind w:firstLine="703"/>
        <w:rPr>
          <w:rFonts w:eastAsiaTheme="minorHAnsi"/>
          <w:iCs/>
          <w:sz w:val="28"/>
          <w:szCs w:val="28"/>
          <w:lang w:eastAsia="en-US"/>
        </w:rPr>
      </w:pPr>
      <w:r w:rsidRPr="00D6794F">
        <w:rPr>
          <w:rFonts w:eastAsiaTheme="minorHAnsi"/>
          <w:sz w:val="28"/>
          <w:szCs w:val="28"/>
          <w:lang w:eastAsia="en-US"/>
        </w:rPr>
        <w:t xml:space="preserve">Основная часть расходов бюджета в 2019 году приходится на образование - 29,6 % </w:t>
      </w:r>
      <w:r w:rsidRPr="00D6794F">
        <w:rPr>
          <w:rFonts w:eastAsiaTheme="minorHAnsi"/>
          <w:iCs/>
          <w:sz w:val="28"/>
          <w:szCs w:val="28"/>
          <w:lang w:eastAsia="en-US"/>
        </w:rPr>
        <w:t>(в 2013 году - 31,6 %)</w:t>
      </w:r>
      <w:r w:rsidRPr="00D6794F">
        <w:rPr>
          <w:rFonts w:eastAsiaTheme="minorHAnsi"/>
          <w:i/>
          <w:iCs/>
          <w:sz w:val="28"/>
          <w:szCs w:val="28"/>
          <w:lang w:eastAsia="en-US"/>
        </w:rPr>
        <w:t xml:space="preserve">, </w:t>
      </w:r>
      <w:r w:rsidRPr="00D6794F">
        <w:rPr>
          <w:rFonts w:eastAsiaTheme="minorHAnsi"/>
          <w:sz w:val="28"/>
          <w:szCs w:val="28"/>
          <w:lang w:eastAsia="en-US"/>
        </w:rPr>
        <w:t>национальную экономику -</w:t>
      </w:r>
      <w:r w:rsidR="009846BF">
        <w:rPr>
          <w:rFonts w:eastAsiaTheme="minorHAnsi"/>
          <w:sz w:val="28"/>
          <w:szCs w:val="28"/>
          <w:lang w:eastAsia="en-US"/>
        </w:rPr>
        <w:t xml:space="preserve"> </w:t>
      </w:r>
      <w:r w:rsidR="00D708F6" w:rsidRPr="00D6794F">
        <w:rPr>
          <w:rFonts w:eastAsiaTheme="minorHAnsi"/>
          <w:sz w:val="28"/>
          <w:szCs w:val="28"/>
          <w:lang w:eastAsia="en-US"/>
        </w:rPr>
        <w:t>22,5</w:t>
      </w:r>
      <w:r w:rsidRPr="00D6794F">
        <w:rPr>
          <w:rFonts w:eastAsiaTheme="minorHAnsi"/>
          <w:sz w:val="28"/>
          <w:szCs w:val="28"/>
          <w:lang w:eastAsia="en-US"/>
        </w:rPr>
        <w:t xml:space="preserve">% </w:t>
      </w:r>
      <w:r w:rsidRPr="00D6794F">
        <w:rPr>
          <w:rFonts w:eastAsiaTheme="minorHAnsi"/>
          <w:i/>
          <w:iCs/>
          <w:sz w:val="28"/>
          <w:szCs w:val="28"/>
          <w:lang w:eastAsia="en-US"/>
        </w:rPr>
        <w:t>(</w:t>
      </w:r>
      <w:r w:rsidRPr="00D6794F">
        <w:rPr>
          <w:rFonts w:eastAsiaTheme="minorHAnsi"/>
          <w:iCs/>
          <w:sz w:val="28"/>
          <w:szCs w:val="28"/>
          <w:lang w:eastAsia="en-US"/>
        </w:rPr>
        <w:t xml:space="preserve">в 2013 году - 23,2 %) </w:t>
      </w:r>
      <w:r w:rsidRPr="00D6794F">
        <w:rPr>
          <w:rFonts w:eastAsiaTheme="minorHAnsi"/>
          <w:sz w:val="28"/>
          <w:szCs w:val="28"/>
          <w:lang w:eastAsia="en-US"/>
        </w:rPr>
        <w:t xml:space="preserve">и социальную политику - 20,9 % </w:t>
      </w:r>
      <w:r w:rsidRPr="00D6794F">
        <w:rPr>
          <w:rFonts w:eastAsiaTheme="minorHAnsi"/>
          <w:iCs/>
          <w:sz w:val="28"/>
          <w:szCs w:val="28"/>
          <w:lang w:eastAsia="en-US"/>
        </w:rPr>
        <w:t>(в 2013 году -</w:t>
      </w:r>
      <w:r w:rsidR="00D708F6" w:rsidRPr="00D6794F">
        <w:rPr>
          <w:rFonts w:eastAsiaTheme="minorHAnsi"/>
          <w:iCs/>
          <w:sz w:val="28"/>
          <w:szCs w:val="28"/>
          <w:lang w:eastAsia="en-US"/>
        </w:rPr>
        <w:t>15,5</w:t>
      </w:r>
      <w:r w:rsidRPr="00D6794F">
        <w:rPr>
          <w:rFonts w:eastAsiaTheme="minorHAnsi"/>
          <w:iCs/>
          <w:sz w:val="28"/>
          <w:szCs w:val="28"/>
          <w:lang w:eastAsia="en-US"/>
        </w:rPr>
        <w:t>%).</w:t>
      </w:r>
    </w:p>
    <w:p w14:paraId="36CAD111" w14:textId="77777777" w:rsidR="00D57CDF" w:rsidRPr="00D6794F" w:rsidRDefault="00BE0B3D" w:rsidP="004B1502">
      <w:pPr>
        <w:pStyle w:val="Style3"/>
        <w:widowControl/>
        <w:spacing w:line="240" w:lineRule="auto"/>
        <w:ind w:firstLine="703"/>
        <w:rPr>
          <w:rFonts w:eastAsiaTheme="minorHAnsi"/>
          <w:sz w:val="28"/>
          <w:szCs w:val="28"/>
          <w:lang w:eastAsia="en-US"/>
        </w:rPr>
      </w:pPr>
      <w:r w:rsidRPr="00D6794F">
        <w:rPr>
          <w:rFonts w:eastAsiaTheme="minorHAnsi"/>
          <w:sz w:val="28"/>
          <w:szCs w:val="28"/>
          <w:lang w:eastAsia="en-US"/>
        </w:rPr>
        <w:t>Государственный долг Курской области по сравнению с 01.01.2019(9 260 383,9 тыс. рублей) уменьшился на 303731,2 тыс. рублей или на 3,28%и на 01.01.2020 года составил 8956 652,7 тыс. рублей.</w:t>
      </w:r>
    </w:p>
    <w:p w14:paraId="1DC34A07" w14:textId="77777777" w:rsidR="005A52A3" w:rsidRPr="00D6794F" w:rsidRDefault="005A52A3" w:rsidP="00D6794F">
      <w:pPr>
        <w:pStyle w:val="ConsPlusNormal"/>
        <w:jc w:val="both"/>
        <w:rPr>
          <w:rFonts w:ascii="Times New Roman" w:hAnsi="Times New Roman" w:cs="Times New Roman"/>
          <w:sz w:val="28"/>
          <w:szCs w:val="28"/>
        </w:rPr>
      </w:pPr>
    </w:p>
    <w:p w14:paraId="67FBA1A4" w14:textId="77777777" w:rsidR="008F358E" w:rsidRPr="00C65F33" w:rsidRDefault="008F358E" w:rsidP="008F358E">
      <w:pPr>
        <w:pStyle w:val="ConsPlusTitle"/>
        <w:jc w:val="center"/>
        <w:outlineLvl w:val="4"/>
        <w:rPr>
          <w:rFonts w:ascii="Times New Roman" w:hAnsi="Times New Roman" w:cs="Times New Roman"/>
          <w:sz w:val="28"/>
          <w:szCs w:val="28"/>
        </w:rPr>
      </w:pPr>
      <w:bookmarkStart w:id="4" w:name="_Hlk55571568"/>
      <w:r w:rsidRPr="00C65F33">
        <w:rPr>
          <w:rFonts w:ascii="Times New Roman" w:hAnsi="Times New Roman" w:cs="Times New Roman"/>
          <w:sz w:val="28"/>
          <w:szCs w:val="28"/>
        </w:rPr>
        <w:t>2.1.7.2. Финансовые результаты деятельности организаций</w:t>
      </w:r>
    </w:p>
    <w:p w14:paraId="3B750C23" w14:textId="77777777" w:rsidR="008F358E" w:rsidRPr="00C65F33" w:rsidRDefault="008F358E" w:rsidP="008F358E">
      <w:pPr>
        <w:pStyle w:val="ConsPlusNormal"/>
        <w:jc w:val="both"/>
        <w:rPr>
          <w:rFonts w:ascii="Times New Roman" w:hAnsi="Times New Roman" w:cs="Times New Roman"/>
          <w:sz w:val="28"/>
          <w:szCs w:val="28"/>
        </w:rPr>
      </w:pPr>
    </w:p>
    <w:p w14:paraId="145F6259" w14:textId="77777777" w:rsidR="008F358E" w:rsidRPr="00C65F33" w:rsidRDefault="008F358E" w:rsidP="001762A2">
      <w:pPr>
        <w:pStyle w:val="ConsPlusNormal"/>
        <w:ind w:firstLine="709"/>
        <w:jc w:val="both"/>
        <w:rPr>
          <w:rFonts w:ascii="Times New Roman" w:hAnsi="Times New Roman" w:cs="Times New Roman"/>
          <w:sz w:val="28"/>
          <w:szCs w:val="28"/>
        </w:rPr>
      </w:pPr>
      <w:r w:rsidRPr="00C65F33">
        <w:rPr>
          <w:rFonts w:ascii="Times New Roman" w:hAnsi="Times New Roman" w:cs="Times New Roman"/>
          <w:sz w:val="28"/>
          <w:szCs w:val="28"/>
        </w:rPr>
        <w:t xml:space="preserve">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  </w:t>
      </w:r>
    </w:p>
    <w:p w14:paraId="2A4CBCB0" w14:textId="77777777" w:rsidR="008F358E" w:rsidRPr="00C65F33" w:rsidRDefault="008F358E" w:rsidP="008F358E">
      <w:pPr>
        <w:pStyle w:val="ConsPlusNormal"/>
        <w:jc w:val="both"/>
      </w:pPr>
    </w:p>
    <w:p w14:paraId="5CEF62EF" w14:textId="77777777" w:rsidR="008F358E" w:rsidRPr="00C952FA" w:rsidRDefault="00C65F33" w:rsidP="008F358E">
      <w:pPr>
        <w:pStyle w:val="ConsPlusNormal"/>
        <w:jc w:val="center"/>
        <w:rPr>
          <w:highlight w:val="cyan"/>
        </w:rPr>
      </w:pPr>
      <w:r w:rsidRPr="00C65F33">
        <w:rPr>
          <w:noProof/>
        </w:rPr>
        <w:lastRenderedPageBreak/>
        <w:drawing>
          <wp:inline distT="0" distB="0" distL="0" distR="0" wp14:anchorId="1E2CC0D3" wp14:editId="35EE1367">
            <wp:extent cx="5581015" cy="2352448"/>
            <wp:effectExtent l="19050" t="0" r="635" b="0"/>
            <wp:docPr id="18" name="Рисунок 4"/>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cstate="print"/>
                    <a:srcRect/>
                    <a:stretch>
                      <a:fillRect/>
                    </a:stretch>
                  </pic:blipFill>
                  <pic:spPr bwMode="auto">
                    <a:xfrm>
                      <a:off x="0" y="0"/>
                      <a:ext cx="5581015" cy="2352448"/>
                    </a:xfrm>
                    <a:prstGeom prst="rect">
                      <a:avLst/>
                    </a:prstGeom>
                    <a:noFill/>
                    <a:ln w="1">
                      <a:noFill/>
                      <a:miter lim="800000"/>
                      <a:headEnd/>
                      <a:tailEnd type="none" w="med" len="med"/>
                    </a:ln>
                    <a:effectLst/>
                  </pic:spPr>
                </pic:pic>
              </a:graphicData>
            </a:graphic>
          </wp:inline>
        </w:drawing>
      </w:r>
    </w:p>
    <w:p w14:paraId="66B35119" w14:textId="77777777" w:rsidR="008F358E" w:rsidRPr="00AD0FBA" w:rsidRDefault="008F358E" w:rsidP="008F358E">
      <w:pPr>
        <w:pStyle w:val="ConsPlusNormal"/>
        <w:jc w:val="both"/>
        <w:rPr>
          <w:rFonts w:ascii="Times New Roman" w:hAnsi="Times New Roman" w:cs="Times New Roman"/>
          <w:sz w:val="28"/>
          <w:szCs w:val="28"/>
          <w:highlight w:val="magenta"/>
        </w:rPr>
      </w:pPr>
    </w:p>
    <w:p w14:paraId="083B29F7" w14:textId="2350A90F" w:rsidR="008F358E" w:rsidRPr="00AD0FBA" w:rsidRDefault="008F358E" w:rsidP="008F358E">
      <w:pPr>
        <w:pStyle w:val="ConsPlusTitle"/>
        <w:jc w:val="center"/>
        <w:outlineLvl w:val="5"/>
        <w:rPr>
          <w:rFonts w:ascii="Times New Roman" w:hAnsi="Times New Roman" w:cs="Times New Roman"/>
          <w:b w:val="0"/>
          <w:bCs/>
        </w:rPr>
      </w:pPr>
      <w:r w:rsidRPr="00C65F33">
        <w:rPr>
          <w:rFonts w:ascii="Times New Roman" w:hAnsi="Times New Roman" w:cs="Times New Roman"/>
        </w:rPr>
        <w:t xml:space="preserve">Рисунок </w:t>
      </w:r>
      <w:r w:rsidR="00AD0FBA">
        <w:rPr>
          <w:rFonts w:ascii="Times New Roman" w:hAnsi="Times New Roman" w:cs="Times New Roman"/>
        </w:rPr>
        <w:t>6</w:t>
      </w:r>
      <w:r w:rsidRPr="00C65F33">
        <w:rPr>
          <w:rFonts w:ascii="Times New Roman" w:hAnsi="Times New Roman" w:cs="Times New Roman"/>
        </w:rPr>
        <w:t xml:space="preserve">. </w:t>
      </w:r>
      <w:r w:rsidRPr="00AD0FBA">
        <w:rPr>
          <w:rFonts w:ascii="Times New Roman" w:hAnsi="Times New Roman" w:cs="Times New Roman"/>
          <w:b w:val="0"/>
          <w:bCs/>
        </w:rPr>
        <w:t>Сальдированный финансовый результат</w:t>
      </w:r>
    </w:p>
    <w:p w14:paraId="60C5A233" w14:textId="77777777" w:rsidR="008F358E" w:rsidRPr="00AD0FBA" w:rsidRDefault="008F358E" w:rsidP="008F358E">
      <w:pPr>
        <w:pStyle w:val="ConsPlusTitle"/>
        <w:jc w:val="center"/>
        <w:rPr>
          <w:rFonts w:ascii="Times New Roman" w:hAnsi="Times New Roman" w:cs="Times New Roman"/>
          <w:b w:val="0"/>
          <w:bCs/>
        </w:rPr>
      </w:pPr>
      <w:r w:rsidRPr="00AD0FBA">
        <w:rPr>
          <w:rFonts w:ascii="Times New Roman" w:hAnsi="Times New Roman" w:cs="Times New Roman"/>
          <w:b w:val="0"/>
          <w:bCs/>
        </w:rPr>
        <w:t xml:space="preserve">(прибыль минус убыток) деятельности организаций, млн. руб. </w:t>
      </w:r>
    </w:p>
    <w:p w14:paraId="18EC6495" w14:textId="77777777" w:rsidR="00282E96" w:rsidRPr="003F1520" w:rsidRDefault="00282E96">
      <w:pPr>
        <w:pStyle w:val="ConsPlusTitle"/>
        <w:jc w:val="center"/>
        <w:rPr>
          <w:rFonts w:ascii="Times New Roman" w:hAnsi="Times New Roman" w:cs="Times New Roman"/>
          <w:b w:val="0"/>
          <w:bCs/>
          <w:sz w:val="28"/>
          <w:szCs w:val="28"/>
        </w:rPr>
      </w:pPr>
    </w:p>
    <w:p w14:paraId="3FDB6ABE" w14:textId="77777777" w:rsidR="00282E96" w:rsidRPr="00D6794F" w:rsidRDefault="00282E96" w:rsidP="00D6794F">
      <w:pPr>
        <w:spacing w:after="0" w:line="240" w:lineRule="auto"/>
        <w:ind w:firstLine="709"/>
        <w:jc w:val="both"/>
        <w:rPr>
          <w:rFonts w:ascii="Times New Roman" w:hAnsi="Times New Roman" w:cs="Times New Roman"/>
          <w:sz w:val="28"/>
          <w:szCs w:val="28"/>
        </w:rPr>
      </w:pPr>
      <w:r w:rsidRPr="00C65F33">
        <w:rPr>
          <w:rFonts w:ascii="Times New Roman" w:hAnsi="Times New Roman" w:cs="Times New Roman"/>
          <w:sz w:val="28"/>
          <w:szCs w:val="28"/>
        </w:rPr>
        <w:t>В 2013 году финансовые результаты деятельности организаций Курской области составили 42,2 млрд. рублей. В 2014 году темп снизился до уровня 80,3%, что связано, в первую очередь, со стагнацией российской экономики и ослаблением курса рубля. В дальнейшем наблюдалось восстановление растущего тренда (темп роста в 2018 году – 145,0%). В 2019 году темп роста финансового результата деятельности</w:t>
      </w:r>
      <w:r w:rsidRPr="00D6794F">
        <w:rPr>
          <w:rFonts w:ascii="Times New Roman" w:hAnsi="Times New Roman" w:cs="Times New Roman"/>
          <w:sz w:val="28"/>
          <w:szCs w:val="28"/>
        </w:rPr>
        <w:t xml:space="preserve"> организаций составил 99,1% (предварительные данные).</w:t>
      </w:r>
    </w:p>
    <w:p w14:paraId="594E8E0E" w14:textId="77777777" w:rsidR="0050386B" w:rsidRDefault="005A52A3" w:rsidP="00D6794F">
      <w:pPr>
        <w:pStyle w:val="ConsPlusNormal"/>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Определяющую роль в волатильности финансового результата в целом по области оказывает объем прибыли ПАО </w:t>
      </w:r>
      <w:r w:rsidR="00FD5BE8">
        <w:rPr>
          <w:rFonts w:ascii="Times New Roman" w:hAnsi="Times New Roman" w:cs="Times New Roman"/>
          <w:sz w:val="28"/>
          <w:szCs w:val="28"/>
        </w:rPr>
        <w:t>«</w:t>
      </w:r>
      <w:r w:rsidRPr="00D6794F">
        <w:rPr>
          <w:rFonts w:ascii="Times New Roman" w:hAnsi="Times New Roman" w:cs="Times New Roman"/>
          <w:sz w:val="28"/>
          <w:szCs w:val="28"/>
        </w:rPr>
        <w:t>Михайловский ГОК</w:t>
      </w:r>
      <w:r w:rsidR="00214695" w:rsidRPr="00D6794F">
        <w:rPr>
          <w:rFonts w:ascii="Times New Roman" w:hAnsi="Times New Roman" w:cs="Times New Roman"/>
          <w:sz w:val="28"/>
          <w:szCs w:val="28"/>
        </w:rPr>
        <w:t xml:space="preserve"> им. А.В. </w:t>
      </w:r>
      <w:proofErr w:type="spellStart"/>
      <w:r w:rsidR="00214695" w:rsidRPr="00D6794F">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Pr="00D6794F">
        <w:rPr>
          <w:rFonts w:ascii="Times New Roman" w:hAnsi="Times New Roman" w:cs="Times New Roman"/>
          <w:sz w:val="28"/>
          <w:szCs w:val="28"/>
        </w:rPr>
        <w:t xml:space="preserve">, которое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w:t>
      </w:r>
      <w:r w:rsidR="00FD5BE8">
        <w:rPr>
          <w:rFonts w:ascii="Times New Roman" w:hAnsi="Times New Roman" w:cs="Times New Roman"/>
          <w:sz w:val="28"/>
          <w:szCs w:val="28"/>
        </w:rPr>
        <w:t>«</w:t>
      </w:r>
      <w:r w:rsidRPr="00D6794F">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сельское хозяйство</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строительство</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транспорт и связь</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и </w:t>
      </w:r>
      <w:r w:rsidR="00FD5BE8">
        <w:rPr>
          <w:rFonts w:ascii="Times New Roman" w:hAnsi="Times New Roman" w:cs="Times New Roman"/>
          <w:sz w:val="28"/>
          <w:szCs w:val="28"/>
        </w:rPr>
        <w:t>«</w:t>
      </w:r>
      <w:r w:rsidRPr="00D6794F">
        <w:rPr>
          <w:rFonts w:ascii="Times New Roman" w:hAnsi="Times New Roman" w:cs="Times New Roman"/>
          <w:sz w:val="28"/>
          <w:szCs w:val="28"/>
        </w:rPr>
        <w:t>оптовая и розничная торговля</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p>
    <w:p w14:paraId="5F9AC0DB" w14:textId="1A235A5E" w:rsidR="005A52A3" w:rsidRPr="00D6794F" w:rsidRDefault="005A52A3" w:rsidP="00D6794F">
      <w:pPr>
        <w:pStyle w:val="ConsPlusNormal"/>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Наиболее прибыльными отраслями являются </w:t>
      </w:r>
      <w:r w:rsidR="00FD5BE8">
        <w:rPr>
          <w:rFonts w:ascii="Times New Roman" w:hAnsi="Times New Roman" w:cs="Times New Roman"/>
          <w:sz w:val="28"/>
          <w:szCs w:val="28"/>
        </w:rPr>
        <w:t>«</w:t>
      </w:r>
      <w:r w:rsidRPr="00D6794F">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строительство</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и </w:t>
      </w:r>
      <w:r w:rsidR="00FD5BE8">
        <w:rPr>
          <w:rFonts w:ascii="Times New Roman" w:hAnsi="Times New Roman" w:cs="Times New Roman"/>
          <w:sz w:val="28"/>
          <w:szCs w:val="28"/>
        </w:rPr>
        <w:t>«</w:t>
      </w:r>
      <w:r w:rsidRPr="00D6794F">
        <w:rPr>
          <w:rFonts w:ascii="Times New Roman" w:hAnsi="Times New Roman" w:cs="Times New Roman"/>
          <w:sz w:val="28"/>
          <w:szCs w:val="28"/>
        </w:rPr>
        <w:t>транспорт и связь</w:t>
      </w:r>
      <w:r w:rsidR="00FD5BE8">
        <w:rPr>
          <w:rFonts w:ascii="Times New Roman" w:hAnsi="Times New Roman" w:cs="Times New Roman"/>
          <w:sz w:val="28"/>
          <w:szCs w:val="28"/>
        </w:rPr>
        <w:t>»</w:t>
      </w:r>
      <w:r w:rsidRPr="00D6794F">
        <w:rPr>
          <w:rFonts w:ascii="Times New Roman" w:hAnsi="Times New Roman" w:cs="Times New Roman"/>
          <w:sz w:val="28"/>
          <w:szCs w:val="28"/>
        </w:rPr>
        <w:t>, среднегодовые темпы роста прибыли в период с 2009 по 2013 год составили 121,9%, 177,5% и 160,2% соответственно.</w:t>
      </w:r>
    </w:p>
    <w:p w14:paraId="4EE5767D" w14:textId="7F97BCCB" w:rsidR="00801EA5" w:rsidRPr="00D6794F" w:rsidRDefault="00801EA5" w:rsidP="00D6794F">
      <w:pPr>
        <w:spacing w:after="0" w:line="240" w:lineRule="auto"/>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В 2019 году на долю организаций по добыче полезных ископаемых пришлось 55,3% от положительного финансового результата, сложившегося по области. По итогам 2019 года значительные положительные результаты были отмечены в отраслях: </w:t>
      </w:r>
      <w:r w:rsidR="00FD5BE8">
        <w:rPr>
          <w:rFonts w:ascii="Times New Roman" w:hAnsi="Times New Roman" w:cs="Times New Roman"/>
          <w:sz w:val="28"/>
          <w:szCs w:val="28"/>
        </w:rPr>
        <w:t>«</w:t>
      </w:r>
      <w:r w:rsidRPr="00D6794F">
        <w:rPr>
          <w:rFonts w:ascii="Times New Roman" w:hAnsi="Times New Roman" w:cs="Times New Roman"/>
          <w:sz w:val="28"/>
          <w:szCs w:val="28"/>
        </w:rPr>
        <w:t>сельское хозяйство</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оптовая и розничная торговля</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r w:rsidR="00FD5BE8">
        <w:rPr>
          <w:rFonts w:ascii="Times New Roman" w:hAnsi="Times New Roman" w:cs="Times New Roman"/>
          <w:sz w:val="28"/>
          <w:szCs w:val="28"/>
        </w:rPr>
        <w:t>«</w:t>
      </w:r>
      <w:r w:rsidRPr="00D6794F">
        <w:rPr>
          <w:rFonts w:ascii="Times New Roman" w:hAnsi="Times New Roman" w:cs="Times New Roman"/>
          <w:sz w:val="28"/>
          <w:szCs w:val="28"/>
        </w:rPr>
        <w:t>строительство</w:t>
      </w:r>
      <w:r w:rsidR="00FD5BE8">
        <w:rPr>
          <w:rFonts w:ascii="Times New Roman" w:hAnsi="Times New Roman" w:cs="Times New Roman"/>
          <w:sz w:val="28"/>
          <w:szCs w:val="28"/>
        </w:rPr>
        <w:t>»</w:t>
      </w:r>
      <w:r w:rsidRPr="00D6794F">
        <w:rPr>
          <w:rFonts w:ascii="Times New Roman" w:hAnsi="Times New Roman" w:cs="Times New Roman"/>
          <w:sz w:val="28"/>
          <w:szCs w:val="28"/>
        </w:rPr>
        <w:t xml:space="preserve">. </w:t>
      </w:r>
    </w:p>
    <w:p w14:paraId="53FF6696" w14:textId="77777777" w:rsidR="00EC7DD8" w:rsidRPr="00D6794F" w:rsidRDefault="00EC7DD8" w:rsidP="00D6794F">
      <w:pPr>
        <w:spacing w:after="0" w:line="240" w:lineRule="auto"/>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Финансовые вложения организаций за 2019 год увеличились в сравнении с предыдущим годом в 2,3 раза, в сравнении с 2013 годом – в 3,4 раза. </w:t>
      </w:r>
    </w:p>
    <w:p w14:paraId="080F65C8" w14:textId="77777777" w:rsidR="005A52A3" w:rsidRPr="00D6794F" w:rsidRDefault="005A52A3" w:rsidP="00D6794F">
      <w:pPr>
        <w:pStyle w:val="ConsPlusNormal"/>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Доля убыточных организаций (по полному кругу организаций по </w:t>
      </w:r>
      <w:r w:rsidRPr="00D6794F">
        <w:rPr>
          <w:rFonts w:ascii="Times New Roman" w:hAnsi="Times New Roman" w:cs="Times New Roman"/>
          <w:sz w:val="28"/>
          <w:szCs w:val="28"/>
        </w:rPr>
        <w:lastRenderedPageBreak/>
        <w:t>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14:paraId="51C0629A" w14:textId="77777777" w:rsidR="00EC7DD8" w:rsidRPr="00D6794F" w:rsidRDefault="00EC7DD8" w:rsidP="00D6794F">
      <w:pPr>
        <w:spacing w:after="0" w:line="240" w:lineRule="auto"/>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Доля убыточных предприятий (по полному кругу предприятий по всем отраслям экономики) в 2019 году составила 30,0 % от общего количества организаций, осуществляющих свою деятельность на территории Курской области. </w:t>
      </w:r>
    </w:p>
    <w:p w14:paraId="5C938995" w14:textId="39C27E9A" w:rsidR="00EC7DD8" w:rsidRPr="00D6794F" w:rsidRDefault="00EC7DD8" w:rsidP="00D6794F">
      <w:pPr>
        <w:spacing w:after="0" w:line="240" w:lineRule="auto"/>
        <w:ind w:firstLine="709"/>
        <w:jc w:val="both"/>
        <w:rPr>
          <w:rFonts w:ascii="Times New Roman" w:hAnsi="Times New Roman" w:cs="Times New Roman"/>
          <w:sz w:val="28"/>
          <w:szCs w:val="28"/>
        </w:rPr>
      </w:pPr>
      <w:r w:rsidRPr="00D6794F">
        <w:rPr>
          <w:rFonts w:ascii="Times New Roman" w:hAnsi="Times New Roman" w:cs="Times New Roman"/>
          <w:sz w:val="28"/>
          <w:szCs w:val="28"/>
        </w:rPr>
        <w:t xml:space="preserve">В 2019 году наблюдалась положительная тенденция развития рынка кредитования. Восстановлению корпоративного кредитного портфеля банковского сектора региона способствовала положительная динамика кредитования в сельскохозяйственном секторе. Это объясняется продолжением строительных работ по крупным инвестиционным проектам агропромышленных холдинговых компаний на территории региона и привлечением кредитов на проведение сезонно-полевых работ, закупку сельскохозяйственной техники и оборудования на льготных условиях. </w:t>
      </w:r>
    </w:p>
    <w:p w14:paraId="2311F897" w14:textId="3FB39119" w:rsidR="00EC7DD8" w:rsidRDefault="00EC7DD8" w:rsidP="00D6794F">
      <w:pPr>
        <w:spacing w:after="0" w:line="240" w:lineRule="auto"/>
        <w:ind w:firstLine="709"/>
        <w:jc w:val="both"/>
        <w:rPr>
          <w:rFonts w:ascii="Times New Roman" w:hAnsi="Times New Roman" w:cs="Times New Roman"/>
          <w:sz w:val="28"/>
          <w:szCs w:val="28"/>
        </w:rPr>
      </w:pPr>
      <w:r w:rsidRPr="00D6794F">
        <w:rPr>
          <w:rFonts w:ascii="Times New Roman" w:hAnsi="Times New Roman" w:cs="Times New Roman"/>
          <w:sz w:val="28"/>
          <w:szCs w:val="28"/>
        </w:rPr>
        <w:t>По итогам 1 полугодия 2020 года наблюдался спад финансовых показателей деятельности крупных и средних организаций региона, основными причинами которого  являются ограничительные меры из-за карантина, введенного в связи с распространением новой коронавирусной инфекции, а также нестабильностью цен на рынке железорудного сырья. Темп снижения финансового результата деятельности организаций за январь</w:t>
      </w:r>
      <w:r w:rsidR="0050386B">
        <w:rPr>
          <w:rFonts w:ascii="Times New Roman" w:hAnsi="Times New Roman" w:cs="Times New Roman"/>
          <w:sz w:val="28"/>
          <w:szCs w:val="28"/>
        </w:rPr>
        <w:t xml:space="preserve"> </w:t>
      </w:r>
      <w:r w:rsidRPr="00D6794F">
        <w:rPr>
          <w:rFonts w:ascii="Times New Roman" w:hAnsi="Times New Roman" w:cs="Times New Roman"/>
          <w:sz w:val="28"/>
          <w:szCs w:val="28"/>
        </w:rPr>
        <w:t xml:space="preserve">- июнь 2020 года составил 66,4 %, прибыли организаций – 70%, при этом полученный убыток увеличился на 35,4%. </w:t>
      </w:r>
    </w:p>
    <w:p w14:paraId="037A7C12" w14:textId="77777777" w:rsidR="00D6794F" w:rsidRPr="00D6794F" w:rsidRDefault="00D6794F" w:rsidP="00D6794F">
      <w:pPr>
        <w:spacing w:after="0" w:line="240" w:lineRule="auto"/>
        <w:ind w:firstLine="709"/>
        <w:jc w:val="both"/>
        <w:rPr>
          <w:rFonts w:ascii="Times New Roman" w:hAnsi="Times New Roman" w:cs="Times New Roman"/>
          <w:sz w:val="28"/>
          <w:szCs w:val="28"/>
        </w:rPr>
      </w:pPr>
    </w:p>
    <w:bookmarkEnd w:id="4"/>
    <w:p w14:paraId="0CF66F65" w14:textId="77777777" w:rsidR="005A52A3" w:rsidRPr="007743C1" w:rsidRDefault="005A52A3" w:rsidP="007743C1">
      <w:pPr>
        <w:pStyle w:val="ConsPlusTitle"/>
        <w:ind w:firstLine="709"/>
        <w:jc w:val="center"/>
        <w:outlineLvl w:val="3"/>
        <w:rPr>
          <w:rFonts w:ascii="Times New Roman" w:hAnsi="Times New Roman" w:cs="Times New Roman"/>
          <w:sz w:val="28"/>
          <w:szCs w:val="28"/>
        </w:rPr>
      </w:pPr>
      <w:r w:rsidRPr="007743C1">
        <w:rPr>
          <w:rFonts w:ascii="Times New Roman" w:hAnsi="Times New Roman" w:cs="Times New Roman"/>
          <w:sz w:val="28"/>
          <w:szCs w:val="28"/>
        </w:rPr>
        <w:t>2.1.8. Малое и среднее предпринимательство</w:t>
      </w:r>
    </w:p>
    <w:p w14:paraId="651C39A6" w14:textId="77777777" w:rsidR="005A52A3" w:rsidRPr="007743C1" w:rsidRDefault="005A52A3" w:rsidP="007743C1">
      <w:pPr>
        <w:pStyle w:val="ConsPlusNormal"/>
        <w:ind w:firstLine="709"/>
        <w:jc w:val="both"/>
        <w:rPr>
          <w:rFonts w:ascii="Times New Roman" w:hAnsi="Times New Roman" w:cs="Times New Roman"/>
          <w:sz w:val="28"/>
          <w:szCs w:val="28"/>
        </w:rPr>
      </w:pPr>
    </w:p>
    <w:p w14:paraId="06DC8BD8" w14:textId="77777777" w:rsidR="005A52A3" w:rsidRPr="007743C1" w:rsidRDefault="005A52A3" w:rsidP="00F01940">
      <w:pPr>
        <w:pStyle w:val="ConsPlusNormal"/>
        <w:ind w:firstLine="709"/>
        <w:jc w:val="both"/>
        <w:rPr>
          <w:rFonts w:ascii="Times New Roman" w:hAnsi="Times New Roman" w:cs="Times New Roman"/>
          <w:sz w:val="28"/>
          <w:szCs w:val="28"/>
        </w:rPr>
      </w:pPr>
      <w:r w:rsidRPr="007743C1">
        <w:rPr>
          <w:rFonts w:ascii="Times New Roman" w:hAnsi="Times New Roman" w:cs="Times New Roman"/>
          <w:sz w:val="28"/>
          <w:szCs w:val="28"/>
        </w:rPr>
        <w:t xml:space="preserve">Малый и средний бизнес представляет собой многоотраслевой сектор экономики и выступает стратегическим ресурсом развития территории региона. </w:t>
      </w:r>
      <w:r w:rsidR="00801089" w:rsidRPr="007743C1">
        <w:rPr>
          <w:rFonts w:ascii="Times New Roman" w:hAnsi="Times New Roman" w:cs="Times New Roman"/>
          <w:sz w:val="28"/>
          <w:szCs w:val="28"/>
        </w:rPr>
        <w:t xml:space="preserve">Прогнозируется </w:t>
      </w:r>
      <w:r w:rsidRPr="007743C1">
        <w:rPr>
          <w:rFonts w:ascii="Times New Roman" w:hAnsi="Times New Roman" w:cs="Times New Roman"/>
          <w:sz w:val="28"/>
          <w:szCs w:val="28"/>
        </w:rPr>
        <w:t>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14:paraId="55ED9E95" w14:textId="77777777" w:rsidR="005A52A3" w:rsidRPr="007743C1" w:rsidRDefault="005A52A3" w:rsidP="00F01940">
      <w:pPr>
        <w:pStyle w:val="Style11"/>
        <w:widowControl/>
        <w:spacing w:line="240" w:lineRule="auto"/>
        <w:ind w:right="6" w:firstLine="709"/>
        <w:rPr>
          <w:sz w:val="28"/>
          <w:szCs w:val="28"/>
        </w:rPr>
      </w:pPr>
      <w:r w:rsidRPr="006329EE">
        <w:rPr>
          <w:rFonts w:eastAsia="Times New Roman"/>
          <w:sz w:val="28"/>
          <w:szCs w:val="28"/>
        </w:rPr>
        <w:t xml:space="preserve">По </w:t>
      </w:r>
      <w:r w:rsidR="00F01940" w:rsidRPr="006329EE">
        <w:rPr>
          <w:rFonts w:eastAsia="Times New Roman"/>
          <w:sz w:val="28"/>
          <w:szCs w:val="28"/>
        </w:rPr>
        <w:t>данным Росстата</w:t>
      </w:r>
      <w:r w:rsidR="006329EE">
        <w:rPr>
          <w:rFonts w:eastAsia="Times New Roman"/>
          <w:sz w:val="28"/>
          <w:szCs w:val="28"/>
        </w:rPr>
        <w:t xml:space="preserve"> </w:t>
      </w:r>
      <w:r w:rsidRPr="006329EE">
        <w:rPr>
          <w:rFonts w:eastAsia="Times New Roman"/>
          <w:sz w:val="28"/>
          <w:szCs w:val="28"/>
        </w:rPr>
        <w:t>количество</w:t>
      </w:r>
      <w:r w:rsidRPr="007743C1">
        <w:rPr>
          <w:rFonts w:eastAsia="Times New Roman"/>
          <w:sz w:val="28"/>
          <w:szCs w:val="28"/>
        </w:rPr>
        <w:t xml:space="preserve"> зарегистрированных субъектов малого и среднего предпринимательства в регионе по состоянию на 01.01.2014 состав</w:t>
      </w:r>
      <w:r w:rsidR="00371699" w:rsidRPr="007743C1">
        <w:rPr>
          <w:rFonts w:eastAsia="Times New Roman"/>
          <w:sz w:val="28"/>
          <w:szCs w:val="28"/>
        </w:rPr>
        <w:t>ляло</w:t>
      </w:r>
      <w:r w:rsidRPr="007743C1">
        <w:rPr>
          <w:rFonts w:eastAsia="Times New Roman"/>
          <w:sz w:val="28"/>
          <w:szCs w:val="28"/>
        </w:rPr>
        <w:t xml:space="preserve"> 38,7 тыс. ед., в т.ч. 10,5 тыс. ед. малых и средних предприятий, </w:t>
      </w:r>
      <w:r w:rsidR="00371699" w:rsidRPr="007743C1">
        <w:rPr>
          <w:rFonts w:eastAsia="Times New Roman"/>
          <w:sz w:val="28"/>
          <w:szCs w:val="28"/>
        </w:rPr>
        <w:t>по состоянию на 01.01.2020 составило 40,96 тыс. ед. Прирост к уровню 2014г. составил 5,8%. из них средних организаций - 78 ед., малых предприятий - 1030 ед., микропредприятий - 10285 ед., индивидуальных предпринимателей - 29563 ед.</w:t>
      </w:r>
    </w:p>
    <w:p w14:paraId="17E98E0D" w14:textId="77777777" w:rsidR="005E3EAB" w:rsidRDefault="005E3EAB" w:rsidP="005E3EAB">
      <w:pPr>
        <w:pStyle w:val="Style11"/>
        <w:widowControl/>
        <w:spacing w:before="211" w:line="240" w:lineRule="auto"/>
        <w:ind w:right="6" w:firstLine="539"/>
      </w:pPr>
      <w:r>
        <w:rPr>
          <w:noProof/>
        </w:rPr>
        <w:lastRenderedPageBreak/>
        <w:drawing>
          <wp:anchor distT="0" distB="0" distL="114300" distR="114300" simplePos="0" relativeHeight="251658240" behindDoc="0" locked="0" layoutInCell="1" allowOverlap="1" wp14:anchorId="096B2B77" wp14:editId="6F6F2DEC">
            <wp:simplePos x="0" y="0"/>
            <wp:positionH relativeFrom="column">
              <wp:posOffset>365125</wp:posOffset>
            </wp:positionH>
            <wp:positionV relativeFrom="paragraph">
              <wp:posOffset>153670</wp:posOffset>
            </wp:positionV>
            <wp:extent cx="4784090" cy="2322195"/>
            <wp:effectExtent l="19050" t="0" r="0" b="0"/>
            <wp:wrapThrough wrapText="bothSides">
              <wp:wrapPolygon edited="0">
                <wp:start x="-86" y="0"/>
                <wp:lineTo x="-86" y="21441"/>
                <wp:lineTo x="21589" y="21441"/>
                <wp:lineTo x="21589" y="0"/>
                <wp:lineTo x="-86"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4784090" cy="2322195"/>
                    </a:xfrm>
                    <a:prstGeom prst="rect">
                      <a:avLst/>
                    </a:prstGeom>
                    <a:noFill/>
                    <a:ln w="9525">
                      <a:noFill/>
                      <a:prstDash val="sysDot"/>
                      <a:miter lim="800000"/>
                      <a:headEnd/>
                      <a:tailEnd/>
                    </a:ln>
                  </pic:spPr>
                </pic:pic>
              </a:graphicData>
            </a:graphic>
          </wp:anchor>
        </w:drawing>
      </w:r>
    </w:p>
    <w:p w14:paraId="75FB4CFB" w14:textId="77777777" w:rsidR="005E3EAB" w:rsidRDefault="005E3EAB" w:rsidP="005E3EAB">
      <w:pPr>
        <w:pStyle w:val="Style11"/>
        <w:widowControl/>
        <w:spacing w:before="211" w:line="240" w:lineRule="auto"/>
        <w:ind w:right="6" w:firstLine="539"/>
      </w:pPr>
    </w:p>
    <w:p w14:paraId="44C5253B" w14:textId="77777777" w:rsidR="005E3EAB" w:rsidRDefault="005E3EAB">
      <w:pPr>
        <w:pStyle w:val="ConsPlusNormal"/>
        <w:spacing w:before="220"/>
        <w:ind w:firstLine="540"/>
        <w:jc w:val="both"/>
      </w:pPr>
    </w:p>
    <w:p w14:paraId="5A321F93" w14:textId="77777777" w:rsidR="005E3EAB" w:rsidRDefault="005E3EAB">
      <w:pPr>
        <w:pStyle w:val="ConsPlusNormal"/>
        <w:spacing w:before="220"/>
        <w:ind w:firstLine="540"/>
        <w:jc w:val="both"/>
      </w:pPr>
    </w:p>
    <w:p w14:paraId="4FF22DC2" w14:textId="77777777" w:rsidR="005E3EAB" w:rsidRDefault="005E3EAB">
      <w:pPr>
        <w:pStyle w:val="ConsPlusNormal"/>
        <w:spacing w:before="220"/>
        <w:ind w:firstLine="540"/>
        <w:jc w:val="both"/>
      </w:pPr>
    </w:p>
    <w:p w14:paraId="18D23FC6" w14:textId="499C8B41" w:rsidR="005E3EAB" w:rsidRPr="00BE1E62" w:rsidRDefault="005E3EAB" w:rsidP="005E3EAB">
      <w:pPr>
        <w:pStyle w:val="Style2"/>
        <w:widowControl/>
        <w:spacing w:line="240" w:lineRule="auto"/>
        <w:ind w:left="739"/>
        <w:jc w:val="left"/>
        <w:rPr>
          <w:rStyle w:val="FontStyle18"/>
          <w:bCs/>
        </w:rPr>
      </w:pPr>
      <w:r w:rsidRPr="00BE1E62">
        <w:rPr>
          <w:rStyle w:val="FontStyle18"/>
          <w:b/>
        </w:rPr>
        <w:t>Рисунок 7</w:t>
      </w:r>
      <w:r w:rsidR="00BE1E62" w:rsidRPr="00BE1E62">
        <w:rPr>
          <w:rStyle w:val="FontStyle18"/>
          <w:b/>
        </w:rPr>
        <w:t>.</w:t>
      </w:r>
      <w:r w:rsidRPr="00F521A1">
        <w:rPr>
          <w:rStyle w:val="FontStyle18"/>
          <w:b/>
        </w:rPr>
        <w:t xml:space="preserve"> </w:t>
      </w:r>
      <w:r w:rsidRPr="00BE1E62">
        <w:rPr>
          <w:rStyle w:val="FontStyle18"/>
          <w:bCs/>
        </w:rPr>
        <w:t>Структура субъектов малого и среднего предпринимательства на</w:t>
      </w:r>
    </w:p>
    <w:p w14:paraId="54E54FAB" w14:textId="77777777" w:rsidR="005E3EAB" w:rsidRPr="00BE1E62" w:rsidRDefault="005E3EAB" w:rsidP="005E3EAB">
      <w:pPr>
        <w:pStyle w:val="Style2"/>
        <w:widowControl/>
        <w:spacing w:before="110" w:line="240" w:lineRule="auto"/>
        <w:ind w:right="10"/>
        <w:rPr>
          <w:rStyle w:val="FontStyle18"/>
          <w:bCs/>
        </w:rPr>
      </w:pPr>
      <w:r w:rsidRPr="00BE1E62">
        <w:rPr>
          <w:rStyle w:val="FontStyle18"/>
          <w:bCs/>
        </w:rPr>
        <w:t>01.01.2020г. в %.</w:t>
      </w:r>
    </w:p>
    <w:p w14:paraId="7C2E2A8F" w14:textId="77777777" w:rsidR="007743C1" w:rsidRDefault="007743C1" w:rsidP="007743C1">
      <w:pPr>
        <w:pStyle w:val="ConsPlusNormal"/>
        <w:ind w:firstLine="709"/>
        <w:jc w:val="both"/>
        <w:rPr>
          <w:rFonts w:ascii="Times New Roman" w:hAnsi="Times New Roman" w:cs="Times New Roman"/>
          <w:sz w:val="28"/>
          <w:szCs w:val="28"/>
        </w:rPr>
      </w:pPr>
    </w:p>
    <w:p w14:paraId="1223AF2E" w14:textId="7BB4AD0E" w:rsidR="00CE75F7" w:rsidRPr="007743C1" w:rsidRDefault="00CE75F7" w:rsidP="007743C1">
      <w:pPr>
        <w:pStyle w:val="ConsPlusNormal"/>
        <w:ind w:firstLine="709"/>
        <w:jc w:val="both"/>
        <w:rPr>
          <w:rFonts w:ascii="Times New Roman" w:hAnsi="Times New Roman" w:cs="Times New Roman"/>
          <w:sz w:val="28"/>
          <w:szCs w:val="28"/>
        </w:rPr>
      </w:pPr>
      <w:r w:rsidRPr="007743C1">
        <w:rPr>
          <w:rFonts w:ascii="Times New Roman" w:hAnsi="Times New Roman" w:cs="Times New Roman"/>
          <w:sz w:val="28"/>
          <w:szCs w:val="28"/>
        </w:rPr>
        <w:t>В данном секторе экономики трудится 122,2 тыс. чел, что составляет 22,4% от</w:t>
      </w:r>
      <w:r w:rsidR="00987A1A">
        <w:rPr>
          <w:rFonts w:ascii="Times New Roman" w:hAnsi="Times New Roman" w:cs="Times New Roman"/>
          <w:sz w:val="28"/>
          <w:szCs w:val="28"/>
        </w:rPr>
        <w:t xml:space="preserve"> </w:t>
      </w:r>
      <w:r w:rsidRPr="007743C1">
        <w:rPr>
          <w:rFonts w:ascii="Times New Roman" w:hAnsi="Times New Roman" w:cs="Times New Roman"/>
          <w:sz w:val="28"/>
          <w:szCs w:val="28"/>
        </w:rPr>
        <w:t>общего числа занятых в экономике региона.</w:t>
      </w:r>
    </w:p>
    <w:p w14:paraId="7E043BAB" w14:textId="1166B6AF" w:rsidR="00F15C6E" w:rsidRPr="007743C1" w:rsidRDefault="00F15C6E" w:rsidP="007743C1">
      <w:pPr>
        <w:pStyle w:val="ConsPlusNormal"/>
        <w:ind w:firstLine="709"/>
        <w:jc w:val="both"/>
        <w:rPr>
          <w:rFonts w:ascii="Times New Roman" w:hAnsi="Times New Roman" w:cs="Times New Roman"/>
          <w:sz w:val="28"/>
          <w:szCs w:val="28"/>
        </w:rPr>
      </w:pPr>
      <w:r w:rsidRPr="007743C1">
        <w:rPr>
          <w:rFonts w:ascii="Times New Roman" w:hAnsi="Times New Roman" w:cs="Times New Roman"/>
          <w:sz w:val="28"/>
          <w:szCs w:val="28"/>
        </w:rPr>
        <w:t>Оборот субъектов малого и среднего предпринимательства Курской области за</w:t>
      </w:r>
      <w:r w:rsidR="00987A1A">
        <w:rPr>
          <w:rFonts w:ascii="Times New Roman" w:hAnsi="Times New Roman" w:cs="Times New Roman"/>
          <w:sz w:val="28"/>
          <w:szCs w:val="28"/>
        </w:rPr>
        <w:t xml:space="preserve"> </w:t>
      </w:r>
      <w:r w:rsidRPr="007743C1">
        <w:rPr>
          <w:rFonts w:ascii="Times New Roman" w:hAnsi="Times New Roman" w:cs="Times New Roman"/>
          <w:sz w:val="28"/>
          <w:szCs w:val="28"/>
        </w:rPr>
        <w:t>2019</w:t>
      </w:r>
      <w:r w:rsidR="00A9440F">
        <w:rPr>
          <w:rFonts w:ascii="Times New Roman" w:hAnsi="Times New Roman" w:cs="Times New Roman"/>
          <w:sz w:val="28"/>
          <w:szCs w:val="28"/>
        </w:rPr>
        <w:t xml:space="preserve"> </w:t>
      </w:r>
      <w:r w:rsidRPr="007743C1">
        <w:rPr>
          <w:rFonts w:ascii="Times New Roman" w:hAnsi="Times New Roman" w:cs="Times New Roman"/>
          <w:sz w:val="28"/>
          <w:szCs w:val="28"/>
        </w:rPr>
        <w:t>г. составил 445,6 млрд.</w:t>
      </w:r>
      <w:r w:rsidR="00987A1A">
        <w:rPr>
          <w:rFonts w:ascii="Times New Roman" w:hAnsi="Times New Roman" w:cs="Times New Roman"/>
          <w:sz w:val="28"/>
          <w:szCs w:val="28"/>
        </w:rPr>
        <w:t xml:space="preserve"> </w:t>
      </w:r>
      <w:r w:rsidRPr="007743C1">
        <w:rPr>
          <w:rFonts w:ascii="Times New Roman" w:hAnsi="Times New Roman" w:cs="Times New Roman"/>
          <w:sz w:val="28"/>
          <w:szCs w:val="28"/>
        </w:rPr>
        <w:t>руб.</w:t>
      </w:r>
    </w:p>
    <w:p w14:paraId="037205A9" w14:textId="2C353CB5" w:rsidR="00F15C6E" w:rsidRPr="007743C1" w:rsidRDefault="00F15C6E" w:rsidP="007743C1">
      <w:pPr>
        <w:pStyle w:val="Style11"/>
        <w:widowControl/>
        <w:spacing w:line="240" w:lineRule="auto"/>
        <w:ind w:right="6" w:firstLine="709"/>
        <w:rPr>
          <w:rFonts w:eastAsia="Times New Roman"/>
          <w:sz w:val="28"/>
          <w:szCs w:val="28"/>
        </w:rPr>
      </w:pPr>
      <w:r w:rsidRPr="007743C1">
        <w:rPr>
          <w:rFonts w:eastAsia="Times New Roman"/>
          <w:sz w:val="28"/>
          <w:szCs w:val="28"/>
        </w:rPr>
        <w:t>Изменяется отраслевая структура малого и среднего предпринимательства: продолжается динамика снижения доли торговли в пользу промышленного, строительного и пр. секторов экономики. По сравнению с 2013г. торговая составляющая уменьшилась на 3 процентных пункта, приросла доля реального сектора экономики (производственная сфера, стройиндустрия, сельское</w:t>
      </w:r>
      <w:r w:rsidR="00A9440F">
        <w:rPr>
          <w:rFonts w:eastAsia="Times New Roman"/>
          <w:sz w:val="28"/>
          <w:szCs w:val="28"/>
        </w:rPr>
        <w:t xml:space="preserve"> </w:t>
      </w:r>
      <w:r w:rsidRPr="007743C1">
        <w:rPr>
          <w:rFonts w:eastAsia="Times New Roman"/>
          <w:sz w:val="28"/>
          <w:szCs w:val="28"/>
        </w:rPr>
        <w:t>хозяйство).</w:t>
      </w:r>
    </w:p>
    <w:p w14:paraId="484FE5A8" w14:textId="77777777" w:rsidR="00F01940" w:rsidRPr="00C952FA" w:rsidRDefault="00F01940" w:rsidP="00F01940">
      <w:pPr>
        <w:pStyle w:val="ConsPlusNormal"/>
        <w:ind w:firstLine="709"/>
        <w:jc w:val="both"/>
        <w:rPr>
          <w:rFonts w:ascii="Times New Roman" w:hAnsi="Times New Roman" w:cs="Times New Roman"/>
          <w:sz w:val="28"/>
          <w:szCs w:val="28"/>
          <w:highlight w:val="cyan"/>
        </w:rPr>
      </w:pPr>
    </w:p>
    <w:p w14:paraId="3C2A3FE3" w14:textId="77777777" w:rsidR="00F01940" w:rsidRPr="004073CA" w:rsidRDefault="00F01940" w:rsidP="00F01940">
      <w:pPr>
        <w:pStyle w:val="ConsPlusNormal"/>
        <w:jc w:val="center"/>
      </w:pPr>
      <w:r w:rsidRPr="004073CA">
        <w:rPr>
          <w:noProof/>
        </w:rPr>
        <w:lastRenderedPageBreak/>
        <w:drawing>
          <wp:inline distT="0" distB="0" distL="0" distR="0" wp14:anchorId="1741B1B2" wp14:editId="4E4AAFFD">
            <wp:extent cx="5939790" cy="3971917"/>
            <wp:effectExtent l="19050" t="0" r="3810" b="0"/>
            <wp:docPr id="23" name="Рисунок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8" cstate="print"/>
                    <a:srcRect/>
                    <a:stretch>
                      <a:fillRect/>
                    </a:stretch>
                  </pic:blipFill>
                  <pic:spPr bwMode="auto">
                    <a:xfrm>
                      <a:off x="0" y="0"/>
                      <a:ext cx="5939790" cy="3971917"/>
                    </a:xfrm>
                    <a:prstGeom prst="rect">
                      <a:avLst/>
                    </a:prstGeom>
                    <a:noFill/>
                    <a:ln w="1">
                      <a:noFill/>
                      <a:miter lim="800000"/>
                      <a:headEnd/>
                      <a:tailEnd type="none" w="med" len="med"/>
                    </a:ln>
                    <a:effectLst/>
                  </pic:spPr>
                </pic:pic>
              </a:graphicData>
            </a:graphic>
          </wp:inline>
        </w:drawing>
      </w:r>
    </w:p>
    <w:p w14:paraId="3BE1C9D9" w14:textId="77777777" w:rsidR="00F01940" w:rsidRPr="00D07FB7" w:rsidRDefault="00F01940" w:rsidP="00F01940">
      <w:pPr>
        <w:pStyle w:val="ConsPlusTitle"/>
        <w:jc w:val="center"/>
        <w:outlineLvl w:val="4"/>
        <w:rPr>
          <w:rFonts w:ascii="Times New Roman" w:hAnsi="Times New Roman" w:cs="Times New Roman"/>
          <w:b w:val="0"/>
          <w:bCs/>
          <w:sz w:val="28"/>
          <w:szCs w:val="28"/>
        </w:rPr>
      </w:pPr>
    </w:p>
    <w:p w14:paraId="60095043" w14:textId="77777777" w:rsidR="00F01940" w:rsidRPr="00A9440F" w:rsidRDefault="00F01940" w:rsidP="00F01940">
      <w:pPr>
        <w:pStyle w:val="ConsPlusTitle"/>
        <w:jc w:val="center"/>
        <w:outlineLvl w:val="4"/>
        <w:rPr>
          <w:rFonts w:ascii="Times New Roman" w:hAnsi="Times New Roman" w:cs="Times New Roman"/>
          <w:b w:val="0"/>
          <w:bCs/>
        </w:rPr>
      </w:pPr>
      <w:r w:rsidRPr="004073CA">
        <w:rPr>
          <w:rFonts w:ascii="Times New Roman" w:hAnsi="Times New Roman" w:cs="Times New Roman"/>
        </w:rPr>
        <w:t xml:space="preserve">Рисунок 8. </w:t>
      </w:r>
      <w:r w:rsidRPr="00A9440F">
        <w:rPr>
          <w:rFonts w:ascii="Times New Roman" w:hAnsi="Times New Roman" w:cs="Times New Roman"/>
          <w:b w:val="0"/>
          <w:bCs/>
        </w:rPr>
        <w:t>Структура выпуска товаров и услуг субъектов</w:t>
      </w:r>
    </w:p>
    <w:p w14:paraId="605910A6" w14:textId="77777777" w:rsidR="00F01940" w:rsidRPr="00A9440F" w:rsidRDefault="00F01940" w:rsidP="00F01940">
      <w:pPr>
        <w:pStyle w:val="ConsPlusTitle"/>
        <w:jc w:val="center"/>
        <w:rPr>
          <w:rFonts w:ascii="Times New Roman" w:hAnsi="Times New Roman" w:cs="Times New Roman"/>
          <w:b w:val="0"/>
          <w:bCs/>
        </w:rPr>
      </w:pPr>
      <w:r w:rsidRPr="00A9440F">
        <w:rPr>
          <w:rFonts w:ascii="Times New Roman" w:hAnsi="Times New Roman" w:cs="Times New Roman"/>
          <w:b w:val="0"/>
          <w:bCs/>
        </w:rPr>
        <w:t xml:space="preserve">малого и среднего предпринимательства Курской области </w:t>
      </w:r>
    </w:p>
    <w:p w14:paraId="53E0A93D" w14:textId="77777777" w:rsidR="00F01940" w:rsidRPr="00A9440F" w:rsidRDefault="00F01940" w:rsidP="00834F65">
      <w:pPr>
        <w:pStyle w:val="ConsPlusNormal"/>
        <w:ind w:firstLine="709"/>
        <w:jc w:val="both"/>
        <w:rPr>
          <w:rFonts w:ascii="Times New Roman" w:hAnsi="Times New Roman" w:cs="Times New Roman"/>
          <w:bCs/>
          <w:sz w:val="28"/>
          <w:szCs w:val="28"/>
          <w:highlight w:val="cyan"/>
        </w:rPr>
      </w:pPr>
    </w:p>
    <w:p w14:paraId="6CC96971" w14:textId="77777777" w:rsidR="00F01940" w:rsidRPr="00763301" w:rsidRDefault="00F01940" w:rsidP="00834F65">
      <w:pPr>
        <w:pStyle w:val="ConsPlusNormal"/>
        <w:ind w:firstLine="709"/>
        <w:jc w:val="both"/>
        <w:rPr>
          <w:rFonts w:ascii="Times New Roman" w:hAnsi="Times New Roman" w:cs="Times New Roman"/>
          <w:sz w:val="28"/>
          <w:szCs w:val="28"/>
        </w:rPr>
      </w:pPr>
      <w:r w:rsidRPr="00F01940">
        <w:rPr>
          <w:rFonts w:ascii="Times New Roman" w:hAnsi="Times New Roman" w:cs="Times New Roman"/>
          <w:sz w:val="28"/>
          <w:szCs w:val="28"/>
        </w:rP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на среднесрочный период</w:t>
      </w:r>
      <w:r w:rsidRPr="00763301">
        <w:rPr>
          <w:rFonts w:ascii="Times New Roman" w:hAnsi="Times New Roman" w:cs="Times New Roman"/>
          <w:sz w:val="28"/>
          <w:szCs w:val="28"/>
        </w:rPr>
        <w:t>.</w:t>
      </w:r>
    </w:p>
    <w:p w14:paraId="05DEFD8E" w14:textId="3CD792F1" w:rsidR="00730DD8" w:rsidRPr="00763301" w:rsidRDefault="00730DD8" w:rsidP="00834F65">
      <w:pPr>
        <w:pStyle w:val="Style11"/>
        <w:widowControl/>
        <w:spacing w:line="240" w:lineRule="auto"/>
        <w:ind w:right="6" w:firstLine="709"/>
        <w:rPr>
          <w:rFonts w:eastAsia="Times New Roman"/>
          <w:sz w:val="28"/>
          <w:szCs w:val="28"/>
        </w:rPr>
      </w:pPr>
      <w:r w:rsidRPr="00763301">
        <w:rPr>
          <w:rFonts w:eastAsia="Times New Roman"/>
          <w:sz w:val="28"/>
          <w:szCs w:val="28"/>
        </w:rP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развитие</w:t>
      </w:r>
      <w:r w:rsidR="00834F65">
        <w:rPr>
          <w:rFonts w:eastAsia="Times New Roman"/>
          <w:sz w:val="28"/>
          <w:szCs w:val="28"/>
        </w:rPr>
        <w:t xml:space="preserve"> </w:t>
      </w:r>
      <w:r w:rsidRPr="00763301">
        <w:rPr>
          <w:rFonts w:eastAsia="Times New Roman"/>
          <w:sz w:val="28"/>
          <w:szCs w:val="28"/>
        </w:rPr>
        <w:t>инфраструктуры поддержки малого и среднего предпринимательства и включают в себя:</w:t>
      </w:r>
    </w:p>
    <w:p w14:paraId="56B1DA78" w14:textId="3B15EE41" w:rsidR="00730DD8" w:rsidRPr="00763301" w:rsidRDefault="00730DD8" w:rsidP="00834F65">
      <w:pPr>
        <w:pStyle w:val="Style11"/>
        <w:widowControl/>
        <w:spacing w:line="240" w:lineRule="auto"/>
        <w:ind w:right="6" w:firstLine="709"/>
        <w:rPr>
          <w:rFonts w:eastAsia="Times New Roman"/>
          <w:sz w:val="28"/>
          <w:szCs w:val="28"/>
        </w:rPr>
      </w:pPr>
      <w:r w:rsidRPr="00763301">
        <w:rPr>
          <w:rFonts w:eastAsia="Times New Roman"/>
          <w:sz w:val="28"/>
          <w:szCs w:val="28"/>
        </w:rPr>
        <w:t xml:space="preserve">функционирование и развитие центра </w:t>
      </w:r>
      <w:r w:rsidR="00FD5BE8">
        <w:rPr>
          <w:rFonts w:eastAsia="Times New Roman"/>
          <w:sz w:val="28"/>
          <w:szCs w:val="28"/>
        </w:rPr>
        <w:t>«</w:t>
      </w:r>
      <w:r w:rsidRPr="00763301">
        <w:rPr>
          <w:rFonts w:eastAsia="Times New Roman"/>
          <w:sz w:val="28"/>
          <w:szCs w:val="28"/>
        </w:rPr>
        <w:t>Мой Бизнес</w:t>
      </w:r>
      <w:r w:rsidR="00FD5BE8">
        <w:rPr>
          <w:rFonts w:eastAsia="Times New Roman"/>
          <w:sz w:val="28"/>
          <w:szCs w:val="28"/>
        </w:rPr>
        <w:t>»</w:t>
      </w:r>
      <w:r w:rsidRPr="00763301">
        <w:rPr>
          <w:rFonts w:eastAsia="Times New Roman"/>
          <w:sz w:val="28"/>
          <w:szCs w:val="28"/>
        </w:rPr>
        <w:t xml:space="preserve">, где на единой площадке в режиме </w:t>
      </w:r>
      <w:r w:rsidR="00FD5BE8">
        <w:rPr>
          <w:rFonts w:eastAsia="Times New Roman"/>
          <w:sz w:val="28"/>
          <w:szCs w:val="28"/>
        </w:rPr>
        <w:t>«</w:t>
      </w:r>
      <w:r w:rsidRPr="00763301">
        <w:rPr>
          <w:rFonts w:eastAsia="Times New Roman"/>
          <w:sz w:val="28"/>
          <w:szCs w:val="28"/>
        </w:rPr>
        <w:t>одного окна</w:t>
      </w:r>
      <w:r w:rsidR="00FD5BE8">
        <w:rPr>
          <w:rFonts w:eastAsia="Times New Roman"/>
          <w:sz w:val="28"/>
          <w:szCs w:val="28"/>
        </w:rPr>
        <w:t>»</w:t>
      </w:r>
      <w:r w:rsidRPr="00763301">
        <w:rPr>
          <w:rFonts w:eastAsia="Times New Roman"/>
          <w:sz w:val="28"/>
          <w:szCs w:val="28"/>
        </w:rPr>
        <w:t xml:space="preserve"> осуществляется комплекс мер государственной поддержки. Единая информационная платформа </w:t>
      </w:r>
      <w:r w:rsidR="00FD5BE8">
        <w:rPr>
          <w:rFonts w:eastAsia="Times New Roman"/>
          <w:sz w:val="28"/>
          <w:szCs w:val="28"/>
        </w:rPr>
        <w:t>«</w:t>
      </w:r>
      <w:r w:rsidRPr="00763301">
        <w:rPr>
          <w:rFonts w:eastAsia="Times New Roman"/>
          <w:sz w:val="28"/>
          <w:szCs w:val="28"/>
        </w:rPr>
        <w:t>Мой Бизнес</w:t>
      </w:r>
      <w:r w:rsidR="00FD5BE8">
        <w:rPr>
          <w:rFonts w:eastAsia="Times New Roman"/>
          <w:sz w:val="28"/>
          <w:szCs w:val="28"/>
        </w:rPr>
        <w:t>»</w:t>
      </w:r>
      <w:r w:rsidRPr="00763301">
        <w:rPr>
          <w:rFonts w:eastAsia="Times New Roman"/>
          <w:sz w:val="28"/>
          <w:szCs w:val="28"/>
        </w:rPr>
        <w:t xml:space="preserve"> ориентирована на помощь предпринимателям в открытии и развитии своего дела;</w:t>
      </w:r>
    </w:p>
    <w:p w14:paraId="00171C0B" w14:textId="77777777" w:rsidR="00730DD8" w:rsidRPr="00763301" w:rsidRDefault="00730DD8" w:rsidP="00834F65">
      <w:pPr>
        <w:pStyle w:val="Style11"/>
        <w:widowControl/>
        <w:spacing w:line="240" w:lineRule="auto"/>
        <w:ind w:firstLine="709"/>
        <w:rPr>
          <w:rFonts w:eastAsia="Times New Roman"/>
          <w:sz w:val="28"/>
          <w:szCs w:val="28"/>
        </w:rPr>
      </w:pPr>
      <w:r w:rsidRPr="00763301">
        <w:rPr>
          <w:rFonts w:eastAsia="Times New Roman"/>
          <w:sz w:val="28"/>
          <w:szCs w:val="28"/>
        </w:rPr>
        <w:t>проведение активной информационной компании, направленной на формирование положительного образа предпринимателя и выявление предпринимательских способностей, а также вовлечение в предпринимательскую деятельность лиц, имеющих предпринимательский потенциал и мотивацию к созданию собственного бизнеса;</w:t>
      </w:r>
    </w:p>
    <w:p w14:paraId="119B7B6F" w14:textId="77777777" w:rsidR="00730DD8" w:rsidRPr="00763301" w:rsidRDefault="00730DD8" w:rsidP="00834F65">
      <w:pPr>
        <w:pStyle w:val="Style11"/>
        <w:widowControl/>
        <w:spacing w:line="240" w:lineRule="auto"/>
        <w:ind w:left="5" w:firstLine="709"/>
        <w:rPr>
          <w:rFonts w:eastAsia="Times New Roman"/>
          <w:sz w:val="28"/>
          <w:szCs w:val="28"/>
        </w:rPr>
      </w:pPr>
      <w:r w:rsidRPr="00763301">
        <w:rPr>
          <w:rFonts w:eastAsia="Times New Roman"/>
          <w:sz w:val="28"/>
          <w:szCs w:val="28"/>
        </w:rPr>
        <w:t xml:space="preserve">увеличение капитализации Микрофинансовой организации и Гарантийного фонда для расширения </w:t>
      </w:r>
      <w:proofErr w:type="spellStart"/>
      <w:r w:rsidRPr="00763301">
        <w:rPr>
          <w:rFonts w:eastAsia="Times New Roman"/>
          <w:sz w:val="28"/>
          <w:szCs w:val="28"/>
        </w:rPr>
        <w:t>микрокредитных</w:t>
      </w:r>
      <w:proofErr w:type="spellEnd"/>
      <w:r w:rsidRPr="00763301">
        <w:rPr>
          <w:rFonts w:eastAsia="Times New Roman"/>
          <w:sz w:val="28"/>
          <w:szCs w:val="28"/>
        </w:rPr>
        <w:t xml:space="preserve"> и гарантийных услуг субъектам малого и среднего предпринимательства;</w:t>
      </w:r>
    </w:p>
    <w:p w14:paraId="14DB15F6" w14:textId="3AC8221D" w:rsidR="00730DD8" w:rsidRPr="00763301" w:rsidRDefault="00730DD8" w:rsidP="00763301">
      <w:pPr>
        <w:pStyle w:val="Style11"/>
        <w:widowControl/>
        <w:spacing w:line="240" w:lineRule="auto"/>
        <w:ind w:left="5" w:right="5" w:firstLine="709"/>
        <w:rPr>
          <w:rFonts w:eastAsia="Times New Roman"/>
          <w:sz w:val="28"/>
          <w:szCs w:val="28"/>
        </w:rPr>
      </w:pPr>
      <w:r w:rsidRPr="00763301">
        <w:rPr>
          <w:rFonts w:eastAsia="Times New Roman"/>
          <w:sz w:val="28"/>
          <w:szCs w:val="28"/>
        </w:rPr>
        <w:lastRenderedPageBreak/>
        <w:t>содействие развитию предпринимательства (приорит</w:t>
      </w:r>
      <w:r w:rsidR="00211C28" w:rsidRPr="00763301">
        <w:rPr>
          <w:rFonts w:eastAsia="Times New Roman"/>
          <w:sz w:val="28"/>
          <w:szCs w:val="28"/>
        </w:rPr>
        <w:t>е</w:t>
      </w:r>
      <w:r w:rsidRPr="00763301">
        <w:rPr>
          <w:rFonts w:eastAsia="Times New Roman"/>
          <w:sz w:val="28"/>
          <w:szCs w:val="28"/>
        </w:rPr>
        <w:t xml:space="preserve">зация мер поддержки) в сфере экономики </w:t>
      </w:r>
      <w:r w:rsidR="00FD5BE8">
        <w:rPr>
          <w:rFonts w:eastAsia="Times New Roman"/>
          <w:sz w:val="28"/>
          <w:szCs w:val="28"/>
        </w:rPr>
        <w:t>«</w:t>
      </w:r>
      <w:r w:rsidRPr="00763301">
        <w:rPr>
          <w:rFonts w:eastAsia="Times New Roman"/>
          <w:sz w:val="28"/>
          <w:szCs w:val="28"/>
        </w:rPr>
        <w:t>серебряного</w:t>
      </w:r>
      <w:r w:rsidR="00FD5BE8">
        <w:rPr>
          <w:rFonts w:eastAsia="Times New Roman"/>
          <w:sz w:val="28"/>
          <w:szCs w:val="28"/>
        </w:rPr>
        <w:t>»</w:t>
      </w:r>
      <w:r w:rsidRPr="00763301">
        <w:rPr>
          <w:rFonts w:eastAsia="Times New Roman"/>
          <w:sz w:val="28"/>
          <w:szCs w:val="28"/>
        </w:rPr>
        <w:t xml:space="preserve"> возраста, </w:t>
      </w:r>
      <w:proofErr w:type="spellStart"/>
      <w:r w:rsidRPr="00763301">
        <w:rPr>
          <w:rFonts w:eastAsia="Times New Roman"/>
          <w:sz w:val="28"/>
          <w:szCs w:val="28"/>
        </w:rPr>
        <w:t>социальноориентированного</w:t>
      </w:r>
      <w:proofErr w:type="spellEnd"/>
      <w:r w:rsidRPr="00763301">
        <w:rPr>
          <w:rFonts w:eastAsia="Times New Roman"/>
          <w:sz w:val="28"/>
          <w:szCs w:val="28"/>
        </w:rPr>
        <w:t xml:space="preserve"> предпринимательства и самозанятости;</w:t>
      </w:r>
    </w:p>
    <w:p w14:paraId="33E64E30" w14:textId="77777777" w:rsidR="00730DD8" w:rsidRPr="00763301" w:rsidRDefault="00730DD8" w:rsidP="00763301">
      <w:pPr>
        <w:pStyle w:val="Style11"/>
        <w:widowControl/>
        <w:spacing w:line="240" w:lineRule="auto"/>
        <w:ind w:firstLine="709"/>
        <w:rPr>
          <w:rFonts w:eastAsia="Times New Roman"/>
          <w:sz w:val="28"/>
          <w:szCs w:val="28"/>
        </w:rPr>
      </w:pPr>
      <w:r w:rsidRPr="00763301">
        <w:rPr>
          <w:rFonts w:eastAsia="Times New Roman"/>
          <w:sz w:val="28"/>
          <w:szCs w:val="28"/>
        </w:rPr>
        <w:t>популяризация предпринимательства, публикация в СМИ и интернет</w:t>
      </w:r>
      <w:r w:rsidR="00211C28" w:rsidRPr="00763301">
        <w:rPr>
          <w:rFonts w:eastAsia="Times New Roman"/>
          <w:sz w:val="28"/>
          <w:szCs w:val="28"/>
        </w:rPr>
        <w:t>-</w:t>
      </w:r>
      <w:r w:rsidRPr="00763301">
        <w:rPr>
          <w:rFonts w:eastAsia="Times New Roman"/>
          <w:sz w:val="28"/>
          <w:szCs w:val="28"/>
        </w:rPr>
        <w:t>порталах ярких историй успехов курских предпринимателей;</w:t>
      </w:r>
    </w:p>
    <w:p w14:paraId="2552443A" w14:textId="5164465C" w:rsidR="00730DD8" w:rsidRPr="00763301" w:rsidRDefault="00730DD8" w:rsidP="00763301">
      <w:pPr>
        <w:pStyle w:val="Style11"/>
        <w:widowControl/>
        <w:spacing w:line="240" w:lineRule="auto"/>
        <w:ind w:left="10" w:firstLine="709"/>
        <w:rPr>
          <w:rFonts w:eastAsia="Times New Roman"/>
          <w:sz w:val="28"/>
          <w:szCs w:val="28"/>
        </w:rPr>
      </w:pPr>
      <w:r w:rsidRPr="00763301">
        <w:rPr>
          <w:rFonts w:eastAsia="Times New Roman"/>
          <w:sz w:val="28"/>
          <w:szCs w:val="28"/>
        </w:rPr>
        <w:t xml:space="preserve">развитие сервисов для бизнеса, которые будут предоставлять услуги по принципу </w:t>
      </w:r>
      <w:r w:rsidR="00FD5BE8">
        <w:rPr>
          <w:rFonts w:eastAsia="Times New Roman"/>
          <w:sz w:val="28"/>
          <w:szCs w:val="28"/>
        </w:rPr>
        <w:t>«</w:t>
      </w:r>
      <w:r w:rsidRPr="00763301">
        <w:rPr>
          <w:rFonts w:eastAsia="Times New Roman"/>
          <w:sz w:val="28"/>
          <w:szCs w:val="28"/>
        </w:rPr>
        <w:t>одного окна</w:t>
      </w:r>
      <w:r w:rsidR="00FD5BE8">
        <w:rPr>
          <w:rFonts w:eastAsia="Times New Roman"/>
          <w:sz w:val="28"/>
          <w:szCs w:val="28"/>
        </w:rPr>
        <w:t>»</w:t>
      </w:r>
      <w:r w:rsidRPr="00763301">
        <w:rPr>
          <w:rFonts w:eastAsia="Times New Roman"/>
          <w:sz w:val="28"/>
          <w:szCs w:val="28"/>
        </w:rPr>
        <w:t>;</w:t>
      </w:r>
    </w:p>
    <w:p w14:paraId="60101C97" w14:textId="77777777" w:rsidR="00730DD8" w:rsidRPr="00763301" w:rsidRDefault="00730DD8" w:rsidP="00763301">
      <w:pPr>
        <w:pStyle w:val="Style11"/>
        <w:widowControl/>
        <w:spacing w:line="240" w:lineRule="auto"/>
        <w:ind w:left="5" w:right="5" w:firstLine="709"/>
        <w:rPr>
          <w:rFonts w:eastAsia="Times New Roman"/>
          <w:sz w:val="28"/>
          <w:szCs w:val="28"/>
        </w:rPr>
      </w:pPr>
      <w:r w:rsidRPr="00763301">
        <w:rPr>
          <w:rFonts w:eastAsia="Times New Roman"/>
          <w:sz w:val="28"/>
          <w:szCs w:val="28"/>
        </w:rPr>
        <w:t>расширение консультационной и информационной поддержки малого предпринимательства, развитие интернет-портала для малого и среднего бизнеса.</w:t>
      </w:r>
    </w:p>
    <w:p w14:paraId="6525BD8C" w14:textId="77777777" w:rsidR="006479E0" w:rsidRPr="004073CA" w:rsidRDefault="006479E0" w:rsidP="006479E0">
      <w:pPr>
        <w:pStyle w:val="Style11"/>
        <w:widowControl/>
        <w:spacing w:line="240" w:lineRule="auto"/>
        <w:ind w:left="5" w:right="10" w:firstLine="704"/>
        <w:rPr>
          <w:rFonts w:eastAsia="Times New Roman"/>
          <w:sz w:val="28"/>
          <w:szCs w:val="28"/>
        </w:rPr>
      </w:pPr>
      <w:r w:rsidRPr="004073CA">
        <w:rPr>
          <w:rFonts w:eastAsia="Times New Roman"/>
          <w:sz w:val="28"/>
          <w:szCs w:val="28"/>
        </w:rPr>
        <w:t>Малые и средние предприятия, получившие государственную поддержку, показали опережающую динамику экономических результатов.</w:t>
      </w:r>
    </w:p>
    <w:p w14:paraId="73E584E3" w14:textId="77777777" w:rsidR="006479E0" w:rsidRPr="004073CA" w:rsidRDefault="006479E0" w:rsidP="006479E0">
      <w:pPr>
        <w:pStyle w:val="Style11"/>
        <w:widowControl/>
        <w:spacing w:line="240" w:lineRule="auto"/>
        <w:ind w:firstLine="704"/>
        <w:rPr>
          <w:rFonts w:eastAsia="Times New Roman"/>
          <w:sz w:val="28"/>
          <w:szCs w:val="28"/>
        </w:rPr>
      </w:pPr>
      <w:r w:rsidRPr="004073CA">
        <w:rPr>
          <w:rFonts w:eastAsia="Times New Roman"/>
          <w:sz w:val="28"/>
          <w:szCs w:val="28"/>
        </w:rPr>
        <w:t>Администрацией Курской области на постоянной основе принимаются меры по законодательному изменению условий ведения малого и среднего бизнеса для упрощения процедур и расширения форм поддержки предпринимателей.</w:t>
      </w:r>
    </w:p>
    <w:p w14:paraId="47280149" w14:textId="23E472E7" w:rsidR="004073CA" w:rsidRPr="004073CA" w:rsidRDefault="004073CA" w:rsidP="004073CA">
      <w:pPr>
        <w:pStyle w:val="Style11"/>
        <w:widowControl/>
        <w:spacing w:line="240" w:lineRule="auto"/>
        <w:ind w:firstLine="704"/>
        <w:rPr>
          <w:rFonts w:eastAsia="Times New Roman"/>
          <w:sz w:val="28"/>
          <w:szCs w:val="28"/>
        </w:rPr>
      </w:pPr>
      <w:r w:rsidRPr="004073CA">
        <w:rPr>
          <w:rFonts w:eastAsia="Times New Roman"/>
          <w:sz w:val="28"/>
          <w:szCs w:val="28"/>
        </w:rPr>
        <w:t xml:space="preserve">В целях формирования благоприятных условий для развития малого и среднего предпринимательства осуществляется реализация </w:t>
      </w:r>
      <w:hyperlink r:id="rId19" w:history="1">
        <w:r w:rsidRPr="004073CA">
          <w:rPr>
            <w:rFonts w:eastAsia="Times New Roman"/>
            <w:sz w:val="28"/>
            <w:szCs w:val="28"/>
          </w:rPr>
          <w:t>подпрограммы</w:t>
        </w:r>
      </w:hyperlink>
      <w:r w:rsidRPr="004073CA">
        <w:rPr>
          <w:rFonts w:eastAsia="Times New Roman"/>
          <w:sz w:val="28"/>
          <w:szCs w:val="28"/>
        </w:rPr>
        <w:t xml:space="preserve"> </w:t>
      </w:r>
      <w:r w:rsidR="00FD5BE8">
        <w:rPr>
          <w:rFonts w:eastAsia="Times New Roman"/>
          <w:sz w:val="28"/>
          <w:szCs w:val="28"/>
        </w:rPr>
        <w:t>«</w:t>
      </w:r>
      <w:r w:rsidRPr="004073CA">
        <w:rPr>
          <w:rFonts w:eastAsia="Times New Roman"/>
          <w:sz w:val="28"/>
          <w:szCs w:val="28"/>
        </w:rPr>
        <w:t>Развитие малого и среднего предпринимательства в Курской области</w:t>
      </w:r>
      <w:r w:rsidR="00FD5BE8">
        <w:rPr>
          <w:rFonts w:eastAsia="Times New Roman"/>
          <w:sz w:val="28"/>
          <w:szCs w:val="28"/>
        </w:rPr>
        <w:t>»</w:t>
      </w:r>
      <w:r w:rsidRPr="004073CA">
        <w:rPr>
          <w:rFonts w:eastAsia="Times New Roman"/>
          <w:sz w:val="28"/>
          <w:szCs w:val="28"/>
        </w:rPr>
        <w:t xml:space="preserve"> государственной программы Курской области </w:t>
      </w:r>
      <w:r w:rsidR="00FD5BE8">
        <w:rPr>
          <w:rFonts w:eastAsia="Times New Roman"/>
          <w:sz w:val="28"/>
          <w:szCs w:val="28"/>
        </w:rPr>
        <w:t>«</w:t>
      </w:r>
      <w:r w:rsidRPr="004073CA">
        <w:rPr>
          <w:rFonts w:eastAsia="Times New Roman"/>
          <w:sz w:val="28"/>
          <w:szCs w:val="28"/>
        </w:rPr>
        <w:t>Развитие экономики и внешних связей Курской области</w:t>
      </w:r>
      <w:r w:rsidR="00FD5BE8">
        <w:rPr>
          <w:rFonts w:eastAsia="Times New Roman"/>
          <w:sz w:val="28"/>
          <w:szCs w:val="28"/>
        </w:rPr>
        <w:t>»</w:t>
      </w:r>
      <w:r w:rsidRPr="004073CA">
        <w:rPr>
          <w:rFonts w:eastAsia="Times New Roman"/>
          <w:sz w:val="28"/>
          <w:szCs w:val="28"/>
        </w:rPr>
        <w:t>, на финансирование которой в 2019 году были направлены бюджетные средства в объеме 247103,28 тыс. рублей, в том числе на государственную поддержку малого и среднего предпринимательства: 169402,40 тыс. рублей - средства, полученные в виде субсидии из федерального бюджета (в 2014 году – 130800 тыс.</w:t>
      </w:r>
      <w:r w:rsidR="00ED7257">
        <w:rPr>
          <w:rFonts w:eastAsia="Times New Roman"/>
          <w:sz w:val="28"/>
          <w:szCs w:val="28"/>
        </w:rPr>
        <w:t xml:space="preserve"> </w:t>
      </w:r>
      <w:r w:rsidRPr="004073CA">
        <w:rPr>
          <w:rFonts w:eastAsia="Times New Roman"/>
          <w:sz w:val="28"/>
          <w:szCs w:val="28"/>
        </w:rPr>
        <w:t>руб.), и 77700,88 тыс. рублей  - собственные средства областного бюджета (в 2014 году – 33600 тыс.</w:t>
      </w:r>
      <w:r w:rsidR="00ED7257">
        <w:rPr>
          <w:rFonts w:eastAsia="Times New Roman"/>
          <w:sz w:val="28"/>
          <w:szCs w:val="28"/>
        </w:rPr>
        <w:t xml:space="preserve"> </w:t>
      </w:r>
      <w:r w:rsidRPr="004073CA">
        <w:rPr>
          <w:rFonts w:eastAsia="Times New Roman"/>
          <w:sz w:val="28"/>
          <w:szCs w:val="28"/>
        </w:rPr>
        <w:t xml:space="preserve">руб.). </w:t>
      </w:r>
    </w:p>
    <w:p w14:paraId="64C61B12" w14:textId="47AE9246" w:rsidR="006479E0" w:rsidRPr="004073CA" w:rsidRDefault="006479E0" w:rsidP="006479E0">
      <w:pPr>
        <w:pStyle w:val="Style11"/>
        <w:widowControl/>
        <w:spacing w:line="240" w:lineRule="auto"/>
        <w:ind w:left="5" w:right="5" w:firstLine="704"/>
        <w:rPr>
          <w:rFonts w:eastAsia="Times New Roman"/>
          <w:sz w:val="28"/>
          <w:szCs w:val="28"/>
        </w:rPr>
      </w:pPr>
      <w:r w:rsidRPr="004073CA">
        <w:rPr>
          <w:rFonts w:eastAsia="Times New Roman"/>
          <w:sz w:val="28"/>
          <w:szCs w:val="28"/>
        </w:rPr>
        <w:t xml:space="preserve">В 2020 году на финансирование мероприятий </w:t>
      </w:r>
      <w:hyperlink r:id="rId20" w:history="1">
        <w:r w:rsidRPr="004073CA">
          <w:rPr>
            <w:rFonts w:eastAsia="Times New Roman"/>
            <w:sz w:val="28"/>
            <w:szCs w:val="28"/>
          </w:rPr>
          <w:t>подпрограммы</w:t>
        </w:r>
      </w:hyperlink>
      <w:r w:rsidRPr="004073CA">
        <w:rPr>
          <w:rFonts w:eastAsia="Times New Roman"/>
          <w:sz w:val="28"/>
          <w:szCs w:val="28"/>
        </w:rPr>
        <w:t xml:space="preserve"> </w:t>
      </w:r>
      <w:r w:rsidR="00FD5BE8">
        <w:rPr>
          <w:rFonts w:eastAsia="Times New Roman"/>
          <w:sz w:val="28"/>
          <w:szCs w:val="28"/>
        </w:rPr>
        <w:t>«</w:t>
      </w:r>
      <w:r w:rsidRPr="004073CA">
        <w:rPr>
          <w:rFonts w:eastAsia="Times New Roman"/>
          <w:sz w:val="28"/>
          <w:szCs w:val="28"/>
        </w:rPr>
        <w:t>Развитие малого и среднего предпринимательства в Курской области</w:t>
      </w:r>
      <w:r w:rsidR="00FD5BE8">
        <w:rPr>
          <w:rFonts w:eastAsia="Times New Roman"/>
          <w:sz w:val="28"/>
          <w:szCs w:val="28"/>
        </w:rPr>
        <w:t>»</w:t>
      </w:r>
      <w:r w:rsidRPr="004073CA">
        <w:rPr>
          <w:rFonts w:eastAsia="Times New Roman"/>
          <w:sz w:val="28"/>
          <w:szCs w:val="28"/>
        </w:rPr>
        <w:t xml:space="preserve"> государственной программы Курской области </w:t>
      </w:r>
      <w:r w:rsidR="00FD5BE8">
        <w:rPr>
          <w:rFonts w:eastAsia="Times New Roman"/>
          <w:sz w:val="28"/>
          <w:szCs w:val="28"/>
        </w:rPr>
        <w:t>«</w:t>
      </w:r>
      <w:r w:rsidRPr="004073CA">
        <w:rPr>
          <w:rFonts w:eastAsia="Times New Roman"/>
          <w:sz w:val="28"/>
          <w:szCs w:val="28"/>
        </w:rPr>
        <w:t>Развитие экономики и внешних связей Курской области</w:t>
      </w:r>
      <w:r w:rsidR="00FD5BE8">
        <w:rPr>
          <w:rFonts w:eastAsia="Times New Roman"/>
          <w:sz w:val="28"/>
          <w:szCs w:val="28"/>
        </w:rPr>
        <w:t>»</w:t>
      </w:r>
      <w:r w:rsidRPr="004073CA">
        <w:rPr>
          <w:rFonts w:eastAsia="Times New Roman"/>
          <w:sz w:val="28"/>
          <w:szCs w:val="28"/>
        </w:rPr>
        <w:t xml:space="preserve"> направляется более 471 млн. рублей бюджетных средств, в том числе 407 млн. рублей федеральной субсидии и 64 млн. рублей средств областного бюджета.</w:t>
      </w:r>
    </w:p>
    <w:p w14:paraId="1F095B4E" w14:textId="0CE54677" w:rsidR="006479E0" w:rsidRPr="004073CA" w:rsidRDefault="006479E0" w:rsidP="009D78E2">
      <w:pPr>
        <w:pStyle w:val="Style11"/>
        <w:widowControl/>
        <w:spacing w:line="240" w:lineRule="auto"/>
        <w:ind w:firstLine="709"/>
        <w:rPr>
          <w:rFonts w:eastAsia="Times New Roman"/>
          <w:sz w:val="28"/>
          <w:szCs w:val="28"/>
        </w:rPr>
      </w:pPr>
      <w:r w:rsidRPr="004073CA">
        <w:rPr>
          <w:rFonts w:eastAsia="Times New Roman"/>
          <w:sz w:val="28"/>
          <w:szCs w:val="28"/>
        </w:rPr>
        <w:t xml:space="preserve">Выстроена система поддержки малого и среднего предпринимательства, в соответствии с которой предусмотрены меры поддержки и </w:t>
      </w:r>
      <w:r w:rsidR="00A35BE1" w:rsidRPr="004073CA">
        <w:rPr>
          <w:rFonts w:eastAsia="Times New Roman"/>
          <w:sz w:val="28"/>
          <w:szCs w:val="28"/>
        </w:rPr>
        <w:t>проводится</w:t>
      </w:r>
      <w:r w:rsidRPr="004073CA">
        <w:rPr>
          <w:rFonts w:eastAsia="Times New Roman"/>
          <w:sz w:val="28"/>
          <w:szCs w:val="28"/>
        </w:rPr>
        <w:t xml:space="preserve"> конкурс для субъектов малого и среднего</w:t>
      </w:r>
      <w:r w:rsidR="009D78E2">
        <w:rPr>
          <w:rFonts w:eastAsia="Times New Roman"/>
          <w:sz w:val="28"/>
          <w:szCs w:val="28"/>
        </w:rPr>
        <w:t xml:space="preserve"> предпринимательства </w:t>
      </w:r>
      <w:r w:rsidRPr="004073CA">
        <w:rPr>
          <w:rFonts w:eastAsia="Times New Roman"/>
          <w:sz w:val="28"/>
          <w:szCs w:val="28"/>
        </w:rPr>
        <w:t xml:space="preserve">по предоставлению субсидии начинающим предпринимателям, по возмещению затрат промышленным предприятиям, связанных с модернизацией производства, сертификацией, патентованием, по уплате налога при применении упрощенной системы налогообложения, по участию в межрегиональных и международных выставках-ярмарках, по </w:t>
      </w:r>
      <w:proofErr w:type="spellStart"/>
      <w:r w:rsidRPr="004073CA">
        <w:rPr>
          <w:rFonts w:eastAsia="Times New Roman"/>
          <w:sz w:val="28"/>
          <w:szCs w:val="28"/>
        </w:rPr>
        <w:t>софинансированию</w:t>
      </w:r>
      <w:proofErr w:type="spellEnd"/>
      <w:r w:rsidRPr="004073CA">
        <w:rPr>
          <w:rFonts w:eastAsia="Times New Roman"/>
          <w:sz w:val="28"/>
          <w:szCs w:val="28"/>
        </w:rPr>
        <w:t xml:space="preserve"> программ поддержки малого и среднего предпринимательства муниципальных образований.</w:t>
      </w:r>
    </w:p>
    <w:p w14:paraId="45008A0A" w14:textId="77777777" w:rsidR="006479E0" w:rsidRPr="004073CA" w:rsidRDefault="006479E0" w:rsidP="00FA63F7">
      <w:pPr>
        <w:pStyle w:val="Style11"/>
        <w:widowControl/>
        <w:spacing w:line="240" w:lineRule="auto"/>
        <w:ind w:firstLine="709"/>
        <w:rPr>
          <w:rFonts w:eastAsia="Times New Roman"/>
          <w:sz w:val="28"/>
          <w:szCs w:val="28"/>
        </w:rPr>
      </w:pPr>
      <w:r w:rsidRPr="004073CA">
        <w:rPr>
          <w:rFonts w:eastAsia="Times New Roman"/>
          <w:sz w:val="28"/>
          <w:szCs w:val="28"/>
        </w:rPr>
        <w:lastRenderedPageBreak/>
        <w:t xml:space="preserve">За 2019г. проведено 6 заседаний конкурсной комиссии по предоставлению субсидии субъектам малого и среднего предпринимательства. К субсидированию принято 23 проекта 20 субъектов малого и среднего предпринимательства, в том числе по модернизации производства, участию в </w:t>
      </w:r>
      <w:proofErr w:type="spellStart"/>
      <w:r w:rsidRPr="004073CA">
        <w:rPr>
          <w:rFonts w:eastAsia="Times New Roman"/>
          <w:sz w:val="28"/>
          <w:szCs w:val="28"/>
        </w:rPr>
        <w:t>выставочно</w:t>
      </w:r>
      <w:proofErr w:type="spellEnd"/>
      <w:r w:rsidRPr="004073CA">
        <w:rPr>
          <w:rFonts w:eastAsia="Times New Roman"/>
          <w:sz w:val="28"/>
          <w:szCs w:val="28"/>
        </w:rPr>
        <w:t xml:space="preserve">-ярмарочной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29,9 млн. рублей. Средства областного бюджета направлены на развитие производства продуктов питания, в том числе </w:t>
      </w:r>
      <w:proofErr w:type="spellStart"/>
      <w:r w:rsidRPr="004073CA">
        <w:rPr>
          <w:rFonts w:eastAsia="Times New Roman"/>
          <w:sz w:val="28"/>
          <w:szCs w:val="28"/>
        </w:rPr>
        <w:t>минипекарн</w:t>
      </w:r>
      <w:r w:rsidR="00A35BE1" w:rsidRPr="004073CA">
        <w:rPr>
          <w:rFonts w:eastAsia="Times New Roman"/>
          <w:sz w:val="28"/>
          <w:szCs w:val="28"/>
        </w:rPr>
        <w:t>и</w:t>
      </w:r>
      <w:proofErr w:type="spellEnd"/>
      <w:r w:rsidRPr="004073CA">
        <w:rPr>
          <w:rFonts w:eastAsia="Times New Roman"/>
          <w:sz w:val="28"/>
          <w:szCs w:val="28"/>
        </w:rPr>
        <w:t>, бетонных и текстильных изделий, изделий из бумаги и картона, светодиодных ламп, инновационной продукции (в г. Льгове, г. Курске, г. Обояни и г. Железногорске, Медвенском районе).</w:t>
      </w:r>
    </w:p>
    <w:p w14:paraId="40BC7F25" w14:textId="77777777" w:rsidR="005A52A3" w:rsidRPr="00A35BE1" w:rsidRDefault="006479E0" w:rsidP="00A35BE1">
      <w:pPr>
        <w:pStyle w:val="ConsPlusNormal"/>
        <w:ind w:firstLine="709"/>
        <w:jc w:val="both"/>
        <w:rPr>
          <w:rFonts w:ascii="Times New Roman" w:hAnsi="Times New Roman" w:cs="Times New Roman"/>
        </w:rPr>
      </w:pPr>
      <w:r w:rsidRPr="004073CA">
        <w:rPr>
          <w:rFonts w:ascii="Times New Roman" w:hAnsi="Times New Roman" w:cs="Times New Roman"/>
          <w:sz w:val="28"/>
          <w:szCs w:val="28"/>
        </w:rPr>
        <w:t>В целях преодоления барьера недостаточной информированности малого и среднего предпринимательства и улучшения качества информационно-консультационной поддержки для предпринимателей муниципальных районов и городских округов Курской области пров</w:t>
      </w:r>
      <w:r w:rsidR="00A35BE1" w:rsidRPr="004073CA">
        <w:rPr>
          <w:rFonts w:ascii="Times New Roman" w:hAnsi="Times New Roman" w:cs="Times New Roman"/>
          <w:sz w:val="28"/>
          <w:szCs w:val="28"/>
        </w:rPr>
        <w:t>одятся</w:t>
      </w:r>
      <w:r w:rsidRPr="004073CA">
        <w:rPr>
          <w:rFonts w:ascii="Times New Roman" w:hAnsi="Times New Roman" w:cs="Times New Roman"/>
          <w:sz w:val="28"/>
          <w:szCs w:val="28"/>
        </w:rPr>
        <w:t xml:space="preserve"> зональные семинары-совещания по вопросам государственной поддержки, соблюдения законодательства, регулирующего сферу потребительского рынка и защиту прав потребителей. В мероприятиях </w:t>
      </w:r>
      <w:r w:rsidR="00A35BE1" w:rsidRPr="004073CA">
        <w:rPr>
          <w:rFonts w:ascii="Times New Roman" w:hAnsi="Times New Roman" w:cs="Times New Roman"/>
          <w:sz w:val="28"/>
          <w:szCs w:val="28"/>
        </w:rPr>
        <w:t xml:space="preserve">в 2019 году </w:t>
      </w:r>
      <w:r w:rsidRPr="004073CA">
        <w:rPr>
          <w:rFonts w:ascii="Times New Roman" w:hAnsi="Times New Roman" w:cs="Times New Roman"/>
          <w:sz w:val="28"/>
          <w:szCs w:val="28"/>
        </w:rPr>
        <w:t>приняли участие более 800 человек</w:t>
      </w:r>
    </w:p>
    <w:p w14:paraId="1A667C4B" w14:textId="77777777" w:rsidR="00A35BE1" w:rsidRPr="007A2423" w:rsidRDefault="00A35BE1" w:rsidP="004768F7">
      <w:pPr>
        <w:pStyle w:val="ConsPlusTitle"/>
        <w:jc w:val="center"/>
        <w:outlineLvl w:val="3"/>
        <w:rPr>
          <w:rFonts w:ascii="Times New Roman" w:hAnsi="Times New Roman" w:cs="Times New Roman"/>
          <w:b w:val="0"/>
          <w:bCs/>
          <w:sz w:val="28"/>
          <w:szCs w:val="28"/>
        </w:rPr>
      </w:pPr>
    </w:p>
    <w:p w14:paraId="68BB1885" w14:textId="77777777" w:rsidR="005A52A3" w:rsidRPr="004768F7" w:rsidRDefault="005A52A3" w:rsidP="004768F7">
      <w:pPr>
        <w:pStyle w:val="ConsPlusTitle"/>
        <w:jc w:val="center"/>
        <w:outlineLvl w:val="3"/>
        <w:rPr>
          <w:rFonts w:ascii="Times New Roman" w:hAnsi="Times New Roman" w:cs="Times New Roman"/>
          <w:sz w:val="28"/>
          <w:szCs w:val="28"/>
        </w:rPr>
      </w:pPr>
      <w:r w:rsidRPr="004768F7">
        <w:rPr>
          <w:rFonts w:ascii="Times New Roman" w:hAnsi="Times New Roman" w:cs="Times New Roman"/>
          <w:sz w:val="28"/>
          <w:szCs w:val="28"/>
        </w:rPr>
        <w:t>2.1.9. Научно-технический потенциал и система подготовки</w:t>
      </w:r>
    </w:p>
    <w:p w14:paraId="6CA886E6" w14:textId="77777777" w:rsidR="005A52A3" w:rsidRPr="004768F7" w:rsidRDefault="005A52A3" w:rsidP="004768F7">
      <w:pPr>
        <w:pStyle w:val="ConsPlusTitle"/>
        <w:jc w:val="center"/>
        <w:rPr>
          <w:rFonts w:ascii="Times New Roman" w:hAnsi="Times New Roman" w:cs="Times New Roman"/>
          <w:sz w:val="28"/>
          <w:szCs w:val="28"/>
        </w:rPr>
      </w:pPr>
      <w:r w:rsidRPr="004768F7">
        <w:rPr>
          <w:rFonts w:ascii="Times New Roman" w:hAnsi="Times New Roman" w:cs="Times New Roman"/>
          <w:sz w:val="28"/>
          <w:szCs w:val="28"/>
        </w:rPr>
        <w:t>квалифицированных кадров</w:t>
      </w:r>
    </w:p>
    <w:p w14:paraId="184C0491" w14:textId="77777777" w:rsidR="005A52A3" w:rsidRPr="004768F7" w:rsidRDefault="005A52A3" w:rsidP="004768F7">
      <w:pPr>
        <w:pStyle w:val="ConsPlusNormal"/>
        <w:jc w:val="both"/>
        <w:rPr>
          <w:rFonts w:ascii="Times New Roman" w:hAnsi="Times New Roman" w:cs="Times New Roman"/>
          <w:sz w:val="28"/>
          <w:szCs w:val="28"/>
        </w:rPr>
      </w:pPr>
    </w:p>
    <w:p w14:paraId="3757EE71" w14:textId="7777777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14:paraId="43632EA1" w14:textId="7777777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14:paraId="4F00BE90" w14:textId="287197B4" w:rsidR="00A8535A" w:rsidRPr="004768F7" w:rsidRDefault="00A8535A" w:rsidP="004768F7">
      <w:pPr>
        <w:spacing w:after="0" w:line="240" w:lineRule="auto"/>
        <w:ind w:firstLine="709"/>
        <w:jc w:val="both"/>
        <w:rPr>
          <w:rFonts w:ascii="Times New Roman" w:eastAsia="Times New Roman" w:hAnsi="Times New Roman" w:cs="Times New Roman"/>
          <w:sz w:val="28"/>
          <w:szCs w:val="28"/>
          <w:lang w:eastAsia="ru-RU"/>
        </w:rPr>
      </w:pPr>
      <w:r w:rsidRPr="004768F7">
        <w:rPr>
          <w:rFonts w:ascii="Times New Roman" w:eastAsia="Times New Roman" w:hAnsi="Times New Roman" w:cs="Times New Roman"/>
          <w:sz w:val="28"/>
          <w:szCs w:val="28"/>
          <w:lang w:eastAsia="ru-RU"/>
        </w:rPr>
        <w:t xml:space="preserve">Профессиональное образование региона осуществляют 39 образовательных </w:t>
      </w:r>
      <w:r w:rsidR="008244B2">
        <w:rPr>
          <w:rFonts w:ascii="Times New Roman" w:eastAsia="Times New Roman" w:hAnsi="Times New Roman" w:cs="Times New Roman"/>
          <w:sz w:val="28"/>
          <w:szCs w:val="28"/>
          <w:lang w:eastAsia="ru-RU"/>
        </w:rPr>
        <w:t>организаций</w:t>
      </w:r>
      <w:r w:rsidRPr="004768F7">
        <w:rPr>
          <w:rFonts w:ascii="Times New Roman" w:eastAsia="Times New Roman" w:hAnsi="Times New Roman" w:cs="Times New Roman"/>
          <w:sz w:val="28"/>
          <w:szCs w:val="28"/>
          <w:lang w:eastAsia="ru-RU"/>
        </w:rPr>
        <w:t xml:space="preserve">, расположенных на территории Курской области. В систему этих учреждений входят 29 профессиональных образовательных организаций среднего профессионального образования (24 государственных и 5 негосударственных), из которых 17 подведомственны комитету образования и науки Курской области, а также </w:t>
      </w:r>
      <w:r w:rsidR="008244B2">
        <w:rPr>
          <w:rFonts w:ascii="Times New Roman" w:eastAsia="Times New Roman" w:hAnsi="Times New Roman" w:cs="Times New Roman"/>
          <w:sz w:val="28"/>
          <w:szCs w:val="28"/>
          <w:lang w:eastAsia="ru-RU"/>
        </w:rPr>
        <w:t>13</w:t>
      </w:r>
      <w:r w:rsidRPr="004768F7">
        <w:rPr>
          <w:rFonts w:ascii="Times New Roman" w:eastAsia="Times New Roman" w:hAnsi="Times New Roman" w:cs="Times New Roman"/>
          <w:sz w:val="28"/>
          <w:szCs w:val="28"/>
          <w:lang w:eastAsia="ru-RU"/>
        </w:rPr>
        <w:t xml:space="preserve"> образовательных организаций высшего образования</w:t>
      </w:r>
      <w:r w:rsidR="008244B2">
        <w:rPr>
          <w:rFonts w:ascii="Times New Roman" w:eastAsia="Times New Roman" w:hAnsi="Times New Roman" w:cs="Times New Roman"/>
          <w:sz w:val="28"/>
          <w:szCs w:val="28"/>
          <w:lang w:eastAsia="ru-RU"/>
        </w:rPr>
        <w:t xml:space="preserve"> и филиалов из которых</w:t>
      </w:r>
      <w:r w:rsidRPr="004768F7">
        <w:rPr>
          <w:rFonts w:ascii="Times New Roman" w:eastAsia="Times New Roman" w:hAnsi="Times New Roman" w:cs="Times New Roman"/>
          <w:sz w:val="28"/>
          <w:szCs w:val="28"/>
          <w:lang w:eastAsia="ru-RU"/>
        </w:rPr>
        <w:t>, 4 федеральных вуза</w:t>
      </w:r>
      <w:r w:rsidR="008244B2">
        <w:rPr>
          <w:rFonts w:ascii="Times New Roman" w:eastAsia="Times New Roman" w:hAnsi="Times New Roman" w:cs="Times New Roman"/>
          <w:sz w:val="28"/>
          <w:szCs w:val="28"/>
          <w:lang w:eastAsia="ru-RU"/>
        </w:rPr>
        <w:t xml:space="preserve"> и филиала федеральных, 1 подведомственная Администрации Курской области,</w:t>
      </w:r>
      <w:r w:rsidRPr="004768F7">
        <w:rPr>
          <w:rFonts w:ascii="Times New Roman" w:eastAsia="Times New Roman" w:hAnsi="Times New Roman" w:cs="Times New Roman"/>
          <w:sz w:val="28"/>
          <w:szCs w:val="28"/>
          <w:lang w:eastAsia="ru-RU"/>
        </w:rPr>
        <w:t xml:space="preserve"> 3 негосударственных</w:t>
      </w:r>
      <w:r w:rsidR="008244B2">
        <w:rPr>
          <w:rFonts w:ascii="Times New Roman" w:eastAsia="Times New Roman" w:hAnsi="Times New Roman" w:cs="Times New Roman"/>
          <w:sz w:val="28"/>
          <w:szCs w:val="28"/>
          <w:lang w:eastAsia="ru-RU"/>
        </w:rPr>
        <w:t xml:space="preserve"> и 2 филиала негосударственных</w:t>
      </w:r>
      <w:r w:rsidRPr="004768F7">
        <w:rPr>
          <w:rFonts w:ascii="Times New Roman" w:eastAsia="Times New Roman" w:hAnsi="Times New Roman" w:cs="Times New Roman"/>
          <w:sz w:val="28"/>
          <w:szCs w:val="28"/>
          <w:lang w:eastAsia="ru-RU"/>
        </w:rPr>
        <w:t>).</w:t>
      </w:r>
    </w:p>
    <w:p w14:paraId="6A9B7F9D" w14:textId="7E36651E" w:rsidR="005A52A3"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В рамках национального проекта </w:t>
      </w:r>
      <w:r w:rsidR="00FD5BE8">
        <w:rPr>
          <w:rFonts w:ascii="Times New Roman" w:hAnsi="Times New Roman" w:cs="Times New Roman"/>
          <w:sz w:val="28"/>
          <w:szCs w:val="28"/>
        </w:rPr>
        <w:t>«</w:t>
      </w:r>
      <w:r w:rsidRPr="004768F7">
        <w:rPr>
          <w:rFonts w:ascii="Times New Roman" w:hAnsi="Times New Roman" w:cs="Times New Roman"/>
          <w:sz w:val="28"/>
          <w:szCs w:val="28"/>
        </w:rPr>
        <w:t>Образование</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в системе среднего профессионального образования реализуется региональный проект </w:t>
      </w:r>
      <w:r w:rsidR="00FD5BE8">
        <w:rPr>
          <w:rFonts w:ascii="Times New Roman" w:hAnsi="Times New Roman" w:cs="Times New Roman"/>
          <w:sz w:val="28"/>
          <w:szCs w:val="28"/>
        </w:rPr>
        <w:t>«</w:t>
      </w:r>
      <w:r w:rsidRPr="004768F7">
        <w:rPr>
          <w:rFonts w:ascii="Times New Roman" w:hAnsi="Times New Roman" w:cs="Times New Roman"/>
          <w:sz w:val="28"/>
          <w:szCs w:val="28"/>
        </w:rPr>
        <w:t>Молодые профессионалы</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(повышение конкурентоспособности профессионального образования), ориентированный на повышение качества образо</w:t>
      </w:r>
      <w:r w:rsidRPr="004768F7">
        <w:rPr>
          <w:rFonts w:ascii="Times New Roman" w:hAnsi="Times New Roman" w:cs="Times New Roman"/>
          <w:sz w:val="28"/>
          <w:szCs w:val="28"/>
        </w:rPr>
        <w:lastRenderedPageBreak/>
        <w:t>вания выпускников среднего профессионального образования, улучшение материально-технической базы образовательных учреждений.</w:t>
      </w:r>
    </w:p>
    <w:p w14:paraId="6A7B9A0D" w14:textId="2E9A666C" w:rsidR="0011182D" w:rsidRPr="00F10918" w:rsidRDefault="0011182D" w:rsidP="0011182D">
      <w:pPr>
        <w:pStyle w:val="ConsPlusNormal"/>
        <w:ind w:firstLine="709"/>
        <w:jc w:val="both"/>
        <w:rPr>
          <w:rFonts w:ascii="Times New Roman" w:hAnsi="Times New Roman" w:cs="Times New Roman"/>
          <w:sz w:val="28"/>
          <w:szCs w:val="28"/>
        </w:rPr>
      </w:pPr>
      <w:r w:rsidRPr="00F10918">
        <w:rPr>
          <w:rFonts w:ascii="Times New Roman" w:hAnsi="Times New Roman" w:cs="Times New Roman"/>
          <w:sz w:val="28"/>
          <w:szCs w:val="28"/>
        </w:rPr>
        <w:t>В Курской об</w:t>
      </w:r>
      <w:r>
        <w:rPr>
          <w:rFonts w:ascii="Times New Roman" w:hAnsi="Times New Roman" w:cs="Times New Roman"/>
          <w:sz w:val="28"/>
          <w:szCs w:val="28"/>
        </w:rPr>
        <w:t xml:space="preserve">ласти создан детский технопарк </w:t>
      </w:r>
      <w:r w:rsidR="00FD5BE8">
        <w:rPr>
          <w:rFonts w:ascii="Times New Roman" w:hAnsi="Times New Roman" w:cs="Times New Roman"/>
          <w:sz w:val="28"/>
          <w:szCs w:val="28"/>
        </w:rPr>
        <w:t>«</w:t>
      </w:r>
      <w:proofErr w:type="spellStart"/>
      <w:r>
        <w:rPr>
          <w:rFonts w:ascii="Times New Roman" w:hAnsi="Times New Roman" w:cs="Times New Roman"/>
          <w:sz w:val="28"/>
          <w:szCs w:val="28"/>
        </w:rPr>
        <w:t>Кванториум</w:t>
      </w:r>
      <w:proofErr w:type="spellEnd"/>
      <w:r w:rsidR="00FD5BE8">
        <w:rPr>
          <w:rFonts w:ascii="Times New Roman" w:hAnsi="Times New Roman" w:cs="Times New Roman"/>
          <w:sz w:val="28"/>
          <w:szCs w:val="28"/>
        </w:rPr>
        <w:t>»</w:t>
      </w:r>
      <w:r w:rsidRPr="00F10918">
        <w:rPr>
          <w:rFonts w:ascii="Times New Roman" w:hAnsi="Times New Roman" w:cs="Times New Roman"/>
          <w:sz w:val="28"/>
          <w:szCs w:val="28"/>
        </w:rPr>
        <w:t>. На его базе ежегодно проход</w:t>
      </w:r>
      <w:r w:rsidR="007570F5">
        <w:rPr>
          <w:rFonts w:ascii="Times New Roman" w:hAnsi="Times New Roman" w:cs="Times New Roman"/>
          <w:sz w:val="28"/>
          <w:szCs w:val="28"/>
        </w:rPr>
        <w:t>я</w:t>
      </w:r>
      <w:r w:rsidRPr="00F10918">
        <w:rPr>
          <w:rFonts w:ascii="Times New Roman" w:hAnsi="Times New Roman" w:cs="Times New Roman"/>
          <w:sz w:val="28"/>
          <w:szCs w:val="28"/>
        </w:rPr>
        <w:t xml:space="preserve">т обучение по дополнительным образовательным программам не менее 800 детей в возрасте от 5 до 18 лет. Реализуется 6 </w:t>
      </w:r>
      <w:proofErr w:type="spellStart"/>
      <w:r w:rsidRPr="00F10918">
        <w:rPr>
          <w:rFonts w:ascii="Times New Roman" w:hAnsi="Times New Roman" w:cs="Times New Roman"/>
          <w:sz w:val="28"/>
          <w:szCs w:val="28"/>
        </w:rPr>
        <w:t>квантумов</w:t>
      </w:r>
      <w:proofErr w:type="spellEnd"/>
      <w:r w:rsidRPr="00F10918">
        <w:rPr>
          <w:rFonts w:ascii="Times New Roman" w:hAnsi="Times New Roman" w:cs="Times New Roman"/>
          <w:sz w:val="28"/>
          <w:szCs w:val="28"/>
        </w:rPr>
        <w:t xml:space="preserve"> естественно-научной и технической направленности: </w:t>
      </w:r>
      <w:proofErr w:type="spellStart"/>
      <w:r w:rsidRPr="00F10918">
        <w:rPr>
          <w:rFonts w:ascii="Times New Roman" w:hAnsi="Times New Roman" w:cs="Times New Roman"/>
          <w:sz w:val="28"/>
          <w:szCs w:val="28"/>
        </w:rPr>
        <w:t>Роботоквантум</w:t>
      </w:r>
      <w:proofErr w:type="spellEnd"/>
      <w:r w:rsidRPr="00F10918">
        <w:rPr>
          <w:rFonts w:ascii="Times New Roman" w:hAnsi="Times New Roman" w:cs="Times New Roman"/>
          <w:sz w:val="28"/>
          <w:szCs w:val="28"/>
        </w:rPr>
        <w:t xml:space="preserve">, </w:t>
      </w:r>
      <w:proofErr w:type="spellStart"/>
      <w:r w:rsidRPr="00F10918">
        <w:rPr>
          <w:rFonts w:ascii="Times New Roman" w:hAnsi="Times New Roman" w:cs="Times New Roman"/>
          <w:sz w:val="28"/>
          <w:szCs w:val="28"/>
        </w:rPr>
        <w:t>Биоквантум</w:t>
      </w:r>
      <w:proofErr w:type="spellEnd"/>
      <w:r w:rsidRPr="00F10918">
        <w:rPr>
          <w:rFonts w:ascii="Times New Roman" w:hAnsi="Times New Roman" w:cs="Times New Roman"/>
          <w:sz w:val="28"/>
          <w:szCs w:val="28"/>
        </w:rPr>
        <w:t>, IT-</w:t>
      </w:r>
      <w:proofErr w:type="spellStart"/>
      <w:r w:rsidRPr="00F10918">
        <w:rPr>
          <w:rFonts w:ascii="Times New Roman" w:hAnsi="Times New Roman" w:cs="Times New Roman"/>
          <w:sz w:val="28"/>
          <w:szCs w:val="28"/>
        </w:rPr>
        <w:t>квантум</w:t>
      </w:r>
      <w:proofErr w:type="spellEnd"/>
      <w:r w:rsidRPr="00F10918">
        <w:rPr>
          <w:rFonts w:ascii="Times New Roman" w:hAnsi="Times New Roman" w:cs="Times New Roman"/>
          <w:sz w:val="28"/>
          <w:szCs w:val="28"/>
        </w:rPr>
        <w:t xml:space="preserve">, Дополненная и виртуальная реальность, </w:t>
      </w:r>
      <w:proofErr w:type="spellStart"/>
      <w:r w:rsidRPr="00F10918">
        <w:rPr>
          <w:rFonts w:ascii="Times New Roman" w:hAnsi="Times New Roman" w:cs="Times New Roman"/>
          <w:sz w:val="28"/>
          <w:szCs w:val="28"/>
        </w:rPr>
        <w:t>Аэроквантум</w:t>
      </w:r>
      <w:proofErr w:type="spellEnd"/>
      <w:r w:rsidRPr="00F10918">
        <w:rPr>
          <w:rFonts w:ascii="Times New Roman" w:hAnsi="Times New Roman" w:cs="Times New Roman"/>
          <w:sz w:val="28"/>
          <w:szCs w:val="28"/>
        </w:rPr>
        <w:t xml:space="preserve">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14:paraId="22D1D3C5" w14:textId="4E4E67C6" w:rsidR="00A8535A" w:rsidRPr="004768F7" w:rsidRDefault="00A8535A" w:rsidP="004768F7">
      <w:pPr>
        <w:spacing w:after="0" w:line="240" w:lineRule="auto"/>
        <w:ind w:firstLine="709"/>
        <w:jc w:val="both"/>
        <w:rPr>
          <w:rFonts w:ascii="Times New Roman" w:eastAsia="Times New Roman" w:hAnsi="Times New Roman" w:cs="Times New Roman"/>
          <w:sz w:val="28"/>
          <w:szCs w:val="28"/>
          <w:lang w:eastAsia="ru-RU"/>
        </w:rPr>
      </w:pPr>
      <w:r w:rsidRPr="004768F7">
        <w:rPr>
          <w:rFonts w:ascii="Times New Roman" w:eastAsia="Times New Roman" w:hAnsi="Times New Roman" w:cs="Times New Roman"/>
          <w:sz w:val="28"/>
          <w:szCs w:val="28"/>
          <w:lang w:eastAsia="ru-RU"/>
        </w:rPr>
        <w:t xml:space="preserve">В 2019 году было привлечено более 60 млн. рублей федеральных средств в рамках реализации мероприятия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федерального проекта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Молодые профессионалы</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(Повышение конкурентоспособности профессионального образования)</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создание 15 мастерских по приоритетным профессиям и специальностям. </w:t>
      </w:r>
    </w:p>
    <w:p w14:paraId="66B5E762" w14:textId="45D71339" w:rsidR="004F551F" w:rsidRPr="004768F7" w:rsidRDefault="004F551F" w:rsidP="004768F7">
      <w:pPr>
        <w:spacing w:after="0" w:line="240" w:lineRule="auto"/>
        <w:ind w:firstLine="709"/>
        <w:jc w:val="both"/>
        <w:rPr>
          <w:rFonts w:ascii="Times New Roman" w:eastAsia="Times New Roman" w:hAnsi="Times New Roman" w:cs="Times New Roman"/>
          <w:sz w:val="28"/>
          <w:szCs w:val="28"/>
          <w:lang w:eastAsia="ru-RU"/>
        </w:rPr>
      </w:pPr>
      <w:r w:rsidRPr="004768F7">
        <w:rPr>
          <w:rFonts w:ascii="Times New Roman" w:eastAsia="Times New Roman" w:hAnsi="Times New Roman" w:cs="Times New Roman"/>
          <w:sz w:val="28"/>
          <w:szCs w:val="28"/>
          <w:lang w:eastAsia="ru-RU"/>
        </w:rPr>
        <w:t xml:space="preserve">В 2020 году на создание 10 мастерских, оснащенных улучшенной материально-технической базой в рамках реализации мероприятия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федерального проекта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Молодые профессионалы</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(Повышение конкурентоспособности профессионального образования)</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привлечено 58 млн. рублей федеральных средств.</w:t>
      </w:r>
    </w:p>
    <w:p w14:paraId="6B7A8AFE" w14:textId="77777777" w:rsidR="005A52A3" w:rsidRPr="004768F7" w:rsidRDefault="005A52A3" w:rsidP="004768F7">
      <w:pPr>
        <w:spacing w:after="0" w:line="240" w:lineRule="auto"/>
        <w:ind w:firstLine="709"/>
        <w:jc w:val="both"/>
        <w:rPr>
          <w:rFonts w:ascii="Times New Roman" w:hAnsi="Times New Roman" w:cs="Times New Roman"/>
          <w:sz w:val="28"/>
          <w:szCs w:val="28"/>
        </w:rPr>
      </w:pPr>
      <w:r w:rsidRPr="004768F7">
        <w:rPr>
          <w:rFonts w:ascii="Times New Roman" w:hAnsi="Times New Roman" w:cs="Times New Roman"/>
          <w:sz w:val="28"/>
          <w:szCs w:val="28"/>
        </w:rPr>
        <w:t>В регионе продолжает внедряться модель дуального (практико-ориентированного) обучения,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14:paraId="57331DCB" w14:textId="2A94AD8C" w:rsidR="009E4AE5" w:rsidRPr="004768F7" w:rsidRDefault="009E4AE5" w:rsidP="004768F7">
      <w:pPr>
        <w:spacing w:after="0" w:line="240" w:lineRule="auto"/>
        <w:ind w:firstLine="709"/>
        <w:jc w:val="both"/>
        <w:rPr>
          <w:rFonts w:ascii="Times New Roman" w:eastAsia="Times New Roman" w:hAnsi="Times New Roman" w:cs="Times New Roman"/>
          <w:sz w:val="28"/>
          <w:szCs w:val="28"/>
          <w:lang w:eastAsia="ru-RU"/>
        </w:rPr>
      </w:pPr>
      <w:r w:rsidRPr="004768F7">
        <w:rPr>
          <w:rFonts w:ascii="Times New Roman" w:eastAsia="Times New Roman" w:hAnsi="Times New Roman" w:cs="Times New Roman"/>
          <w:sz w:val="28"/>
          <w:szCs w:val="28"/>
          <w:lang w:eastAsia="ru-RU"/>
        </w:rPr>
        <w:t xml:space="preserve">Развивается сотрудничество областного автономного профессионального образовательного учреждения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Дмитриевский агротехнологический колледж</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с группой компаний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Агропромкомплектация</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xml:space="preserve"> по подготовке квалифицированных кадров.</w:t>
      </w:r>
    </w:p>
    <w:p w14:paraId="5F0AE7C2" w14:textId="7777777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14:paraId="4069F6B6" w14:textId="77777777" w:rsidR="00E05DE5" w:rsidRPr="000262CC" w:rsidRDefault="00E05DE5" w:rsidP="00E05DE5">
      <w:pPr>
        <w:pStyle w:val="ConsPlusNormal"/>
        <w:ind w:firstLine="709"/>
        <w:jc w:val="both"/>
        <w:rPr>
          <w:rFonts w:ascii="Times New Roman" w:hAnsi="Times New Roman" w:cs="Times New Roman"/>
          <w:sz w:val="28"/>
          <w:szCs w:val="28"/>
        </w:rPr>
      </w:pPr>
      <w:r w:rsidRPr="000262CC">
        <w:rPr>
          <w:rFonts w:ascii="Times New Roman" w:hAnsi="Times New Roman" w:cs="Times New Roman"/>
          <w:sz w:val="28"/>
          <w:szCs w:val="28"/>
        </w:rP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14:paraId="3C2A79E9" w14:textId="46DE1874" w:rsidR="005A52A3" w:rsidRPr="004768F7" w:rsidRDefault="005A52A3" w:rsidP="004768F7">
      <w:pPr>
        <w:pStyle w:val="ConsPlusNormal"/>
        <w:ind w:firstLine="709"/>
        <w:jc w:val="both"/>
        <w:rPr>
          <w:rFonts w:ascii="Times New Roman" w:hAnsi="Times New Roman" w:cs="Times New Roman"/>
          <w:sz w:val="28"/>
          <w:szCs w:val="28"/>
        </w:rPr>
      </w:pPr>
      <w:r w:rsidRPr="000262CC">
        <w:rPr>
          <w:rFonts w:ascii="Times New Roman" w:hAnsi="Times New Roman" w:cs="Times New Roman"/>
          <w:sz w:val="28"/>
          <w:szCs w:val="28"/>
        </w:rPr>
        <w:t>Системообразующими образовательными организациями</w:t>
      </w:r>
      <w:r w:rsidRPr="004768F7">
        <w:rPr>
          <w:rFonts w:ascii="Times New Roman" w:hAnsi="Times New Roman" w:cs="Times New Roman"/>
          <w:sz w:val="28"/>
          <w:szCs w:val="28"/>
        </w:rPr>
        <w:t xml:space="preserve"> высшего образования являются ФГБОУ ВО </w:t>
      </w:r>
      <w:r w:rsidR="00FD5BE8">
        <w:rPr>
          <w:rFonts w:ascii="Times New Roman" w:hAnsi="Times New Roman" w:cs="Times New Roman"/>
          <w:sz w:val="28"/>
          <w:szCs w:val="28"/>
        </w:rPr>
        <w:t>«</w:t>
      </w:r>
      <w:r w:rsidRPr="004768F7">
        <w:rPr>
          <w:rFonts w:ascii="Times New Roman" w:hAnsi="Times New Roman" w:cs="Times New Roman"/>
          <w:sz w:val="28"/>
          <w:szCs w:val="28"/>
        </w:rPr>
        <w:t>Курский государственный универси</w:t>
      </w:r>
      <w:r w:rsidRPr="004768F7">
        <w:rPr>
          <w:rFonts w:ascii="Times New Roman" w:hAnsi="Times New Roman" w:cs="Times New Roman"/>
          <w:sz w:val="28"/>
          <w:szCs w:val="28"/>
        </w:rPr>
        <w:lastRenderedPageBreak/>
        <w:t>тет</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(далее - КГУ), ФГБОУ ВО </w:t>
      </w:r>
      <w:r w:rsidR="00FD5BE8">
        <w:rPr>
          <w:rFonts w:ascii="Times New Roman" w:hAnsi="Times New Roman" w:cs="Times New Roman"/>
          <w:sz w:val="28"/>
          <w:szCs w:val="28"/>
        </w:rPr>
        <w:t>«</w:t>
      </w:r>
      <w:r w:rsidRPr="004768F7">
        <w:rPr>
          <w:rFonts w:ascii="Times New Roman" w:hAnsi="Times New Roman" w:cs="Times New Roman"/>
          <w:sz w:val="28"/>
          <w:szCs w:val="28"/>
        </w:rPr>
        <w:t>Юго-Западный государственный университет</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(далее - ЮЗГУ), ФГБОУ </w:t>
      </w:r>
      <w:r w:rsidR="0003185A">
        <w:rPr>
          <w:rFonts w:ascii="Times New Roman" w:hAnsi="Times New Roman" w:cs="Times New Roman"/>
          <w:sz w:val="28"/>
          <w:szCs w:val="28"/>
        </w:rPr>
        <w:t xml:space="preserve">ВО </w:t>
      </w:r>
      <w:r w:rsidR="00FD5BE8">
        <w:rPr>
          <w:rFonts w:ascii="Times New Roman" w:hAnsi="Times New Roman" w:cs="Times New Roman"/>
          <w:sz w:val="28"/>
          <w:szCs w:val="28"/>
        </w:rPr>
        <w:t>«</w:t>
      </w:r>
      <w:r w:rsidRPr="004768F7">
        <w:rPr>
          <w:rFonts w:ascii="Times New Roman" w:hAnsi="Times New Roman" w:cs="Times New Roman"/>
          <w:sz w:val="28"/>
          <w:szCs w:val="28"/>
        </w:rPr>
        <w:t>Курский государственный медицинский университет</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Министерства здравоохранения Российской Федерации (далее - КГМУ), ФГБОУ ВО </w:t>
      </w:r>
      <w:r w:rsidR="00FD5BE8">
        <w:rPr>
          <w:rFonts w:ascii="Times New Roman" w:hAnsi="Times New Roman" w:cs="Times New Roman"/>
          <w:sz w:val="28"/>
          <w:szCs w:val="28"/>
        </w:rPr>
        <w:t>«</w:t>
      </w:r>
      <w:r w:rsidRPr="004768F7">
        <w:rPr>
          <w:rFonts w:ascii="Times New Roman" w:hAnsi="Times New Roman" w:cs="Times New Roman"/>
          <w:sz w:val="28"/>
          <w:szCs w:val="28"/>
        </w:rPr>
        <w:t>Курская государственная сельскохозяйственная академия имени И.И. Иванова</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(далее </w:t>
      </w:r>
      <w:r w:rsidR="0003185A">
        <w:rPr>
          <w:rFonts w:ascii="Times New Roman" w:hAnsi="Times New Roman" w:cs="Times New Roman"/>
          <w:sz w:val="28"/>
          <w:szCs w:val="28"/>
        </w:rPr>
        <w:t>–</w:t>
      </w:r>
      <w:r w:rsidRPr="004768F7">
        <w:rPr>
          <w:rFonts w:ascii="Times New Roman" w:hAnsi="Times New Roman" w:cs="Times New Roman"/>
          <w:sz w:val="28"/>
          <w:szCs w:val="28"/>
        </w:rPr>
        <w:t xml:space="preserve"> К</w:t>
      </w:r>
      <w:r w:rsidR="0003185A">
        <w:rPr>
          <w:rFonts w:ascii="Times New Roman" w:hAnsi="Times New Roman" w:cs="Times New Roman"/>
          <w:sz w:val="28"/>
          <w:szCs w:val="28"/>
        </w:rPr>
        <w:t xml:space="preserve">урская </w:t>
      </w:r>
      <w:r w:rsidRPr="004768F7">
        <w:rPr>
          <w:rFonts w:ascii="Times New Roman" w:hAnsi="Times New Roman" w:cs="Times New Roman"/>
          <w:sz w:val="28"/>
          <w:szCs w:val="28"/>
        </w:rPr>
        <w:t>ГСХА), в которых обучается около 87% всего контингента обучающихся по программам высшего образования в Курской области.</w:t>
      </w:r>
    </w:p>
    <w:p w14:paraId="4493B8A9" w14:textId="7777777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w:t>
      </w:r>
      <w:r w:rsidR="009216D6" w:rsidRPr="004768F7">
        <w:rPr>
          <w:rFonts w:ascii="Times New Roman" w:hAnsi="Times New Roman" w:cs="Times New Roman"/>
          <w:sz w:val="28"/>
          <w:szCs w:val="28"/>
        </w:rPr>
        <w:t xml:space="preserve">20 </w:t>
      </w:r>
      <w:r w:rsidRPr="004768F7">
        <w:rPr>
          <w:rFonts w:ascii="Times New Roman" w:hAnsi="Times New Roman" w:cs="Times New Roman"/>
          <w:sz w:val="28"/>
          <w:szCs w:val="28"/>
        </w:rPr>
        <w:t xml:space="preserve">гг. намечена тенденция увеличения количества бюджетных мест (с 3066 в 2014 году до </w:t>
      </w:r>
      <w:r w:rsidR="009216D6" w:rsidRPr="004768F7">
        <w:rPr>
          <w:rFonts w:ascii="Times New Roman" w:hAnsi="Times New Roman" w:cs="Times New Roman"/>
          <w:sz w:val="28"/>
          <w:szCs w:val="28"/>
        </w:rPr>
        <w:t>3448 в 2020 году</w:t>
      </w:r>
      <w:r w:rsidRPr="004768F7">
        <w:rPr>
          <w:rFonts w:ascii="Times New Roman" w:hAnsi="Times New Roman" w:cs="Times New Roman"/>
          <w:sz w:val="28"/>
          <w:szCs w:val="28"/>
        </w:rPr>
        <w:t>).</w:t>
      </w:r>
    </w:p>
    <w:p w14:paraId="721FFD23" w14:textId="2E77F84D"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В течение 10 лет отмечается общая тенденция увеличения доли </w:t>
      </w:r>
      <w:proofErr w:type="spellStart"/>
      <w:r w:rsidRPr="004768F7">
        <w:rPr>
          <w:rFonts w:ascii="Times New Roman" w:hAnsi="Times New Roman" w:cs="Times New Roman"/>
          <w:sz w:val="28"/>
          <w:szCs w:val="28"/>
        </w:rPr>
        <w:t>целев</w:t>
      </w:r>
      <w:r w:rsidR="00E93093">
        <w:rPr>
          <w:rFonts w:ascii="Times New Roman" w:hAnsi="Times New Roman" w:cs="Times New Roman"/>
          <w:sz w:val="28"/>
          <w:szCs w:val="28"/>
        </w:rPr>
        <w:t>иков</w:t>
      </w:r>
      <w:proofErr w:type="spellEnd"/>
      <w:r w:rsidRPr="004768F7">
        <w:rPr>
          <w:rFonts w:ascii="Times New Roman" w:hAnsi="Times New Roman" w:cs="Times New Roman"/>
          <w:sz w:val="28"/>
          <w:szCs w:val="28"/>
        </w:rPr>
        <w:t xml:space="preserve"> в общем количестве студентов, обучающихся за счет средств бюджета (с 8% в 2007 году до 16% в 20</w:t>
      </w:r>
      <w:r w:rsidR="00E93093">
        <w:rPr>
          <w:rFonts w:ascii="Times New Roman" w:hAnsi="Times New Roman" w:cs="Times New Roman"/>
          <w:sz w:val="28"/>
          <w:szCs w:val="28"/>
        </w:rPr>
        <w:t>20</w:t>
      </w:r>
      <w:r w:rsidRPr="004768F7">
        <w:rPr>
          <w:rFonts w:ascii="Times New Roman" w:hAnsi="Times New Roman" w:cs="Times New Roman"/>
          <w:sz w:val="28"/>
          <w:szCs w:val="28"/>
        </w:rPr>
        <w:t xml:space="preserve"> году).</w:t>
      </w:r>
    </w:p>
    <w:p w14:paraId="503F2E6F" w14:textId="70BE87B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В Курской области, по данным НИУ </w:t>
      </w:r>
      <w:r w:rsidR="00FD5BE8">
        <w:rPr>
          <w:rFonts w:ascii="Times New Roman" w:hAnsi="Times New Roman" w:cs="Times New Roman"/>
          <w:sz w:val="28"/>
          <w:szCs w:val="28"/>
        </w:rPr>
        <w:t>«</w:t>
      </w:r>
      <w:r w:rsidRPr="004768F7">
        <w:rPr>
          <w:rFonts w:ascii="Times New Roman" w:hAnsi="Times New Roman" w:cs="Times New Roman"/>
          <w:sz w:val="28"/>
          <w:szCs w:val="28"/>
        </w:rPr>
        <w:t>Высшая школа экономики</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2017 года, зафиксирован наибольший охват населения в возрасте 17 - 25 лет местами в вузах - 49,6% (в среднем по России этот показатель равен 33%).</w:t>
      </w:r>
    </w:p>
    <w:p w14:paraId="22E548F2" w14:textId="40D7DFF5"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w:t>
      </w:r>
      <w:r w:rsidR="006B5D0A">
        <w:rPr>
          <w:rFonts w:ascii="Times New Roman" w:hAnsi="Times New Roman" w:cs="Times New Roman"/>
          <w:sz w:val="28"/>
          <w:szCs w:val="28"/>
        </w:rPr>
        <w:t>3</w:t>
      </w:r>
      <w:r w:rsidRPr="004768F7">
        <w:rPr>
          <w:rFonts w:ascii="Times New Roman" w:hAnsi="Times New Roman" w:cs="Times New Roman"/>
          <w:sz w:val="28"/>
          <w:szCs w:val="28"/>
        </w:rPr>
        <w:t xml:space="preserve"> в 20</w:t>
      </w:r>
      <w:r w:rsidR="006B5D0A">
        <w:rPr>
          <w:rFonts w:ascii="Times New Roman" w:hAnsi="Times New Roman" w:cs="Times New Roman"/>
          <w:sz w:val="28"/>
          <w:szCs w:val="28"/>
        </w:rPr>
        <w:t>20</w:t>
      </w:r>
      <w:r w:rsidRPr="004768F7">
        <w:rPr>
          <w:rFonts w:ascii="Times New Roman" w:hAnsi="Times New Roman" w:cs="Times New Roman"/>
          <w:sz w:val="28"/>
          <w:szCs w:val="28"/>
        </w:rPr>
        <w:t xml:space="preserve"> году). В образовательных организациях высшего образования обучаются иностранные студенты более чем из 60 стран мира.</w:t>
      </w:r>
    </w:p>
    <w:p w14:paraId="512C1F9D" w14:textId="77777777"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По данным мониторинга количества иностранных студентов и объема </w:t>
      </w:r>
      <w:r w:rsidRPr="000262CC">
        <w:rPr>
          <w:rFonts w:ascii="Times New Roman" w:hAnsi="Times New Roman" w:cs="Times New Roman"/>
          <w:sz w:val="28"/>
          <w:szCs w:val="28"/>
        </w:rPr>
        <w:t>средств от образовательной деятельности, полученных от иностранных граждан в 2017 году, проведенного</w:t>
      </w:r>
      <w:r w:rsidRPr="004768F7">
        <w:rPr>
          <w:rFonts w:ascii="Times New Roman" w:hAnsi="Times New Roman" w:cs="Times New Roman"/>
          <w:sz w:val="28"/>
          <w:szCs w:val="28"/>
        </w:rPr>
        <w:t xml:space="preserve"> Российской академией народного хозяйства и государственной службы при Президенте Российской Федерации, Курская область на 3-м месте в России (вслед за Москвой и Санкт-Петербургом). По названному показателю КГМУ занимает 2-е место в России (на 1 месте Российский университет дружбы народов).</w:t>
      </w:r>
    </w:p>
    <w:p w14:paraId="24C5B09D" w14:textId="5880516E"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w:t>
      </w:r>
      <w:r w:rsidRPr="006B5D0A">
        <w:rPr>
          <w:rFonts w:ascii="Times New Roman" w:hAnsi="Times New Roman" w:cs="Times New Roman"/>
          <w:sz w:val="28"/>
          <w:szCs w:val="28"/>
        </w:rPr>
        <w:t>, К</w:t>
      </w:r>
      <w:r w:rsidR="006B5D0A" w:rsidRPr="006B5D0A">
        <w:rPr>
          <w:rFonts w:ascii="Times New Roman" w:hAnsi="Times New Roman" w:cs="Times New Roman"/>
          <w:sz w:val="28"/>
          <w:szCs w:val="28"/>
        </w:rPr>
        <w:t xml:space="preserve">урская </w:t>
      </w:r>
      <w:r w:rsidRPr="006B5D0A">
        <w:rPr>
          <w:rFonts w:ascii="Times New Roman" w:hAnsi="Times New Roman" w:cs="Times New Roman"/>
          <w:sz w:val="28"/>
          <w:szCs w:val="28"/>
        </w:rPr>
        <w:t>ГСХА),</w:t>
      </w:r>
      <w:r w:rsidRPr="004768F7">
        <w:rPr>
          <w:rFonts w:ascii="Times New Roman" w:hAnsi="Times New Roman" w:cs="Times New Roman"/>
          <w:sz w:val="28"/>
          <w:szCs w:val="28"/>
        </w:rPr>
        <w:t xml:space="preserve">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объединения (</w:t>
      </w:r>
      <w:r w:rsidR="00FD5BE8">
        <w:rPr>
          <w:rFonts w:ascii="Times New Roman" w:hAnsi="Times New Roman" w:cs="Times New Roman"/>
          <w:sz w:val="28"/>
          <w:szCs w:val="28"/>
        </w:rPr>
        <w:t>«</w:t>
      </w:r>
      <w:r w:rsidRPr="004768F7">
        <w:rPr>
          <w:rFonts w:ascii="Times New Roman" w:hAnsi="Times New Roman" w:cs="Times New Roman"/>
          <w:sz w:val="28"/>
          <w:szCs w:val="28"/>
        </w:rPr>
        <w:t>Центр поддержки предпринимательства Курской области</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Союз </w:t>
      </w:r>
      <w:r w:rsidR="00FD5BE8">
        <w:rPr>
          <w:rFonts w:ascii="Times New Roman" w:hAnsi="Times New Roman" w:cs="Times New Roman"/>
          <w:sz w:val="28"/>
          <w:szCs w:val="28"/>
        </w:rPr>
        <w:t>«</w:t>
      </w:r>
      <w:r w:rsidRPr="004768F7">
        <w:rPr>
          <w:rFonts w:ascii="Times New Roman" w:hAnsi="Times New Roman" w:cs="Times New Roman"/>
          <w:sz w:val="28"/>
          <w:szCs w:val="28"/>
        </w:rPr>
        <w:t>Курская торгово-промышленная палата</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КРОО </w:t>
      </w:r>
      <w:r w:rsidR="00FD5BE8">
        <w:rPr>
          <w:rFonts w:ascii="Times New Roman" w:hAnsi="Times New Roman" w:cs="Times New Roman"/>
          <w:sz w:val="28"/>
          <w:szCs w:val="28"/>
        </w:rPr>
        <w:t>«</w:t>
      </w:r>
      <w:r w:rsidRPr="004768F7">
        <w:rPr>
          <w:rFonts w:ascii="Times New Roman" w:hAnsi="Times New Roman" w:cs="Times New Roman"/>
          <w:sz w:val="28"/>
          <w:szCs w:val="28"/>
        </w:rPr>
        <w:t>Союз предпринимателей</w:t>
      </w:r>
      <w:r w:rsidR="00FD5BE8">
        <w:rPr>
          <w:rFonts w:ascii="Times New Roman" w:hAnsi="Times New Roman" w:cs="Times New Roman"/>
          <w:sz w:val="28"/>
          <w:szCs w:val="28"/>
        </w:rPr>
        <w:t>»</w:t>
      </w:r>
      <w:r w:rsidRPr="004768F7">
        <w:rPr>
          <w:rFonts w:ascii="Times New Roman" w:hAnsi="Times New Roman" w:cs="Times New Roman"/>
          <w:sz w:val="28"/>
          <w:szCs w:val="28"/>
        </w:rPr>
        <w:t>, Региональное отделение Российского союза промышленников и предпринимателей в Курской области и т.д.).</w:t>
      </w:r>
    </w:p>
    <w:p w14:paraId="4F154410" w14:textId="29470195"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В 2017 году АО </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Проект </w:t>
      </w:r>
      <w:r w:rsidR="00FD5BE8">
        <w:rPr>
          <w:rFonts w:ascii="Times New Roman" w:hAnsi="Times New Roman" w:cs="Times New Roman"/>
          <w:sz w:val="28"/>
          <w:szCs w:val="28"/>
        </w:rPr>
        <w:t>«</w:t>
      </w:r>
      <w:r w:rsidRPr="004768F7">
        <w:rPr>
          <w:rFonts w:ascii="Times New Roman" w:hAnsi="Times New Roman" w:cs="Times New Roman"/>
          <w:sz w:val="28"/>
          <w:szCs w:val="28"/>
        </w:rPr>
        <w:t>Свежий хлеб</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ЮЗГУ, Курский государственный политехнический колледж и Курский государственный техникум </w:t>
      </w:r>
      <w:r w:rsidRPr="004768F7">
        <w:rPr>
          <w:rFonts w:ascii="Times New Roman" w:hAnsi="Times New Roman" w:cs="Times New Roman"/>
          <w:sz w:val="28"/>
          <w:szCs w:val="28"/>
        </w:rPr>
        <w:lastRenderedPageBreak/>
        <w:t>технологий и сервиса подписали соглашение о сотрудничестве, в рамках которого создан образовательно-производственный кластер пищевой промышленности.</w:t>
      </w:r>
    </w:p>
    <w:p w14:paraId="7DE0E928" w14:textId="1180A7E2"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Учитывая аграрную специфику региона, активно развивается сельскохозяйственный кластер, включающий профильные организации и предприятия, Курскую ГСХА и ФГБНУ </w:t>
      </w:r>
      <w:r w:rsidR="00FD5BE8">
        <w:rPr>
          <w:rFonts w:ascii="Times New Roman" w:hAnsi="Times New Roman" w:cs="Times New Roman"/>
          <w:sz w:val="28"/>
          <w:szCs w:val="28"/>
        </w:rPr>
        <w:t>«</w:t>
      </w:r>
      <w:r w:rsidRPr="004768F7">
        <w:rPr>
          <w:rFonts w:ascii="Times New Roman" w:hAnsi="Times New Roman" w:cs="Times New Roman"/>
          <w:sz w:val="28"/>
          <w:szCs w:val="28"/>
        </w:rPr>
        <w:t>Курский федеральный аграрный научный центр</w:t>
      </w:r>
      <w:r w:rsidR="00FD5BE8">
        <w:rPr>
          <w:rFonts w:ascii="Times New Roman" w:hAnsi="Times New Roman" w:cs="Times New Roman"/>
          <w:sz w:val="28"/>
          <w:szCs w:val="28"/>
        </w:rPr>
        <w:t>»</w:t>
      </w:r>
      <w:r w:rsidRPr="004768F7">
        <w:rPr>
          <w:rFonts w:ascii="Times New Roman" w:hAnsi="Times New Roman" w:cs="Times New Roman"/>
          <w:sz w:val="28"/>
          <w:szCs w:val="28"/>
        </w:rPr>
        <w:t>, объединивший ВНИИ земледелия и защиты почв от эрозии, Курский НИИ агропромышленного производства и Российский НИИ сахарной промышленности.</w:t>
      </w:r>
    </w:p>
    <w:p w14:paraId="385DB172" w14:textId="18788B73"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КГМУ входит в состав научно-образовательного медицинского кластера Центрального федерального округа - </w:t>
      </w:r>
      <w:r w:rsidR="00FD5BE8">
        <w:rPr>
          <w:rFonts w:ascii="Times New Roman" w:hAnsi="Times New Roman" w:cs="Times New Roman"/>
          <w:sz w:val="28"/>
          <w:szCs w:val="28"/>
        </w:rPr>
        <w:t>«</w:t>
      </w:r>
      <w:r w:rsidRPr="004768F7">
        <w:rPr>
          <w:rFonts w:ascii="Times New Roman" w:hAnsi="Times New Roman" w:cs="Times New Roman"/>
          <w:sz w:val="28"/>
          <w:szCs w:val="28"/>
        </w:rPr>
        <w:t>Западно-Европейский</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координатором которого является Первый ФГБОУ ВО </w:t>
      </w:r>
      <w:r w:rsidR="00FD5BE8">
        <w:rPr>
          <w:rFonts w:ascii="Times New Roman" w:hAnsi="Times New Roman" w:cs="Times New Roman"/>
          <w:sz w:val="28"/>
          <w:szCs w:val="28"/>
        </w:rPr>
        <w:t>«</w:t>
      </w:r>
      <w:r w:rsidRPr="004768F7">
        <w:rPr>
          <w:rFonts w:ascii="Times New Roman" w:hAnsi="Times New Roman" w:cs="Times New Roman"/>
          <w:sz w:val="28"/>
          <w:szCs w:val="28"/>
        </w:rPr>
        <w:t>Первый Московский государственный медицинский университет имени И.М. Сеченова Министерства здравоохранения Российской Федерации</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14:paraId="7D6D3D73" w14:textId="1C5CCCC1" w:rsidR="005A52A3" w:rsidRPr="004768F7" w:rsidRDefault="005A52A3" w:rsidP="004768F7">
      <w:pPr>
        <w:pStyle w:val="ConsPlusNormal"/>
        <w:ind w:firstLine="709"/>
        <w:jc w:val="both"/>
        <w:rPr>
          <w:rFonts w:ascii="Times New Roman" w:hAnsi="Times New Roman" w:cs="Times New Roman"/>
          <w:sz w:val="28"/>
          <w:szCs w:val="28"/>
        </w:rPr>
      </w:pPr>
      <w:r w:rsidRPr="004768F7">
        <w:rPr>
          <w:rFonts w:ascii="Times New Roman" w:hAnsi="Times New Roman" w:cs="Times New Roman"/>
          <w:sz w:val="28"/>
          <w:szCs w:val="28"/>
        </w:rPr>
        <w:t xml:space="preserve">В настоящее время расширяется образовательный кластер, обновляется его содержательное наполнение. В рамках реализации Соглашения о сотрудничестве между Администрацией Курской области, </w:t>
      </w:r>
      <w:r w:rsidR="006B5D0A">
        <w:rPr>
          <w:rFonts w:ascii="Times New Roman" w:hAnsi="Times New Roman" w:cs="Times New Roman"/>
          <w:sz w:val="28"/>
          <w:szCs w:val="28"/>
        </w:rPr>
        <w:t xml:space="preserve">КГУ </w:t>
      </w:r>
      <w:r w:rsidRPr="004768F7">
        <w:rPr>
          <w:rFonts w:ascii="Times New Roman" w:hAnsi="Times New Roman" w:cs="Times New Roman"/>
          <w:sz w:val="28"/>
          <w:szCs w:val="28"/>
        </w:rPr>
        <w:t xml:space="preserve">и международным детским центром </w:t>
      </w:r>
      <w:r w:rsidR="00FD5BE8">
        <w:rPr>
          <w:rFonts w:ascii="Times New Roman" w:hAnsi="Times New Roman" w:cs="Times New Roman"/>
          <w:sz w:val="28"/>
          <w:szCs w:val="28"/>
        </w:rPr>
        <w:t>«</w:t>
      </w:r>
      <w:r w:rsidRPr="004768F7">
        <w:rPr>
          <w:rFonts w:ascii="Times New Roman" w:hAnsi="Times New Roman" w:cs="Times New Roman"/>
          <w:sz w:val="28"/>
          <w:szCs w:val="28"/>
        </w:rPr>
        <w:t>Артек</w:t>
      </w:r>
      <w:r w:rsidR="00FD5BE8">
        <w:rPr>
          <w:rFonts w:ascii="Times New Roman" w:hAnsi="Times New Roman" w:cs="Times New Roman"/>
          <w:sz w:val="28"/>
          <w:szCs w:val="28"/>
        </w:rPr>
        <w:t>»</w:t>
      </w:r>
      <w:r w:rsidRPr="004768F7">
        <w:rPr>
          <w:rFonts w:ascii="Times New Roman" w:hAnsi="Times New Roman" w:cs="Times New Roman"/>
          <w:sz w:val="28"/>
          <w:szCs w:val="28"/>
        </w:rPr>
        <w:t xml:space="preserve"> на территории региона реализуется проект </w:t>
      </w:r>
      <w:r w:rsidR="00FD5BE8">
        <w:rPr>
          <w:rFonts w:ascii="Times New Roman" w:hAnsi="Times New Roman" w:cs="Times New Roman"/>
          <w:sz w:val="28"/>
          <w:szCs w:val="28"/>
        </w:rPr>
        <w:t>«</w:t>
      </w:r>
      <w:r w:rsidRPr="004768F7">
        <w:rPr>
          <w:rFonts w:ascii="Times New Roman" w:hAnsi="Times New Roman" w:cs="Times New Roman"/>
          <w:sz w:val="28"/>
          <w:szCs w:val="28"/>
        </w:rPr>
        <w:t>Губернаторский лагерь</w:t>
      </w:r>
      <w:r w:rsidR="00FD5BE8">
        <w:rPr>
          <w:rFonts w:ascii="Times New Roman" w:hAnsi="Times New Roman" w:cs="Times New Roman"/>
          <w:sz w:val="28"/>
          <w:szCs w:val="28"/>
        </w:rPr>
        <w:t>»</w:t>
      </w:r>
      <w:r w:rsidRPr="004768F7">
        <w:rPr>
          <w:rFonts w:ascii="Times New Roman" w:hAnsi="Times New Roman" w:cs="Times New Roman"/>
          <w:sz w:val="28"/>
          <w:szCs w:val="28"/>
        </w:rPr>
        <w:t>, который начал работу летом 2019 года: организовано проведение трех смен (более 200 человек каждая).</w:t>
      </w:r>
    </w:p>
    <w:p w14:paraId="62DB5937" w14:textId="2F6F9098" w:rsidR="00657B1E" w:rsidRPr="004768F7" w:rsidRDefault="00657B1E" w:rsidP="004768F7">
      <w:pPr>
        <w:spacing w:after="0" w:line="240" w:lineRule="auto"/>
        <w:ind w:firstLine="709"/>
        <w:jc w:val="both"/>
        <w:rPr>
          <w:rFonts w:ascii="Times New Roman" w:eastAsia="Times New Roman" w:hAnsi="Times New Roman" w:cs="Times New Roman"/>
          <w:sz w:val="28"/>
          <w:szCs w:val="28"/>
          <w:lang w:eastAsia="ru-RU"/>
        </w:rPr>
      </w:pPr>
      <w:r w:rsidRPr="004768F7">
        <w:rPr>
          <w:rFonts w:ascii="Times New Roman" w:eastAsia="Times New Roman" w:hAnsi="Times New Roman" w:cs="Times New Roman"/>
          <w:sz w:val="28"/>
          <w:szCs w:val="28"/>
          <w:lang w:eastAsia="ru-RU"/>
        </w:rPr>
        <w:t xml:space="preserve">В 2019-2020 гг. в регионе реализовывалась стратегическая инициатива </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Кадры будущего для регионов</w:t>
      </w:r>
      <w:r w:rsidR="00FD5BE8">
        <w:rPr>
          <w:rFonts w:ascii="Times New Roman" w:eastAsia="Times New Roman" w:hAnsi="Times New Roman" w:cs="Times New Roman"/>
          <w:sz w:val="28"/>
          <w:szCs w:val="28"/>
          <w:lang w:eastAsia="ru-RU"/>
        </w:rPr>
        <w:t>»</w:t>
      </w:r>
      <w:r w:rsidRPr="004768F7">
        <w:rPr>
          <w:rFonts w:ascii="Times New Roman" w:eastAsia="Times New Roman" w:hAnsi="Times New Roman" w:cs="Times New Roman"/>
          <w:sz w:val="28"/>
          <w:szCs w:val="28"/>
          <w:lang w:eastAsia="ru-RU"/>
        </w:rPr>
        <w:t>, целью, которой являлось формирование через систему наставничества региональных лидерских команд из числа активных и амбициозных, талантливых и высокомотивированных детей и молодых людей, ориентированных на социально-экономическое развитие Курской области. Были сформированы 17 региональных лидерских команд, включающих 250 обучающихся и 52 тьютора, определены организации-партнёры инициативы для стажировок детей и молодёжи, а также их профессиональных проб. Авторы наиболее успешных проектов привлекались к разработке и обсуждению отраслевых региональных программ развития в сфере образования и медицины. По результатам реализации Курская область вошла в 10 успешных регионов участни</w:t>
      </w:r>
      <w:r w:rsidR="006B5D0A">
        <w:rPr>
          <w:rFonts w:ascii="Times New Roman" w:eastAsia="Times New Roman" w:hAnsi="Times New Roman" w:cs="Times New Roman"/>
          <w:sz w:val="28"/>
          <w:szCs w:val="28"/>
          <w:lang w:eastAsia="ru-RU"/>
        </w:rPr>
        <w:t>ков</w:t>
      </w:r>
      <w:r w:rsidRPr="004768F7">
        <w:rPr>
          <w:rFonts w:ascii="Times New Roman" w:eastAsia="Times New Roman" w:hAnsi="Times New Roman" w:cs="Times New Roman"/>
          <w:sz w:val="28"/>
          <w:szCs w:val="28"/>
          <w:lang w:eastAsia="ru-RU"/>
        </w:rPr>
        <w:t>.</w:t>
      </w:r>
    </w:p>
    <w:p w14:paraId="13FA7750" w14:textId="77777777" w:rsidR="00D40314" w:rsidRPr="0064447F" w:rsidRDefault="00D40314" w:rsidP="00D40314">
      <w:pPr>
        <w:pStyle w:val="ConsPlusTitle"/>
        <w:ind w:firstLine="709"/>
        <w:jc w:val="center"/>
        <w:outlineLvl w:val="3"/>
        <w:rPr>
          <w:rFonts w:ascii="Times New Roman" w:hAnsi="Times New Roman" w:cs="Times New Roman"/>
          <w:b w:val="0"/>
          <w:bCs/>
          <w:sz w:val="28"/>
          <w:szCs w:val="28"/>
        </w:rPr>
      </w:pPr>
    </w:p>
    <w:p w14:paraId="0ABFF3DC" w14:textId="77777777" w:rsidR="005A52A3" w:rsidRPr="00D40314" w:rsidRDefault="005A52A3" w:rsidP="00D40314">
      <w:pPr>
        <w:pStyle w:val="ConsPlusTitle"/>
        <w:ind w:firstLine="709"/>
        <w:jc w:val="center"/>
        <w:outlineLvl w:val="3"/>
        <w:rPr>
          <w:rFonts w:ascii="Times New Roman" w:hAnsi="Times New Roman" w:cs="Times New Roman"/>
          <w:sz w:val="28"/>
          <w:szCs w:val="28"/>
        </w:rPr>
      </w:pPr>
      <w:r w:rsidRPr="00D40314">
        <w:rPr>
          <w:rFonts w:ascii="Times New Roman" w:hAnsi="Times New Roman" w:cs="Times New Roman"/>
          <w:sz w:val="28"/>
          <w:szCs w:val="28"/>
        </w:rPr>
        <w:t>2.1.10. Ситуация на рынке труда</w:t>
      </w:r>
    </w:p>
    <w:p w14:paraId="00FAF074" w14:textId="77777777" w:rsidR="005A52A3" w:rsidRPr="00D40314" w:rsidRDefault="005A52A3" w:rsidP="00D40314">
      <w:pPr>
        <w:pStyle w:val="ConsPlusNormal"/>
        <w:ind w:firstLine="709"/>
        <w:jc w:val="both"/>
        <w:rPr>
          <w:rFonts w:ascii="Times New Roman" w:hAnsi="Times New Roman" w:cs="Times New Roman"/>
          <w:sz w:val="28"/>
          <w:szCs w:val="28"/>
        </w:rPr>
      </w:pPr>
    </w:p>
    <w:p w14:paraId="35E74817" w14:textId="77777777" w:rsidR="002C323C" w:rsidRPr="00D40314" w:rsidRDefault="002C323C" w:rsidP="00D40314">
      <w:pPr>
        <w:pStyle w:val="ConsPlusNormal"/>
        <w:ind w:firstLine="709"/>
        <w:jc w:val="both"/>
        <w:rPr>
          <w:rFonts w:ascii="Times New Roman" w:hAnsi="Times New Roman" w:cs="Times New Roman"/>
          <w:sz w:val="28"/>
          <w:szCs w:val="28"/>
        </w:rPr>
      </w:pPr>
      <w:r w:rsidRPr="00D40314">
        <w:rPr>
          <w:rFonts w:ascii="Times New Roman" w:hAnsi="Times New Roman" w:cs="Times New Roman"/>
          <w:sz w:val="28"/>
          <w:szCs w:val="28"/>
        </w:rPr>
        <w:t>В 2013-2019 годах ситуация на рынке труда Курской области оставалась достаточно стабильной.</w:t>
      </w:r>
    </w:p>
    <w:p w14:paraId="04C56BCF" w14:textId="634215FD" w:rsidR="002C323C" w:rsidRPr="00D40314" w:rsidRDefault="002C323C" w:rsidP="00D40314">
      <w:pPr>
        <w:pStyle w:val="ConsPlusNormal"/>
        <w:ind w:firstLine="709"/>
        <w:jc w:val="both"/>
        <w:rPr>
          <w:rFonts w:ascii="Times New Roman" w:hAnsi="Times New Roman" w:cs="Times New Roman"/>
          <w:sz w:val="28"/>
          <w:szCs w:val="28"/>
        </w:rPr>
      </w:pPr>
      <w:r w:rsidRPr="00D40314">
        <w:rPr>
          <w:rFonts w:ascii="Times New Roman" w:hAnsi="Times New Roman" w:cs="Times New Roman"/>
          <w:sz w:val="28"/>
          <w:szCs w:val="28"/>
        </w:rPr>
        <w:t>Среднегодовая численность занятых в экономике области за период с 2013 по 2018 годы сократилась на 11,6 %. Наибольшие сокращения произошли в таких отраслях как: деятельность по операциям с недвижимом имуществом (186,4%);предоставление прочих видов услуг (92,2 %); сель</w:t>
      </w:r>
      <w:r w:rsidRPr="00D40314">
        <w:rPr>
          <w:rFonts w:ascii="Times New Roman" w:hAnsi="Times New Roman" w:cs="Times New Roman"/>
          <w:sz w:val="28"/>
          <w:szCs w:val="28"/>
        </w:rPr>
        <w:lastRenderedPageBreak/>
        <w:t xml:space="preserve">ское, лесное хозяйство, охота, рыболовство и рыбоводство (62,3 %); торговля оптовая и розничная; ремонт автотранспортных средств и мотоциклов (34,1 %); обеспечение электрической энергией, газом и паром; кондиционирование воздуха (27,9 %). </w:t>
      </w:r>
      <w:r w:rsidR="0064447F" w:rsidRPr="00D40314">
        <w:rPr>
          <w:rFonts w:ascii="Times New Roman" w:hAnsi="Times New Roman" w:cs="Times New Roman"/>
          <w:sz w:val="28"/>
          <w:szCs w:val="28"/>
        </w:rPr>
        <w:t>С другой стороны,</w:t>
      </w:r>
      <w:r w:rsidRPr="00D40314">
        <w:rPr>
          <w:rFonts w:ascii="Times New Roman" w:hAnsi="Times New Roman" w:cs="Times New Roman"/>
          <w:sz w:val="28"/>
          <w:szCs w:val="28"/>
        </w:rPr>
        <w:t xml:space="preserve"> увеличился спрос на рабочую силу в сфере деятельности гостиниц и предприятий общественного питания (43,0 %); обрабатывающих производств (2,8 %).</w:t>
      </w:r>
    </w:p>
    <w:p w14:paraId="24C58DC9" w14:textId="77777777" w:rsidR="002C323C" w:rsidRPr="00D40314" w:rsidRDefault="002C323C" w:rsidP="00D40314">
      <w:pPr>
        <w:pStyle w:val="ConsPlusNormal"/>
        <w:ind w:firstLine="709"/>
        <w:jc w:val="both"/>
        <w:rPr>
          <w:rFonts w:ascii="Times New Roman" w:hAnsi="Times New Roman" w:cs="Times New Roman"/>
          <w:sz w:val="28"/>
          <w:szCs w:val="28"/>
        </w:rPr>
      </w:pPr>
      <w:r w:rsidRPr="00D40314">
        <w:rPr>
          <w:rFonts w:ascii="Times New Roman" w:hAnsi="Times New Roman" w:cs="Times New Roman"/>
          <w:sz w:val="28"/>
          <w:szCs w:val="28"/>
        </w:rPr>
        <w:t>В течение 2013-2019 годах сохранялась положительная динамика по показателям регистрируемой безработицы. Численность зарегистрированных безработных в органах службы занятости населения Курской области сократилась на 2348 человек. Уровень регистрируемой безработицы снизился с 1,0 % до 0,61 %. Коэффициент напряженности с показателя 1,3 единиц в 2013 году уменьшился до 0,5 единиц к концу 2019 года.</w:t>
      </w:r>
    </w:p>
    <w:p w14:paraId="49DD2A97" w14:textId="7C5B8954" w:rsidR="00D40314" w:rsidRDefault="0067501F" w:rsidP="00D40314">
      <w:pPr>
        <w:pStyle w:val="Style9"/>
        <w:widowControl/>
        <w:ind w:left="34" w:firstLine="709"/>
        <w:rPr>
          <w:rFonts w:eastAsia="Times New Roman"/>
          <w:sz w:val="28"/>
          <w:szCs w:val="28"/>
        </w:rPr>
      </w:pPr>
      <w:r w:rsidRPr="00D40314">
        <w:rPr>
          <w:rFonts w:eastAsia="Times New Roman"/>
          <w:sz w:val="28"/>
          <w:szCs w:val="28"/>
        </w:rPr>
        <w:t xml:space="preserve">Численность безработных граждан, зарегистрированных в органах службы занятости </w:t>
      </w:r>
      <w:r w:rsidR="000970E6" w:rsidRPr="00D40314">
        <w:rPr>
          <w:rFonts w:eastAsia="Times New Roman"/>
          <w:sz w:val="28"/>
          <w:szCs w:val="28"/>
        </w:rPr>
        <w:t xml:space="preserve">в 2013 году составляло </w:t>
      </w:r>
      <w:r w:rsidRPr="00D40314">
        <w:rPr>
          <w:rFonts w:eastAsia="Times New Roman"/>
          <w:sz w:val="28"/>
          <w:szCs w:val="28"/>
        </w:rPr>
        <w:t xml:space="preserve">5867 чел., в 2019 году </w:t>
      </w:r>
      <w:r w:rsidR="007A259E" w:rsidRPr="00D40314">
        <w:rPr>
          <w:rFonts w:eastAsia="Times New Roman"/>
          <w:sz w:val="28"/>
          <w:szCs w:val="28"/>
        </w:rPr>
        <w:t>3519 чел. снижение на 40%.</w:t>
      </w:r>
      <w:r w:rsidR="000970E6" w:rsidRPr="00D40314">
        <w:rPr>
          <w:rFonts w:eastAsia="Times New Roman"/>
          <w:sz w:val="28"/>
          <w:szCs w:val="28"/>
        </w:rPr>
        <w:t>Уровень регистрируемой безработицы в 2013 году составлял 1,04%  в 2019 году 0,61%.</w:t>
      </w:r>
      <w:r w:rsidR="00BF7927" w:rsidRPr="00D40314">
        <w:rPr>
          <w:rFonts w:eastAsia="Times New Roman"/>
          <w:sz w:val="28"/>
          <w:szCs w:val="28"/>
        </w:rPr>
        <w:t xml:space="preserve"> Коэффициент напряженности человека на одну заявленную вакансию в 2013 году составлял 1,3 в 2019 г. – 0,5. </w:t>
      </w:r>
    </w:p>
    <w:p w14:paraId="44B7C323" w14:textId="5EB0689B" w:rsidR="00BF7927" w:rsidRPr="00D40314" w:rsidRDefault="00BF7927" w:rsidP="00D40314">
      <w:pPr>
        <w:pStyle w:val="Style9"/>
        <w:widowControl/>
        <w:ind w:left="34" w:firstLine="709"/>
        <w:rPr>
          <w:rFonts w:eastAsia="Times New Roman"/>
          <w:sz w:val="28"/>
          <w:szCs w:val="28"/>
        </w:rPr>
      </w:pPr>
      <w:r w:rsidRPr="00D40314">
        <w:rPr>
          <w:rFonts w:eastAsia="Times New Roman"/>
          <w:sz w:val="28"/>
          <w:szCs w:val="28"/>
        </w:rPr>
        <w:t>Потребность в рабочей силе с декабря 2013 года увеличивалась на 2965 единиц и</w:t>
      </w:r>
      <w:r w:rsidR="00660521">
        <w:rPr>
          <w:rFonts w:eastAsia="Times New Roman"/>
          <w:sz w:val="28"/>
          <w:szCs w:val="28"/>
        </w:rPr>
        <w:t xml:space="preserve"> </w:t>
      </w:r>
      <w:r w:rsidRPr="00D40314">
        <w:rPr>
          <w:rFonts w:eastAsia="Times New Roman"/>
          <w:sz w:val="28"/>
          <w:szCs w:val="28"/>
        </w:rPr>
        <w:t xml:space="preserve">в декабре 2019 года </w:t>
      </w:r>
      <w:r w:rsidR="00D40314">
        <w:rPr>
          <w:rFonts w:eastAsia="Times New Roman"/>
          <w:sz w:val="28"/>
          <w:szCs w:val="28"/>
        </w:rPr>
        <w:t xml:space="preserve">составила </w:t>
      </w:r>
      <w:r w:rsidRPr="00D40314">
        <w:rPr>
          <w:rFonts w:eastAsia="Times New Roman"/>
          <w:sz w:val="28"/>
          <w:szCs w:val="28"/>
        </w:rPr>
        <w:t>7559 вакансий.</w:t>
      </w:r>
    </w:p>
    <w:p w14:paraId="58C5FF36" w14:textId="1E63C86F" w:rsidR="004B652E" w:rsidRPr="00D40314" w:rsidRDefault="004B652E" w:rsidP="00D40314">
      <w:pPr>
        <w:pStyle w:val="ConsPlusNormal"/>
        <w:ind w:firstLine="709"/>
        <w:jc w:val="both"/>
        <w:rPr>
          <w:rFonts w:ascii="Times New Roman" w:hAnsi="Times New Roman" w:cs="Times New Roman"/>
          <w:sz w:val="28"/>
          <w:szCs w:val="28"/>
        </w:rPr>
      </w:pPr>
      <w:r w:rsidRPr="00D40314">
        <w:rPr>
          <w:rFonts w:ascii="Times New Roman" w:hAnsi="Times New Roman" w:cs="Times New Roman"/>
          <w:sz w:val="28"/>
          <w:szCs w:val="28"/>
        </w:rPr>
        <w:t xml:space="preserve">В рамках реализации подпрограммы 1 </w:t>
      </w:r>
      <w:r w:rsidR="00FD5BE8">
        <w:rPr>
          <w:rFonts w:ascii="Times New Roman" w:hAnsi="Times New Roman" w:cs="Times New Roman"/>
          <w:sz w:val="28"/>
          <w:szCs w:val="28"/>
        </w:rPr>
        <w:t>«</w:t>
      </w:r>
      <w:r w:rsidRPr="00D40314">
        <w:rPr>
          <w:rFonts w:ascii="Times New Roman" w:hAnsi="Times New Roman" w:cs="Times New Roman"/>
          <w:sz w:val="28"/>
          <w:szCs w:val="28"/>
        </w:rPr>
        <w:t>Активная политика занятости населения и социальная поддержка безработных граждан</w:t>
      </w:r>
      <w:r w:rsidR="00FD5BE8">
        <w:rPr>
          <w:rFonts w:ascii="Times New Roman" w:hAnsi="Times New Roman" w:cs="Times New Roman"/>
          <w:sz w:val="28"/>
          <w:szCs w:val="28"/>
        </w:rPr>
        <w:t>»</w:t>
      </w:r>
      <w:r w:rsidRPr="00D40314">
        <w:rPr>
          <w:rFonts w:ascii="Times New Roman" w:hAnsi="Times New Roman" w:cs="Times New Roman"/>
          <w:sz w:val="28"/>
          <w:szCs w:val="28"/>
        </w:rPr>
        <w:t xml:space="preserve"> государственной программы Курской области </w:t>
      </w:r>
      <w:r w:rsidR="00FD5BE8">
        <w:rPr>
          <w:rFonts w:ascii="Times New Roman" w:hAnsi="Times New Roman" w:cs="Times New Roman"/>
          <w:sz w:val="28"/>
          <w:szCs w:val="28"/>
        </w:rPr>
        <w:t>«</w:t>
      </w:r>
      <w:r w:rsidRPr="00D40314">
        <w:rPr>
          <w:rFonts w:ascii="Times New Roman" w:hAnsi="Times New Roman" w:cs="Times New Roman"/>
          <w:sz w:val="28"/>
          <w:szCs w:val="28"/>
        </w:rPr>
        <w:t>Содействие занятости населения в Курской области</w:t>
      </w:r>
      <w:r w:rsidR="00FD5BE8">
        <w:rPr>
          <w:rFonts w:ascii="Times New Roman" w:hAnsi="Times New Roman" w:cs="Times New Roman"/>
          <w:sz w:val="28"/>
          <w:szCs w:val="28"/>
        </w:rPr>
        <w:t>»</w:t>
      </w:r>
      <w:r w:rsidRPr="00D40314">
        <w:rPr>
          <w:rFonts w:ascii="Times New Roman" w:hAnsi="Times New Roman" w:cs="Times New Roman"/>
          <w:sz w:val="28"/>
          <w:szCs w:val="28"/>
        </w:rPr>
        <w:t xml:space="preserve"> в течение 2013-2019 годов в органы службы занятости обратилось в целях поиска работы более 174,0 тыс. человек, из них трудоустроено 87,4 тыс. человек, в том числе 39,6 тыс. несовершеннолетних граждан в возрасте от 14 до 18 лет; 1,9 тыс. безработных граждан, испытывающих трудности в поиске работы. Прошли профессиональное обучение 18,5 тыс. безработных и незанятых граждан. Участие в общественных работах приняли свыше 18,5 тыс. человек. Оказано содействие самозанятости 3,9 тыс. гражданам.</w:t>
      </w:r>
    </w:p>
    <w:p w14:paraId="3EDCB13B" w14:textId="77777777" w:rsidR="005A52A3" w:rsidRPr="000262CC" w:rsidRDefault="00EE5EAE" w:rsidP="00D40314">
      <w:pPr>
        <w:pStyle w:val="Style3"/>
        <w:widowControl/>
        <w:spacing w:line="240" w:lineRule="auto"/>
        <w:ind w:firstLine="709"/>
        <w:rPr>
          <w:rFonts w:eastAsia="Times New Roman"/>
          <w:sz w:val="28"/>
          <w:szCs w:val="28"/>
        </w:rPr>
      </w:pPr>
      <w:r w:rsidRPr="00D40314">
        <w:rPr>
          <w:rFonts w:eastAsia="Times New Roman"/>
          <w:sz w:val="28"/>
          <w:szCs w:val="28"/>
        </w:rPr>
        <w:t xml:space="preserve">В условиях сложившейся ситуации, связанной с распространением новой коронавирусной инфекции на территории Курской области и введением ограничительных мер, с марта 2020 года деятельность большинства предприятий была приостановлена (ограничена). Зафиксирован рост численности безработных граждан. Данный показатель увеличился по сравнению с началом текущего года на 12,6 тыс. человек и по состоянию на 01.07.2020 составил 16165 человек. Уровень регистрируемой безработицы поднялся на 2,15 </w:t>
      </w:r>
      <w:proofErr w:type="spellStart"/>
      <w:r w:rsidRPr="00D40314">
        <w:rPr>
          <w:rFonts w:eastAsia="Times New Roman"/>
          <w:sz w:val="28"/>
          <w:szCs w:val="28"/>
        </w:rPr>
        <w:t>п.п</w:t>
      </w:r>
      <w:proofErr w:type="spellEnd"/>
      <w:r w:rsidRPr="00D40314">
        <w:rPr>
          <w:rFonts w:eastAsia="Times New Roman"/>
          <w:sz w:val="28"/>
          <w:szCs w:val="28"/>
        </w:rPr>
        <w:t xml:space="preserve"> и в июне 2020 года составил 2,84 %. Также изменился коэффициент напряженности со значения 0,5 человека </w:t>
      </w:r>
      <w:r w:rsidRPr="000262CC">
        <w:rPr>
          <w:rFonts w:eastAsia="Times New Roman"/>
          <w:sz w:val="28"/>
          <w:szCs w:val="28"/>
        </w:rPr>
        <w:t>на одну заявленную вакансию на 2,1 человека на одну заявленную вакансию.</w:t>
      </w:r>
    </w:p>
    <w:p w14:paraId="3387EC84" w14:textId="77777777" w:rsidR="00E05DE5" w:rsidRPr="000262CC" w:rsidRDefault="00E05DE5" w:rsidP="00E05DE5">
      <w:pPr>
        <w:pStyle w:val="Style3"/>
        <w:widowControl/>
        <w:spacing w:line="240" w:lineRule="auto"/>
        <w:ind w:firstLine="709"/>
        <w:rPr>
          <w:rFonts w:eastAsia="Times New Roman"/>
          <w:sz w:val="28"/>
          <w:szCs w:val="28"/>
        </w:rPr>
      </w:pPr>
      <w:bookmarkStart w:id="5" w:name="_Hlk47600640"/>
    </w:p>
    <w:p w14:paraId="008953C2" w14:textId="77777777" w:rsidR="00E05DE5" w:rsidRPr="000262CC" w:rsidRDefault="00E05DE5" w:rsidP="00E05DE5">
      <w:pPr>
        <w:pStyle w:val="ConsPlusNormal"/>
        <w:jc w:val="center"/>
      </w:pPr>
      <w:r w:rsidRPr="000262CC">
        <w:rPr>
          <w:noProof/>
        </w:rPr>
        <w:lastRenderedPageBreak/>
        <w:drawing>
          <wp:inline distT="0" distB="0" distL="0" distR="0" wp14:anchorId="224E4AD6" wp14:editId="3099C9FC">
            <wp:extent cx="5939790" cy="2905832"/>
            <wp:effectExtent l="19050" t="0" r="22860" b="8818"/>
            <wp:docPr id="24" name="Диаграмма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5ED7C0" w14:textId="77777777" w:rsidR="00E05DE5" w:rsidRPr="00D07FB7" w:rsidRDefault="00E05DE5" w:rsidP="00E05DE5">
      <w:pPr>
        <w:pStyle w:val="ConsPlusTitle"/>
        <w:jc w:val="center"/>
        <w:outlineLvl w:val="4"/>
        <w:rPr>
          <w:rFonts w:ascii="Times New Roman" w:hAnsi="Times New Roman" w:cs="Times New Roman"/>
          <w:b w:val="0"/>
          <w:bCs/>
          <w:sz w:val="28"/>
          <w:szCs w:val="28"/>
        </w:rPr>
      </w:pPr>
    </w:p>
    <w:p w14:paraId="6487A2E9" w14:textId="77777777" w:rsidR="00E05DE5" w:rsidRPr="00D455FE" w:rsidRDefault="00E05DE5" w:rsidP="00E05DE5">
      <w:pPr>
        <w:pStyle w:val="ConsPlusTitle"/>
        <w:jc w:val="center"/>
        <w:outlineLvl w:val="4"/>
        <w:rPr>
          <w:rFonts w:ascii="Times New Roman" w:hAnsi="Times New Roman" w:cs="Times New Roman"/>
          <w:b w:val="0"/>
          <w:bCs/>
        </w:rPr>
      </w:pPr>
      <w:r w:rsidRPr="000262CC">
        <w:rPr>
          <w:rFonts w:ascii="Times New Roman" w:hAnsi="Times New Roman" w:cs="Times New Roman"/>
        </w:rPr>
        <w:t xml:space="preserve">Рисунок 9. </w:t>
      </w:r>
      <w:r w:rsidRPr="00D455FE">
        <w:rPr>
          <w:rFonts w:ascii="Times New Roman" w:hAnsi="Times New Roman" w:cs="Times New Roman"/>
          <w:b w:val="0"/>
          <w:bCs/>
        </w:rPr>
        <w:t>Структура экономически активного населения</w:t>
      </w:r>
    </w:p>
    <w:p w14:paraId="4281B8E5" w14:textId="77777777" w:rsidR="00E05DE5" w:rsidRPr="00D455FE" w:rsidRDefault="00E05DE5" w:rsidP="00E05DE5">
      <w:pPr>
        <w:pStyle w:val="ConsPlusTitle"/>
        <w:jc w:val="center"/>
        <w:rPr>
          <w:rFonts w:ascii="Times New Roman" w:hAnsi="Times New Roman" w:cs="Times New Roman"/>
          <w:b w:val="0"/>
          <w:bCs/>
        </w:rPr>
      </w:pPr>
      <w:r w:rsidRPr="00D455FE">
        <w:rPr>
          <w:rFonts w:ascii="Times New Roman" w:hAnsi="Times New Roman" w:cs="Times New Roman"/>
          <w:b w:val="0"/>
          <w:bCs/>
        </w:rPr>
        <w:t xml:space="preserve">Курской области </w:t>
      </w:r>
    </w:p>
    <w:p w14:paraId="059F0F19" w14:textId="77777777" w:rsidR="00E05DE5" w:rsidRPr="00D455FE" w:rsidRDefault="00E05DE5" w:rsidP="00E05DE5">
      <w:pPr>
        <w:pStyle w:val="ConsPlusNormal"/>
        <w:jc w:val="both"/>
        <w:rPr>
          <w:rFonts w:ascii="Times New Roman" w:hAnsi="Times New Roman" w:cs="Times New Roman"/>
          <w:sz w:val="28"/>
          <w:szCs w:val="28"/>
        </w:rPr>
      </w:pPr>
    </w:p>
    <w:p w14:paraId="6A2B6E8D" w14:textId="3499C19A" w:rsidR="00731504" w:rsidRPr="000262CC" w:rsidRDefault="00156CF2" w:rsidP="00B07A45">
      <w:pPr>
        <w:pStyle w:val="ConsPlusNormal"/>
        <w:ind w:firstLine="709"/>
        <w:jc w:val="both"/>
        <w:rPr>
          <w:rFonts w:ascii="Times New Roman" w:hAnsi="Times New Roman" w:cs="Times New Roman"/>
          <w:sz w:val="28"/>
          <w:szCs w:val="28"/>
        </w:rPr>
      </w:pPr>
      <w:r w:rsidRPr="000262CC">
        <w:rPr>
          <w:rFonts w:ascii="Times New Roman" w:hAnsi="Times New Roman" w:cs="Times New Roman"/>
          <w:sz w:val="28"/>
          <w:szCs w:val="28"/>
        </w:rPr>
        <w:t>В 2019 году с</w:t>
      </w:r>
      <w:r w:rsidR="00731504" w:rsidRPr="000262CC">
        <w:rPr>
          <w:rFonts w:ascii="Times New Roman" w:hAnsi="Times New Roman" w:cs="Times New Roman"/>
          <w:sz w:val="28"/>
          <w:szCs w:val="28"/>
        </w:rPr>
        <w:t xml:space="preserve">реди внебюджетных сфер ведущими по занятости населения являются крупные и средние предприятия в отраслях: </w:t>
      </w:r>
      <w:r w:rsidR="00FD5BE8">
        <w:rPr>
          <w:rFonts w:ascii="Times New Roman" w:hAnsi="Times New Roman" w:cs="Times New Roman"/>
          <w:sz w:val="28"/>
          <w:szCs w:val="28"/>
        </w:rPr>
        <w:t>«</w:t>
      </w:r>
      <w:r w:rsidR="004509FE" w:rsidRPr="000262CC">
        <w:rPr>
          <w:rFonts w:ascii="Times New Roman" w:hAnsi="Times New Roman" w:cs="Times New Roman"/>
          <w:sz w:val="28"/>
          <w:szCs w:val="28"/>
        </w:rPr>
        <w:t>Торговля оптовая и розничная; ремонт автотранспортных средств и мотоциклов</w:t>
      </w:r>
      <w:r w:rsidR="00FD5BE8">
        <w:rPr>
          <w:rFonts w:ascii="Times New Roman" w:hAnsi="Times New Roman" w:cs="Times New Roman"/>
          <w:sz w:val="28"/>
          <w:szCs w:val="28"/>
        </w:rPr>
        <w:t>»</w:t>
      </w:r>
      <w:r w:rsidR="004509FE" w:rsidRPr="000262CC">
        <w:rPr>
          <w:rFonts w:ascii="Times New Roman" w:hAnsi="Times New Roman" w:cs="Times New Roman"/>
          <w:sz w:val="28"/>
          <w:szCs w:val="28"/>
        </w:rPr>
        <w:t xml:space="preserve"> (20%), </w:t>
      </w:r>
      <w:r w:rsidR="00731504" w:rsidRPr="000262CC">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00731504" w:rsidRPr="000262CC">
        <w:rPr>
          <w:rFonts w:ascii="Times New Roman" w:hAnsi="Times New Roman" w:cs="Times New Roman"/>
          <w:sz w:val="28"/>
          <w:szCs w:val="28"/>
        </w:rPr>
        <w:t xml:space="preserve"> (13,9%), </w:t>
      </w:r>
      <w:r w:rsidR="00FD5BE8">
        <w:rPr>
          <w:rFonts w:ascii="Times New Roman" w:hAnsi="Times New Roman" w:cs="Times New Roman"/>
          <w:sz w:val="28"/>
          <w:szCs w:val="28"/>
        </w:rPr>
        <w:t>«</w:t>
      </w:r>
      <w:r w:rsidR="00731504" w:rsidRPr="000262CC">
        <w:rPr>
          <w:rFonts w:ascii="Times New Roman" w:hAnsi="Times New Roman" w:cs="Times New Roman"/>
          <w:sz w:val="28"/>
          <w:szCs w:val="28"/>
        </w:rPr>
        <w:t>сельское, лесное хозяйство, охота, рыболовство, и рыбоводство</w:t>
      </w:r>
      <w:r w:rsidR="00FD5BE8">
        <w:rPr>
          <w:rFonts w:ascii="Times New Roman" w:hAnsi="Times New Roman" w:cs="Times New Roman"/>
          <w:sz w:val="28"/>
          <w:szCs w:val="28"/>
        </w:rPr>
        <w:t>»</w:t>
      </w:r>
      <w:r w:rsidR="00731504" w:rsidRPr="000262CC">
        <w:rPr>
          <w:rFonts w:ascii="Times New Roman" w:hAnsi="Times New Roman" w:cs="Times New Roman"/>
          <w:sz w:val="28"/>
          <w:szCs w:val="28"/>
        </w:rPr>
        <w:t xml:space="preserve"> (12,1%)</w:t>
      </w:r>
      <w:r w:rsidR="004509FE" w:rsidRPr="000262CC">
        <w:rPr>
          <w:rFonts w:ascii="Times New Roman" w:hAnsi="Times New Roman" w:cs="Times New Roman"/>
          <w:sz w:val="28"/>
          <w:szCs w:val="28"/>
        </w:rPr>
        <w:t>,</w:t>
      </w:r>
      <w:r w:rsidR="00FD5BE8">
        <w:rPr>
          <w:rFonts w:ascii="Times New Roman" w:hAnsi="Times New Roman" w:cs="Times New Roman"/>
          <w:sz w:val="28"/>
          <w:szCs w:val="28"/>
        </w:rPr>
        <w:t>»</w:t>
      </w:r>
      <w:r w:rsidR="004509FE" w:rsidRPr="000262CC">
        <w:rPr>
          <w:rFonts w:ascii="Times New Roman" w:hAnsi="Times New Roman" w:cs="Times New Roman"/>
          <w:sz w:val="28"/>
          <w:szCs w:val="28"/>
        </w:rPr>
        <w:t>строительство</w:t>
      </w:r>
      <w:r w:rsidR="00FD5BE8">
        <w:rPr>
          <w:rFonts w:ascii="Times New Roman" w:hAnsi="Times New Roman" w:cs="Times New Roman"/>
          <w:sz w:val="28"/>
          <w:szCs w:val="28"/>
        </w:rPr>
        <w:t>»</w:t>
      </w:r>
      <w:r w:rsidR="004509FE" w:rsidRPr="000262CC">
        <w:rPr>
          <w:rFonts w:ascii="Times New Roman" w:hAnsi="Times New Roman" w:cs="Times New Roman"/>
          <w:sz w:val="28"/>
          <w:szCs w:val="28"/>
        </w:rPr>
        <w:t xml:space="preserve"> (5,9%), </w:t>
      </w:r>
      <w:r w:rsidR="00FD5BE8">
        <w:rPr>
          <w:rFonts w:ascii="Times New Roman" w:hAnsi="Times New Roman" w:cs="Times New Roman"/>
          <w:sz w:val="28"/>
          <w:szCs w:val="28"/>
        </w:rPr>
        <w:t>«</w:t>
      </w:r>
      <w:r w:rsidR="004509FE" w:rsidRPr="000262CC">
        <w:rPr>
          <w:rFonts w:ascii="Times New Roman" w:hAnsi="Times New Roman" w:cs="Times New Roman"/>
          <w:sz w:val="28"/>
          <w:szCs w:val="28"/>
        </w:rPr>
        <w:t>транспортировка и хранение</w:t>
      </w:r>
      <w:r w:rsidR="00FD5BE8">
        <w:rPr>
          <w:rFonts w:ascii="Times New Roman" w:hAnsi="Times New Roman" w:cs="Times New Roman"/>
          <w:sz w:val="28"/>
          <w:szCs w:val="28"/>
        </w:rPr>
        <w:t>»</w:t>
      </w:r>
      <w:r w:rsidR="00731504" w:rsidRPr="000262CC">
        <w:rPr>
          <w:rFonts w:ascii="Times New Roman" w:hAnsi="Times New Roman" w:cs="Times New Roman"/>
          <w:sz w:val="28"/>
          <w:szCs w:val="28"/>
        </w:rPr>
        <w:t xml:space="preserve"> (</w:t>
      </w:r>
      <w:r w:rsidR="004509FE" w:rsidRPr="000262CC">
        <w:rPr>
          <w:rFonts w:ascii="Times New Roman" w:hAnsi="Times New Roman" w:cs="Times New Roman"/>
          <w:sz w:val="28"/>
          <w:szCs w:val="28"/>
        </w:rPr>
        <w:t>5</w:t>
      </w:r>
      <w:r w:rsidR="00731504" w:rsidRPr="000262CC">
        <w:rPr>
          <w:rFonts w:ascii="Times New Roman" w:hAnsi="Times New Roman" w:cs="Times New Roman"/>
          <w:sz w:val="28"/>
          <w:szCs w:val="28"/>
        </w:rPr>
        <w:t>,</w:t>
      </w:r>
      <w:r w:rsidR="004509FE" w:rsidRPr="000262CC">
        <w:rPr>
          <w:rFonts w:ascii="Times New Roman" w:hAnsi="Times New Roman" w:cs="Times New Roman"/>
          <w:sz w:val="28"/>
          <w:szCs w:val="28"/>
        </w:rPr>
        <w:t>8</w:t>
      </w:r>
      <w:r w:rsidR="00731504" w:rsidRPr="000262CC">
        <w:rPr>
          <w:rFonts w:ascii="Times New Roman" w:hAnsi="Times New Roman" w:cs="Times New Roman"/>
          <w:sz w:val="28"/>
          <w:szCs w:val="28"/>
        </w:rPr>
        <w:t>%)</w:t>
      </w:r>
      <w:r w:rsidR="004509FE" w:rsidRPr="000262CC">
        <w:rPr>
          <w:rFonts w:ascii="Times New Roman" w:hAnsi="Times New Roman" w:cs="Times New Roman"/>
          <w:sz w:val="28"/>
          <w:szCs w:val="28"/>
        </w:rPr>
        <w:t xml:space="preserve">. </w:t>
      </w:r>
      <w:r w:rsidR="00731504" w:rsidRPr="000262CC">
        <w:rPr>
          <w:rFonts w:ascii="Times New Roman" w:hAnsi="Times New Roman" w:cs="Times New Roman"/>
          <w:sz w:val="28"/>
          <w:szCs w:val="28"/>
        </w:rPr>
        <w:t>В 201</w:t>
      </w:r>
      <w:r w:rsidR="004509FE" w:rsidRPr="000262CC">
        <w:rPr>
          <w:rFonts w:ascii="Times New Roman" w:hAnsi="Times New Roman" w:cs="Times New Roman"/>
          <w:sz w:val="28"/>
          <w:szCs w:val="28"/>
        </w:rPr>
        <w:t>9</w:t>
      </w:r>
      <w:r w:rsidR="00731504" w:rsidRPr="000262CC">
        <w:rPr>
          <w:rFonts w:ascii="Times New Roman" w:hAnsi="Times New Roman" w:cs="Times New Roman"/>
          <w:sz w:val="28"/>
          <w:szCs w:val="28"/>
        </w:rPr>
        <w:t xml:space="preserve"> году эти сферы суммарно обеспечивали рабочими местами более половины занятого населения Курской области</w:t>
      </w:r>
      <w:r w:rsidR="004509FE" w:rsidRPr="000262CC">
        <w:rPr>
          <w:rFonts w:ascii="Times New Roman" w:hAnsi="Times New Roman" w:cs="Times New Roman"/>
          <w:sz w:val="28"/>
          <w:szCs w:val="28"/>
        </w:rPr>
        <w:t>.</w:t>
      </w:r>
    </w:p>
    <w:p w14:paraId="1F3CFB67" w14:textId="014FA960" w:rsidR="00E05DE5" w:rsidRPr="000262CC" w:rsidRDefault="00E05DE5" w:rsidP="00E05DE5">
      <w:pPr>
        <w:pStyle w:val="ConsPlusNormal"/>
        <w:ind w:firstLine="709"/>
        <w:jc w:val="both"/>
        <w:rPr>
          <w:rFonts w:ascii="Times New Roman" w:hAnsi="Times New Roman" w:cs="Times New Roman"/>
          <w:sz w:val="28"/>
          <w:szCs w:val="28"/>
        </w:rPr>
      </w:pPr>
      <w:bookmarkStart w:id="6" w:name="P521"/>
      <w:bookmarkEnd w:id="5"/>
      <w:bookmarkEnd w:id="6"/>
      <w:r w:rsidRPr="000262CC">
        <w:rPr>
          <w:rFonts w:ascii="Times New Roman" w:hAnsi="Times New Roman" w:cs="Times New Roman"/>
          <w:sz w:val="28"/>
          <w:szCs w:val="28"/>
        </w:rPr>
        <w:t>В 2019 году среднегодовая численность занятых в экономике составила 505,5 тыс.</w:t>
      </w:r>
      <w:r w:rsidR="003C5E30">
        <w:rPr>
          <w:rFonts w:ascii="Times New Roman" w:hAnsi="Times New Roman" w:cs="Times New Roman"/>
          <w:sz w:val="28"/>
          <w:szCs w:val="28"/>
        </w:rPr>
        <w:t xml:space="preserve"> </w:t>
      </w:r>
      <w:r w:rsidRPr="000262CC">
        <w:rPr>
          <w:rFonts w:ascii="Times New Roman" w:hAnsi="Times New Roman" w:cs="Times New Roman"/>
          <w:sz w:val="28"/>
          <w:szCs w:val="28"/>
        </w:rPr>
        <w:t xml:space="preserve">человек. </w:t>
      </w:r>
    </w:p>
    <w:p w14:paraId="018572A4" w14:textId="77777777" w:rsidR="00E30A3F" w:rsidRPr="00B07A45" w:rsidRDefault="00E05DE5" w:rsidP="00E05DE5">
      <w:pPr>
        <w:pStyle w:val="ConsPlusNormal"/>
        <w:ind w:firstLine="709"/>
        <w:jc w:val="both"/>
        <w:rPr>
          <w:rFonts w:ascii="Times New Roman" w:hAnsi="Times New Roman" w:cs="Times New Roman"/>
          <w:sz w:val="28"/>
          <w:szCs w:val="28"/>
        </w:rPr>
      </w:pPr>
      <w:bookmarkStart w:id="7" w:name="P526"/>
      <w:bookmarkEnd w:id="7"/>
      <w:r w:rsidRPr="000262CC">
        <w:rPr>
          <w:rFonts w:ascii="Times New Roman" w:hAnsi="Times New Roman" w:cs="Times New Roman"/>
          <w:sz w:val="28"/>
          <w:szCs w:val="28"/>
        </w:rPr>
        <w:t>Среднемесячная начисленная</w:t>
      </w:r>
      <w:r w:rsidR="000262CC" w:rsidRPr="000262CC">
        <w:rPr>
          <w:rFonts w:ascii="Times New Roman" w:hAnsi="Times New Roman" w:cs="Times New Roman"/>
          <w:sz w:val="28"/>
          <w:szCs w:val="28"/>
        </w:rPr>
        <w:t xml:space="preserve"> </w:t>
      </w:r>
      <w:r w:rsidR="005A52A3" w:rsidRPr="000262CC">
        <w:rPr>
          <w:rFonts w:ascii="Times New Roman" w:hAnsi="Times New Roman" w:cs="Times New Roman"/>
          <w:sz w:val="28"/>
          <w:szCs w:val="28"/>
        </w:rPr>
        <w:t>среднемесячной начисленной номинальной заработной платы в Курской</w:t>
      </w:r>
      <w:r w:rsidR="005A52A3" w:rsidRPr="00B07A45">
        <w:rPr>
          <w:rFonts w:ascii="Times New Roman" w:hAnsi="Times New Roman" w:cs="Times New Roman"/>
          <w:sz w:val="28"/>
          <w:szCs w:val="28"/>
        </w:rPr>
        <w:t xml:space="preserve"> области значительно ниже среднего показателя как по Российской Федерации, так и по ЦФО. В 2013 году ее размер составил 21234,2 рубля, что ниже показателя по Российской Федерации на 28,7%, по Центральному</w:t>
      </w:r>
      <w:r w:rsidR="00DE0980" w:rsidRPr="00B07A45">
        <w:rPr>
          <w:rFonts w:ascii="Times New Roman" w:hAnsi="Times New Roman" w:cs="Times New Roman"/>
          <w:sz w:val="28"/>
          <w:szCs w:val="28"/>
        </w:rPr>
        <w:t xml:space="preserve"> федеральному округу - на 41,4%, в 2019 году </w:t>
      </w:r>
      <w:r w:rsidR="00601EB3">
        <w:rPr>
          <w:rFonts w:ascii="Times New Roman" w:hAnsi="Times New Roman" w:cs="Times New Roman"/>
          <w:sz w:val="28"/>
          <w:szCs w:val="28"/>
        </w:rPr>
        <w:t xml:space="preserve">размер </w:t>
      </w:r>
      <w:r w:rsidR="00601EB3" w:rsidRPr="00B07A45">
        <w:rPr>
          <w:rFonts w:ascii="Times New Roman" w:hAnsi="Times New Roman" w:cs="Times New Roman"/>
          <w:sz w:val="28"/>
          <w:szCs w:val="28"/>
        </w:rPr>
        <w:t xml:space="preserve">среднемесячной начисленной номинальной заработной платы </w:t>
      </w:r>
      <w:r w:rsidR="00DE0980" w:rsidRPr="00B07A45">
        <w:rPr>
          <w:rFonts w:ascii="Times New Roman" w:hAnsi="Times New Roman" w:cs="Times New Roman"/>
          <w:sz w:val="28"/>
          <w:szCs w:val="28"/>
        </w:rPr>
        <w:t>составил 32709,4 рублей.</w:t>
      </w:r>
      <w:r w:rsidR="005A52A3" w:rsidRPr="00B07A45">
        <w:rPr>
          <w:rFonts w:ascii="Times New Roman" w:hAnsi="Times New Roman" w:cs="Times New Roman"/>
          <w:sz w:val="28"/>
          <w:szCs w:val="28"/>
        </w:rPr>
        <w:t xml:space="preserve">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w:t>
      </w:r>
      <w:r w:rsidR="00DE0980" w:rsidRPr="00B07A45">
        <w:rPr>
          <w:rFonts w:ascii="Times New Roman" w:hAnsi="Times New Roman" w:cs="Times New Roman"/>
          <w:sz w:val="28"/>
          <w:szCs w:val="28"/>
        </w:rPr>
        <w:t xml:space="preserve"> чем в среднем по стране - 4,08, в 2019 году обеспечила 3,33 регионального прожиточного минимума на душу населения (9 818 рублей)</w:t>
      </w:r>
      <w:r w:rsidR="00E30A3F" w:rsidRPr="00B07A45">
        <w:rPr>
          <w:rFonts w:ascii="Times New Roman" w:hAnsi="Times New Roman" w:cs="Times New Roman"/>
          <w:sz w:val="28"/>
          <w:szCs w:val="28"/>
        </w:rPr>
        <w:t>.</w:t>
      </w:r>
    </w:p>
    <w:p w14:paraId="778BB758" w14:textId="68217162" w:rsidR="00E30A3F" w:rsidRPr="00B07A45" w:rsidRDefault="00E30A3F" w:rsidP="00B07A45">
      <w:pPr>
        <w:pStyle w:val="Style3"/>
        <w:widowControl/>
        <w:spacing w:line="240" w:lineRule="auto"/>
        <w:ind w:left="6" w:right="6" w:firstLine="709"/>
        <w:rPr>
          <w:rFonts w:eastAsia="Times New Roman"/>
          <w:sz w:val="28"/>
          <w:szCs w:val="28"/>
        </w:rPr>
      </w:pPr>
      <w:r w:rsidRPr="00B07A45">
        <w:rPr>
          <w:rFonts w:eastAsia="Times New Roman"/>
          <w:sz w:val="28"/>
          <w:szCs w:val="28"/>
        </w:rPr>
        <w:t>Сравнительный анализ показывает, что по итогам 2019 года среднемесячная номинальная начисленная заработная плата в регионе на 31,1% ниже уровня,</w:t>
      </w:r>
      <w:r w:rsidR="003C5E30">
        <w:rPr>
          <w:rFonts w:eastAsia="Times New Roman"/>
          <w:sz w:val="28"/>
          <w:szCs w:val="28"/>
        </w:rPr>
        <w:t xml:space="preserve"> </w:t>
      </w:r>
      <w:r w:rsidRPr="00B07A45">
        <w:rPr>
          <w:rFonts w:eastAsia="Times New Roman"/>
          <w:sz w:val="28"/>
          <w:szCs w:val="28"/>
        </w:rPr>
        <w:t xml:space="preserve">сложившегося в целом по Российской Федерации - 47 468 </w:t>
      </w:r>
      <w:r w:rsidRPr="00B07A45">
        <w:rPr>
          <w:rFonts w:eastAsia="Times New Roman"/>
          <w:sz w:val="28"/>
          <w:szCs w:val="28"/>
        </w:rPr>
        <w:lastRenderedPageBreak/>
        <w:t>рублей и на 45,9 %ниже уровня ЦФО - 60 481 рубль (с учетом г. Москва и Московской обл.).</w:t>
      </w:r>
    </w:p>
    <w:p w14:paraId="4605ACE5" w14:textId="77777777" w:rsidR="005A52A3" w:rsidRPr="00B07A45" w:rsidRDefault="005A52A3" w:rsidP="00B07A45">
      <w:pPr>
        <w:pStyle w:val="ConsPlusNormal"/>
        <w:ind w:firstLine="709"/>
        <w:jc w:val="both"/>
        <w:rPr>
          <w:rFonts w:ascii="Times New Roman" w:hAnsi="Times New Roman" w:cs="Times New Roman"/>
          <w:sz w:val="28"/>
          <w:szCs w:val="28"/>
        </w:rPr>
      </w:pPr>
      <w:r w:rsidRPr="00B07A45">
        <w:rPr>
          <w:rFonts w:ascii="Times New Roman" w:hAnsi="Times New Roman" w:cs="Times New Roman"/>
          <w:sz w:val="28"/>
          <w:szCs w:val="28"/>
        </w:rPr>
        <w:t xml:space="preserve">За период </w:t>
      </w:r>
      <w:r w:rsidR="00F86CEA" w:rsidRPr="00B07A45">
        <w:rPr>
          <w:rFonts w:ascii="Times New Roman" w:hAnsi="Times New Roman" w:cs="Times New Roman"/>
          <w:sz w:val="28"/>
          <w:szCs w:val="28"/>
        </w:rPr>
        <w:t xml:space="preserve">с 2013 по 2019 гг. </w:t>
      </w:r>
      <w:r w:rsidRPr="00B07A45">
        <w:rPr>
          <w:rFonts w:ascii="Times New Roman" w:hAnsi="Times New Roman" w:cs="Times New Roman"/>
          <w:sz w:val="28"/>
          <w:szCs w:val="28"/>
        </w:rPr>
        <w:t xml:space="preserve">средняя номинальная заработная плата в Курской области увеличилась более чем на </w:t>
      </w:r>
      <w:r w:rsidR="00F86CEA" w:rsidRPr="00B07A45">
        <w:rPr>
          <w:rFonts w:ascii="Times New Roman" w:hAnsi="Times New Roman" w:cs="Times New Roman"/>
          <w:sz w:val="28"/>
          <w:szCs w:val="28"/>
        </w:rPr>
        <w:t>54</w:t>
      </w:r>
      <w:r w:rsidRPr="00B07A45">
        <w:rPr>
          <w:rFonts w:ascii="Times New Roman" w:hAnsi="Times New Roman" w:cs="Times New Roman"/>
          <w:sz w:val="28"/>
          <w:szCs w:val="28"/>
        </w:rPr>
        <w:t>%</w:t>
      </w:r>
      <w:r w:rsidR="00F86CEA" w:rsidRPr="00B07A45">
        <w:rPr>
          <w:rFonts w:ascii="Times New Roman" w:hAnsi="Times New Roman" w:cs="Times New Roman"/>
          <w:sz w:val="28"/>
          <w:szCs w:val="28"/>
        </w:rPr>
        <w:t>.</w:t>
      </w:r>
    </w:p>
    <w:p w14:paraId="62C6B138" w14:textId="77777777" w:rsidR="005A52A3" w:rsidRPr="00B07A45" w:rsidRDefault="005A52A3" w:rsidP="00B07A45">
      <w:pPr>
        <w:pStyle w:val="ConsPlusNormal"/>
        <w:ind w:firstLine="709"/>
        <w:jc w:val="both"/>
        <w:rPr>
          <w:rFonts w:ascii="Times New Roman" w:hAnsi="Times New Roman" w:cs="Times New Roman"/>
          <w:sz w:val="28"/>
          <w:szCs w:val="28"/>
        </w:rPr>
      </w:pPr>
      <w:r w:rsidRPr="00B07A45">
        <w:rPr>
          <w:rFonts w:ascii="Times New Roman" w:hAnsi="Times New Roman" w:cs="Times New Roman"/>
          <w:sz w:val="28"/>
          <w:szCs w:val="28"/>
        </w:rP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14:paraId="7B899DFD" w14:textId="77777777" w:rsidR="005A52A3" w:rsidRPr="003C5E30" w:rsidRDefault="005A52A3">
      <w:pPr>
        <w:pStyle w:val="ConsPlusNormal"/>
        <w:jc w:val="both"/>
        <w:rPr>
          <w:rFonts w:ascii="Times New Roman" w:hAnsi="Times New Roman" w:cs="Times New Roman"/>
          <w:sz w:val="28"/>
          <w:szCs w:val="28"/>
        </w:rPr>
      </w:pPr>
    </w:p>
    <w:p w14:paraId="697EDB48" w14:textId="77777777" w:rsidR="005A52A3" w:rsidRPr="00663AAC" w:rsidRDefault="005A52A3">
      <w:pPr>
        <w:pStyle w:val="ConsPlusTitle"/>
        <w:jc w:val="center"/>
        <w:outlineLvl w:val="3"/>
        <w:rPr>
          <w:rFonts w:ascii="Times New Roman" w:hAnsi="Times New Roman" w:cs="Times New Roman"/>
          <w:sz w:val="28"/>
          <w:szCs w:val="28"/>
        </w:rPr>
      </w:pPr>
      <w:bookmarkStart w:id="8" w:name="_Hlk47600876"/>
      <w:r w:rsidRPr="00663AAC">
        <w:rPr>
          <w:rFonts w:ascii="Times New Roman" w:hAnsi="Times New Roman" w:cs="Times New Roman"/>
          <w:sz w:val="28"/>
          <w:szCs w:val="28"/>
        </w:rPr>
        <w:t>2.1.11. Демография</w:t>
      </w:r>
    </w:p>
    <w:p w14:paraId="42AF5A68" w14:textId="77777777" w:rsidR="00E26845" w:rsidRPr="00384F19" w:rsidRDefault="00E26845">
      <w:pPr>
        <w:pStyle w:val="ConsPlusTitle"/>
        <w:jc w:val="center"/>
        <w:outlineLvl w:val="3"/>
        <w:rPr>
          <w:rFonts w:ascii="Times New Roman" w:hAnsi="Times New Roman" w:cs="Times New Roman"/>
          <w:b w:val="0"/>
          <w:bCs/>
          <w:sz w:val="28"/>
          <w:szCs w:val="28"/>
        </w:rPr>
      </w:pPr>
    </w:p>
    <w:p w14:paraId="5C2C2E48" w14:textId="77777777" w:rsidR="00442CBB" w:rsidRPr="00442CBB" w:rsidRDefault="00442CBB" w:rsidP="00442CBB">
      <w:pPr>
        <w:pStyle w:val="paragraph"/>
        <w:shd w:val="clear" w:color="auto" w:fill="FFFFFF"/>
        <w:spacing w:before="0" w:beforeAutospacing="0" w:after="0" w:afterAutospacing="0"/>
        <w:ind w:firstLine="709"/>
        <w:jc w:val="both"/>
        <w:rPr>
          <w:color w:val="000000"/>
          <w:sz w:val="28"/>
          <w:szCs w:val="28"/>
        </w:rPr>
      </w:pPr>
      <w:r w:rsidRPr="000262CC">
        <w:rPr>
          <w:color w:val="000000"/>
          <w:sz w:val="28"/>
          <w:szCs w:val="28"/>
        </w:rPr>
        <w:t>Курская область – одна из самых населенных в России. На 1 января 20</w:t>
      </w:r>
      <w:r w:rsidR="00CD59DB" w:rsidRPr="000262CC">
        <w:rPr>
          <w:color w:val="000000"/>
          <w:sz w:val="28"/>
          <w:szCs w:val="28"/>
        </w:rPr>
        <w:t>20</w:t>
      </w:r>
      <w:r w:rsidRPr="000262CC">
        <w:rPr>
          <w:color w:val="000000"/>
          <w:sz w:val="28"/>
          <w:szCs w:val="28"/>
        </w:rPr>
        <w:t xml:space="preserve"> года численность населения Курской области составила </w:t>
      </w:r>
      <w:r w:rsidR="00CD59DB" w:rsidRPr="000262CC">
        <w:rPr>
          <w:color w:val="000000"/>
          <w:sz w:val="28"/>
          <w:szCs w:val="28"/>
        </w:rPr>
        <w:t>1 1104008</w:t>
      </w:r>
      <w:r w:rsidRPr="000262CC">
        <w:rPr>
          <w:color w:val="000000"/>
          <w:sz w:val="28"/>
          <w:szCs w:val="28"/>
        </w:rPr>
        <w:t xml:space="preserve"> человек. Население в количественном выражении: городское население – 756 880, сельское население – 358 357, в процентном выражении, доля городского населения</w:t>
      </w:r>
      <w:r w:rsidRPr="00442CBB">
        <w:rPr>
          <w:color w:val="000000"/>
          <w:sz w:val="28"/>
          <w:szCs w:val="28"/>
        </w:rPr>
        <w:t xml:space="preserve"> – 67,9%, сельского – 32,1%. Естественный прирост (убыль) населения (абсолютная величина разности между числами родившихся и умерших за определенный промежуток времени) в 2018 году – составил (-6900) человек.</w:t>
      </w:r>
    </w:p>
    <w:p w14:paraId="25F86C94" w14:textId="4DCAA9F5" w:rsidR="00442CBB" w:rsidRDefault="00442CBB" w:rsidP="00442CBB">
      <w:pPr>
        <w:pStyle w:val="paragraph"/>
        <w:shd w:val="clear" w:color="auto" w:fill="FFFFFF"/>
        <w:spacing w:before="0" w:beforeAutospacing="0" w:after="0" w:afterAutospacing="0"/>
        <w:ind w:firstLine="709"/>
        <w:jc w:val="both"/>
        <w:rPr>
          <w:color w:val="000000"/>
          <w:sz w:val="28"/>
          <w:szCs w:val="28"/>
        </w:rPr>
      </w:pPr>
      <w:r w:rsidRPr="00442CBB">
        <w:rPr>
          <w:color w:val="000000"/>
          <w:sz w:val="28"/>
          <w:szCs w:val="28"/>
        </w:rPr>
        <w:t>На 01 января 2020 года численность населения Курской области составляет 1 104 008 человек. Средняя плотность населения равняется 37 чел./1км2. Население в количественном выражении: городское население – 756 464, сельское население – 347 544, в процентном выражении, доля городского населения – 68,5%, сельского – 31,5%. Естественный прирост (убыль) населения (абсолютная величина разности между числами родившихся и умерших за определенный промежуток времени) в 2019 году – составил (-7316) человек.</w:t>
      </w:r>
    </w:p>
    <w:p w14:paraId="72E6FB63" w14:textId="77777777" w:rsidR="00281CF5" w:rsidRPr="00442CBB" w:rsidRDefault="00281CF5" w:rsidP="00442CBB">
      <w:pPr>
        <w:pStyle w:val="paragraph"/>
        <w:shd w:val="clear" w:color="auto" w:fill="FFFFFF"/>
        <w:spacing w:before="0" w:beforeAutospacing="0" w:after="0" w:afterAutospacing="0"/>
        <w:ind w:firstLine="709"/>
        <w:jc w:val="both"/>
        <w:rPr>
          <w:color w:val="000000"/>
          <w:sz w:val="28"/>
          <w:szCs w:val="28"/>
        </w:rPr>
      </w:pPr>
    </w:p>
    <w:p w14:paraId="74BC0DF8" w14:textId="3A787A30" w:rsidR="0022780D" w:rsidRPr="00281CF5" w:rsidRDefault="00281CF5" w:rsidP="0022780D">
      <w:pPr>
        <w:pStyle w:val="paragraph"/>
        <w:shd w:val="clear" w:color="auto" w:fill="FFFFFF"/>
        <w:spacing w:before="120" w:beforeAutospacing="0" w:after="0" w:afterAutospacing="0"/>
        <w:ind w:firstLine="709"/>
        <w:jc w:val="center"/>
        <w:rPr>
          <w:color w:val="000000"/>
        </w:rPr>
      </w:pPr>
      <w:r w:rsidRPr="00281CF5">
        <w:rPr>
          <w:b/>
          <w:bCs/>
          <w:color w:val="000000"/>
        </w:rPr>
        <w:t>Таблица 4.</w:t>
      </w:r>
      <w:r w:rsidRPr="00281CF5">
        <w:rPr>
          <w:color w:val="000000"/>
        </w:rPr>
        <w:t xml:space="preserve"> </w:t>
      </w:r>
      <w:r w:rsidR="0022780D" w:rsidRPr="00281CF5">
        <w:rPr>
          <w:color w:val="000000"/>
        </w:rPr>
        <w:t>Численность населения в разрезе городов Курской области</w:t>
      </w:r>
    </w:p>
    <w:p w14:paraId="6D70E7DD" w14:textId="77777777" w:rsidR="0022780D" w:rsidRPr="00442CBB" w:rsidRDefault="0022780D" w:rsidP="00442CBB">
      <w:pPr>
        <w:pStyle w:val="paragraph"/>
        <w:shd w:val="clear" w:color="auto" w:fill="FFFFFF"/>
        <w:spacing w:before="120" w:beforeAutospacing="0" w:after="0" w:afterAutospacing="0"/>
        <w:ind w:firstLine="709"/>
        <w:jc w:val="right"/>
        <w:rPr>
          <w:color w:val="000000"/>
          <w:sz w:val="28"/>
          <w:szCs w:val="28"/>
        </w:rPr>
      </w:pPr>
    </w:p>
    <w:tbl>
      <w:tblPr>
        <w:tblStyle w:val="a9"/>
        <w:tblW w:w="0" w:type="auto"/>
        <w:tblLook w:val="04A0" w:firstRow="1" w:lastRow="0" w:firstColumn="1" w:lastColumn="0" w:noHBand="0" w:noVBand="1"/>
      </w:tblPr>
      <w:tblGrid>
        <w:gridCol w:w="2367"/>
        <w:gridCol w:w="1089"/>
        <w:gridCol w:w="1197"/>
        <w:gridCol w:w="1098"/>
        <w:gridCol w:w="1141"/>
        <w:gridCol w:w="1197"/>
        <w:gridCol w:w="1198"/>
      </w:tblGrid>
      <w:tr w:rsidR="00663EFF" w:rsidRPr="00442CBB" w14:paraId="11B707C9" w14:textId="77777777" w:rsidTr="00663EFF">
        <w:tc>
          <w:tcPr>
            <w:tcW w:w="2439" w:type="dxa"/>
          </w:tcPr>
          <w:p w14:paraId="1F7C0465" w14:textId="77777777" w:rsidR="00663EFF" w:rsidRPr="00B60734" w:rsidRDefault="00663EFF" w:rsidP="008956A5">
            <w:pPr>
              <w:pStyle w:val="paragraph"/>
              <w:spacing w:before="120" w:beforeAutospacing="0" w:after="0" w:afterAutospacing="0"/>
              <w:jc w:val="center"/>
              <w:rPr>
                <w:bCs/>
                <w:color w:val="000000"/>
                <w:sz w:val="22"/>
                <w:szCs w:val="22"/>
              </w:rPr>
            </w:pPr>
            <w:r w:rsidRPr="00B60734">
              <w:rPr>
                <w:bCs/>
                <w:color w:val="000000"/>
                <w:sz w:val="22"/>
                <w:szCs w:val="22"/>
              </w:rPr>
              <w:t>Наименование</w:t>
            </w:r>
          </w:p>
        </w:tc>
        <w:tc>
          <w:tcPr>
            <w:tcW w:w="1099" w:type="dxa"/>
          </w:tcPr>
          <w:p w14:paraId="73C15AF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2013</w:t>
            </w:r>
          </w:p>
        </w:tc>
        <w:tc>
          <w:tcPr>
            <w:tcW w:w="1241" w:type="dxa"/>
          </w:tcPr>
          <w:p w14:paraId="5BCB085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2016</w:t>
            </w:r>
          </w:p>
        </w:tc>
        <w:tc>
          <w:tcPr>
            <w:tcW w:w="1138" w:type="dxa"/>
          </w:tcPr>
          <w:p w14:paraId="170B2F4C"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2017</w:t>
            </w:r>
          </w:p>
        </w:tc>
        <w:tc>
          <w:tcPr>
            <w:tcW w:w="1170" w:type="dxa"/>
          </w:tcPr>
          <w:p w14:paraId="2322339A"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2018</w:t>
            </w:r>
          </w:p>
        </w:tc>
        <w:tc>
          <w:tcPr>
            <w:tcW w:w="1241" w:type="dxa"/>
          </w:tcPr>
          <w:p w14:paraId="72226F3D"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2019</w:t>
            </w:r>
          </w:p>
        </w:tc>
        <w:tc>
          <w:tcPr>
            <w:tcW w:w="1242" w:type="dxa"/>
          </w:tcPr>
          <w:p w14:paraId="2E125E4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2020</w:t>
            </w:r>
          </w:p>
        </w:tc>
      </w:tr>
      <w:tr w:rsidR="00663EFF" w:rsidRPr="00442CBB" w14:paraId="132041D4" w14:textId="77777777" w:rsidTr="00601EB3">
        <w:tc>
          <w:tcPr>
            <w:tcW w:w="2439" w:type="dxa"/>
          </w:tcPr>
          <w:p w14:paraId="35B25C86" w14:textId="77777777"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Курская область</w:t>
            </w:r>
          </w:p>
        </w:tc>
        <w:tc>
          <w:tcPr>
            <w:tcW w:w="1099" w:type="dxa"/>
          </w:tcPr>
          <w:p w14:paraId="1694447E"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1118915</w:t>
            </w:r>
          </w:p>
        </w:tc>
        <w:tc>
          <w:tcPr>
            <w:tcW w:w="1241" w:type="dxa"/>
          </w:tcPr>
          <w:p w14:paraId="51145802"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1 120 019</w:t>
            </w:r>
          </w:p>
        </w:tc>
        <w:tc>
          <w:tcPr>
            <w:tcW w:w="1138" w:type="dxa"/>
            <w:tcMar>
              <w:left w:w="28" w:type="dxa"/>
              <w:right w:w="28" w:type="dxa"/>
            </w:tcMar>
          </w:tcPr>
          <w:p w14:paraId="1481347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1 122 893</w:t>
            </w:r>
          </w:p>
        </w:tc>
        <w:tc>
          <w:tcPr>
            <w:tcW w:w="1170" w:type="dxa"/>
            <w:tcMar>
              <w:left w:w="28" w:type="dxa"/>
              <w:right w:w="28" w:type="dxa"/>
            </w:tcMar>
          </w:tcPr>
          <w:p w14:paraId="3BC5CC96"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1 115 237</w:t>
            </w:r>
          </w:p>
        </w:tc>
        <w:tc>
          <w:tcPr>
            <w:tcW w:w="1241" w:type="dxa"/>
          </w:tcPr>
          <w:p w14:paraId="2E4661CC"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1 107 041</w:t>
            </w:r>
          </w:p>
        </w:tc>
        <w:tc>
          <w:tcPr>
            <w:tcW w:w="1242" w:type="dxa"/>
          </w:tcPr>
          <w:p w14:paraId="5D2297A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1 104 008</w:t>
            </w:r>
          </w:p>
        </w:tc>
      </w:tr>
      <w:tr w:rsidR="00663EFF" w:rsidRPr="00442CBB" w14:paraId="29860484" w14:textId="77777777" w:rsidTr="00663EFF">
        <w:tc>
          <w:tcPr>
            <w:tcW w:w="2439" w:type="dxa"/>
          </w:tcPr>
          <w:p w14:paraId="578A0DEC" w14:textId="141DA543"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г.</w:t>
            </w:r>
            <w:r w:rsidR="00B60734">
              <w:rPr>
                <w:color w:val="000000"/>
                <w:sz w:val="22"/>
                <w:szCs w:val="22"/>
              </w:rPr>
              <w:t xml:space="preserve"> </w:t>
            </w:r>
            <w:r w:rsidRPr="00B60734">
              <w:rPr>
                <w:color w:val="000000"/>
                <w:sz w:val="22"/>
                <w:szCs w:val="22"/>
              </w:rPr>
              <w:t>Курск</w:t>
            </w:r>
          </w:p>
        </w:tc>
        <w:tc>
          <w:tcPr>
            <w:tcW w:w="1099" w:type="dxa"/>
          </w:tcPr>
          <w:p w14:paraId="66450181"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431171</w:t>
            </w:r>
          </w:p>
        </w:tc>
        <w:tc>
          <w:tcPr>
            <w:tcW w:w="1241" w:type="dxa"/>
          </w:tcPr>
          <w:p w14:paraId="0057ABDA"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443 212</w:t>
            </w:r>
          </w:p>
        </w:tc>
        <w:tc>
          <w:tcPr>
            <w:tcW w:w="1138" w:type="dxa"/>
          </w:tcPr>
          <w:p w14:paraId="3E687295"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449 063</w:t>
            </w:r>
          </w:p>
        </w:tc>
        <w:tc>
          <w:tcPr>
            <w:tcW w:w="1170" w:type="dxa"/>
          </w:tcPr>
          <w:p w14:paraId="4800944C"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448 733</w:t>
            </w:r>
          </w:p>
        </w:tc>
        <w:tc>
          <w:tcPr>
            <w:tcW w:w="1241" w:type="dxa"/>
          </w:tcPr>
          <w:p w14:paraId="59460B7D"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449 556</w:t>
            </w:r>
          </w:p>
        </w:tc>
        <w:tc>
          <w:tcPr>
            <w:tcW w:w="1242" w:type="dxa"/>
          </w:tcPr>
          <w:p w14:paraId="6F33991E"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452 976</w:t>
            </w:r>
          </w:p>
        </w:tc>
      </w:tr>
      <w:tr w:rsidR="00663EFF" w:rsidRPr="00442CBB" w14:paraId="4EF24FC0" w14:textId="77777777" w:rsidTr="00663EFF">
        <w:tc>
          <w:tcPr>
            <w:tcW w:w="2439" w:type="dxa"/>
          </w:tcPr>
          <w:p w14:paraId="15681618" w14:textId="5059B063"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г.</w:t>
            </w:r>
            <w:r w:rsidR="00B60734">
              <w:rPr>
                <w:color w:val="000000"/>
                <w:sz w:val="22"/>
                <w:szCs w:val="22"/>
              </w:rPr>
              <w:t xml:space="preserve"> </w:t>
            </w:r>
            <w:r w:rsidRPr="00B60734">
              <w:rPr>
                <w:color w:val="000000"/>
                <w:sz w:val="22"/>
                <w:szCs w:val="22"/>
              </w:rPr>
              <w:t>Железногорск</w:t>
            </w:r>
          </w:p>
        </w:tc>
        <w:tc>
          <w:tcPr>
            <w:tcW w:w="1099" w:type="dxa"/>
          </w:tcPr>
          <w:p w14:paraId="55245DE6"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97601</w:t>
            </w:r>
          </w:p>
        </w:tc>
        <w:tc>
          <w:tcPr>
            <w:tcW w:w="1241" w:type="dxa"/>
          </w:tcPr>
          <w:p w14:paraId="6F332FD2"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99 683</w:t>
            </w:r>
          </w:p>
        </w:tc>
        <w:tc>
          <w:tcPr>
            <w:tcW w:w="1138" w:type="dxa"/>
          </w:tcPr>
          <w:p w14:paraId="19BE8161"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100 671</w:t>
            </w:r>
          </w:p>
        </w:tc>
        <w:tc>
          <w:tcPr>
            <w:tcW w:w="1170" w:type="dxa"/>
          </w:tcPr>
          <w:p w14:paraId="3C7623E8"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100 740</w:t>
            </w:r>
          </w:p>
        </w:tc>
        <w:tc>
          <w:tcPr>
            <w:tcW w:w="1241" w:type="dxa"/>
          </w:tcPr>
          <w:p w14:paraId="1B4C4191"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100 499</w:t>
            </w:r>
          </w:p>
        </w:tc>
        <w:tc>
          <w:tcPr>
            <w:tcW w:w="1242" w:type="dxa"/>
          </w:tcPr>
          <w:p w14:paraId="577C19B0"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100 446</w:t>
            </w:r>
          </w:p>
        </w:tc>
      </w:tr>
      <w:tr w:rsidR="00663EFF" w:rsidRPr="00442CBB" w14:paraId="466DBA78" w14:textId="77777777" w:rsidTr="00663EFF">
        <w:tc>
          <w:tcPr>
            <w:tcW w:w="2439" w:type="dxa"/>
          </w:tcPr>
          <w:p w14:paraId="40EA5849" w14:textId="1BD0B6E2"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г.</w:t>
            </w:r>
            <w:r w:rsidR="00B60734">
              <w:rPr>
                <w:color w:val="000000"/>
                <w:sz w:val="22"/>
                <w:szCs w:val="22"/>
              </w:rPr>
              <w:t xml:space="preserve"> </w:t>
            </w:r>
            <w:r w:rsidRPr="00B60734">
              <w:rPr>
                <w:color w:val="000000"/>
                <w:sz w:val="22"/>
                <w:szCs w:val="22"/>
              </w:rPr>
              <w:t>Курчатов</w:t>
            </w:r>
          </w:p>
        </w:tc>
        <w:tc>
          <w:tcPr>
            <w:tcW w:w="1099" w:type="dxa"/>
          </w:tcPr>
          <w:p w14:paraId="7949B2B2"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40022</w:t>
            </w:r>
          </w:p>
        </w:tc>
        <w:tc>
          <w:tcPr>
            <w:tcW w:w="1241" w:type="dxa"/>
          </w:tcPr>
          <w:p w14:paraId="1B595020"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38 917</w:t>
            </w:r>
          </w:p>
        </w:tc>
        <w:tc>
          <w:tcPr>
            <w:tcW w:w="1138" w:type="dxa"/>
          </w:tcPr>
          <w:p w14:paraId="4C63A009"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38 776</w:t>
            </w:r>
          </w:p>
        </w:tc>
        <w:tc>
          <w:tcPr>
            <w:tcW w:w="1170" w:type="dxa"/>
          </w:tcPr>
          <w:p w14:paraId="24FF4CE4"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 xml:space="preserve">38 344 </w:t>
            </w:r>
          </w:p>
        </w:tc>
        <w:tc>
          <w:tcPr>
            <w:tcW w:w="1241" w:type="dxa"/>
          </w:tcPr>
          <w:p w14:paraId="71359593"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38 240</w:t>
            </w:r>
          </w:p>
        </w:tc>
        <w:tc>
          <w:tcPr>
            <w:tcW w:w="1242" w:type="dxa"/>
          </w:tcPr>
          <w:p w14:paraId="2FB824EF"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38 125</w:t>
            </w:r>
          </w:p>
        </w:tc>
      </w:tr>
      <w:tr w:rsidR="00663EFF" w:rsidRPr="00442CBB" w14:paraId="13639C77" w14:textId="77777777" w:rsidTr="00663EFF">
        <w:tc>
          <w:tcPr>
            <w:tcW w:w="2439" w:type="dxa"/>
          </w:tcPr>
          <w:p w14:paraId="7A9758AB" w14:textId="3104CBAD"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г.</w:t>
            </w:r>
            <w:r w:rsidR="00B60734">
              <w:rPr>
                <w:color w:val="000000"/>
                <w:sz w:val="22"/>
                <w:szCs w:val="22"/>
              </w:rPr>
              <w:t xml:space="preserve"> </w:t>
            </w:r>
            <w:r w:rsidRPr="00B60734">
              <w:rPr>
                <w:color w:val="000000"/>
                <w:sz w:val="22"/>
                <w:szCs w:val="22"/>
              </w:rPr>
              <w:t>Льгов</w:t>
            </w:r>
          </w:p>
        </w:tc>
        <w:tc>
          <w:tcPr>
            <w:tcW w:w="1099" w:type="dxa"/>
          </w:tcPr>
          <w:p w14:paraId="1B31987A"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20246</w:t>
            </w:r>
          </w:p>
        </w:tc>
        <w:tc>
          <w:tcPr>
            <w:tcW w:w="1241" w:type="dxa"/>
          </w:tcPr>
          <w:p w14:paraId="58B339A4"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19 533</w:t>
            </w:r>
          </w:p>
        </w:tc>
        <w:tc>
          <w:tcPr>
            <w:tcW w:w="1138" w:type="dxa"/>
          </w:tcPr>
          <w:p w14:paraId="6EB720B1"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19 176</w:t>
            </w:r>
          </w:p>
        </w:tc>
        <w:tc>
          <w:tcPr>
            <w:tcW w:w="1170" w:type="dxa"/>
          </w:tcPr>
          <w:p w14:paraId="026E1786"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18 774</w:t>
            </w:r>
          </w:p>
        </w:tc>
        <w:tc>
          <w:tcPr>
            <w:tcW w:w="1241" w:type="dxa"/>
          </w:tcPr>
          <w:p w14:paraId="54890E79"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18 435</w:t>
            </w:r>
          </w:p>
        </w:tc>
        <w:tc>
          <w:tcPr>
            <w:tcW w:w="1242" w:type="dxa"/>
          </w:tcPr>
          <w:p w14:paraId="28FD2AE7"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18 145</w:t>
            </w:r>
          </w:p>
        </w:tc>
      </w:tr>
      <w:tr w:rsidR="00663EFF" w:rsidRPr="00442CBB" w14:paraId="31D9D24C" w14:textId="77777777" w:rsidTr="00663EFF">
        <w:tc>
          <w:tcPr>
            <w:tcW w:w="2439" w:type="dxa"/>
          </w:tcPr>
          <w:p w14:paraId="6F762BB6" w14:textId="200681F1" w:rsidR="00663EFF" w:rsidRPr="00B60734" w:rsidRDefault="00663EFF" w:rsidP="008956A5">
            <w:pPr>
              <w:pStyle w:val="paragraph"/>
              <w:spacing w:before="120" w:beforeAutospacing="0" w:after="0" w:afterAutospacing="0"/>
              <w:jc w:val="both"/>
              <w:rPr>
                <w:color w:val="000000"/>
                <w:sz w:val="22"/>
                <w:szCs w:val="22"/>
              </w:rPr>
            </w:pPr>
            <w:r w:rsidRPr="00B60734">
              <w:rPr>
                <w:color w:val="000000"/>
                <w:sz w:val="22"/>
                <w:szCs w:val="22"/>
              </w:rPr>
              <w:t>г.</w:t>
            </w:r>
            <w:r w:rsidR="00B60734">
              <w:rPr>
                <w:color w:val="000000"/>
                <w:sz w:val="22"/>
                <w:szCs w:val="22"/>
              </w:rPr>
              <w:t xml:space="preserve"> </w:t>
            </w:r>
            <w:r w:rsidRPr="00B60734">
              <w:rPr>
                <w:color w:val="000000"/>
                <w:sz w:val="22"/>
                <w:szCs w:val="22"/>
              </w:rPr>
              <w:t>Щигры</w:t>
            </w:r>
          </w:p>
        </w:tc>
        <w:tc>
          <w:tcPr>
            <w:tcW w:w="1099" w:type="dxa"/>
          </w:tcPr>
          <w:p w14:paraId="2377E4F2"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16227</w:t>
            </w:r>
          </w:p>
        </w:tc>
        <w:tc>
          <w:tcPr>
            <w:tcW w:w="1241" w:type="dxa"/>
          </w:tcPr>
          <w:p w14:paraId="4996ED42"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15 678</w:t>
            </w:r>
          </w:p>
        </w:tc>
        <w:tc>
          <w:tcPr>
            <w:tcW w:w="1138" w:type="dxa"/>
          </w:tcPr>
          <w:p w14:paraId="3E18D28C"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15 540</w:t>
            </w:r>
          </w:p>
        </w:tc>
        <w:tc>
          <w:tcPr>
            <w:tcW w:w="1170" w:type="dxa"/>
          </w:tcPr>
          <w:p w14:paraId="595208F8"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15 292</w:t>
            </w:r>
          </w:p>
        </w:tc>
        <w:tc>
          <w:tcPr>
            <w:tcW w:w="1241" w:type="dxa"/>
          </w:tcPr>
          <w:p w14:paraId="3B2EF034"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15 117</w:t>
            </w:r>
          </w:p>
        </w:tc>
        <w:tc>
          <w:tcPr>
            <w:tcW w:w="1242" w:type="dxa"/>
          </w:tcPr>
          <w:p w14:paraId="12C1DA21" w14:textId="77777777" w:rsidR="00663EFF" w:rsidRPr="00B60734" w:rsidRDefault="00663EFF" w:rsidP="008956A5">
            <w:pPr>
              <w:pStyle w:val="paragraph"/>
              <w:spacing w:before="120" w:beforeAutospacing="0" w:after="0" w:afterAutospacing="0"/>
              <w:jc w:val="center"/>
              <w:rPr>
                <w:color w:val="000000"/>
                <w:sz w:val="22"/>
                <w:szCs w:val="22"/>
              </w:rPr>
            </w:pPr>
            <w:r w:rsidRPr="00B60734">
              <w:rPr>
                <w:color w:val="000000"/>
                <w:sz w:val="22"/>
                <w:szCs w:val="22"/>
              </w:rPr>
              <w:t>14 984</w:t>
            </w:r>
          </w:p>
        </w:tc>
      </w:tr>
    </w:tbl>
    <w:p w14:paraId="0C656AD4" w14:textId="77777777" w:rsidR="00442CBB" w:rsidRPr="00442CBB" w:rsidRDefault="00442CBB" w:rsidP="00442CBB">
      <w:pPr>
        <w:pStyle w:val="paragraph"/>
        <w:shd w:val="clear" w:color="auto" w:fill="FFFFFF"/>
        <w:spacing w:before="120" w:beforeAutospacing="0" w:after="0" w:afterAutospacing="0"/>
        <w:ind w:firstLine="709"/>
        <w:jc w:val="both"/>
        <w:rPr>
          <w:color w:val="000000"/>
          <w:sz w:val="28"/>
          <w:szCs w:val="28"/>
        </w:rPr>
      </w:pPr>
    </w:p>
    <w:p w14:paraId="29C009DA"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 xml:space="preserve">Динамика численности населения Курской области </w:t>
      </w:r>
      <w:r w:rsidR="0053430A">
        <w:rPr>
          <w:color w:val="000000"/>
          <w:sz w:val="28"/>
          <w:szCs w:val="28"/>
        </w:rPr>
        <w:t>отрицательная</w:t>
      </w:r>
      <w:r w:rsidRPr="00957D17">
        <w:rPr>
          <w:color w:val="000000"/>
          <w:sz w:val="28"/>
          <w:szCs w:val="28"/>
        </w:rPr>
        <w:t xml:space="preserve">. </w:t>
      </w:r>
    </w:p>
    <w:p w14:paraId="4746CAEF" w14:textId="6959462C" w:rsidR="00442CBB" w:rsidRPr="00957D17" w:rsidRDefault="00442CBB" w:rsidP="00957D17">
      <w:pPr>
        <w:pStyle w:val="ConsPlusNormal"/>
        <w:ind w:firstLine="709"/>
        <w:jc w:val="both"/>
        <w:rPr>
          <w:rFonts w:ascii="Times New Roman" w:hAnsi="Times New Roman" w:cs="Times New Roman"/>
          <w:color w:val="000000"/>
          <w:sz w:val="28"/>
          <w:szCs w:val="28"/>
          <w:shd w:val="clear" w:color="auto" w:fill="FFFFFF"/>
        </w:rPr>
      </w:pPr>
      <w:r w:rsidRPr="00957D17">
        <w:rPr>
          <w:rFonts w:ascii="Times New Roman" w:hAnsi="Times New Roman" w:cs="Times New Roman"/>
          <w:color w:val="000000"/>
          <w:sz w:val="28"/>
          <w:szCs w:val="28"/>
          <w:shd w:val="clear" w:color="auto" w:fill="FFFFFF"/>
        </w:rPr>
        <w:t>Среди городов Курской области по рождаемости в 2018 году лидирует город Курчатов, в котором на каждую 1000 человек населения при</w:t>
      </w:r>
      <w:r w:rsidRPr="00957D17">
        <w:rPr>
          <w:rFonts w:ascii="Times New Roman" w:hAnsi="Times New Roman" w:cs="Times New Roman"/>
          <w:color w:val="000000"/>
          <w:sz w:val="28"/>
          <w:szCs w:val="28"/>
          <w:shd w:val="clear" w:color="auto" w:fill="FFFFFF"/>
        </w:rPr>
        <w:lastRenderedPageBreak/>
        <w:t>шлось 10,3 родившихся. Среди районов Курской области лидер по рождаемости на каждую 1000 человек населения Поныровский район – 13,4 родившихся. В 2019 году среди городов Курской области: г.</w:t>
      </w:r>
      <w:r w:rsidR="00431206">
        <w:rPr>
          <w:rFonts w:ascii="Times New Roman" w:hAnsi="Times New Roman" w:cs="Times New Roman"/>
          <w:color w:val="000000"/>
          <w:sz w:val="28"/>
          <w:szCs w:val="28"/>
          <w:shd w:val="clear" w:color="auto" w:fill="FFFFFF"/>
        </w:rPr>
        <w:t xml:space="preserve"> </w:t>
      </w:r>
      <w:r w:rsidRPr="00957D17">
        <w:rPr>
          <w:rFonts w:ascii="Times New Roman" w:hAnsi="Times New Roman" w:cs="Times New Roman"/>
          <w:color w:val="000000"/>
          <w:sz w:val="28"/>
          <w:szCs w:val="28"/>
          <w:shd w:val="clear" w:color="auto" w:fill="FFFFFF"/>
        </w:rPr>
        <w:t xml:space="preserve">Льгов – 9,8 родившихся, среди районов: Поныровский район – 10,3 родившихся. </w:t>
      </w:r>
    </w:p>
    <w:p w14:paraId="01E40B65" w14:textId="20E5EB24"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Средний возраст населения Курской области на 1 января 2020 года составляет 42,1 года. Это связано с ростом продолжительности жизни населения. Данное значение близко к средним показателям по населению Центрального федерального округа, где оно составляет 40,9 лет, а в целом по России – 39 лет. Снижение рождаемости также является причиной увеличения среднего возраста жителей.</w:t>
      </w:r>
    </w:p>
    <w:p w14:paraId="2495C9A1"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Число молодых жителей области неуклонно сокращается. В 2002 году их доля составляла 17,14%, а в 2010 – 14,78%. В 2018-2019 годах – 16,9%. Похожая картина и в целом по стране – снижение с 18,14 до 16,19 процентной доли, а по ЦФО – с 15,33 до 13,85.</w:t>
      </w:r>
    </w:p>
    <w:p w14:paraId="2164F837"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В то же время доля пожилых людей, напротив, увеличилась – составила в 2018 году – 29,4%, в 2019 году – 28,3%.</w:t>
      </w:r>
    </w:p>
    <w:p w14:paraId="39930E7A" w14:textId="2F7A7FCC" w:rsidR="00CD59DB" w:rsidRPr="000262CC" w:rsidRDefault="00442CBB" w:rsidP="00CD59DB">
      <w:pPr>
        <w:pStyle w:val="paragraph"/>
        <w:shd w:val="clear" w:color="auto" w:fill="FFFFFF"/>
        <w:spacing w:before="0" w:beforeAutospacing="0" w:after="0" w:afterAutospacing="0"/>
        <w:ind w:firstLine="709"/>
        <w:jc w:val="both"/>
        <w:rPr>
          <w:color w:val="000000"/>
          <w:sz w:val="28"/>
          <w:szCs w:val="28"/>
        </w:rPr>
      </w:pPr>
      <w:r w:rsidRPr="000262CC">
        <w:rPr>
          <w:color w:val="000000"/>
          <w:sz w:val="28"/>
          <w:szCs w:val="28"/>
        </w:rPr>
        <w:t xml:space="preserve">В Курской области отмечается та же ситуация с соотношением мужчин и женщин, что и в целом по стране. </w:t>
      </w:r>
      <w:r w:rsidR="00CD59DB" w:rsidRPr="000262CC">
        <w:rPr>
          <w:color w:val="000000"/>
          <w:sz w:val="28"/>
          <w:szCs w:val="28"/>
        </w:rPr>
        <w:t>Так, на 1 января 2020 доля женщин составила 54,7%, а доля мужчин – 45%.</w:t>
      </w:r>
    </w:p>
    <w:p w14:paraId="599F3682"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0262CC">
        <w:rPr>
          <w:color w:val="000000"/>
          <w:sz w:val="28"/>
          <w:szCs w:val="28"/>
        </w:rPr>
        <w:t>Наибольшая доля мужчин отмечена в Курском</w:t>
      </w:r>
      <w:r w:rsidRPr="00957D17">
        <w:rPr>
          <w:color w:val="000000"/>
          <w:sz w:val="28"/>
          <w:szCs w:val="28"/>
        </w:rPr>
        <w:t xml:space="preserve"> районе – 47,3 процента. А наибольшая доля женщин (54,8 процента) – в Глушковском и Суджанском районах.</w:t>
      </w:r>
    </w:p>
    <w:p w14:paraId="4BFB1169"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Несмотря на высокий уровень урбанизации, значительная часть населения по-прежнему живет в сельской местности. Поэтому при анализе протекающих в области демографических процессов важно учитывать динамику численности людей, проживающих в городе и сельской местности, поскольку она характеризует направление внутренней миграции.</w:t>
      </w:r>
    </w:p>
    <w:p w14:paraId="79D7D078" w14:textId="77777777" w:rsidR="00442CBB" w:rsidRPr="00957D17" w:rsidRDefault="00442CBB" w:rsidP="00957D17">
      <w:pPr>
        <w:pStyle w:val="paragraph"/>
        <w:shd w:val="clear" w:color="auto" w:fill="FFFFFF"/>
        <w:spacing w:before="0" w:beforeAutospacing="0" w:after="0" w:afterAutospacing="0"/>
        <w:ind w:firstLine="709"/>
        <w:jc w:val="both"/>
        <w:rPr>
          <w:color w:val="000000"/>
          <w:sz w:val="28"/>
          <w:szCs w:val="28"/>
        </w:rPr>
      </w:pPr>
      <w:r w:rsidRPr="00957D17">
        <w:rPr>
          <w:color w:val="000000"/>
          <w:sz w:val="28"/>
          <w:szCs w:val="28"/>
        </w:rPr>
        <w:t>В связи с этим достаточно длительное время в Курской области наблюдается снижение численности населения. К основным причинам данного явления можно отнести достаточно низкий уровень рождаемости, высокую смертность, в том числе от различного рода болезней. Также в Курской области подавляющее число семей является однодетными, не обеспечивающими воспроизводство населения, что также является негативным фактором.</w:t>
      </w:r>
    </w:p>
    <w:p w14:paraId="676577F0" w14:textId="77777777" w:rsidR="00442CBB" w:rsidRPr="004C6F84" w:rsidRDefault="00442CBB" w:rsidP="00957D17">
      <w:pPr>
        <w:pStyle w:val="ConsPlusNormal"/>
        <w:ind w:firstLine="709"/>
        <w:jc w:val="both"/>
        <w:rPr>
          <w:rFonts w:ascii="Times New Roman" w:hAnsi="Times New Roman" w:cs="Times New Roman"/>
          <w:sz w:val="28"/>
          <w:szCs w:val="28"/>
        </w:rPr>
      </w:pPr>
      <w:r w:rsidRPr="00957D17">
        <w:rPr>
          <w:rFonts w:ascii="Times New Roman" w:hAnsi="Times New Roman" w:cs="Times New Roman"/>
          <w:sz w:val="28"/>
          <w:szCs w:val="28"/>
        </w:rPr>
        <w:t>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bookmarkEnd w:id="8"/>
    <w:p w14:paraId="3AB72534" w14:textId="77777777" w:rsidR="00957D17" w:rsidRPr="00431206" w:rsidRDefault="00957D17" w:rsidP="004F1377">
      <w:pPr>
        <w:pStyle w:val="ConsPlusTitle"/>
        <w:ind w:firstLine="709"/>
        <w:jc w:val="center"/>
        <w:outlineLvl w:val="3"/>
        <w:rPr>
          <w:rFonts w:ascii="Times New Roman" w:hAnsi="Times New Roman" w:cs="Times New Roman"/>
          <w:b w:val="0"/>
          <w:bCs/>
          <w:sz w:val="28"/>
          <w:szCs w:val="28"/>
        </w:rPr>
      </w:pPr>
    </w:p>
    <w:p w14:paraId="1F1B0EC3" w14:textId="77777777" w:rsidR="005A52A3" w:rsidRPr="004F1377" w:rsidRDefault="005A52A3" w:rsidP="004F1377">
      <w:pPr>
        <w:pStyle w:val="ConsPlusTitle"/>
        <w:ind w:firstLine="709"/>
        <w:jc w:val="center"/>
        <w:outlineLvl w:val="3"/>
        <w:rPr>
          <w:rFonts w:ascii="Times New Roman" w:hAnsi="Times New Roman" w:cs="Times New Roman"/>
          <w:sz w:val="28"/>
          <w:szCs w:val="28"/>
        </w:rPr>
      </w:pPr>
      <w:r w:rsidRPr="004F1377">
        <w:rPr>
          <w:rFonts w:ascii="Times New Roman" w:hAnsi="Times New Roman" w:cs="Times New Roman"/>
          <w:sz w:val="28"/>
          <w:szCs w:val="28"/>
        </w:rPr>
        <w:t>2.1.12. Уровень жизни населения</w:t>
      </w:r>
    </w:p>
    <w:p w14:paraId="6C1224A1" w14:textId="77777777" w:rsidR="005A52A3" w:rsidRPr="004F1377" w:rsidRDefault="005A52A3" w:rsidP="004F1377">
      <w:pPr>
        <w:pStyle w:val="ConsPlusNormal"/>
        <w:ind w:firstLine="709"/>
        <w:jc w:val="both"/>
        <w:rPr>
          <w:rFonts w:ascii="Times New Roman" w:hAnsi="Times New Roman" w:cs="Times New Roman"/>
          <w:sz w:val="28"/>
          <w:szCs w:val="28"/>
        </w:rPr>
      </w:pPr>
    </w:p>
    <w:p w14:paraId="0F1433DF" w14:textId="6273C156" w:rsidR="006421F6" w:rsidRPr="004F1377" w:rsidRDefault="006421F6" w:rsidP="004F1377">
      <w:pPr>
        <w:pStyle w:val="ConsPlusNormal"/>
        <w:ind w:firstLine="709"/>
        <w:jc w:val="both"/>
        <w:rPr>
          <w:rFonts w:ascii="Times New Roman" w:hAnsi="Times New Roman" w:cs="Times New Roman"/>
          <w:sz w:val="28"/>
          <w:szCs w:val="28"/>
        </w:rPr>
      </w:pPr>
      <w:r w:rsidRPr="004F1377">
        <w:rPr>
          <w:rFonts w:ascii="Times New Roman" w:hAnsi="Times New Roman" w:cs="Times New Roman"/>
          <w:sz w:val="28"/>
          <w:szCs w:val="28"/>
        </w:rPr>
        <w:t xml:space="preserve">В 2019 году среднедушевые денежные доходы населения увеличились в 1,4 раза по сравнению с 2013 годом и составили 29246,6 рублей. Данный показатель на 6002,4 рубля ниже среднероссийского и на 17670 рублей ниже </w:t>
      </w:r>
      <w:proofErr w:type="gramStart"/>
      <w:r w:rsidRPr="004F1377">
        <w:rPr>
          <w:rFonts w:ascii="Times New Roman" w:hAnsi="Times New Roman" w:cs="Times New Roman"/>
          <w:sz w:val="28"/>
          <w:szCs w:val="28"/>
        </w:rPr>
        <w:t>показателя</w:t>
      </w:r>
      <w:proofErr w:type="gramEnd"/>
      <w:r w:rsidRPr="004F1377">
        <w:rPr>
          <w:rFonts w:ascii="Times New Roman" w:hAnsi="Times New Roman" w:cs="Times New Roman"/>
          <w:sz w:val="28"/>
          <w:szCs w:val="28"/>
        </w:rPr>
        <w:t xml:space="preserve"> сложившегося по ЦФО (с учетом г. Москва и </w:t>
      </w:r>
      <w:r w:rsidRPr="004F1377">
        <w:rPr>
          <w:rFonts w:ascii="Times New Roman" w:hAnsi="Times New Roman" w:cs="Times New Roman"/>
          <w:sz w:val="28"/>
          <w:szCs w:val="28"/>
        </w:rPr>
        <w:lastRenderedPageBreak/>
        <w:t>Московской обл.).</w:t>
      </w:r>
    </w:p>
    <w:p w14:paraId="15169D66" w14:textId="0DCCF7AE" w:rsidR="006421F6" w:rsidRPr="004F1377" w:rsidRDefault="006421F6" w:rsidP="004F1377">
      <w:pPr>
        <w:pStyle w:val="ConsPlusNormal"/>
        <w:ind w:firstLine="709"/>
        <w:jc w:val="both"/>
        <w:rPr>
          <w:rFonts w:ascii="Times New Roman" w:hAnsi="Times New Roman" w:cs="Times New Roman"/>
          <w:sz w:val="28"/>
          <w:szCs w:val="28"/>
        </w:rPr>
      </w:pPr>
      <w:r w:rsidRPr="004F1377">
        <w:rPr>
          <w:rFonts w:ascii="Times New Roman" w:hAnsi="Times New Roman" w:cs="Times New Roman"/>
          <w:sz w:val="28"/>
          <w:szCs w:val="28"/>
        </w:rPr>
        <w:t>Среднедушевые денежные доходы на душу населения за январь-март 2020 года составили 25943,1 рублей с ростом на 5,9% к аналогичному периоду 2019 года.</w:t>
      </w:r>
    </w:p>
    <w:p w14:paraId="1FA10C0D" w14:textId="77777777" w:rsidR="006421F6" w:rsidRPr="004F1377" w:rsidRDefault="006421F6" w:rsidP="004F1377">
      <w:pPr>
        <w:pStyle w:val="ConsPlusNormal"/>
        <w:ind w:firstLine="709"/>
        <w:jc w:val="both"/>
        <w:rPr>
          <w:rFonts w:ascii="Times New Roman" w:hAnsi="Times New Roman" w:cs="Times New Roman"/>
          <w:sz w:val="28"/>
          <w:szCs w:val="28"/>
        </w:rPr>
      </w:pPr>
      <w:r w:rsidRPr="004F1377">
        <w:rPr>
          <w:rFonts w:ascii="Times New Roman" w:hAnsi="Times New Roman" w:cs="Times New Roman"/>
          <w:sz w:val="28"/>
          <w:szCs w:val="28"/>
        </w:rPr>
        <w:t xml:space="preserve">Доля населения с денежными доходами ниже величины прожиточного минимума (уровень бедности населения) по итогам 2019 года сложилась на уровне 9,9 %, что на 0,9 </w:t>
      </w:r>
      <w:proofErr w:type="spellStart"/>
      <w:r w:rsidRPr="004F1377">
        <w:rPr>
          <w:rFonts w:ascii="Times New Roman" w:hAnsi="Times New Roman" w:cs="Times New Roman"/>
          <w:sz w:val="28"/>
          <w:szCs w:val="28"/>
        </w:rPr>
        <w:t>п.п</w:t>
      </w:r>
      <w:proofErr w:type="spellEnd"/>
      <w:r w:rsidRPr="004F1377">
        <w:rPr>
          <w:rFonts w:ascii="Times New Roman" w:hAnsi="Times New Roman" w:cs="Times New Roman"/>
          <w:sz w:val="28"/>
          <w:szCs w:val="28"/>
        </w:rPr>
        <w:t>. ниже показателя 2013 года.</w:t>
      </w:r>
    </w:p>
    <w:p w14:paraId="005818D5" w14:textId="77777777" w:rsidR="005A52A3" w:rsidRPr="004F1377" w:rsidRDefault="005A52A3" w:rsidP="004F1377">
      <w:pPr>
        <w:pStyle w:val="ConsPlusNormal"/>
        <w:ind w:firstLine="709"/>
        <w:jc w:val="both"/>
        <w:rPr>
          <w:rFonts w:ascii="Times New Roman" w:hAnsi="Times New Roman" w:cs="Times New Roman"/>
          <w:sz w:val="28"/>
          <w:szCs w:val="28"/>
        </w:rPr>
      </w:pPr>
      <w:r w:rsidRPr="004F1377">
        <w:rPr>
          <w:rFonts w:ascii="Times New Roman" w:hAnsi="Times New Roman" w:cs="Times New Roman"/>
          <w:sz w:val="28"/>
          <w:szCs w:val="28"/>
        </w:rPr>
        <w:t>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развития в среднесрочной перспективе.</w:t>
      </w:r>
    </w:p>
    <w:p w14:paraId="4EBD4924" w14:textId="77777777" w:rsidR="005A52A3" w:rsidRPr="00431206" w:rsidRDefault="005A52A3">
      <w:pPr>
        <w:pStyle w:val="ConsPlusNormal"/>
        <w:ind w:firstLine="540"/>
        <w:jc w:val="both"/>
        <w:rPr>
          <w:rFonts w:ascii="Times New Roman" w:hAnsi="Times New Roman" w:cs="Times New Roman"/>
          <w:sz w:val="28"/>
          <w:szCs w:val="28"/>
        </w:rPr>
      </w:pPr>
    </w:p>
    <w:p w14:paraId="4EABD8E6" w14:textId="77777777" w:rsidR="005A52A3" w:rsidRPr="004F2D36" w:rsidRDefault="005A52A3">
      <w:pPr>
        <w:pStyle w:val="ConsPlusTitle"/>
        <w:ind w:firstLine="709"/>
        <w:jc w:val="center"/>
        <w:outlineLvl w:val="3"/>
        <w:rPr>
          <w:rFonts w:ascii="Times New Roman" w:hAnsi="Times New Roman" w:cs="Times New Roman"/>
          <w:sz w:val="28"/>
          <w:szCs w:val="28"/>
        </w:rPr>
      </w:pPr>
      <w:r w:rsidRPr="004F2D36">
        <w:rPr>
          <w:rFonts w:ascii="Times New Roman" w:hAnsi="Times New Roman" w:cs="Times New Roman"/>
          <w:sz w:val="28"/>
          <w:szCs w:val="28"/>
        </w:rPr>
        <w:t>2.1.13. Жилищный фонд и ЖКХ</w:t>
      </w:r>
    </w:p>
    <w:p w14:paraId="31ACCA38" w14:textId="77777777" w:rsidR="005A52A3" w:rsidRPr="004F2D36" w:rsidRDefault="005A52A3">
      <w:pPr>
        <w:pStyle w:val="ConsPlusNormal"/>
        <w:ind w:firstLine="709"/>
        <w:jc w:val="both"/>
        <w:rPr>
          <w:rFonts w:ascii="Times New Roman" w:hAnsi="Times New Roman" w:cs="Times New Roman"/>
          <w:sz w:val="28"/>
          <w:szCs w:val="28"/>
        </w:rPr>
      </w:pPr>
    </w:p>
    <w:p w14:paraId="4CD697F1" w14:textId="77777777" w:rsidR="005A52A3" w:rsidRPr="004F2D36" w:rsidRDefault="005A52A3">
      <w:pPr>
        <w:pStyle w:val="ConsPlusNormal"/>
        <w:ind w:firstLine="709"/>
        <w:jc w:val="both"/>
        <w:rPr>
          <w:rFonts w:ascii="Times New Roman" w:hAnsi="Times New Roman" w:cs="Times New Roman"/>
          <w:sz w:val="28"/>
          <w:szCs w:val="28"/>
        </w:rPr>
      </w:pPr>
      <w:r w:rsidRPr="004F2D36">
        <w:rPr>
          <w:rFonts w:ascii="Times New Roman" w:hAnsi="Times New Roman" w:cs="Times New Roman"/>
          <w:sz w:val="28"/>
          <w:szCs w:val="28"/>
        </w:rPr>
        <w:t xml:space="preserve">В 2013 году в Курской области сданы в эксплуатацию жилые дома площадью 496,1 тыс. м2, </w:t>
      </w:r>
      <w:r w:rsidR="00595D96" w:rsidRPr="004F2D36">
        <w:rPr>
          <w:rFonts w:ascii="Times New Roman" w:hAnsi="Times New Roman" w:cs="Times New Roman"/>
          <w:sz w:val="28"/>
          <w:szCs w:val="28"/>
        </w:rPr>
        <w:t>в 2019 году - 553,8 тыс. м²</w:t>
      </w:r>
      <w:r w:rsidRPr="004F2D36">
        <w:rPr>
          <w:rFonts w:ascii="Times New Roman" w:hAnsi="Times New Roman" w:cs="Times New Roman"/>
          <w:sz w:val="28"/>
          <w:szCs w:val="28"/>
        </w:rPr>
        <w:t xml:space="preserve">. </w:t>
      </w:r>
      <w:r w:rsidR="00595D96" w:rsidRPr="004F2D36">
        <w:rPr>
          <w:rFonts w:ascii="Times New Roman" w:hAnsi="Times New Roman" w:cs="Times New Roman"/>
          <w:sz w:val="28"/>
          <w:szCs w:val="28"/>
        </w:rPr>
        <w:t>В 2013 - 2019 гг. в области введено 3,950 млн. м² жилья, за эти годы темпы жилищного строительства возросли в 1,2 раза.</w:t>
      </w:r>
    </w:p>
    <w:p w14:paraId="5F8FCAF8" w14:textId="77777777" w:rsidR="005A52A3" w:rsidRDefault="005A52A3">
      <w:pPr>
        <w:pStyle w:val="ConsPlusNormal"/>
        <w:jc w:val="both"/>
      </w:pPr>
    </w:p>
    <w:p w14:paraId="2A6A84CE" w14:textId="77777777" w:rsidR="005A52A3" w:rsidRDefault="000262CC">
      <w:pPr>
        <w:pStyle w:val="ConsPlusNormal"/>
        <w:jc w:val="center"/>
      </w:pPr>
      <w:r w:rsidRPr="000262CC">
        <w:rPr>
          <w:noProof/>
        </w:rPr>
        <w:drawing>
          <wp:inline distT="0" distB="0" distL="0" distR="0" wp14:anchorId="16E6A503" wp14:editId="29551D1D">
            <wp:extent cx="5294356" cy="2977978"/>
            <wp:effectExtent l="19050" t="0" r="1544" b="0"/>
            <wp:docPr id="19" name="Рисунок 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2" cstate="print"/>
                    <a:srcRect/>
                    <a:stretch>
                      <a:fillRect/>
                    </a:stretch>
                  </pic:blipFill>
                  <pic:spPr bwMode="auto">
                    <a:xfrm>
                      <a:off x="0" y="0"/>
                      <a:ext cx="5301744" cy="2982133"/>
                    </a:xfrm>
                    <a:prstGeom prst="rect">
                      <a:avLst/>
                    </a:prstGeom>
                    <a:noFill/>
                    <a:ln w="1">
                      <a:noFill/>
                      <a:miter lim="800000"/>
                      <a:headEnd/>
                      <a:tailEnd type="none" w="med" len="med"/>
                    </a:ln>
                    <a:effectLst/>
                  </pic:spPr>
                </pic:pic>
              </a:graphicData>
            </a:graphic>
          </wp:inline>
        </w:drawing>
      </w:r>
    </w:p>
    <w:p w14:paraId="53759E37" w14:textId="77777777" w:rsidR="000B62EF" w:rsidRDefault="000B62EF">
      <w:pPr>
        <w:pStyle w:val="ConsPlusNormal"/>
        <w:jc w:val="center"/>
      </w:pPr>
    </w:p>
    <w:p w14:paraId="6243737A" w14:textId="0A4ADF7B" w:rsidR="00497B11" w:rsidRPr="000262CC" w:rsidRDefault="00497B11" w:rsidP="00497B11">
      <w:pPr>
        <w:pStyle w:val="ConsPlusTitle"/>
        <w:jc w:val="center"/>
        <w:outlineLvl w:val="4"/>
        <w:rPr>
          <w:rFonts w:ascii="Times New Roman" w:hAnsi="Times New Roman" w:cs="Times New Roman"/>
        </w:rPr>
      </w:pPr>
      <w:r w:rsidRPr="000262CC">
        <w:rPr>
          <w:rFonts w:ascii="Times New Roman" w:hAnsi="Times New Roman" w:cs="Times New Roman"/>
        </w:rPr>
        <w:t xml:space="preserve">Рисунок 9. </w:t>
      </w:r>
      <w:r w:rsidRPr="00F900F2">
        <w:rPr>
          <w:rFonts w:ascii="Times New Roman" w:hAnsi="Times New Roman" w:cs="Times New Roman"/>
          <w:b w:val="0"/>
          <w:bCs/>
        </w:rPr>
        <w:t>Ввод в действие жилых домов на 1000 человек населения</w:t>
      </w:r>
      <w:r w:rsidR="00D07FB7">
        <w:rPr>
          <w:rFonts w:ascii="Times New Roman" w:hAnsi="Times New Roman" w:cs="Times New Roman"/>
          <w:b w:val="0"/>
          <w:bCs/>
        </w:rPr>
        <w:t xml:space="preserve"> </w:t>
      </w:r>
      <w:r w:rsidRPr="00F900F2">
        <w:rPr>
          <w:rFonts w:ascii="Times New Roman" w:hAnsi="Times New Roman" w:cs="Times New Roman"/>
          <w:b w:val="0"/>
          <w:bCs/>
        </w:rPr>
        <w:t>м</w:t>
      </w:r>
      <w:r w:rsidRPr="00D07FB7">
        <w:rPr>
          <w:rFonts w:ascii="Times New Roman" w:hAnsi="Times New Roman" w:cs="Times New Roman"/>
          <w:b w:val="0"/>
          <w:bCs/>
          <w:vertAlign w:val="superscript"/>
        </w:rPr>
        <w:t>2</w:t>
      </w:r>
      <w:r w:rsidRPr="00F900F2">
        <w:rPr>
          <w:rFonts w:ascii="Times New Roman" w:hAnsi="Times New Roman" w:cs="Times New Roman"/>
          <w:b w:val="0"/>
          <w:bCs/>
        </w:rPr>
        <w:t xml:space="preserve"> общей площади жилых помещений</w:t>
      </w:r>
    </w:p>
    <w:p w14:paraId="50B204CF" w14:textId="77777777" w:rsidR="00497B11" w:rsidRPr="000262CC" w:rsidRDefault="00497B11" w:rsidP="00497B11">
      <w:pPr>
        <w:pStyle w:val="ConsPlusNormal"/>
        <w:jc w:val="both"/>
        <w:rPr>
          <w:rFonts w:ascii="Times New Roman" w:hAnsi="Times New Roman" w:cs="Times New Roman"/>
        </w:rPr>
      </w:pPr>
    </w:p>
    <w:p w14:paraId="586F4BD8" w14:textId="77777777" w:rsidR="00772073" w:rsidRPr="004F2D36" w:rsidRDefault="00772073" w:rsidP="004F2D36">
      <w:pPr>
        <w:pStyle w:val="ConsPlusNormal"/>
        <w:ind w:firstLine="709"/>
        <w:jc w:val="both"/>
        <w:rPr>
          <w:rFonts w:ascii="Times New Roman" w:hAnsi="Times New Roman" w:cs="Times New Roman"/>
          <w:sz w:val="28"/>
          <w:szCs w:val="28"/>
        </w:rPr>
      </w:pPr>
      <w:r w:rsidRPr="004F2D36">
        <w:rPr>
          <w:rFonts w:ascii="Times New Roman" w:hAnsi="Times New Roman" w:cs="Times New Roman"/>
          <w:sz w:val="28"/>
          <w:szCs w:val="28"/>
        </w:rPr>
        <w:t xml:space="preserve">По состоянию на 1 января 2020 года жилищный фонд Курской области составил 34207,85 тыс. м². В течение 2013 - 2019 гг. доли жилищного фонда в городской и сельской местности изменились на 2,4% в сторону увеличения. В 2013 году доля городского жилищного фонда составляла 59,9%, сельского – 40,1%, в 2019 году доля городского жилищного фонда </w:t>
      </w:r>
      <w:r w:rsidRPr="004F2D36">
        <w:rPr>
          <w:rFonts w:ascii="Times New Roman" w:hAnsi="Times New Roman" w:cs="Times New Roman"/>
          <w:sz w:val="28"/>
          <w:szCs w:val="28"/>
        </w:rPr>
        <w:lastRenderedPageBreak/>
        <w:t>составила 62,3%, сельского – 37,7%. Общая площадь сельского жилого фонда составляет 12906,12 тыс. м², городского - 21301,73 тыс. м².</w:t>
      </w:r>
    </w:p>
    <w:p w14:paraId="40BD84B8" w14:textId="6881CA29" w:rsidR="00862AAD" w:rsidRDefault="000B62EF" w:rsidP="004F2D36">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t xml:space="preserve">По итогам 2018 года по показателю </w:t>
      </w:r>
      <w:r w:rsidR="00FD5BE8">
        <w:rPr>
          <w:rFonts w:ascii="Times New Roman" w:hAnsi="Times New Roman" w:cs="Times New Roman"/>
          <w:sz w:val="28"/>
          <w:szCs w:val="28"/>
        </w:rPr>
        <w:t>«</w:t>
      </w:r>
      <w:r w:rsidRPr="00497B11">
        <w:rPr>
          <w:rFonts w:ascii="Times New Roman" w:hAnsi="Times New Roman" w:cs="Times New Roman"/>
          <w:sz w:val="28"/>
          <w:szCs w:val="28"/>
        </w:rPr>
        <w:t>Ввод в действие жилых домов на 1000 человек населения</w:t>
      </w:r>
      <w:r w:rsidR="00F459EB">
        <w:rPr>
          <w:rFonts w:ascii="Times New Roman" w:hAnsi="Times New Roman" w:cs="Times New Roman"/>
          <w:sz w:val="28"/>
          <w:szCs w:val="28"/>
        </w:rPr>
        <w:t>»</w:t>
      </w:r>
      <w:r w:rsidRPr="00497B11">
        <w:rPr>
          <w:rFonts w:ascii="Times New Roman" w:hAnsi="Times New Roman" w:cs="Times New Roman"/>
          <w:sz w:val="28"/>
          <w:szCs w:val="28"/>
        </w:rPr>
        <w:t xml:space="preserve"> Курская область достигла результатов выше среднероссийских (в Курской области – 535 м</w:t>
      </w:r>
      <w:r w:rsidRPr="00497B11">
        <w:rPr>
          <w:rFonts w:ascii="Times New Roman" w:hAnsi="Times New Roman" w:cs="Times New Roman"/>
          <w:sz w:val="28"/>
          <w:szCs w:val="28"/>
          <w:vertAlign w:val="superscript"/>
        </w:rPr>
        <w:t>2</w:t>
      </w:r>
      <w:r w:rsidRPr="00497B11">
        <w:rPr>
          <w:rFonts w:ascii="Times New Roman" w:hAnsi="Times New Roman" w:cs="Times New Roman"/>
          <w:sz w:val="28"/>
          <w:szCs w:val="28"/>
        </w:rPr>
        <w:t>, в целом по России – 515 м</w:t>
      </w:r>
      <w:r w:rsidRPr="00497B11">
        <w:rPr>
          <w:rFonts w:ascii="Times New Roman" w:hAnsi="Times New Roman" w:cs="Times New Roman"/>
          <w:sz w:val="28"/>
          <w:szCs w:val="28"/>
          <w:vertAlign w:val="superscript"/>
        </w:rPr>
        <w:t>2</w:t>
      </w:r>
      <w:r w:rsidRPr="00497B11">
        <w:rPr>
          <w:rFonts w:ascii="Times New Roman" w:hAnsi="Times New Roman" w:cs="Times New Roman"/>
          <w:sz w:val="28"/>
          <w:szCs w:val="28"/>
        </w:rPr>
        <w:t>).</w:t>
      </w:r>
      <w:r w:rsidR="00862AAD" w:rsidRPr="00497B11">
        <w:rPr>
          <w:rFonts w:ascii="Times New Roman" w:hAnsi="Times New Roman" w:cs="Times New Roman"/>
          <w:sz w:val="28"/>
          <w:szCs w:val="28"/>
        </w:rPr>
        <w:t xml:space="preserve"> В</w:t>
      </w:r>
      <w:r w:rsidR="00862AAD" w:rsidRPr="004F2D36">
        <w:rPr>
          <w:rFonts w:ascii="Times New Roman" w:hAnsi="Times New Roman" w:cs="Times New Roman"/>
          <w:sz w:val="28"/>
          <w:szCs w:val="28"/>
        </w:rPr>
        <w:t xml:space="preserve">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14:paraId="56356575" w14:textId="2481D60E" w:rsidR="007B7DC9" w:rsidRPr="004F2D36" w:rsidRDefault="007B7DC9" w:rsidP="004F2D36">
      <w:pPr>
        <w:pStyle w:val="ConsPlusNormal"/>
        <w:ind w:firstLine="709"/>
        <w:jc w:val="both"/>
        <w:rPr>
          <w:rFonts w:ascii="Times New Roman" w:hAnsi="Times New Roman" w:cs="Times New Roman"/>
          <w:sz w:val="28"/>
          <w:szCs w:val="28"/>
        </w:rPr>
      </w:pPr>
      <w:r w:rsidRPr="007B7DC9">
        <w:rPr>
          <w:rFonts w:ascii="Times New Roman" w:hAnsi="Times New Roman" w:cs="Times New Roman"/>
          <w:sz w:val="28"/>
          <w:szCs w:val="28"/>
        </w:rPr>
        <w:t>По уровню обеспеченности общей площадью жилых помещений на одного жителя Курская область опережает общероссийский показатель (26,3 м2). В 2013 году этот показатель по области составлял 27,8 м2 в среднем на одного жителя, по итогам 2019 года – 31,0 м2.</w:t>
      </w:r>
    </w:p>
    <w:p w14:paraId="41996C39" w14:textId="77777777" w:rsidR="00F32D72" w:rsidRPr="004F2D36" w:rsidRDefault="00F32D72" w:rsidP="004F2D36">
      <w:pPr>
        <w:pStyle w:val="ConsPlusNormal"/>
        <w:ind w:firstLine="709"/>
        <w:jc w:val="both"/>
        <w:rPr>
          <w:rFonts w:ascii="Times New Roman" w:hAnsi="Times New Roman" w:cs="Times New Roman"/>
          <w:sz w:val="28"/>
          <w:szCs w:val="28"/>
        </w:rPr>
      </w:pPr>
      <w:r w:rsidRPr="004F2D36">
        <w:rPr>
          <w:rFonts w:ascii="Times New Roman" w:hAnsi="Times New Roman" w:cs="Times New Roman"/>
          <w:sz w:val="28"/>
          <w:szCs w:val="28"/>
        </w:rPr>
        <w:t>По состоянию на 1 января 2020 года общая площадь аварийного жилищного фонда Курской области – 27,19 тыс. м², что составляет 0,17% от общей площади жилых помещений многоквартирных домов. Площадь многоквартирных домов, признанных в установленном законодательством порядке аварийными и подлежащими сносу или реконструкции до 01.01.2017, составляет 17,7 тыс. м².</w:t>
      </w:r>
    </w:p>
    <w:p w14:paraId="35D99755" w14:textId="77777777" w:rsidR="00F32D72" w:rsidRPr="004F2D36" w:rsidRDefault="00F32D72" w:rsidP="004F2D36">
      <w:pPr>
        <w:pStyle w:val="ConsPlusNormal"/>
        <w:ind w:firstLine="709"/>
        <w:jc w:val="both"/>
        <w:rPr>
          <w:rFonts w:ascii="Times New Roman" w:hAnsi="Times New Roman" w:cs="Times New Roman"/>
          <w:sz w:val="28"/>
          <w:szCs w:val="28"/>
        </w:rPr>
      </w:pPr>
      <w:r w:rsidRPr="004F2D36">
        <w:rPr>
          <w:rFonts w:ascii="Times New Roman" w:hAnsi="Times New Roman" w:cs="Times New Roman"/>
          <w:sz w:val="28"/>
          <w:szCs w:val="28"/>
        </w:rPr>
        <w:t>На сегодняшний день в рамках реализации этапа 2019 года адресной программы Курской области по переселению граждан из аварийного жилищного фонда на 2019-2025 годы, утвержденной постановлением Администрации Курской области от 29.03.2019 № 259-па (в ред. от 17.04.2020 № 400-па) переселено 4,4 тыс. м² аварийного жилищного фонда.</w:t>
      </w:r>
    </w:p>
    <w:p w14:paraId="778F5C6F" w14:textId="77777777" w:rsidR="005A52A3" w:rsidRPr="004F2D36" w:rsidRDefault="005A52A3" w:rsidP="004F2D36">
      <w:pPr>
        <w:pStyle w:val="ConsPlusNormal"/>
        <w:ind w:firstLine="709"/>
        <w:jc w:val="both"/>
        <w:rPr>
          <w:rFonts w:ascii="Times New Roman" w:hAnsi="Times New Roman" w:cs="Times New Roman"/>
          <w:sz w:val="28"/>
          <w:szCs w:val="28"/>
        </w:rPr>
      </w:pPr>
      <w:r w:rsidRPr="004F2D36">
        <w:rPr>
          <w:rFonts w:ascii="Times New Roman" w:hAnsi="Times New Roman" w:cs="Times New Roman"/>
          <w:sz w:val="28"/>
          <w:szCs w:val="28"/>
        </w:rPr>
        <w:t>В целом, жилищный фонд области и ЖКХ характеризуются сравнительно высокой степенью развитости, а сравнительные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14:paraId="51DA163E" w14:textId="77777777" w:rsidR="005A52A3" w:rsidRPr="00F459EB" w:rsidRDefault="005A52A3">
      <w:pPr>
        <w:pStyle w:val="ConsPlusNormal"/>
        <w:ind w:firstLine="540"/>
        <w:jc w:val="both"/>
        <w:rPr>
          <w:rFonts w:ascii="Times New Roman" w:hAnsi="Times New Roman" w:cs="Times New Roman"/>
          <w:sz w:val="28"/>
          <w:szCs w:val="28"/>
        </w:rPr>
      </w:pPr>
    </w:p>
    <w:p w14:paraId="3694358C" w14:textId="77777777" w:rsidR="005A52A3" w:rsidRPr="00907D14" w:rsidRDefault="005A52A3" w:rsidP="00907D14">
      <w:pPr>
        <w:pStyle w:val="ConsPlusTitle"/>
        <w:jc w:val="center"/>
        <w:outlineLvl w:val="3"/>
        <w:rPr>
          <w:rFonts w:ascii="Times New Roman" w:hAnsi="Times New Roman" w:cs="Times New Roman"/>
          <w:sz w:val="28"/>
          <w:szCs w:val="28"/>
        </w:rPr>
      </w:pPr>
      <w:r w:rsidRPr="00907D14">
        <w:rPr>
          <w:rFonts w:ascii="Times New Roman" w:hAnsi="Times New Roman" w:cs="Times New Roman"/>
          <w:sz w:val="28"/>
          <w:szCs w:val="28"/>
        </w:rPr>
        <w:t>2.1.14. Инфраструктура</w:t>
      </w:r>
    </w:p>
    <w:p w14:paraId="6ED6FA59" w14:textId="77777777" w:rsidR="005A52A3" w:rsidRPr="00907D14" w:rsidRDefault="005A52A3" w:rsidP="00907D14">
      <w:pPr>
        <w:pStyle w:val="ConsPlusNormal"/>
        <w:jc w:val="center"/>
        <w:rPr>
          <w:rFonts w:ascii="Times New Roman" w:hAnsi="Times New Roman" w:cs="Times New Roman"/>
          <w:sz w:val="28"/>
          <w:szCs w:val="28"/>
        </w:rPr>
      </w:pPr>
    </w:p>
    <w:p w14:paraId="484F14E7" w14:textId="77777777" w:rsidR="005A52A3" w:rsidRPr="00907D14" w:rsidRDefault="005A52A3" w:rsidP="00907D14">
      <w:pPr>
        <w:pStyle w:val="ConsPlusTitle"/>
        <w:jc w:val="center"/>
        <w:outlineLvl w:val="4"/>
        <w:rPr>
          <w:rFonts w:ascii="Times New Roman" w:hAnsi="Times New Roman" w:cs="Times New Roman"/>
          <w:sz w:val="28"/>
          <w:szCs w:val="28"/>
        </w:rPr>
      </w:pPr>
      <w:r w:rsidRPr="00907D14">
        <w:rPr>
          <w:rFonts w:ascii="Times New Roman" w:hAnsi="Times New Roman" w:cs="Times New Roman"/>
          <w:sz w:val="28"/>
          <w:szCs w:val="28"/>
        </w:rPr>
        <w:t>2.1.14.1. Доступность энергетических ресурсов</w:t>
      </w:r>
    </w:p>
    <w:p w14:paraId="1CE1C367" w14:textId="77777777" w:rsidR="005A52A3" w:rsidRPr="00907D14" w:rsidRDefault="005A52A3" w:rsidP="00907D14">
      <w:pPr>
        <w:pStyle w:val="ConsPlusNormal"/>
        <w:jc w:val="both"/>
        <w:rPr>
          <w:rFonts w:ascii="Times New Roman" w:hAnsi="Times New Roman" w:cs="Times New Roman"/>
          <w:sz w:val="28"/>
          <w:szCs w:val="28"/>
        </w:rPr>
      </w:pPr>
    </w:p>
    <w:p w14:paraId="1C1205F6" w14:textId="77777777" w:rsidR="005A52A3" w:rsidRPr="00907D14" w:rsidRDefault="005A52A3" w:rsidP="00C26E3F">
      <w:pPr>
        <w:pStyle w:val="ConsPlusNormal"/>
        <w:ind w:firstLine="709"/>
        <w:jc w:val="both"/>
        <w:rPr>
          <w:rFonts w:ascii="Times New Roman" w:hAnsi="Times New Roman" w:cs="Times New Roman"/>
          <w:sz w:val="28"/>
          <w:szCs w:val="28"/>
        </w:rPr>
      </w:pPr>
      <w:r w:rsidRPr="00907D14">
        <w:rPr>
          <w:rFonts w:ascii="Times New Roman" w:hAnsi="Times New Roman" w:cs="Times New Roman"/>
          <w:sz w:val="28"/>
          <w:szCs w:val="28"/>
        </w:rP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14:paraId="7A7B630A" w14:textId="77777777" w:rsidR="00F13E69" w:rsidRPr="00907D14" w:rsidRDefault="00F13E69" w:rsidP="00C26E3F">
      <w:pPr>
        <w:pStyle w:val="Style5"/>
        <w:widowControl/>
        <w:spacing w:line="240" w:lineRule="auto"/>
        <w:ind w:right="7" w:firstLine="709"/>
        <w:rPr>
          <w:rFonts w:eastAsia="Times New Roman"/>
          <w:sz w:val="28"/>
          <w:szCs w:val="28"/>
        </w:rPr>
      </w:pPr>
      <w:r w:rsidRPr="00907D14">
        <w:rPr>
          <w:rFonts w:eastAsia="Times New Roman"/>
          <w:sz w:val="28"/>
          <w:szCs w:val="28"/>
        </w:rPr>
        <w:t>Установленная мощность электростанций энергосистемы Курской</w:t>
      </w:r>
      <w:r w:rsidRPr="00907D14">
        <w:rPr>
          <w:rFonts w:eastAsia="Times New Roman"/>
          <w:sz w:val="28"/>
          <w:szCs w:val="28"/>
        </w:rPr>
        <w:br/>
        <w:t>области по состоянию на 01.01.2020 составила 4270,7 МВт.</w:t>
      </w:r>
    </w:p>
    <w:p w14:paraId="6A936B12" w14:textId="36EC4BED" w:rsidR="00F13E69" w:rsidRPr="00907D14" w:rsidRDefault="00F13E69" w:rsidP="00C26E3F">
      <w:pPr>
        <w:pStyle w:val="Style5"/>
        <w:widowControl/>
        <w:spacing w:line="240" w:lineRule="auto"/>
        <w:ind w:right="7" w:firstLine="709"/>
        <w:rPr>
          <w:rFonts w:eastAsia="Times New Roman"/>
          <w:sz w:val="28"/>
          <w:szCs w:val="28"/>
        </w:rPr>
      </w:pPr>
      <w:r w:rsidRPr="00907D14">
        <w:rPr>
          <w:rFonts w:eastAsia="Times New Roman"/>
          <w:sz w:val="28"/>
          <w:szCs w:val="28"/>
        </w:rPr>
        <w:t>На территории Курской области расположены электростанции следующих генерирующих компаний:</w:t>
      </w:r>
    </w:p>
    <w:p w14:paraId="347F75DE" w14:textId="7AC542AA" w:rsidR="00F13E69" w:rsidRPr="00907D14" w:rsidRDefault="00F13E69" w:rsidP="008A47CF">
      <w:pPr>
        <w:pStyle w:val="Style8"/>
        <w:widowControl/>
        <w:tabs>
          <w:tab w:val="left" w:pos="979"/>
        </w:tabs>
        <w:spacing w:line="240" w:lineRule="auto"/>
        <w:ind w:firstLine="709"/>
        <w:rPr>
          <w:rFonts w:eastAsia="Times New Roman"/>
          <w:sz w:val="28"/>
          <w:szCs w:val="28"/>
        </w:rPr>
      </w:pPr>
      <w:r w:rsidRPr="00907D14">
        <w:rPr>
          <w:rFonts w:eastAsia="Times New Roman"/>
          <w:sz w:val="28"/>
          <w:szCs w:val="28"/>
        </w:rPr>
        <w:t>1.</w:t>
      </w:r>
      <w:r w:rsidRPr="00907D14">
        <w:rPr>
          <w:rFonts w:eastAsia="Times New Roman"/>
          <w:sz w:val="28"/>
          <w:szCs w:val="28"/>
        </w:rPr>
        <w:tab/>
        <w:t xml:space="preserve">АО </w:t>
      </w:r>
      <w:r w:rsidR="00FD5BE8">
        <w:rPr>
          <w:rFonts w:eastAsia="Times New Roman"/>
          <w:sz w:val="28"/>
          <w:szCs w:val="28"/>
        </w:rPr>
        <w:t>«</w:t>
      </w:r>
      <w:r w:rsidRPr="00907D14">
        <w:rPr>
          <w:rFonts w:eastAsia="Times New Roman"/>
          <w:sz w:val="28"/>
          <w:szCs w:val="28"/>
        </w:rPr>
        <w:t>Концерн Росэнергоатом</w:t>
      </w:r>
      <w:r w:rsidR="00FD5BE8">
        <w:rPr>
          <w:rFonts w:eastAsia="Times New Roman"/>
          <w:sz w:val="28"/>
          <w:szCs w:val="28"/>
        </w:rPr>
        <w:t>»</w:t>
      </w:r>
      <w:r w:rsidRPr="00907D14">
        <w:rPr>
          <w:rFonts w:eastAsia="Times New Roman"/>
          <w:sz w:val="28"/>
          <w:szCs w:val="28"/>
        </w:rPr>
        <w:t>:</w:t>
      </w:r>
    </w:p>
    <w:p w14:paraId="18D9A7CF" w14:textId="77777777" w:rsidR="00F13E69" w:rsidRPr="00907D14" w:rsidRDefault="00F13E69" w:rsidP="00907D14">
      <w:pPr>
        <w:pStyle w:val="Style8"/>
        <w:widowControl/>
        <w:tabs>
          <w:tab w:val="left" w:pos="857"/>
        </w:tabs>
        <w:spacing w:line="240" w:lineRule="auto"/>
        <w:ind w:left="706" w:firstLine="709"/>
        <w:rPr>
          <w:rFonts w:eastAsia="Times New Roman"/>
          <w:sz w:val="28"/>
          <w:szCs w:val="28"/>
        </w:rPr>
      </w:pPr>
      <w:r w:rsidRPr="00907D14">
        <w:rPr>
          <w:rFonts w:eastAsia="Times New Roman"/>
          <w:sz w:val="28"/>
          <w:szCs w:val="28"/>
        </w:rPr>
        <w:lastRenderedPageBreak/>
        <w:tab/>
        <w:t>Курская АЭС - 4000 МВт</w:t>
      </w:r>
    </w:p>
    <w:p w14:paraId="710761B9" w14:textId="1D191D0C" w:rsidR="00F13E69" w:rsidRPr="00907D14" w:rsidRDefault="00F13E69" w:rsidP="008A47CF">
      <w:pPr>
        <w:pStyle w:val="Style8"/>
        <w:widowControl/>
        <w:tabs>
          <w:tab w:val="left" w:pos="979"/>
        </w:tabs>
        <w:spacing w:line="240" w:lineRule="auto"/>
        <w:ind w:firstLine="709"/>
        <w:rPr>
          <w:rFonts w:eastAsia="Times New Roman"/>
          <w:sz w:val="28"/>
          <w:szCs w:val="28"/>
        </w:rPr>
      </w:pPr>
      <w:r w:rsidRPr="00907D14">
        <w:rPr>
          <w:rFonts w:eastAsia="Times New Roman"/>
          <w:sz w:val="28"/>
          <w:szCs w:val="28"/>
        </w:rPr>
        <w:t>2.</w:t>
      </w:r>
      <w:r w:rsidRPr="00907D14">
        <w:rPr>
          <w:rFonts w:eastAsia="Times New Roman"/>
          <w:sz w:val="28"/>
          <w:szCs w:val="28"/>
        </w:rPr>
        <w:tab/>
        <w:t xml:space="preserve">ПАО </w:t>
      </w:r>
      <w:r w:rsidR="00FD5BE8">
        <w:rPr>
          <w:rFonts w:eastAsia="Times New Roman"/>
          <w:sz w:val="28"/>
          <w:szCs w:val="28"/>
        </w:rPr>
        <w:t>«</w:t>
      </w:r>
      <w:proofErr w:type="spellStart"/>
      <w:r w:rsidRPr="00907D14">
        <w:rPr>
          <w:rFonts w:eastAsia="Times New Roman"/>
          <w:sz w:val="28"/>
          <w:szCs w:val="28"/>
        </w:rPr>
        <w:t>Квадра</w:t>
      </w:r>
      <w:proofErr w:type="spellEnd"/>
      <w:r w:rsidR="00FD5BE8">
        <w:rPr>
          <w:rFonts w:eastAsia="Times New Roman"/>
          <w:sz w:val="28"/>
          <w:szCs w:val="28"/>
        </w:rPr>
        <w:t>»</w:t>
      </w:r>
      <w:r w:rsidRPr="00907D14">
        <w:rPr>
          <w:rFonts w:eastAsia="Times New Roman"/>
          <w:sz w:val="28"/>
          <w:szCs w:val="28"/>
        </w:rPr>
        <w:t>:</w:t>
      </w:r>
    </w:p>
    <w:p w14:paraId="433CF8E2" w14:textId="77777777" w:rsidR="00F13E69" w:rsidRPr="00907D14" w:rsidRDefault="00F13E69" w:rsidP="00907D14">
      <w:pPr>
        <w:pStyle w:val="Style8"/>
        <w:widowControl/>
        <w:tabs>
          <w:tab w:val="left" w:pos="857"/>
        </w:tabs>
        <w:spacing w:before="7" w:line="240" w:lineRule="auto"/>
        <w:ind w:left="1415" w:firstLine="0"/>
        <w:rPr>
          <w:rFonts w:eastAsia="Times New Roman"/>
          <w:sz w:val="28"/>
          <w:szCs w:val="28"/>
        </w:rPr>
      </w:pPr>
      <w:r w:rsidRPr="00907D14">
        <w:rPr>
          <w:rFonts w:eastAsia="Times New Roman"/>
          <w:sz w:val="28"/>
          <w:szCs w:val="28"/>
        </w:rPr>
        <w:t>Курская ТЭЦ-1 - 125 МВт;</w:t>
      </w:r>
    </w:p>
    <w:p w14:paraId="1524C78D" w14:textId="77777777"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Курская ТЭЦ-4 - 4,8 МВт;</w:t>
      </w:r>
    </w:p>
    <w:p w14:paraId="3F0830B5" w14:textId="77777777"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Курская ТЭЦ СЗР - 116,9 МВт.</w:t>
      </w:r>
    </w:p>
    <w:p w14:paraId="38416A58" w14:textId="22299512" w:rsidR="00F13E69" w:rsidRPr="00907D14" w:rsidRDefault="00F13E69" w:rsidP="00907D14">
      <w:pPr>
        <w:pStyle w:val="Style5"/>
        <w:widowControl/>
        <w:spacing w:line="240" w:lineRule="auto"/>
        <w:ind w:firstLine="709"/>
        <w:rPr>
          <w:rFonts w:eastAsia="Times New Roman"/>
          <w:sz w:val="28"/>
          <w:szCs w:val="28"/>
        </w:rPr>
      </w:pPr>
      <w:r w:rsidRPr="00907D14">
        <w:rPr>
          <w:rFonts w:eastAsia="Times New Roman"/>
          <w:sz w:val="28"/>
          <w:szCs w:val="28"/>
        </w:rPr>
        <w:t xml:space="preserve">Кроме этого, в состав филиала </w:t>
      </w:r>
      <w:r w:rsidR="00FD5BE8">
        <w:rPr>
          <w:rFonts w:eastAsia="Times New Roman"/>
          <w:sz w:val="28"/>
          <w:szCs w:val="28"/>
        </w:rPr>
        <w:t>«</w:t>
      </w:r>
      <w:r w:rsidRPr="00907D14">
        <w:rPr>
          <w:rFonts w:eastAsia="Times New Roman"/>
          <w:sz w:val="28"/>
          <w:szCs w:val="28"/>
        </w:rPr>
        <w:t>Курская генерация</w:t>
      </w:r>
      <w:r w:rsidR="00FD5BE8">
        <w:rPr>
          <w:rFonts w:eastAsia="Times New Roman"/>
          <w:sz w:val="28"/>
          <w:szCs w:val="28"/>
        </w:rPr>
        <w:t>»</w:t>
      </w:r>
      <w:r w:rsidRPr="00907D14">
        <w:rPr>
          <w:rFonts w:eastAsia="Times New Roman"/>
          <w:sz w:val="28"/>
          <w:szCs w:val="28"/>
        </w:rPr>
        <w:t xml:space="preserve"> входит </w:t>
      </w:r>
      <w:r w:rsidR="00FD5BE8">
        <w:rPr>
          <w:rFonts w:eastAsia="Times New Roman"/>
          <w:sz w:val="28"/>
          <w:szCs w:val="28"/>
        </w:rPr>
        <w:t>«</w:t>
      </w:r>
      <w:r w:rsidRPr="00907D14">
        <w:rPr>
          <w:rFonts w:eastAsia="Times New Roman"/>
          <w:sz w:val="28"/>
          <w:szCs w:val="28"/>
        </w:rPr>
        <w:t>Комплекс теплоснабжения</w:t>
      </w:r>
      <w:r w:rsidR="00FD5BE8">
        <w:rPr>
          <w:rFonts w:eastAsia="Times New Roman"/>
          <w:sz w:val="28"/>
          <w:szCs w:val="28"/>
        </w:rPr>
        <w:t>»</w:t>
      </w:r>
      <w:r w:rsidRPr="00907D14">
        <w:rPr>
          <w:rFonts w:eastAsia="Times New Roman"/>
          <w:sz w:val="28"/>
          <w:szCs w:val="28"/>
        </w:rPr>
        <w:t xml:space="preserve">, включающий в себя производственные подразделения </w:t>
      </w:r>
      <w:r w:rsidR="00FD5BE8">
        <w:rPr>
          <w:rFonts w:eastAsia="Times New Roman"/>
          <w:sz w:val="28"/>
          <w:szCs w:val="28"/>
        </w:rPr>
        <w:t>«</w:t>
      </w:r>
      <w:r w:rsidRPr="00907D14">
        <w:rPr>
          <w:rFonts w:eastAsia="Times New Roman"/>
          <w:sz w:val="28"/>
          <w:szCs w:val="28"/>
        </w:rPr>
        <w:t>Курские тепловые сети</w:t>
      </w:r>
      <w:r w:rsidR="00FD5BE8">
        <w:rPr>
          <w:rFonts w:eastAsia="Times New Roman"/>
          <w:sz w:val="28"/>
          <w:szCs w:val="28"/>
        </w:rPr>
        <w:t>»</w:t>
      </w:r>
      <w:r w:rsidRPr="00907D14">
        <w:rPr>
          <w:rFonts w:eastAsia="Times New Roman"/>
          <w:sz w:val="28"/>
          <w:szCs w:val="28"/>
        </w:rPr>
        <w:t xml:space="preserve">, </w:t>
      </w:r>
      <w:r w:rsidR="00FD5BE8">
        <w:rPr>
          <w:rFonts w:eastAsia="Times New Roman"/>
          <w:sz w:val="28"/>
          <w:szCs w:val="28"/>
        </w:rPr>
        <w:t>«</w:t>
      </w:r>
      <w:r w:rsidRPr="00907D14">
        <w:rPr>
          <w:rFonts w:eastAsia="Times New Roman"/>
          <w:sz w:val="28"/>
          <w:szCs w:val="28"/>
        </w:rPr>
        <w:t>Внутриквартальные тепловые сети</w:t>
      </w:r>
      <w:r w:rsidR="00FD5BE8">
        <w:rPr>
          <w:rFonts w:eastAsia="Times New Roman"/>
          <w:sz w:val="28"/>
          <w:szCs w:val="28"/>
        </w:rPr>
        <w:t>»</w:t>
      </w:r>
      <w:r w:rsidRPr="00907D14">
        <w:rPr>
          <w:rFonts w:eastAsia="Times New Roman"/>
          <w:sz w:val="28"/>
          <w:szCs w:val="28"/>
        </w:rPr>
        <w:t>, 4</w:t>
      </w:r>
      <w:r w:rsidR="00C26E3F">
        <w:rPr>
          <w:rFonts w:eastAsia="Times New Roman"/>
          <w:sz w:val="28"/>
          <w:szCs w:val="28"/>
        </w:rPr>
        <w:t xml:space="preserve"> </w:t>
      </w:r>
      <w:r w:rsidRPr="00907D14">
        <w:rPr>
          <w:rFonts w:eastAsia="Times New Roman"/>
          <w:sz w:val="28"/>
          <w:szCs w:val="28"/>
        </w:rPr>
        <w:t>котельных, 50 центральных тепловых пунктов, 14 насосных станций.</w:t>
      </w:r>
    </w:p>
    <w:p w14:paraId="40997C99" w14:textId="77777777" w:rsidR="00F13E69" w:rsidRPr="00907D14" w:rsidRDefault="00F13E69" w:rsidP="008A47CF">
      <w:pPr>
        <w:pStyle w:val="Style8"/>
        <w:widowControl/>
        <w:tabs>
          <w:tab w:val="left" w:pos="979"/>
        </w:tabs>
        <w:spacing w:line="240" w:lineRule="auto"/>
        <w:ind w:firstLine="709"/>
        <w:rPr>
          <w:rFonts w:eastAsia="Times New Roman"/>
          <w:sz w:val="28"/>
          <w:szCs w:val="28"/>
        </w:rPr>
      </w:pPr>
      <w:r w:rsidRPr="00907D14">
        <w:rPr>
          <w:rFonts w:eastAsia="Times New Roman"/>
          <w:sz w:val="28"/>
          <w:szCs w:val="28"/>
        </w:rPr>
        <w:t>3.</w:t>
      </w:r>
      <w:r w:rsidRPr="00907D14">
        <w:rPr>
          <w:rFonts w:eastAsia="Times New Roman"/>
          <w:sz w:val="28"/>
          <w:szCs w:val="28"/>
        </w:rPr>
        <w:tab/>
        <w:t>Электростанции промышленных предприятий, работающие параллельно с сетью:</w:t>
      </w:r>
    </w:p>
    <w:p w14:paraId="5B4DD01F" w14:textId="7BC1676C"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 xml:space="preserve">ОАО </w:t>
      </w:r>
      <w:r w:rsidR="00FD5BE8">
        <w:rPr>
          <w:rFonts w:eastAsia="Times New Roman"/>
          <w:sz w:val="28"/>
          <w:szCs w:val="28"/>
        </w:rPr>
        <w:t>«</w:t>
      </w:r>
      <w:r w:rsidRPr="00907D14">
        <w:rPr>
          <w:rFonts w:eastAsia="Times New Roman"/>
          <w:sz w:val="28"/>
          <w:szCs w:val="28"/>
        </w:rPr>
        <w:t>Кривец-сахар</w:t>
      </w:r>
      <w:r w:rsidR="00FD5BE8">
        <w:rPr>
          <w:rFonts w:eastAsia="Times New Roman"/>
          <w:sz w:val="28"/>
          <w:szCs w:val="28"/>
        </w:rPr>
        <w:t>»</w:t>
      </w:r>
      <w:r w:rsidRPr="00907D14">
        <w:rPr>
          <w:rFonts w:eastAsia="Times New Roman"/>
          <w:sz w:val="28"/>
          <w:szCs w:val="28"/>
        </w:rPr>
        <w:t xml:space="preserve"> </w:t>
      </w:r>
      <w:r w:rsidR="008A47CF">
        <w:rPr>
          <w:rFonts w:eastAsia="Times New Roman"/>
          <w:sz w:val="28"/>
          <w:szCs w:val="28"/>
        </w:rPr>
        <w:noBreakHyphen/>
      </w:r>
      <w:r w:rsidRPr="00907D14">
        <w:rPr>
          <w:rFonts w:eastAsia="Times New Roman"/>
          <w:sz w:val="28"/>
          <w:szCs w:val="28"/>
        </w:rPr>
        <w:t xml:space="preserve"> 12 МВт;</w:t>
      </w:r>
    </w:p>
    <w:p w14:paraId="53362D99" w14:textId="140729EC" w:rsidR="00F13E69" w:rsidRPr="00907D14" w:rsidRDefault="00603BCB" w:rsidP="00907D14">
      <w:pPr>
        <w:pStyle w:val="Style8"/>
        <w:widowControl/>
        <w:tabs>
          <w:tab w:val="left" w:pos="857"/>
        </w:tabs>
        <w:spacing w:line="240" w:lineRule="auto"/>
        <w:ind w:left="1415" w:firstLine="0"/>
        <w:rPr>
          <w:rFonts w:eastAsia="Times New Roman"/>
          <w:sz w:val="28"/>
          <w:szCs w:val="28"/>
        </w:rPr>
      </w:pPr>
      <w:r>
        <w:rPr>
          <w:rFonts w:eastAsia="Times New Roman"/>
          <w:sz w:val="28"/>
          <w:szCs w:val="28"/>
        </w:rPr>
        <w:t>Ф</w:t>
      </w:r>
      <w:r w:rsidRPr="00907D14">
        <w:rPr>
          <w:rFonts w:eastAsia="Times New Roman"/>
          <w:sz w:val="28"/>
          <w:szCs w:val="28"/>
        </w:rPr>
        <w:t xml:space="preserve">илиал Золотухинский </w:t>
      </w:r>
      <w:r>
        <w:rPr>
          <w:rFonts w:eastAsia="Times New Roman"/>
          <w:sz w:val="28"/>
          <w:szCs w:val="28"/>
        </w:rPr>
        <w:t xml:space="preserve">ООО </w:t>
      </w:r>
      <w:r w:rsidR="00FD5BE8">
        <w:rPr>
          <w:rFonts w:eastAsia="Times New Roman"/>
          <w:sz w:val="28"/>
          <w:szCs w:val="28"/>
        </w:rPr>
        <w:t>«</w:t>
      </w:r>
      <w:r w:rsidR="00F13E69" w:rsidRPr="00907D14">
        <w:rPr>
          <w:rFonts w:eastAsia="Times New Roman"/>
          <w:sz w:val="28"/>
          <w:szCs w:val="28"/>
        </w:rPr>
        <w:t>КУРСКСАХАРПРОМ</w:t>
      </w:r>
      <w:r w:rsidR="00FD5BE8">
        <w:rPr>
          <w:rFonts w:eastAsia="Times New Roman"/>
          <w:sz w:val="28"/>
          <w:szCs w:val="28"/>
        </w:rPr>
        <w:t>»</w:t>
      </w:r>
      <w:r w:rsidR="00F13E69" w:rsidRPr="00907D14">
        <w:rPr>
          <w:rFonts w:eastAsia="Times New Roman"/>
          <w:sz w:val="28"/>
          <w:szCs w:val="28"/>
        </w:rPr>
        <w:t xml:space="preserve"> </w:t>
      </w:r>
      <w:r w:rsidR="008A47CF">
        <w:rPr>
          <w:rFonts w:eastAsia="Times New Roman"/>
          <w:sz w:val="28"/>
          <w:szCs w:val="28"/>
        </w:rPr>
        <w:noBreakHyphen/>
      </w:r>
      <w:r w:rsidR="00F13E69" w:rsidRPr="00907D14">
        <w:rPr>
          <w:rFonts w:eastAsia="Times New Roman"/>
          <w:sz w:val="28"/>
          <w:szCs w:val="28"/>
        </w:rPr>
        <w:t xml:space="preserve"> 12 МВт.</w:t>
      </w:r>
    </w:p>
    <w:p w14:paraId="6080157B" w14:textId="77777777" w:rsidR="00F13E69" w:rsidRPr="00907D14" w:rsidRDefault="00F13E69" w:rsidP="00907D14">
      <w:pPr>
        <w:pStyle w:val="Style8"/>
        <w:widowControl/>
        <w:tabs>
          <w:tab w:val="left" w:pos="979"/>
        </w:tabs>
        <w:spacing w:line="240" w:lineRule="auto"/>
        <w:ind w:left="7" w:firstLine="709"/>
        <w:rPr>
          <w:rFonts w:eastAsia="Times New Roman"/>
          <w:sz w:val="28"/>
          <w:szCs w:val="28"/>
        </w:rPr>
      </w:pPr>
      <w:r w:rsidRPr="00907D14">
        <w:rPr>
          <w:rFonts w:eastAsia="Times New Roman"/>
          <w:sz w:val="28"/>
          <w:szCs w:val="28"/>
        </w:rPr>
        <w:t>4.</w:t>
      </w:r>
      <w:r w:rsidRPr="00907D14">
        <w:rPr>
          <w:rFonts w:eastAsia="Times New Roman"/>
          <w:sz w:val="28"/>
          <w:szCs w:val="28"/>
        </w:rPr>
        <w:tab/>
        <w:t>Электростанции промышленных предприятий, не работающие параллельно с сетью:</w:t>
      </w:r>
    </w:p>
    <w:p w14:paraId="2CC4F3CA" w14:textId="3BC3BB73"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 xml:space="preserve">ТЭЦ АО </w:t>
      </w:r>
      <w:r w:rsidR="00FD5BE8">
        <w:rPr>
          <w:rFonts w:eastAsia="Times New Roman"/>
          <w:sz w:val="28"/>
          <w:szCs w:val="28"/>
        </w:rPr>
        <w:t>«</w:t>
      </w:r>
      <w:r w:rsidRPr="00907D14">
        <w:rPr>
          <w:rFonts w:eastAsia="Times New Roman"/>
          <w:sz w:val="28"/>
          <w:szCs w:val="28"/>
        </w:rPr>
        <w:t>ТЭСК</w:t>
      </w:r>
      <w:r w:rsidR="00FD5BE8">
        <w:rPr>
          <w:rFonts w:eastAsia="Times New Roman"/>
          <w:sz w:val="28"/>
          <w:szCs w:val="28"/>
        </w:rPr>
        <w:t>»</w:t>
      </w:r>
      <w:r w:rsidRPr="00907D14">
        <w:rPr>
          <w:rFonts w:eastAsia="Times New Roman"/>
          <w:sz w:val="28"/>
          <w:szCs w:val="28"/>
        </w:rPr>
        <w:t xml:space="preserve"> </w:t>
      </w:r>
      <w:r w:rsidR="008A47CF">
        <w:rPr>
          <w:rFonts w:eastAsia="Times New Roman"/>
          <w:sz w:val="28"/>
          <w:szCs w:val="28"/>
        </w:rPr>
        <w:noBreakHyphen/>
      </w:r>
      <w:r w:rsidRPr="00907D14">
        <w:rPr>
          <w:rFonts w:eastAsia="Times New Roman"/>
          <w:sz w:val="28"/>
          <w:szCs w:val="28"/>
        </w:rPr>
        <w:t xml:space="preserve"> 7,8 МВт;</w:t>
      </w:r>
    </w:p>
    <w:p w14:paraId="1AC959A3" w14:textId="5C7A4F43"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 xml:space="preserve">ОАО </w:t>
      </w:r>
      <w:r w:rsidR="00FD5BE8">
        <w:rPr>
          <w:rFonts w:eastAsia="Times New Roman"/>
          <w:sz w:val="28"/>
          <w:szCs w:val="28"/>
        </w:rPr>
        <w:t>«</w:t>
      </w:r>
      <w:r w:rsidRPr="00907D14">
        <w:rPr>
          <w:rFonts w:eastAsia="Times New Roman"/>
          <w:sz w:val="28"/>
          <w:szCs w:val="28"/>
        </w:rPr>
        <w:t xml:space="preserve">Кшенский сахарный </w:t>
      </w:r>
      <w:r w:rsidR="00603BCB">
        <w:rPr>
          <w:rFonts w:eastAsia="Times New Roman"/>
          <w:sz w:val="28"/>
          <w:szCs w:val="28"/>
        </w:rPr>
        <w:t>комбинат</w:t>
      </w:r>
      <w:r w:rsidR="00FD5BE8">
        <w:rPr>
          <w:rFonts w:eastAsia="Times New Roman"/>
          <w:sz w:val="28"/>
          <w:szCs w:val="28"/>
        </w:rPr>
        <w:t>»</w:t>
      </w:r>
      <w:r w:rsidRPr="00907D14">
        <w:rPr>
          <w:rFonts w:eastAsia="Times New Roman"/>
          <w:sz w:val="28"/>
          <w:szCs w:val="28"/>
        </w:rPr>
        <w:t xml:space="preserve"> </w:t>
      </w:r>
      <w:r w:rsidR="008A47CF">
        <w:rPr>
          <w:rFonts w:eastAsia="Times New Roman"/>
          <w:sz w:val="28"/>
          <w:szCs w:val="28"/>
        </w:rPr>
        <w:noBreakHyphen/>
      </w:r>
      <w:r w:rsidRPr="00907D14">
        <w:rPr>
          <w:rFonts w:eastAsia="Times New Roman"/>
          <w:sz w:val="28"/>
          <w:szCs w:val="28"/>
        </w:rPr>
        <w:t xml:space="preserve"> 12 МВт;</w:t>
      </w:r>
    </w:p>
    <w:p w14:paraId="3980801B" w14:textId="33ED767C"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 xml:space="preserve">ЗАО </w:t>
      </w:r>
      <w:r w:rsidR="00FD5BE8">
        <w:rPr>
          <w:rFonts w:eastAsia="Times New Roman"/>
          <w:sz w:val="28"/>
          <w:szCs w:val="28"/>
        </w:rPr>
        <w:t>«</w:t>
      </w:r>
      <w:proofErr w:type="spellStart"/>
      <w:r w:rsidRPr="00907D14">
        <w:rPr>
          <w:rFonts w:eastAsia="Times New Roman"/>
          <w:sz w:val="28"/>
          <w:szCs w:val="28"/>
        </w:rPr>
        <w:t>Олымский</w:t>
      </w:r>
      <w:proofErr w:type="spellEnd"/>
      <w:r w:rsidRPr="00907D14">
        <w:rPr>
          <w:rFonts w:eastAsia="Times New Roman"/>
          <w:sz w:val="28"/>
          <w:szCs w:val="28"/>
        </w:rPr>
        <w:t xml:space="preserve"> сахарный завод</w:t>
      </w:r>
      <w:r w:rsidR="00FD5BE8">
        <w:rPr>
          <w:rFonts w:eastAsia="Times New Roman"/>
          <w:sz w:val="28"/>
          <w:szCs w:val="28"/>
        </w:rPr>
        <w:t>»</w:t>
      </w:r>
      <w:r w:rsidRPr="00907D14">
        <w:rPr>
          <w:rFonts w:eastAsia="Times New Roman"/>
          <w:sz w:val="28"/>
          <w:szCs w:val="28"/>
        </w:rPr>
        <w:t xml:space="preserve"> </w:t>
      </w:r>
      <w:r w:rsidR="008A47CF">
        <w:rPr>
          <w:rFonts w:eastAsia="Times New Roman"/>
          <w:sz w:val="28"/>
          <w:szCs w:val="28"/>
        </w:rPr>
        <w:noBreakHyphen/>
      </w:r>
      <w:r w:rsidRPr="00907D14">
        <w:rPr>
          <w:rFonts w:eastAsia="Times New Roman"/>
          <w:sz w:val="28"/>
          <w:szCs w:val="28"/>
        </w:rPr>
        <w:t xml:space="preserve"> 6 МВт;</w:t>
      </w:r>
    </w:p>
    <w:p w14:paraId="11BF6700" w14:textId="6DF3691E" w:rsidR="00F13E69" w:rsidRPr="00907D14" w:rsidRDefault="00F13E69" w:rsidP="00907D14">
      <w:pPr>
        <w:pStyle w:val="Style8"/>
        <w:widowControl/>
        <w:tabs>
          <w:tab w:val="left" w:pos="857"/>
        </w:tabs>
        <w:spacing w:line="240" w:lineRule="auto"/>
        <w:ind w:left="1415" w:firstLine="0"/>
        <w:rPr>
          <w:rFonts w:eastAsia="Times New Roman"/>
          <w:sz w:val="28"/>
          <w:szCs w:val="28"/>
        </w:rPr>
      </w:pPr>
      <w:r w:rsidRPr="00907D14">
        <w:rPr>
          <w:rFonts w:eastAsia="Times New Roman"/>
          <w:sz w:val="28"/>
          <w:szCs w:val="28"/>
        </w:rPr>
        <w:t xml:space="preserve">ООО </w:t>
      </w:r>
      <w:r w:rsidR="00FD5BE8">
        <w:rPr>
          <w:rFonts w:eastAsia="Times New Roman"/>
          <w:sz w:val="28"/>
          <w:szCs w:val="28"/>
        </w:rPr>
        <w:t>«</w:t>
      </w:r>
      <w:proofErr w:type="spellStart"/>
      <w:r w:rsidRPr="00907D14">
        <w:rPr>
          <w:rFonts w:eastAsia="Times New Roman"/>
          <w:sz w:val="28"/>
          <w:szCs w:val="28"/>
        </w:rPr>
        <w:t>Промсахар</w:t>
      </w:r>
      <w:proofErr w:type="spellEnd"/>
      <w:r w:rsidR="00FD5BE8">
        <w:rPr>
          <w:rFonts w:eastAsia="Times New Roman"/>
          <w:sz w:val="28"/>
          <w:szCs w:val="28"/>
        </w:rPr>
        <w:t>»</w:t>
      </w:r>
      <w:r w:rsidRPr="00907D14">
        <w:rPr>
          <w:rFonts w:eastAsia="Times New Roman"/>
          <w:sz w:val="28"/>
          <w:szCs w:val="28"/>
        </w:rPr>
        <w:t xml:space="preserve"> </w:t>
      </w:r>
      <w:r w:rsidR="008A47CF">
        <w:rPr>
          <w:rFonts w:eastAsia="Times New Roman"/>
          <w:sz w:val="28"/>
          <w:szCs w:val="28"/>
        </w:rPr>
        <w:noBreakHyphen/>
      </w:r>
      <w:r w:rsidRPr="00907D14">
        <w:rPr>
          <w:rFonts w:eastAsia="Times New Roman"/>
          <w:sz w:val="28"/>
          <w:szCs w:val="28"/>
        </w:rPr>
        <w:t xml:space="preserve"> 6 МВт;</w:t>
      </w:r>
    </w:p>
    <w:p w14:paraId="76DF20A5" w14:textId="64B53B8F" w:rsidR="00F13E69" w:rsidRPr="00907D14" w:rsidRDefault="00603BCB" w:rsidP="00907D14">
      <w:pPr>
        <w:pStyle w:val="Style8"/>
        <w:widowControl/>
        <w:tabs>
          <w:tab w:val="left" w:pos="857"/>
        </w:tabs>
        <w:spacing w:line="240" w:lineRule="auto"/>
        <w:ind w:left="1415" w:firstLine="0"/>
        <w:rPr>
          <w:rFonts w:eastAsia="Times New Roman"/>
          <w:sz w:val="28"/>
          <w:szCs w:val="28"/>
        </w:rPr>
      </w:pPr>
      <w:r>
        <w:rPr>
          <w:rFonts w:eastAsia="Times New Roman"/>
          <w:sz w:val="28"/>
          <w:szCs w:val="28"/>
        </w:rPr>
        <w:t xml:space="preserve">Филиал ТД </w:t>
      </w:r>
      <w:r w:rsidR="00F13E69" w:rsidRPr="00907D14">
        <w:rPr>
          <w:rFonts w:eastAsia="Times New Roman"/>
          <w:sz w:val="28"/>
          <w:szCs w:val="28"/>
        </w:rPr>
        <w:t>О</w:t>
      </w:r>
      <w:r w:rsidR="0063613F">
        <w:rPr>
          <w:rFonts w:eastAsia="Times New Roman"/>
          <w:sz w:val="28"/>
          <w:szCs w:val="28"/>
        </w:rPr>
        <w:t>О</w:t>
      </w:r>
      <w:r w:rsidR="00F13E69" w:rsidRPr="00907D14">
        <w:rPr>
          <w:rFonts w:eastAsia="Times New Roman"/>
          <w:sz w:val="28"/>
          <w:szCs w:val="28"/>
        </w:rPr>
        <w:t xml:space="preserve">О </w:t>
      </w:r>
      <w:r w:rsidR="00FD5BE8">
        <w:rPr>
          <w:rFonts w:eastAsia="Times New Roman"/>
          <w:sz w:val="28"/>
          <w:szCs w:val="28"/>
        </w:rPr>
        <w:t>«</w:t>
      </w:r>
      <w:r w:rsidR="0063613F">
        <w:rPr>
          <w:rFonts w:eastAsia="Times New Roman"/>
          <w:sz w:val="28"/>
          <w:szCs w:val="28"/>
        </w:rPr>
        <w:t xml:space="preserve">ТД </w:t>
      </w:r>
      <w:proofErr w:type="spellStart"/>
      <w:r w:rsidR="0063613F">
        <w:rPr>
          <w:rFonts w:eastAsia="Times New Roman"/>
          <w:sz w:val="28"/>
          <w:szCs w:val="28"/>
        </w:rPr>
        <w:t>Агроинновация</w:t>
      </w:r>
      <w:proofErr w:type="spellEnd"/>
      <w:r w:rsidR="0063613F">
        <w:rPr>
          <w:rFonts w:eastAsia="Times New Roman"/>
          <w:sz w:val="28"/>
          <w:szCs w:val="28"/>
        </w:rPr>
        <w:t xml:space="preserve"> с</w:t>
      </w:r>
      <w:r w:rsidR="00F13E69" w:rsidRPr="00907D14">
        <w:rPr>
          <w:rFonts w:eastAsia="Times New Roman"/>
          <w:sz w:val="28"/>
          <w:szCs w:val="28"/>
        </w:rPr>
        <w:t>ахарный комбинат Льговский</w:t>
      </w:r>
      <w:r w:rsidR="00FD5BE8">
        <w:rPr>
          <w:rFonts w:eastAsia="Times New Roman"/>
          <w:sz w:val="28"/>
          <w:szCs w:val="28"/>
        </w:rPr>
        <w:t>»</w:t>
      </w:r>
      <w:r w:rsidR="00F13E69" w:rsidRPr="00907D14">
        <w:rPr>
          <w:rFonts w:eastAsia="Times New Roman"/>
          <w:sz w:val="28"/>
          <w:szCs w:val="28"/>
        </w:rPr>
        <w:t xml:space="preserve"> </w:t>
      </w:r>
      <w:r w:rsidR="008A47CF">
        <w:rPr>
          <w:rFonts w:eastAsia="Times New Roman"/>
          <w:sz w:val="28"/>
          <w:szCs w:val="28"/>
        </w:rPr>
        <w:noBreakHyphen/>
      </w:r>
      <w:r w:rsidR="00F13E69" w:rsidRPr="00907D14">
        <w:rPr>
          <w:rFonts w:eastAsia="Times New Roman"/>
          <w:sz w:val="28"/>
          <w:szCs w:val="28"/>
        </w:rPr>
        <w:t xml:space="preserve"> 6 МВт;</w:t>
      </w:r>
    </w:p>
    <w:p w14:paraId="68F45C3D" w14:textId="72FFFE29" w:rsidR="00F13E69" w:rsidRPr="00907D14" w:rsidRDefault="0063613F" w:rsidP="00907D14">
      <w:pPr>
        <w:pStyle w:val="Style8"/>
        <w:widowControl/>
        <w:tabs>
          <w:tab w:val="left" w:pos="857"/>
        </w:tabs>
        <w:spacing w:line="240" w:lineRule="auto"/>
        <w:ind w:left="1415" w:firstLine="0"/>
        <w:rPr>
          <w:rFonts w:eastAsia="Times New Roman"/>
          <w:sz w:val="28"/>
          <w:szCs w:val="28"/>
        </w:rPr>
      </w:pPr>
      <w:r>
        <w:rPr>
          <w:rFonts w:eastAsia="Times New Roman"/>
          <w:sz w:val="28"/>
          <w:szCs w:val="28"/>
        </w:rPr>
        <w:t xml:space="preserve">Филиал </w:t>
      </w:r>
      <w:proofErr w:type="spellStart"/>
      <w:r>
        <w:rPr>
          <w:rFonts w:eastAsia="Times New Roman"/>
          <w:sz w:val="28"/>
          <w:szCs w:val="28"/>
        </w:rPr>
        <w:t>Любимовский</w:t>
      </w:r>
      <w:proofErr w:type="spellEnd"/>
      <w:r>
        <w:rPr>
          <w:rFonts w:eastAsia="Times New Roman"/>
          <w:sz w:val="28"/>
          <w:szCs w:val="28"/>
        </w:rPr>
        <w:t xml:space="preserve"> </w:t>
      </w:r>
      <w:r w:rsidR="00F13E69" w:rsidRPr="00907D14">
        <w:rPr>
          <w:rFonts w:eastAsia="Times New Roman"/>
          <w:sz w:val="28"/>
          <w:szCs w:val="28"/>
        </w:rPr>
        <w:t xml:space="preserve">ООО </w:t>
      </w:r>
      <w:r w:rsidR="00FD5BE8">
        <w:rPr>
          <w:rFonts w:eastAsia="Times New Roman"/>
          <w:sz w:val="28"/>
          <w:szCs w:val="28"/>
        </w:rPr>
        <w:t>«</w:t>
      </w:r>
      <w:r w:rsidR="0031654C" w:rsidRPr="00907D14">
        <w:rPr>
          <w:rFonts w:eastAsia="Times New Roman"/>
          <w:sz w:val="28"/>
          <w:szCs w:val="28"/>
        </w:rPr>
        <w:t>КУРСКСАХАРПРОМ</w:t>
      </w:r>
      <w:r w:rsidR="00FD5BE8">
        <w:rPr>
          <w:rFonts w:eastAsia="Times New Roman"/>
          <w:sz w:val="28"/>
          <w:szCs w:val="28"/>
        </w:rPr>
        <w:t>»</w:t>
      </w:r>
      <w:r w:rsidR="00F13E69" w:rsidRPr="00907D14">
        <w:rPr>
          <w:rFonts w:eastAsia="Times New Roman"/>
          <w:sz w:val="28"/>
          <w:szCs w:val="28"/>
        </w:rPr>
        <w:t xml:space="preserve"> </w:t>
      </w:r>
      <w:r w:rsidR="008A47CF">
        <w:rPr>
          <w:rFonts w:eastAsia="Times New Roman"/>
          <w:sz w:val="28"/>
          <w:szCs w:val="28"/>
        </w:rPr>
        <w:noBreakHyphen/>
      </w:r>
      <w:r w:rsidR="00F13E69" w:rsidRPr="00907D14">
        <w:rPr>
          <w:rFonts w:eastAsia="Times New Roman"/>
          <w:sz w:val="28"/>
          <w:szCs w:val="28"/>
        </w:rPr>
        <w:t xml:space="preserve"> 5 МВт.</w:t>
      </w:r>
    </w:p>
    <w:p w14:paraId="01838B92" w14:textId="2468E313" w:rsidR="00F13E69" w:rsidRPr="00907D14" w:rsidRDefault="00F13E69" w:rsidP="00907D14">
      <w:pPr>
        <w:pStyle w:val="Style5"/>
        <w:widowControl/>
        <w:spacing w:line="240" w:lineRule="auto"/>
        <w:ind w:right="86" w:firstLine="709"/>
        <w:rPr>
          <w:rFonts w:eastAsia="Times New Roman"/>
          <w:sz w:val="28"/>
          <w:szCs w:val="28"/>
        </w:rPr>
      </w:pPr>
      <w:r w:rsidRPr="00907D14">
        <w:rPr>
          <w:rFonts w:eastAsia="Times New Roman"/>
          <w:sz w:val="28"/>
          <w:szCs w:val="28"/>
        </w:rPr>
        <w:t xml:space="preserve">Филиал </w:t>
      </w:r>
      <w:r w:rsidR="00FD5BE8">
        <w:rPr>
          <w:rFonts w:eastAsia="Times New Roman"/>
          <w:sz w:val="28"/>
          <w:szCs w:val="28"/>
        </w:rPr>
        <w:t>«</w:t>
      </w:r>
      <w:r w:rsidRPr="00907D14">
        <w:rPr>
          <w:rFonts w:eastAsia="Times New Roman"/>
          <w:sz w:val="28"/>
          <w:szCs w:val="28"/>
        </w:rPr>
        <w:t>Курская АЭС</w:t>
      </w:r>
      <w:r w:rsidR="00FD5BE8">
        <w:rPr>
          <w:rFonts w:eastAsia="Times New Roman"/>
          <w:sz w:val="28"/>
          <w:szCs w:val="28"/>
        </w:rPr>
        <w:t>»</w:t>
      </w:r>
      <w:r w:rsidRPr="00907D14">
        <w:rPr>
          <w:rFonts w:eastAsia="Times New Roman"/>
          <w:sz w:val="28"/>
          <w:szCs w:val="28"/>
        </w:rPr>
        <w:t xml:space="preserve"> АО </w:t>
      </w:r>
      <w:r w:rsidR="00FD5BE8">
        <w:rPr>
          <w:rFonts w:eastAsia="Times New Roman"/>
          <w:sz w:val="28"/>
          <w:szCs w:val="28"/>
        </w:rPr>
        <w:t>«</w:t>
      </w:r>
      <w:r w:rsidRPr="00907D14">
        <w:rPr>
          <w:rFonts w:eastAsia="Times New Roman"/>
          <w:sz w:val="28"/>
          <w:szCs w:val="28"/>
        </w:rPr>
        <w:t>Концерн Росэнергоатом</w:t>
      </w:r>
      <w:r w:rsidR="00FD5BE8">
        <w:rPr>
          <w:rFonts w:eastAsia="Times New Roman"/>
          <w:sz w:val="28"/>
          <w:szCs w:val="28"/>
        </w:rPr>
        <w:t>»</w:t>
      </w:r>
      <w:r w:rsidRPr="00907D14">
        <w:rPr>
          <w:rFonts w:eastAsia="Times New Roman"/>
          <w:sz w:val="28"/>
          <w:szCs w:val="28"/>
        </w:rPr>
        <w:t xml:space="preserve"> входит в первую тройку равных по мощности атомных станций страны и является важнейшим узлом Единой энергетической системы России.</w:t>
      </w:r>
    </w:p>
    <w:p w14:paraId="2E8E19BC" w14:textId="77777777" w:rsidR="00F13E69" w:rsidRPr="00907D14" w:rsidRDefault="00F13E69" w:rsidP="00907D14">
      <w:pPr>
        <w:pStyle w:val="Style5"/>
        <w:widowControl/>
        <w:spacing w:line="240" w:lineRule="auto"/>
        <w:ind w:firstLine="709"/>
        <w:rPr>
          <w:rFonts w:eastAsia="Times New Roman"/>
          <w:sz w:val="28"/>
          <w:szCs w:val="28"/>
        </w:rPr>
      </w:pPr>
      <w:r w:rsidRPr="00907D14">
        <w:rPr>
          <w:rFonts w:eastAsia="Times New Roman"/>
          <w:sz w:val="28"/>
          <w:szCs w:val="28"/>
        </w:rPr>
        <w:t>Курская АЭС обеспечивает электроэнергией 90% потребителей Курской области.</w:t>
      </w:r>
    </w:p>
    <w:p w14:paraId="1C7E15E5" w14:textId="5279A923" w:rsidR="00F13E69" w:rsidRPr="00907D14" w:rsidRDefault="00F13E69" w:rsidP="00907D14">
      <w:pPr>
        <w:pStyle w:val="Style5"/>
        <w:widowControl/>
        <w:spacing w:line="240" w:lineRule="auto"/>
        <w:ind w:right="86" w:firstLine="709"/>
        <w:rPr>
          <w:rFonts w:eastAsia="Times New Roman"/>
          <w:sz w:val="28"/>
          <w:szCs w:val="28"/>
        </w:rPr>
      </w:pPr>
      <w:r w:rsidRPr="00907D14">
        <w:rPr>
          <w:rFonts w:eastAsia="Times New Roman"/>
          <w:sz w:val="28"/>
          <w:szCs w:val="28"/>
        </w:rPr>
        <w:t xml:space="preserve">Выдача мощности Курской АЭС осуществляется потребителям в зоне ОЭС Центра по двум ВЛ 750 </w:t>
      </w:r>
      <w:proofErr w:type="spellStart"/>
      <w:r w:rsidRPr="00907D14">
        <w:rPr>
          <w:rFonts w:eastAsia="Times New Roman"/>
          <w:sz w:val="28"/>
          <w:szCs w:val="28"/>
        </w:rPr>
        <w:t>кВ</w:t>
      </w:r>
      <w:proofErr w:type="spellEnd"/>
      <w:r w:rsidRPr="00907D14">
        <w:rPr>
          <w:rFonts w:eastAsia="Times New Roman"/>
          <w:sz w:val="28"/>
          <w:szCs w:val="28"/>
        </w:rPr>
        <w:t xml:space="preserve"> (ВЛ 750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 </w:t>
      </w:r>
      <w:proofErr w:type="spellStart"/>
      <w:r w:rsidRPr="00907D14">
        <w:rPr>
          <w:rFonts w:eastAsia="Times New Roman"/>
          <w:sz w:val="28"/>
          <w:szCs w:val="28"/>
        </w:rPr>
        <w:t>Новобрянская</w:t>
      </w:r>
      <w:proofErr w:type="spellEnd"/>
      <w:r w:rsidRPr="00907D14">
        <w:rPr>
          <w:rFonts w:eastAsia="Times New Roman"/>
          <w:sz w:val="28"/>
          <w:szCs w:val="28"/>
        </w:rPr>
        <w:t xml:space="preserve"> и ВЛ 750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 Металлургическая) и четырем ВЛ 330 </w:t>
      </w:r>
      <w:proofErr w:type="spellStart"/>
      <w:r w:rsidRPr="00907D14">
        <w:rPr>
          <w:rFonts w:eastAsia="Times New Roman"/>
          <w:sz w:val="28"/>
          <w:szCs w:val="28"/>
        </w:rPr>
        <w:t>кВ</w:t>
      </w:r>
      <w:proofErr w:type="spellEnd"/>
      <w:r w:rsidRPr="00907D14">
        <w:rPr>
          <w:rFonts w:eastAsia="Times New Roman"/>
          <w:sz w:val="28"/>
          <w:szCs w:val="28"/>
        </w:rPr>
        <w:t xml:space="preserve"> (ВЛ 330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 Железногорская, ВЛ 330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w:t>
      </w:r>
      <w:r w:rsidR="00C53BC9">
        <w:rPr>
          <w:rFonts w:eastAsia="Times New Roman"/>
          <w:sz w:val="28"/>
          <w:szCs w:val="28"/>
        </w:rPr>
        <w:noBreakHyphen/>
      </w:r>
      <w:r w:rsidRPr="00907D14">
        <w:rPr>
          <w:rFonts w:eastAsia="Times New Roman"/>
          <w:sz w:val="28"/>
          <w:szCs w:val="28"/>
        </w:rPr>
        <w:t xml:space="preserve"> Южная I цепь, В Л 330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 Южная II цепь и ВЛ 330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 Курская) и частично потребителям энергосистемы республики Украины по одной ВЛ 750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w:t>
      </w:r>
      <w:r w:rsidR="00C53BC9">
        <w:rPr>
          <w:rFonts w:eastAsia="Times New Roman"/>
          <w:sz w:val="28"/>
          <w:szCs w:val="28"/>
        </w:rPr>
        <w:noBreakHyphen/>
      </w:r>
      <w:r w:rsidRPr="00907D14">
        <w:rPr>
          <w:rFonts w:eastAsia="Times New Roman"/>
          <w:sz w:val="28"/>
          <w:szCs w:val="28"/>
        </w:rPr>
        <w:t xml:space="preserve"> </w:t>
      </w:r>
      <w:proofErr w:type="spellStart"/>
      <w:r w:rsidRPr="00907D14">
        <w:rPr>
          <w:rFonts w:eastAsia="Times New Roman"/>
          <w:sz w:val="28"/>
          <w:szCs w:val="28"/>
        </w:rPr>
        <w:t>Североукраинская</w:t>
      </w:r>
      <w:proofErr w:type="spellEnd"/>
      <w:r w:rsidRPr="00907D14">
        <w:rPr>
          <w:rFonts w:eastAsia="Times New Roman"/>
          <w:sz w:val="28"/>
          <w:szCs w:val="28"/>
        </w:rPr>
        <w:t xml:space="preserve"> и двум ВЛ 330 </w:t>
      </w:r>
      <w:proofErr w:type="spellStart"/>
      <w:r w:rsidRPr="00907D14">
        <w:rPr>
          <w:rFonts w:eastAsia="Times New Roman"/>
          <w:sz w:val="28"/>
          <w:szCs w:val="28"/>
        </w:rPr>
        <w:t>кВ</w:t>
      </w:r>
      <w:proofErr w:type="spellEnd"/>
      <w:r w:rsidRPr="00907D14">
        <w:rPr>
          <w:rFonts w:eastAsia="Times New Roman"/>
          <w:sz w:val="28"/>
          <w:szCs w:val="28"/>
        </w:rPr>
        <w:t xml:space="preserve"> (ВЛ 330 </w:t>
      </w:r>
      <w:proofErr w:type="spellStart"/>
      <w:r w:rsidRPr="00907D14">
        <w:rPr>
          <w:rFonts w:eastAsia="Times New Roman"/>
          <w:sz w:val="28"/>
          <w:szCs w:val="28"/>
        </w:rPr>
        <w:t>кВ</w:t>
      </w:r>
      <w:proofErr w:type="spellEnd"/>
      <w:r w:rsidRPr="00907D14">
        <w:rPr>
          <w:rFonts w:eastAsia="Times New Roman"/>
          <w:sz w:val="28"/>
          <w:szCs w:val="28"/>
        </w:rPr>
        <w:t xml:space="preserve"> Курская АЭС </w:t>
      </w:r>
      <w:r w:rsidR="00C53BC9">
        <w:rPr>
          <w:rFonts w:eastAsia="Times New Roman"/>
          <w:sz w:val="28"/>
          <w:szCs w:val="28"/>
        </w:rPr>
        <w:noBreakHyphen/>
      </w:r>
      <w:r w:rsidRPr="00907D14">
        <w:rPr>
          <w:rFonts w:eastAsia="Times New Roman"/>
          <w:sz w:val="28"/>
          <w:szCs w:val="28"/>
        </w:rPr>
        <w:t xml:space="preserve"> Шостка и </w:t>
      </w:r>
      <w:proofErr w:type="spellStart"/>
      <w:r w:rsidRPr="00907D14">
        <w:rPr>
          <w:rFonts w:eastAsia="Times New Roman"/>
          <w:sz w:val="28"/>
          <w:szCs w:val="28"/>
        </w:rPr>
        <w:t>КурскаяАЭС</w:t>
      </w:r>
      <w:proofErr w:type="spellEnd"/>
      <w:r w:rsidRPr="00907D14">
        <w:rPr>
          <w:rFonts w:eastAsia="Times New Roman"/>
          <w:sz w:val="28"/>
          <w:szCs w:val="28"/>
        </w:rPr>
        <w:t xml:space="preserve"> </w:t>
      </w:r>
      <w:r w:rsidR="00C53BC9">
        <w:rPr>
          <w:rFonts w:eastAsia="Times New Roman"/>
          <w:sz w:val="28"/>
          <w:szCs w:val="28"/>
        </w:rPr>
        <w:noBreakHyphen/>
      </w:r>
      <w:r w:rsidRPr="00907D14">
        <w:rPr>
          <w:rFonts w:eastAsia="Times New Roman"/>
          <w:sz w:val="28"/>
          <w:szCs w:val="28"/>
        </w:rPr>
        <w:t xml:space="preserve"> Сумы Северная).</w:t>
      </w:r>
    </w:p>
    <w:p w14:paraId="2C1AB3F1" w14:textId="0AA57259" w:rsidR="00DA4B44" w:rsidRPr="00907D14" w:rsidRDefault="00DA4B44" w:rsidP="00907D14">
      <w:pPr>
        <w:pStyle w:val="Style5"/>
        <w:widowControl/>
        <w:spacing w:line="240" w:lineRule="auto"/>
        <w:ind w:right="7" w:firstLine="709"/>
        <w:rPr>
          <w:rFonts w:eastAsia="Times New Roman"/>
          <w:sz w:val="28"/>
          <w:szCs w:val="28"/>
        </w:rPr>
      </w:pPr>
      <w:r w:rsidRPr="00907D14">
        <w:rPr>
          <w:rFonts w:eastAsia="Times New Roman"/>
          <w:sz w:val="28"/>
          <w:szCs w:val="28"/>
        </w:rPr>
        <w:t xml:space="preserve">За период 2015-2019 годов в энергосистеме Курской области </w:t>
      </w:r>
      <w:r w:rsidR="00C6511B" w:rsidRPr="00907D14">
        <w:rPr>
          <w:rFonts w:eastAsia="Times New Roman"/>
          <w:sz w:val="28"/>
          <w:szCs w:val="28"/>
        </w:rPr>
        <w:t>было выведено</w:t>
      </w:r>
      <w:r w:rsidRPr="00907D14">
        <w:rPr>
          <w:rFonts w:eastAsia="Times New Roman"/>
          <w:sz w:val="28"/>
          <w:szCs w:val="28"/>
        </w:rPr>
        <w:t xml:space="preserve"> из эксплуатации оборудования суммарной установленной электрической мощностью 50 МВт (на 01.01.2018 произведен вывод из эксплуатации турбоагрегата №5 ПТ-50-90 на Курской ТЭЦ-1).</w:t>
      </w:r>
    </w:p>
    <w:p w14:paraId="1775FA29" w14:textId="77777777" w:rsidR="00DA4B44" w:rsidRPr="00907D14" w:rsidRDefault="00DA4B44" w:rsidP="00907D14">
      <w:pPr>
        <w:pStyle w:val="Style5"/>
        <w:widowControl/>
        <w:spacing w:line="240" w:lineRule="auto"/>
        <w:ind w:right="86" w:firstLine="709"/>
        <w:rPr>
          <w:rFonts w:eastAsia="Times New Roman"/>
          <w:sz w:val="28"/>
          <w:szCs w:val="28"/>
        </w:rPr>
      </w:pPr>
      <w:r w:rsidRPr="00907D14">
        <w:rPr>
          <w:rFonts w:eastAsia="Times New Roman"/>
          <w:sz w:val="28"/>
          <w:szCs w:val="28"/>
        </w:rPr>
        <w:t>За период 2015-2019 годов ввод нового генерирующего оборудования на территории Курской области не осуществлялся</w:t>
      </w:r>
      <w:r w:rsidR="001A1845" w:rsidRPr="00907D14">
        <w:rPr>
          <w:rFonts w:eastAsia="Times New Roman"/>
          <w:sz w:val="28"/>
          <w:szCs w:val="28"/>
        </w:rPr>
        <w:t>.</w:t>
      </w:r>
    </w:p>
    <w:p w14:paraId="240AAB4F" w14:textId="3109F81E" w:rsidR="001A1845" w:rsidRPr="00907D14" w:rsidRDefault="001A1845" w:rsidP="00907D14">
      <w:pPr>
        <w:pStyle w:val="Style5"/>
        <w:widowControl/>
        <w:spacing w:line="240" w:lineRule="auto"/>
        <w:ind w:right="7" w:firstLine="709"/>
        <w:rPr>
          <w:rFonts w:eastAsia="Times New Roman"/>
          <w:sz w:val="28"/>
          <w:szCs w:val="28"/>
        </w:rPr>
      </w:pPr>
      <w:r w:rsidRPr="00907D14">
        <w:rPr>
          <w:rFonts w:eastAsia="Times New Roman"/>
          <w:sz w:val="28"/>
          <w:szCs w:val="28"/>
        </w:rPr>
        <w:lastRenderedPageBreak/>
        <w:t xml:space="preserve">На 01.01.2020 в структуре генерирующих мощностей доля электростанций АО </w:t>
      </w:r>
      <w:r w:rsidR="00FD5BE8">
        <w:rPr>
          <w:rFonts w:eastAsia="Times New Roman"/>
          <w:sz w:val="28"/>
          <w:szCs w:val="28"/>
        </w:rPr>
        <w:t>«</w:t>
      </w:r>
      <w:r w:rsidRPr="00907D14">
        <w:rPr>
          <w:rFonts w:eastAsia="Times New Roman"/>
          <w:sz w:val="28"/>
          <w:szCs w:val="28"/>
        </w:rPr>
        <w:t>Концерн Росэнергоатом</w:t>
      </w:r>
      <w:r w:rsidR="00FD5BE8">
        <w:rPr>
          <w:rFonts w:eastAsia="Times New Roman"/>
          <w:sz w:val="28"/>
          <w:szCs w:val="28"/>
        </w:rPr>
        <w:t>»</w:t>
      </w:r>
      <w:r w:rsidRPr="00907D14">
        <w:rPr>
          <w:rFonts w:eastAsia="Times New Roman"/>
          <w:sz w:val="28"/>
          <w:szCs w:val="28"/>
        </w:rPr>
        <w:t xml:space="preserve"> оценивается 93,66 % от суммарной</w:t>
      </w:r>
      <w:r w:rsidR="00B53B6F">
        <w:rPr>
          <w:rFonts w:eastAsia="Times New Roman"/>
          <w:sz w:val="28"/>
          <w:szCs w:val="28"/>
        </w:rPr>
        <w:t xml:space="preserve"> </w:t>
      </w:r>
      <w:r w:rsidRPr="00907D14">
        <w:rPr>
          <w:rFonts w:eastAsia="Times New Roman"/>
          <w:sz w:val="28"/>
          <w:szCs w:val="28"/>
        </w:rPr>
        <w:t xml:space="preserve">установленной мощности электростанций Курской области (4000 МВт),доля филиала ПАО </w:t>
      </w:r>
      <w:r w:rsidR="00FD5BE8">
        <w:rPr>
          <w:rFonts w:eastAsia="Times New Roman"/>
          <w:sz w:val="28"/>
          <w:szCs w:val="28"/>
        </w:rPr>
        <w:t>«</w:t>
      </w:r>
      <w:proofErr w:type="spellStart"/>
      <w:r w:rsidRPr="00907D14">
        <w:rPr>
          <w:rFonts w:eastAsia="Times New Roman"/>
          <w:sz w:val="28"/>
          <w:szCs w:val="28"/>
        </w:rPr>
        <w:t>Квадра</w:t>
      </w:r>
      <w:proofErr w:type="spellEnd"/>
      <w:r w:rsidR="00FD5BE8">
        <w:rPr>
          <w:rFonts w:eastAsia="Times New Roman"/>
          <w:sz w:val="28"/>
          <w:szCs w:val="28"/>
        </w:rPr>
        <w:t>»</w:t>
      </w:r>
      <w:r w:rsidRPr="00907D14">
        <w:rPr>
          <w:rFonts w:eastAsia="Times New Roman"/>
          <w:sz w:val="28"/>
          <w:szCs w:val="28"/>
        </w:rPr>
        <w:t xml:space="preserve"> - </w:t>
      </w:r>
      <w:r w:rsidR="00FD5BE8">
        <w:rPr>
          <w:rFonts w:eastAsia="Times New Roman"/>
          <w:sz w:val="28"/>
          <w:szCs w:val="28"/>
        </w:rPr>
        <w:t>«</w:t>
      </w:r>
      <w:r w:rsidRPr="00907D14">
        <w:rPr>
          <w:rFonts w:eastAsia="Times New Roman"/>
          <w:sz w:val="28"/>
          <w:szCs w:val="28"/>
        </w:rPr>
        <w:t>Курская генерация</w:t>
      </w:r>
      <w:r w:rsidR="00FD5BE8">
        <w:rPr>
          <w:rFonts w:eastAsia="Times New Roman"/>
          <w:sz w:val="28"/>
          <w:szCs w:val="28"/>
        </w:rPr>
        <w:t>»</w:t>
      </w:r>
      <w:r w:rsidRPr="00907D14">
        <w:rPr>
          <w:rFonts w:eastAsia="Times New Roman"/>
          <w:sz w:val="28"/>
          <w:szCs w:val="28"/>
        </w:rPr>
        <w:t xml:space="preserve"> </w:t>
      </w:r>
      <w:r w:rsidR="00B53B6F">
        <w:rPr>
          <w:rFonts w:eastAsia="Times New Roman"/>
          <w:sz w:val="28"/>
          <w:szCs w:val="28"/>
        </w:rPr>
        <w:noBreakHyphen/>
      </w:r>
      <w:r w:rsidRPr="00907D14">
        <w:rPr>
          <w:rFonts w:eastAsia="Times New Roman"/>
          <w:sz w:val="28"/>
          <w:szCs w:val="28"/>
        </w:rPr>
        <w:t xml:space="preserve"> 5,78 % (246,7 МВт),доля электростанций промышленных предприятий </w:t>
      </w:r>
      <w:r w:rsidR="00B53B6F">
        <w:rPr>
          <w:rFonts w:eastAsia="Times New Roman"/>
          <w:sz w:val="28"/>
          <w:szCs w:val="28"/>
        </w:rPr>
        <w:noBreakHyphen/>
      </w:r>
      <w:r w:rsidRPr="00907D14">
        <w:rPr>
          <w:rFonts w:eastAsia="Times New Roman"/>
          <w:sz w:val="28"/>
          <w:szCs w:val="28"/>
        </w:rPr>
        <w:t xml:space="preserve"> 0,56 % (24 МВт).</w:t>
      </w:r>
    </w:p>
    <w:p w14:paraId="5C4DA018" w14:textId="77777777" w:rsidR="005A52A3" w:rsidRPr="00B53B6F" w:rsidRDefault="005A52A3">
      <w:pPr>
        <w:pStyle w:val="ConsPlusNormal"/>
        <w:jc w:val="both"/>
        <w:rPr>
          <w:rFonts w:ascii="Times New Roman" w:hAnsi="Times New Roman" w:cs="Times New Roman"/>
          <w:sz w:val="28"/>
          <w:szCs w:val="28"/>
          <w:highlight w:val="red"/>
        </w:rPr>
      </w:pPr>
    </w:p>
    <w:p w14:paraId="0DCEB370" w14:textId="5135427C" w:rsidR="005A52A3" w:rsidRPr="00B53B6F" w:rsidRDefault="0052024B" w:rsidP="00B53B6F">
      <w:pPr>
        <w:pStyle w:val="ConsPlusNormal"/>
        <w:jc w:val="center"/>
        <w:rPr>
          <w:rFonts w:ascii="Times New Roman" w:hAnsi="Times New Roman" w:cs="Times New Roman"/>
          <w:sz w:val="28"/>
          <w:szCs w:val="28"/>
        </w:rPr>
      </w:pPr>
      <w:r w:rsidRPr="0052024B">
        <w:rPr>
          <w:noProof/>
        </w:rPr>
        <w:drawing>
          <wp:inline distT="0" distB="0" distL="0" distR="0" wp14:anchorId="414A9DC7" wp14:editId="6693B6A1">
            <wp:extent cx="5939790" cy="3971917"/>
            <wp:effectExtent l="19050" t="0" r="3810" b="0"/>
            <wp:docPr id="51" name="Рисунок 3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939790" cy="3971917"/>
                    </a:xfrm>
                    <a:prstGeom prst="rect">
                      <a:avLst/>
                    </a:prstGeom>
                    <a:noFill/>
                    <a:ln w="1">
                      <a:noFill/>
                      <a:miter lim="800000"/>
                      <a:headEnd/>
                      <a:tailEnd type="none" w="med" len="med"/>
                    </a:ln>
                    <a:effectLst/>
                  </pic:spPr>
                </pic:pic>
              </a:graphicData>
            </a:graphic>
          </wp:inline>
        </w:drawing>
      </w:r>
    </w:p>
    <w:p w14:paraId="4DC68257" w14:textId="746FA780" w:rsidR="005A52A3" w:rsidRPr="00B53B6F" w:rsidRDefault="005A52A3">
      <w:pPr>
        <w:pStyle w:val="ConsPlusTitle"/>
        <w:jc w:val="center"/>
        <w:outlineLvl w:val="5"/>
        <w:rPr>
          <w:rFonts w:ascii="Times New Roman" w:hAnsi="Times New Roman" w:cs="Times New Roman"/>
          <w:b w:val="0"/>
          <w:bCs/>
        </w:rPr>
      </w:pPr>
      <w:bookmarkStart w:id="9" w:name="_Hlk47601177"/>
      <w:r w:rsidRPr="00907D14">
        <w:rPr>
          <w:rFonts w:ascii="Times New Roman" w:hAnsi="Times New Roman" w:cs="Times New Roman"/>
        </w:rPr>
        <w:t>Рисунок 1</w:t>
      </w:r>
      <w:r w:rsidR="00B53B6F">
        <w:rPr>
          <w:rFonts w:ascii="Times New Roman" w:hAnsi="Times New Roman" w:cs="Times New Roman"/>
        </w:rPr>
        <w:t>0</w:t>
      </w:r>
      <w:r w:rsidRPr="00907D14">
        <w:rPr>
          <w:rFonts w:ascii="Times New Roman" w:hAnsi="Times New Roman" w:cs="Times New Roman"/>
        </w:rPr>
        <w:t xml:space="preserve">. </w:t>
      </w:r>
      <w:r w:rsidRPr="00B53B6F">
        <w:rPr>
          <w:rFonts w:ascii="Times New Roman" w:hAnsi="Times New Roman" w:cs="Times New Roman"/>
          <w:b w:val="0"/>
          <w:bCs/>
        </w:rPr>
        <w:t>Доля потребленной и отпущенной за пределы</w:t>
      </w:r>
    </w:p>
    <w:p w14:paraId="5383155A" w14:textId="77777777" w:rsidR="00CE66A6" w:rsidRPr="00907D14" w:rsidRDefault="005A52A3">
      <w:pPr>
        <w:pStyle w:val="ConsPlusTitle"/>
        <w:jc w:val="center"/>
        <w:rPr>
          <w:rFonts w:ascii="Times New Roman" w:hAnsi="Times New Roman" w:cs="Times New Roman"/>
        </w:rPr>
      </w:pPr>
      <w:r w:rsidRPr="00B53B6F">
        <w:rPr>
          <w:rFonts w:ascii="Times New Roman" w:hAnsi="Times New Roman" w:cs="Times New Roman"/>
          <w:b w:val="0"/>
          <w:bCs/>
        </w:rPr>
        <w:t>области электроэнергии</w:t>
      </w:r>
    </w:p>
    <w:p w14:paraId="66D6FE0D" w14:textId="77777777" w:rsidR="0052024B" w:rsidRPr="00AC32FD" w:rsidRDefault="0052024B">
      <w:pPr>
        <w:pStyle w:val="ConsPlusTitle"/>
        <w:jc w:val="center"/>
        <w:rPr>
          <w:rFonts w:ascii="Times New Roman" w:hAnsi="Times New Roman" w:cs="Times New Roman"/>
          <w:b w:val="0"/>
          <w:bCs/>
          <w:sz w:val="28"/>
          <w:szCs w:val="28"/>
        </w:rPr>
      </w:pPr>
    </w:p>
    <w:bookmarkEnd w:id="9"/>
    <w:p w14:paraId="60DD2930" w14:textId="77777777" w:rsidR="00A3487B" w:rsidRPr="00A3487B" w:rsidRDefault="00A3487B" w:rsidP="00A3487B">
      <w:pPr>
        <w:pStyle w:val="ConsPlusNormal"/>
        <w:ind w:firstLine="709"/>
        <w:jc w:val="both"/>
        <w:outlineLvl w:val="2"/>
        <w:rPr>
          <w:rFonts w:ascii="Times New Roman" w:hAnsi="Times New Roman" w:cs="Times New Roman"/>
          <w:sz w:val="28"/>
          <w:szCs w:val="28"/>
        </w:rPr>
      </w:pPr>
      <w:r w:rsidRPr="00A3487B">
        <w:rPr>
          <w:rFonts w:ascii="Times New Roman" w:hAnsi="Times New Roman" w:cs="Times New Roman"/>
          <w:sz w:val="28"/>
          <w:szCs w:val="28"/>
        </w:rPr>
        <w:t>В 2019 году значительно выросло по сравнению с 2013 годом потребление электроэнергии организациями Курской области, что отразилось на структуре использования произведенной электроэнергии: вырос удельный вес внутреннего потребления  до 34% (в 2013 г. – 25,09%), сократился отпуск электроэнергии на сторону до 66% (в 2013 г. – 74,91%). Этому способствовало повышение инвестиционной активности организаций Курской области, результатом чего стало строительство новых производственных объектов, прежде всего, в агропромышленном комплексе.</w:t>
      </w:r>
    </w:p>
    <w:p w14:paraId="1F8208EE" w14:textId="77777777" w:rsidR="001A1845" w:rsidRPr="00907D14" w:rsidRDefault="001A1845" w:rsidP="00DE0CF4">
      <w:pPr>
        <w:pStyle w:val="Style5"/>
        <w:widowControl/>
        <w:spacing w:line="317" w:lineRule="exact"/>
        <w:ind w:left="7" w:right="7" w:firstLine="702"/>
        <w:rPr>
          <w:rFonts w:eastAsia="Times New Roman"/>
          <w:sz w:val="28"/>
          <w:szCs w:val="28"/>
        </w:rPr>
      </w:pPr>
      <w:r w:rsidRPr="00907D14">
        <w:rPr>
          <w:rFonts w:eastAsia="Times New Roman"/>
          <w:sz w:val="28"/>
          <w:szCs w:val="28"/>
        </w:rPr>
        <w:t xml:space="preserve">Энергосистема Курской области граничит с энергосистемами Белгородской, Орловской, Липецкой, Брянской областей и СЭС НЭК </w:t>
      </w:r>
      <w:proofErr w:type="spellStart"/>
      <w:r w:rsidRPr="00907D14">
        <w:rPr>
          <w:rFonts w:eastAsia="Times New Roman"/>
          <w:sz w:val="28"/>
          <w:szCs w:val="28"/>
        </w:rPr>
        <w:t>Укрэнерго</w:t>
      </w:r>
      <w:proofErr w:type="spellEnd"/>
      <w:r w:rsidRPr="00907D14">
        <w:rPr>
          <w:rFonts w:eastAsia="Times New Roman"/>
          <w:sz w:val="28"/>
          <w:szCs w:val="28"/>
        </w:rPr>
        <w:t>.</w:t>
      </w:r>
    </w:p>
    <w:p w14:paraId="5A9D5AEA" w14:textId="338EB037" w:rsidR="001A1845" w:rsidRPr="00907D14" w:rsidRDefault="001A1845" w:rsidP="00907D14">
      <w:pPr>
        <w:pStyle w:val="Style5"/>
        <w:widowControl/>
        <w:spacing w:line="317" w:lineRule="exact"/>
        <w:ind w:left="14" w:firstLine="706"/>
        <w:rPr>
          <w:rFonts w:eastAsia="Times New Roman"/>
          <w:sz w:val="28"/>
          <w:szCs w:val="28"/>
        </w:rPr>
      </w:pPr>
      <w:r w:rsidRPr="00907D14">
        <w:rPr>
          <w:rFonts w:eastAsia="Times New Roman"/>
          <w:sz w:val="28"/>
          <w:szCs w:val="28"/>
        </w:rPr>
        <w:t xml:space="preserve">Протяженность линий электропередачи напряжением 110-750 </w:t>
      </w:r>
      <w:proofErr w:type="spellStart"/>
      <w:r w:rsidRPr="00907D14">
        <w:rPr>
          <w:rFonts w:eastAsia="Times New Roman"/>
          <w:sz w:val="28"/>
          <w:szCs w:val="28"/>
        </w:rPr>
        <w:t>кВ</w:t>
      </w:r>
      <w:proofErr w:type="spellEnd"/>
      <w:r w:rsidRPr="00907D14">
        <w:rPr>
          <w:rFonts w:eastAsia="Times New Roman"/>
          <w:sz w:val="28"/>
          <w:szCs w:val="28"/>
        </w:rPr>
        <w:t xml:space="preserve"> составляет 4229,95 км (суммарная длина ЛЭП указана территориально по Курской области), количество подстанций 110 </w:t>
      </w:r>
      <w:proofErr w:type="spellStart"/>
      <w:r w:rsidRPr="00907D14">
        <w:rPr>
          <w:rFonts w:eastAsia="Times New Roman"/>
          <w:sz w:val="28"/>
          <w:szCs w:val="28"/>
        </w:rPr>
        <w:t>кВ</w:t>
      </w:r>
      <w:proofErr w:type="spellEnd"/>
      <w:r w:rsidRPr="00907D14">
        <w:rPr>
          <w:rFonts w:eastAsia="Times New Roman"/>
          <w:sz w:val="28"/>
          <w:szCs w:val="28"/>
        </w:rPr>
        <w:t xml:space="preserve"> и выше </w:t>
      </w:r>
      <w:r w:rsidR="00AC32FD">
        <w:rPr>
          <w:rFonts w:eastAsia="Times New Roman"/>
          <w:sz w:val="28"/>
          <w:szCs w:val="28"/>
        </w:rPr>
        <w:noBreakHyphen/>
      </w:r>
      <w:r w:rsidRPr="00907D14">
        <w:rPr>
          <w:rFonts w:eastAsia="Times New Roman"/>
          <w:sz w:val="28"/>
          <w:szCs w:val="28"/>
        </w:rPr>
        <w:t xml:space="preserve"> 116 единиц общей трансформаторной мощностью 14255 МВА.</w:t>
      </w:r>
    </w:p>
    <w:p w14:paraId="61B5B5A5" w14:textId="77777777" w:rsidR="001A1845" w:rsidRPr="00907D14" w:rsidRDefault="001A1845" w:rsidP="00DE0CF4">
      <w:pPr>
        <w:pStyle w:val="Style5"/>
        <w:widowControl/>
        <w:spacing w:line="317" w:lineRule="exact"/>
        <w:ind w:left="14" w:right="7" w:firstLine="695"/>
        <w:rPr>
          <w:rFonts w:eastAsia="Times New Roman"/>
          <w:sz w:val="28"/>
          <w:szCs w:val="28"/>
        </w:rPr>
      </w:pPr>
      <w:r w:rsidRPr="00907D14">
        <w:rPr>
          <w:rFonts w:eastAsia="Times New Roman"/>
          <w:sz w:val="28"/>
          <w:szCs w:val="28"/>
        </w:rPr>
        <w:lastRenderedPageBreak/>
        <w:t>Суммарная установленная мощность электростанций Курской энергосистемы на 01.01.2020составляет 4270,7 МВт.</w:t>
      </w:r>
    </w:p>
    <w:p w14:paraId="130677B3" w14:textId="77777777" w:rsidR="005A52A3" w:rsidRPr="00907D14" w:rsidRDefault="005A52A3" w:rsidP="00907D14">
      <w:pPr>
        <w:pStyle w:val="ConsPlusNormal"/>
        <w:ind w:firstLine="706"/>
        <w:jc w:val="both"/>
        <w:rPr>
          <w:rFonts w:ascii="Times New Roman" w:hAnsi="Times New Roman" w:cs="Times New Roman"/>
          <w:sz w:val="28"/>
          <w:szCs w:val="28"/>
        </w:rPr>
      </w:pPr>
      <w:r w:rsidRPr="00907D14">
        <w:rPr>
          <w:rFonts w:ascii="Times New Roman" w:hAnsi="Times New Roman" w:cs="Times New Roman"/>
          <w:sz w:val="28"/>
          <w:szCs w:val="28"/>
        </w:rP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14:paraId="7A2AD20F" w14:textId="77777777" w:rsidR="004A3AEC" w:rsidRPr="00907D14" w:rsidRDefault="004A3AEC" w:rsidP="00907D14">
      <w:pPr>
        <w:pStyle w:val="Style5"/>
        <w:widowControl/>
        <w:spacing w:line="317" w:lineRule="exact"/>
        <w:ind w:left="7" w:right="7" w:firstLine="706"/>
        <w:rPr>
          <w:rFonts w:eastAsia="Times New Roman"/>
          <w:sz w:val="28"/>
          <w:szCs w:val="28"/>
        </w:rPr>
      </w:pPr>
      <w:r w:rsidRPr="00907D14">
        <w:rPr>
          <w:rFonts w:eastAsia="Times New Roman"/>
          <w:sz w:val="28"/>
          <w:szCs w:val="28"/>
        </w:rPr>
        <w:t xml:space="preserve">Так, на территории Курской области проложено </w:t>
      </w:r>
      <w:r w:rsidR="00BB4AB4" w:rsidRPr="002F2D44">
        <w:rPr>
          <w:rFonts w:eastAsia="Times New Roman"/>
          <w:sz w:val="28"/>
          <w:szCs w:val="28"/>
        </w:rPr>
        <w:t>6</w:t>
      </w:r>
      <w:r w:rsidRPr="002F2D44">
        <w:rPr>
          <w:rFonts w:eastAsia="Times New Roman"/>
          <w:sz w:val="28"/>
          <w:szCs w:val="28"/>
        </w:rPr>
        <w:t xml:space="preserve"> м</w:t>
      </w:r>
      <w:r w:rsidRPr="00907D14">
        <w:rPr>
          <w:rFonts w:eastAsia="Times New Roman"/>
          <w:sz w:val="28"/>
          <w:szCs w:val="28"/>
        </w:rPr>
        <w:t>агистральных газопроводов, протяженностью 1183 км, а также газопроводы-отводы (572 км), 3 промплощадки, 6 компрессорных станций, 41 ГРС и узел учёта газа, подаваемого на Украину и в Западную Европу.</w:t>
      </w:r>
    </w:p>
    <w:p w14:paraId="57C986F4" w14:textId="77777777" w:rsidR="004A3AEC" w:rsidRPr="00907D14" w:rsidRDefault="004A3AEC" w:rsidP="00907D14">
      <w:pPr>
        <w:pStyle w:val="Style5"/>
        <w:widowControl/>
        <w:spacing w:line="317" w:lineRule="exact"/>
        <w:ind w:left="7" w:right="7" w:firstLine="706"/>
        <w:rPr>
          <w:rFonts w:eastAsia="Times New Roman"/>
          <w:sz w:val="28"/>
          <w:szCs w:val="28"/>
        </w:rPr>
      </w:pPr>
      <w:r w:rsidRPr="00907D14">
        <w:rPr>
          <w:rFonts w:eastAsia="Times New Roman"/>
          <w:sz w:val="28"/>
          <w:szCs w:val="28"/>
        </w:rPr>
        <w:t>Объем потребления газа в Курской области в 2013 году составил 2,127 млрд. куб. м., в 2019 году - 2,113 млрд. куб. м.</w:t>
      </w:r>
    </w:p>
    <w:p w14:paraId="694B2211" w14:textId="77777777" w:rsidR="004A3AEC" w:rsidRDefault="004A3AEC" w:rsidP="00907D14">
      <w:pPr>
        <w:pStyle w:val="Style5"/>
        <w:widowControl/>
        <w:spacing w:line="317" w:lineRule="exact"/>
        <w:ind w:left="7" w:right="7" w:firstLine="706"/>
        <w:rPr>
          <w:rFonts w:eastAsia="Times New Roman"/>
          <w:sz w:val="28"/>
          <w:szCs w:val="28"/>
        </w:rPr>
      </w:pPr>
      <w:r w:rsidRPr="00907D14">
        <w:rPr>
          <w:rFonts w:eastAsia="Times New Roman"/>
          <w:sz w:val="28"/>
          <w:szCs w:val="28"/>
        </w:rPr>
        <w:t>По состоянию на 01.01.2020 г. в Курской области построено и сдано в эксплуатацию более 19,7 тыс. км газораспределительных сетей.</w:t>
      </w:r>
    </w:p>
    <w:p w14:paraId="0266E7CE" w14:textId="77777777" w:rsidR="00B018FF" w:rsidRDefault="00B018FF" w:rsidP="00907D14">
      <w:pPr>
        <w:pStyle w:val="Style5"/>
        <w:widowControl/>
        <w:spacing w:line="317" w:lineRule="exact"/>
        <w:ind w:left="7" w:right="7" w:firstLine="706"/>
        <w:rPr>
          <w:rFonts w:eastAsia="Times New Roman"/>
          <w:sz w:val="28"/>
          <w:szCs w:val="28"/>
        </w:rPr>
      </w:pPr>
    </w:p>
    <w:p w14:paraId="40D78674" w14:textId="77777777" w:rsidR="00B018FF" w:rsidRPr="003A682E" w:rsidRDefault="00B018FF" w:rsidP="00B018FF">
      <w:pPr>
        <w:pStyle w:val="ConsPlusTitle"/>
        <w:jc w:val="center"/>
        <w:outlineLvl w:val="4"/>
        <w:rPr>
          <w:rFonts w:ascii="Times New Roman" w:hAnsi="Times New Roman" w:cs="Times New Roman"/>
          <w:sz w:val="28"/>
          <w:szCs w:val="28"/>
        </w:rPr>
      </w:pPr>
      <w:r w:rsidRPr="003A682E">
        <w:rPr>
          <w:rFonts w:ascii="Times New Roman" w:hAnsi="Times New Roman" w:cs="Times New Roman"/>
          <w:sz w:val="28"/>
          <w:szCs w:val="28"/>
        </w:rPr>
        <w:t>2.1.14.2. Инженерная и жилищно-коммунальная инфраструктура</w:t>
      </w:r>
    </w:p>
    <w:p w14:paraId="274DE7F6" w14:textId="77777777" w:rsidR="00B018FF" w:rsidRPr="00A26B53" w:rsidRDefault="00B018FF" w:rsidP="00B018FF">
      <w:pPr>
        <w:pStyle w:val="ConsPlusNormal"/>
        <w:jc w:val="both"/>
        <w:rPr>
          <w:rFonts w:ascii="Times New Roman" w:hAnsi="Times New Roman" w:cs="Times New Roman"/>
          <w:sz w:val="28"/>
          <w:szCs w:val="28"/>
        </w:rPr>
      </w:pPr>
    </w:p>
    <w:p w14:paraId="72C88E59" w14:textId="19501FC9"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t>Инженерный и коммунальный комплекс области включает в себя 645 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водопровода,7436,711 км водопроводных сетей, 46 очистных сооружений канализации,1267,3 км канализационных сетей, протяженность линий электропередачи</w:t>
      </w:r>
      <w:r w:rsidR="00F230F2">
        <w:rPr>
          <w:rFonts w:eastAsia="Times New Roman"/>
          <w:sz w:val="28"/>
          <w:szCs w:val="28"/>
        </w:rPr>
        <w:t xml:space="preserve"> </w:t>
      </w:r>
      <w:r w:rsidRPr="003A682E">
        <w:rPr>
          <w:rFonts w:eastAsia="Times New Roman"/>
          <w:sz w:val="28"/>
          <w:szCs w:val="28"/>
        </w:rPr>
        <w:t xml:space="preserve">напряжением 110-750 </w:t>
      </w:r>
      <w:proofErr w:type="spellStart"/>
      <w:r w:rsidRPr="003A682E">
        <w:rPr>
          <w:rFonts w:eastAsia="Times New Roman"/>
          <w:sz w:val="28"/>
          <w:szCs w:val="28"/>
        </w:rPr>
        <w:t>кВ</w:t>
      </w:r>
      <w:proofErr w:type="spellEnd"/>
      <w:r w:rsidRPr="003A682E">
        <w:rPr>
          <w:rFonts w:eastAsia="Times New Roman"/>
          <w:sz w:val="28"/>
          <w:szCs w:val="28"/>
        </w:rPr>
        <w:t xml:space="preserve"> составляет 4270,7 км (суммарная длина ЛЭП указана территориально по Курской области), количество подстанций 110кВи выше </w:t>
      </w:r>
      <w:r w:rsidR="00F230F2">
        <w:rPr>
          <w:rFonts w:eastAsia="Times New Roman"/>
          <w:sz w:val="28"/>
          <w:szCs w:val="28"/>
        </w:rPr>
        <w:noBreakHyphen/>
      </w:r>
      <w:r w:rsidRPr="003A682E">
        <w:rPr>
          <w:rFonts w:eastAsia="Times New Roman"/>
          <w:sz w:val="28"/>
          <w:szCs w:val="28"/>
        </w:rPr>
        <w:t xml:space="preserve"> 116 единиц общей трансформаторной мощностью 14255 МВА.</w:t>
      </w:r>
    </w:p>
    <w:p w14:paraId="1309DF33" w14:textId="77777777"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t>Как и в других субъектах Российской Федерации проблемными являются объекты теплоснабжения и водоснабжения.</w:t>
      </w:r>
    </w:p>
    <w:p w14:paraId="7CC46C88" w14:textId="7E538300"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t>Ежегодно в ходе подготовки к предстоящему осенне-зимнему сезону</w:t>
      </w:r>
      <w:r w:rsidR="00990306">
        <w:rPr>
          <w:rFonts w:eastAsia="Times New Roman"/>
          <w:sz w:val="28"/>
          <w:szCs w:val="28"/>
        </w:rPr>
        <w:t xml:space="preserve"> </w:t>
      </w:r>
      <w:r w:rsidRPr="003A682E">
        <w:rPr>
          <w:rFonts w:eastAsia="Times New Roman"/>
          <w:sz w:val="28"/>
          <w:szCs w:val="28"/>
        </w:rPr>
        <w:t>коммунальными предприятиями проводится планомерная работа по замене</w:t>
      </w:r>
      <w:r w:rsidR="00990306">
        <w:rPr>
          <w:rFonts w:eastAsia="Times New Roman"/>
          <w:sz w:val="28"/>
          <w:szCs w:val="28"/>
        </w:rPr>
        <w:t xml:space="preserve"> </w:t>
      </w:r>
      <w:r w:rsidRPr="003A682E">
        <w:rPr>
          <w:rFonts w:eastAsia="Times New Roman"/>
          <w:sz w:val="28"/>
          <w:szCs w:val="28"/>
        </w:rPr>
        <w:t>ветхих участков тепловых сетей. С целью ухода от ветхих аварийных</w:t>
      </w:r>
      <w:r w:rsidR="00990306">
        <w:rPr>
          <w:rFonts w:eastAsia="Times New Roman"/>
          <w:sz w:val="28"/>
          <w:szCs w:val="28"/>
        </w:rPr>
        <w:t xml:space="preserve"> </w:t>
      </w:r>
      <w:r w:rsidRPr="003A682E">
        <w:rPr>
          <w:rFonts w:eastAsia="Times New Roman"/>
          <w:sz w:val="28"/>
          <w:szCs w:val="28"/>
        </w:rPr>
        <w:t>тепловых сетей и вывода из работы убыточных неэффективных котельных,</w:t>
      </w:r>
      <w:r w:rsidR="00990306">
        <w:rPr>
          <w:rFonts w:eastAsia="Times New Roman"/>
          <w:sz w:val="28"/>
          <w:szCs w:val="28"/>
        </w:rPr>
        <w:t xml:space="preserve"> </w:t>
      </w:r>
      <w:r w:rsidRPr="003A682E">
        <w:rPr>
          <w:rFonts w:eastAsia="Times New Roman"/>
          <w:sz w:val="28"/>
          <w:szCs w:val="28"/>
        </w:rPr>
        <w:t xml:space="preserve">активно реализуются </w:t>
      </w:r>
      <w:r w:rsidR="00B97712" w:rsidRPr="003A682E">
        <w:rPr>
          <w:rFonts w:eastAsia="Times New Roman"/>
          <w:sz w:val="28"/>
          <w:szCs w:val="28"/>
        </w:rPr>
        <w:t>мероприятия,</w:t>
      </w:r>
      <w:r w:rsidRPr="003A682E">
        <w:rPr>
          <w:rFonts w:eastAsia="Times New Roman"/>
          <w:sz w:val="28"/>
          <w:szCs w:val="28"/>
        </w:rPr>
        <w:t xml:space="preserve"> направленные на децентрализацию</w:t>
      </w:r>
      <w:r w:rsidR="00990306">
        <w:rPr>
          <w:rFonts w:eastAsia="Times New Roman"/>
          <w:sz w:val="28"/>
          <w:szCs w:val="28"/>
        </w:rPr>
        <w:t xml:space="preserve"> </w:t>
      </w:r>
      <w:r w:rsidRPr="003A682E">
        <w:rPr>
          <w:rFonts w:eastAsia="Times New Roman"/>
          <w:sz w:val="28"/>
          <w:szCs w:val="28"/>
        </w:rPr>
        <w:t>систем теплоснабжения с переводом потребителей на индивидуальное</w:t>
      </w:r>
      <w:r w:rsidR="00990306">
        <w:rPr>
          <w:rFonts w:eastAsia="Times New Roman"/>
          <w:sz w:val="28"/>
          <w:szCs w:val="28"/>
        </w:rPr>
        <w:t xml:space="preserve"> </w:t>
      </w:r>
      <w:r w:rsidRPr="003A682E">
        <w:rPr>
          <w:rFonts w:eastAsia="Times New Roman"/>
          <w:sz w:val="28"/>
          <w:szCs w:val="28"/>
        </w:rPr>
        <w:t>отопление.</w:t>
      </w:r>
    </w:p>
    <w:p w14:paraId="1684A8C7" w14:textId="60E86B46"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t>Учитывая остроту проблемы в сфере водоснабжения, для оказания</w:t>
      </w:r>
      <w:r w:rsidR="00850324">
        <w:rPr>
          <w:rFonts w:eastAsia="Times New Roman"/>
          <w:sz w:val="28"/>
          <w:szCs w:val="28"/>
        </w:rPr>
        <w:t xml:space="preserve"> </w:t>
      </w:r>
      <w:r w:rsidRPr="003A682E">
        <w:rPr>
          <w:rFonts w:eastAsia="Times New Roman"/>
          <w:sz w:val="28"/>
          <w:szCs w:val="28"/>
        </w:rPr>
        <w:t>помощи органам местного самоуправления в организации обеспечения водоснабжения в Курской области действуют программы, позволяющие оказывать финансовую помощь на модернизацию и ремонт объектов водоснабжения:</w:t>
      </w:r>
    </w:p>
    <w:p w14:paraId="7A4B8812" w14:textId="4F684926" w:rsidR="003A682E" w:rsidRPr="003A682E" w:rsidRDefault="00FD5BE8" w:rsidP="00912043">
      <w:pPr>
        <w:pStyle w:val="Style5"/>
        <w:widowControl/>
        <w:spacing w:line="240" w:lineRule="auto"/>
        <w:ind w:left="14" w:firstLine="695"/>
        <w:rPr>
          <w:rFonts w:eastAsia="Times New Roman"/>
          <w:sz w:val="28"/>
          <w:szCs w:val="28"/>
        </w:rPr>
      </w:pPr>
      <w:r>
        <w:rPr>
          <w:rFonts w:eastAsia="Times New Roman"/>
          <w:sz w:val="28"/>
          <w:szCs w:val="28"/>
        </w:rPr>
        <w:t>«</w:t>
      </w:r>
      <w:r w:rsidR="003A682E" w:rsidRPr="003A682E">
        <w:rPr>
          <w:rFonts w:eastAsia="Times New Roman"/>
          <w:sz w:val="28"/>
          <w:szCs w:val="28"/>
        </w:rPr>
        <w:t>Устойчивое развитие сельских территорий Курской области на</w:t>
      </w:r>
      <w:r w:rsidR="00850324">
        <w:rPr>
          <w:rFonts w:eastAsia="Times New Roman"/>
          <w:sz w:val="28"/>
          <w:szCs w:val="28"/>
        </w:rPr>
        <w:t xml:space="preserve"> </w:t>
      </w:r>
      <w:r w:rsidR="003A682E" w:rsidRPr="003A682E">
        <w:rPr>
          <w:rFonts w:eastAsia="Times New Roman"/>
          <w:sz w:val="28"/>
          <w:szCs w:val="28"/>
        </w:rPr>
        <w:t>период 2014-2017 годы и на период до 2021 года</w:t>
      </w:r>
      <w:r>
        <w:rPr>
          <w:rFonts w:eastAsia="Times New Roman"/>
          <w:sz w:val="28"/>
          <w:szCs w:val="28"/>
        </w:rPr>
        <w:t>»</w:t>
      </w:r>
      <w:r w:rsidR="003A682E" w:rsidRPr="003A682E">
        <w:rPr>
          <w:rFonts w:eastAsia="Times New Roman"/>
          <w:sz w:val="28"/>
          <w:szCs w:val="28"/>
        </w:rPr>
        <w:t>.</w:t>
      </w:r>
    </w:p>
    <w:p w14:paraId="3EB01A11" w14:textId="2479DE6F"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t xml:space="preserve">Подпрограмма 4 </w:t>
      </w:r>
      <w:r w:rsidR="00FD5BE8">
        <w:rPr>
          <w:rFonts w:eastAsia="Times New Roman"/>
          <w:sz w:val="28"/>
          <w:szCs w:val="28"/>
        </w:rPr>
        <w:t>«</w:t>
      </w:r>
      <w:r w:rsidRPr="003A682E">
        <w:rPr>
          <w:rFonts w:eastAsia="Times New Roman"/>
          <w:sz w:val="28"/>
          <w:szCs w:val="28"/>
        </w:rPr>
        <w:t>Экология и чистая вода в Курской области</w:t>
      </w:r>
      <w:r w:rsidR="00FD5BE8">
        <w:rPr>
          <w:rFonts w:eastAsia="Times New Roman"/>
          <w:sz w:val="28"/>
          <w:szCs w:val="28"/>
        </w:rPr>
        <w:t>»</w:t>
      </w:r>
      <w:r w:rsidRPr="003A682E">
        <w:rPr>
          <w:rFonts w:eastAsia="Times New Roman"/>
          <w:sz w:val="28"/>
          <w:szCs w:val="28"/>
        </w:rPr>
        <w:t xml:space="preserve"> на</w:t>
      </w:r>
      <w:r w:rsidR="00D0709E">
        <w:rPr>
          <w:rFonts w:eastAsia="Times New Roman"/>
          <w:sz w:val="28"/>
          <w:szCs w:val="28"/>
        </w:rPr>
        <w:t xml:space="preserve"> </w:t>
      </w:r>
      <w:r w:rsidRPr="003A682E">
        <w:rPr>
          <w:rFonts w:eastAsia="Times New Roman"/>
          <w:sz w:val="28"/>
          <w:szCs w:val="28"/>
        </w:rPr>
        <w:t>2014-2020 годы</w:t>
      </w:r>
      <w:r w:rsidR="00FD5BE8">
        <w:rPr>
          <w:rFonts w:eastAsia="Times New Roman"/>
          <w:sz w:val="28"/>
          <w:szCs w:val="28"/>
        </w:rPr>
        <w:t>»</w:t>
      </w:r>
      <w:r w:rsidRPr="003A682E">
        <w:rPr>
          <w:rFonts w:eastAsia="Times New Roman"/>
          <w:sz w:val="28"/>
          <w:szCs w:val="28"/>
        </w:rPr>
        <w:t>.</w:t>
      </w:r>
    </w:p>
    <w:p w14:paraId="04E4DE03" w14:textId="72570397" w:rsidR="003A682E" w:rsidRPr="003A682E" w:rsidRDefault="003A682E" w:rsidP="00912043">
      <w:pPr>
        <w:pStyle w:val="Style5"/>
        <w:widowControl/>
        <w:spacing w:line="240" w:lineRule="auto"/>
        <w:ind w:left="14" w:firstLine="695"/>
        <w:rPr>
          <w:rFonts w:eastAsia="Times New Roman"/>
          <w:sz w:val="28"/>
          <w:szCs w:val="28"/>
        </w:rPr>
      </w:pPr>
      <w:r w:rsidRPr="003A682E">
        <w:rPr>
          <w:rFonts w:eastAsia="Times New Roman"/>
          <w:sz w:val="28"/>
          <w:szCs w:val="28"/>
        </w:rPr>
        <w:lastRenderedPageBreak/>
        <w:t xml:space="preserve">Программа </w:t>
      </w:r>
      <w:r w:rsidR="00FD5BE8">
        <w:rPr>
          <w:rFonts w:eastAsia="Times New Roman"/>
          <w:sz w:val="28"/>
          <w:szCs w:val="28"/>
        </w:rPr>
        <w:t>«</w:t>
      </w:r>
      <w:r w:rsidRPr="003A682E">
        <w:rPr>
          <w:rFonts w:eastAsia="Times New Roman"/>
          <w:sz w:val="28"/>
          <w:szCs w:val="28"/>
        </w:rPr>
        <w:t>Обеспечение доступным и комфортным жильем и</w:t>
      </w:r>
      <w:r w:rsidR="00D0709E">
        <w:rPr>
          <w:rFonts w:eastAsia="Times New Roman"/>
          <w:sz w:val="28"/>
          <w:szCs w:val="28"/>
        </w:rPr>
        <w:t xml:space="preserve"> </w:t>
      </w:r>
      <w:r w:rsidRPr="003A682E">
        <w:rPr>
          <w:rFonts w:eastAsia="Times New Roman"/>
          <w:sz w:val="28"/>
          <w:szCs w:val="28"/>
        </w:rPr>
        <w:t>коммунальными услугами граждан в Курской области на 2015-2020 годы</w:t>
      </w:r>
      <w:r w:rsidR="00FD5BE8">
        <w:rPr>
          <w:rFonts w:eastAsia="Times New Roman"/>
          <w:sz w:val="28"/>
          <w:szCs w:val="28"/>
        </w:rPr>
        <w:t>»</w:t>
      </w:r>
      <w:r w:rsidRPr="003A682E">
        <w:rPr>
          <w:rFonts w:eastAsia="Times New Roman"/>
          <w:sz w:val="28"/>
          <w:szCs w:val="28"/>
        </w:rPr>
        <w:t>.</w:t>
      </w:r>
    </w:p>
    <w:p w14:paraId="5B25D8C7" w14:textId="23152018" w:rsidR="00B018FF" w:rsidRPr="003A682E" w:rsidRDefault="00B018FF" w:rsidP="00912043">
      <w:pPr>
        <w:pStyle w:val="Style5"/>
        <w:widowControl/>
        <w:spacing w:line="240" w:lineRule="auto"/>
        <w:ind w:left="7" w:right="7" w:firstLine="695"/>
        <w:rPr>
          <w:rFonts w:eastAsia="Times New Roman"/>
          <w:sz w:val="28"/>
          <w:szCs w:val="28"/>
        </w:rPr>
      </w:pPr>
      <w:r w:rsidRPr="003A682E">
        <w:rPr>
          <w:rFonts w:eastAsia="Times New Roman"/>
          <w:sz w:val="28"/>
          <w:szCs w:val="28"/>
        </w:rPr>
        <w:t>Инженерный и коммунальный комплекс области включает в себя 645отопительных котельных (из них 52 угольных; 53 электрических, 540 газовых), 1117 км тепловых сетей, 88 центральных тепловых пунктов, 2603 водозабора, 19 объектов водоподготовки, 65 насосных станций водопровода,7436,711 км водопроводных сетей, 46 очистных сооружений канализации,</w:t>
      </w:r>
      <w:r w:rsidR="00D0709E">
        <w:rPr>
          <w:rFonts w:eastAsia="Times New Roman"/>
          <w:sz w:val="28"/>
          <w:szCs w:val="28"/>
        </w:rPr>
        <w:t xml:space="preserve"> </w:t>
      </w:r>
      <w:r w:rsidRPr="003A682E">
        <w:rPr>
          <w:rFonts w:eastAsia="Times New Roman"/>
          <w:sz w:val="28"/>
          <w:szCs w:val="28"/>
        </w:rPr>
        <w:t>1267,3 км канализационных сетей, протяженность линий электропередачи</w:t>
      </w:r>
      <w:r w:rsidR="00745603">
        <w:rPr>
          <w:rFonts w:eastAsia="Times New Roman"/>
          <w:sz w:val="28"/>
          <w:szCs w:val="28"/>
        </w:rPr>
        <w:t xml:space="preserve"> </w:t>
      </w:r>
      <w:r w:rsidRPr="003A682E">
        <w:rPr>
          <w:rFonts w:eastAsia="Times New Roman"/>
          <w:sz w:val="28"/>
          <w:szCs w:val="28"/>
        </w:rPr>
        <w:t xml:space="preserve">напряжением 110-750 </w:t>
      </w:r>
      <w:proofErr w:type="spellStart"/>
      <w:r w:rsidRPr="003A682E">
        <w:rPr>
          <w:rFonts w:eastAsia="Times New Roman"/>
          <w:sz w:val="28"/>
          <w:szCs w:val="28"/>
        </w:rPr>
        <w:t>кВ</w:t>
      </w:r>
      <w:proofErr w:type="spellEnd"/>
      <w:r w:rsidRPr="003A682E">
        <w:rPr>
          <w:rFonts w:eastAsia="Times New Roman"/>
          <w:sz w:val="28"/>
          <w:szCs w:val="28"/>
        </w:rPr>
        <w:t xml:space="preserve"> составляет 4270,7 км (суммарная длина ЛЭП указана территориально по Курской области), количество подстанций </w:t>
      </w:r>
      <w:r w:rsidR="00641B93" w:rsidRPr="003A682E">
        <w:rPr>
          <w:rFonts w:eastAsia="Times New Roman"/>
          <w:sz w:val="28"/>
          <w:szCs w:val="28"/>
        </w:rPr>
        <w:t>110</w:t>
      </w:r>
      <w:r w:rsidRPr="003A682E">
        <w:rPr>
          <w:rFonts w:eastAsia="Times New Roman"/>
          <w:sz w:val="28"/>
          <w:szCs w:val="28"/>
        </w:rPr>
        <w:t xml:space="preserve"> кВ</w:t>
      </w:r>
      <w:r w:rsidR="00641B93" w:rsidRPr="003A682E">
        <w:rPr>
          <w:rFonts w:eastAsia="Times New Roman"/>
          <w:sz w:val="28"/>
          <w:szCs w:val="28"/>
        </w:rPr>
        <w:t>т</w:t>
      </w:r>
      <w:r w:rsidRPr="003A682E">
        <w:rPr>
          <w:rFonts w:eastAsia="Times New Roman"/>
          <w:sz w:val="28"/>
          <w:szCs w:val="28"/>
        </w:rPr>
        <w:t xml:space="preserve"> выше </w:t>
      </w:r>
      <w:r w:rsidR="00D051C2">
        <w:rPr>
          <w:rFonts w:eastAsia="Times New Roman"/>
          <w:sz w:val="28"/>
          <w:szCs w:val="28"/>
        </w:rPr>
        <w:noBreakHyphen/>
      </w:r>
      <w:r w:rsidRPr="003A682E">
        <w:rPr>
          <w:rFonts w:eastAsia="Times New Roman"/>
          <w:sz w:val="28"/>
          <w:szCs w:val="28"/>
        </w:rPr>
        <w:t xml:space="preserve"> 116 единиц общей трансформаторной мощностью 14255 МВА.</w:t>
      </w:r>
    </w:p>
    <w:p w14:paraId="55FA3344" w14:textId="77777777" w:rsidR="00B018FF" w:rsidRPr="003A682E" w:rsidRDefault="00B018FF" w:rsidP="00912043">
      <w:pPr>
        <w:pStyle w:val="Style5"/>
        <w:widowControl/>
        <w:spacing w:line="240" w:lineRule="auto"/>
        <w:ind w:left="7" w:right="7" w:firstLine="695"/>
        <w:rPr>
          <w:rFonts w:eastAsia="Times New Roman"/>
          <w:sz w:val="28"/>
          <w:szCs w:val="28"/>
        </w:rPr>
      </w:pPr>
      <w:r w:rsidRPr="003A682E">
        <w:rPr>
          <w:rFonts w:eastAsia="Times New Roman"/>
          <w:sz w:val="28"/>
          <w:szCs w:val="28"/>
        </w:rPr>
        <w:t>Суммарная установленная мощность электростанций Курской энергосистемы составляет 4270,7 МВт.</w:t>
      </w:r>
    </w:p>
    <w:p w14:paraId="7A8DA3E5" w14:textId="77777777" w:rsidR="00B018FF" w:rsidRDefault="00B018FF" w:rsidP="00912043">
      <w:pPr>
        <w:pStyle w:val="ConsPlusNormal"/>
        <w:ind w:firstLine="695"/>
        <w:jc w:val="both"/>
        <w:rPr>
          <w:rFonts w:ascii="Times New Roman" w:hAnsi="Times New Roman" w:cs="Times New Roman"/>
          <w:sz w:val="28"/>
          <w:szCs w:val="28"/>
        </w:rPr>
      </w:pPr>
      <w:r w:rsidRPr="00912043">
        <w:rPr>
          <w:rFonts w:ascii="Times New Roman" w:hAnsi="Times New Roman" w:cs="Times New Roman"/>
          <w:sz w:val="28"/>
          <w:szCs w:val="28"/>
        </w:rPr>
        <w:t>В целом, Курская область имеет достаточно развитую инженерную и жилищно-коммунальную инфраструктуру.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14:paraId="26D5937C" w14:textId="77777777" w:rsidR="00BF6782" w:rsidRDefault="00BF6782" w:rsidP="00912043">
      <w:pPr>
        <w:pStyle w:val="ConsPlusNormal"/>
        <w:ind w:firstLine="695"/>
        <w:jc w:val="both"/>
        <w:rPr>
          <w:rFonts w:ascii="Times New Roman" w:hAnsi="Times New Roman" w:cs="Times New Roman"/>
          <w:sz w:val="28"/>
          <w:szCs w:val="28"/>
        </w:rPr>
      </w:pPr>
    </w:p>
    <w:p w14:paraId="6A87C94C" w14:textId="77777777" w:rsidR="00BF6782" w:rsidRPr="00BF6782" w:rsidRDefault="00BF6782" w:rsidP="00BF6782">
      <w:pPr>
        <w:pStyle w:val="ConsPlusTitle"/>
        <w:ind w:firstLine="709"/>
        <w:jc w:val="center"/>
        <w:outlineLvl w:val="4"/>
        <w:rPr>
          <w:rFonts w:ascii="Times New Roman" w:hAnsi="Times New Roman" w:cs="Times New Roman"/>
          <w:sz w:val="28"/>
          <w:szCs w:val="28"/>
        </w:rPr>
      </w:pPr>
      <w:r w:rsidRPr="00BF6782">
        <w:rPr>
          <w:rFonts w:ascii="Times New Roman" w:hAnsi="Times New Roman" w:cs="Times New Roman"/>
          <w:sz w:val="28"/>
          <w:szCs w:val="28"/>
        </w:rPr>
        <w:t>2.1.14.3. Транспортная инфраструктура</w:t>
      </w:r>
    </w:p>
    <w:p w14:paraId="76424CDC" w14:textId="77777777" w:rsidR="00BF6782" w:rsidRPr="00BF6782" w:rsidRDefault="00BF6782" w:rsidP="00BF6782">
      <w:pPr>
        <w:pStyle w:val="ConsPlusNormal"/>
        <w:ind w:firstLine="709"/>
        <w:jc w:val="both"/>
        <w:rPr>
          <w:rFonts w:ascii="Times New Roman" w:hAnsi="Times New Roman" w:cs="Times New Roman"/>
          <w:sz w:val="28"/>
          <w:szCs w:val="28"/>
        </w:rPr>
      </w:pPr>
    </w:p>
    <w:p w14:paraId="688B9579" w14:textId="50121C0F" w:rsidR="00BF6782" w:rsidRPr="00BF6782" w:rsidRDefault="00BF6782" w:rsidP="00BF6782">
      <w:pPr>
        <w:pStyle w:val="af2"/>
        <w:widowControl w:val="0"/>
        <w:ind w:firstLine="709"/>
        <w:jc w:val="both"/>
        <w:rPr>
          <w:rFonts w:ascii="Times New Roman" w:hAnsi="Times New Roman"/>
          <w:sz w:val="28"/>
          <w:szCs w:val="28"/>
        </w:rPr>
      </w:pPr>
      <w:r w:rsidRPr="00BF6782">
        <w:rPr>
          <w:rFonts w:ascii="Times New Roman" w:hAnsi="Times New Roman"/>
          <w:sz w:val="28"/>
          <w:szCs w:val="28"/>
        </w:rPr>
        <w:t xml:space="preserve">Решение вопросов по развитию дорожной сети находится в приоритетной деятельности Администрации Курской области. По территории региона проходят железнодорожные, трубопроводные и автомобильные магистрали. 2019 год был объявлен: </w:t>
      </w:r>
      <w:r w:rsidR="00FD5BE8">
        <w:rPr>
          <w:rFonts w:ascii="Times New Roman" w:hAnsi="Times New Roman"/>
          <w:sz w:val="28"/>
          <w:szCs w:val="28"/>
        </w:rPr>
        <w:t>«</w:t>
      </w:r>
      <w:r w:rsidRPr="00BF6782">
        <w:rPr>
          <w:rFonts w:ascii="Times New Roman" w:hAnsi="Times New Roman"/>
          <w:sz w:val="28"/>
          <w:szCs w:val="28"/>
        </w:rPr>
        <w:t>Годом дорог</w:t>
      </w:r>
      <w:r w:rsidR="00FD5BE8">
        <w:rPr>
          <w:rFonts w:ascii="Times New Roman" w:hAnsi="Times New Roman"/>
          <w:sz w:val="28"/>
          <w:szCs w:val="28"/>
        </w:rPr>
        <w:t>»</w:t>
      </w:r>
      <w:r w:rsidRPr="00BF6782">
        <w:rPr>
          <w:rFonts w:ascii="Times New Roman" w:hAnsi="Times New Roman"/>
          <w:sz w:val="28"/>
          <w:szCs w:val="28"/>
        </w:rPr>
        <w:t>.</w:t>
      </w:r>
    </w:p>
    <w:p w14:paraId="4DF21F0B"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color w:val="000000"/>
          <w:sz w:val="28"/>
          <w:szCs w:val="28"/>
        </w:rPr>
        <w:t xml:space="preserve">В </w:t>
      </w:r>
      <w:r w:rsidRPr="00BF6782">
        <w:rPr>
          <w:rFonts w:ascii="Times New Roman" w:hAnsi="Times New Roman" w:cs="Times New Roman"/>
          <w:bCs/>
          <w:color w:val="000000"/>
          <w:sz w:val="28"/>
          <w:szCs w:val="28"/>
        </w:rPr>
        <w:t>дорожном хозяйстве</w:t>
      </w:r>
      <w:r w:rsidRPr="00BF6782">
        <w:rPr>
          <w:rFonts w:ascii="Times New Roman" w:hAnsi="Times New Roman" w:cs="Times New Roman"/>
          <w:color w:val="000000"/>
          <w:sz w:val="28"/>
          <w:szCs w:val="28"/>
        </w:rPr>
        <w:t xml:space="preserve"> области освоено 8,2 млрд. рублей, что позволило </w:t>
      </w:r>
      <w:r w:rsidRPr="00BF6782">
        <w:rPr>
          <w:rFonts w:ascii="Times New Roman" w:hAnsi="Times New Roman" w:cs="Times New Roman"/>
          <w:sz w:val="28"/>
          <w:szCs w:val="28"/>
        </w:rPr>
        <w:t>отремонтировать 611 км дорог, построить и реконструировать 79 км автомобильных дорог общего пользования регионального и (или) межмуниципального значения и местного значения.</w:t>
      </w:r>
    </w:p>
    <w:p w14:paraId="5C9DCBE6"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sz w:val="28"/>
          <w:szCs w:val="28"/>
        </w:rPr>
        <w:t>Приобретено 77 стационарных и 7 передвижных камер фотовидеофиксации нарушений Правил дорожного движения (далее – ПДД) на автомобильных дорогах Курской области общего пользования регионального и межмуниципального значения. За 2019 год с помощью камер фотовидеофиксации зафиксировано 942,9 тыс. фактов нарушений ПДД, по которым вынесено 752,6 тыс. постановлений о наложении административных штрафов в отношении владельцев транспортных средств на общую сумму 457,7 млн. рублей.</w:t>
      </w:r>
    </w:p>
    <w:p w14:paraId="2CA42DC4"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sz w:val="28"/>
          <w:szCs w:val="28"/>
        </w:rPr>
        <w:t>В 2020 году на развитие дорожного хозяйства области направлено 6,5 млрд. рублей. Это позволило отремонтировать 278,7 км, построить и реконструировать 53,7 км автомобильных дорог общего пользования регионального и (или) межмуниципального значения и местного значения.</w:t>
      </w:r>
    </w:p>
    <w:p w14:paraId="317C91AB" w14:textId="01D3899E" w:rsidR="0011258B" w:rsidRPr="0011258B" w:rsidRDefault="0011258B" w:rsidP="0011258B">
      <w:pPr>
        <w:widowControl w:val="0"/>
        <w:spacing w:after="0" w:line="240" w:lineRule="auto"/>
        <w:ind w:firstLine="709"/>
        <w:jc w:val="both"/>
        <w:rPr>
          <w:rFonts w:ascii="Times New Roman" w:eastAsia="Times New Roman" w:hAnsi="Times New Roman" w:cs="Times New Roman"/>
          <w:sz w:val="28"/>
          <w:szCs w:val="28"/>
          <w:lang w:eastAsia="ru-RU"/>
        </w:rPr>
      </w:pPr>
      <w:r w:rsidRPr="0011258B">
        <w:rPr>
          <w:rFonts w:ascii="Times New Roman" w:eastAsia="Times New Roman" w:hAnsi="Times New Roman" w:cs="Times New Roman"/>
          <w:sz w:val="28"/>
          <w:szCs w:val="28"/>
          <w:lang w:eastAsia="ru-RU"/>
        </w:rPr>
        <w:t xml:space="preserve">В 2019 году начато строительство капиталоемких объектов: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Магистральная улица - проспект Дружбы и улица Просторная</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 в г. Курске про</w:t>
      </w:r>
      <w:r w:rsidRPr="0011258B">
        <w:rPr>
          <w:rFonts w:ascii="Times New Roman" w:eastAsia="Times New Roman" w:hAnsi="Times New Roman" w:cs="Times New Roman"/>
          <w:sz w:val="28"/>
          <w:szCs w:val="28"/>
          <w:lang w:eastAsia="ru-RU"/>
        </w:rPr>
        <w:lastRenderedPageBreak/>
        <w:t xml:space="preserve">тяженностью 3,32 км, стоимостью 677,4 млн. рублей;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Путепровод через железную дорогу</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 в г. Курчатове протяженностью 0,871 км, стоимостью 319,83 млн. рублей. В декабре 2019 года открыто рабочее движение на объекте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Магистральная улица - проспект Дружбы и улица Просторная</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w:t>
      </w:r>
    </w:p>
    <w:p w14:paraId="12ED2251" w14:textId="410285D8" w:rsidR="0011258B" w:rsidRPr="0011258B" w:rsidRDefault="0011258B" w:rsidP="0011258B">
      <w:pPr>
        <w:widowControl w:val="0"/>
        <w:spacing w:after="0" w:line="240" w:lineRule="auto"/>
        <w:ind w:firstLine="709"/>
        <w:jc w:val="both"/>
        <w:rPr>
          <w:rFonts w:ascii="Times New Roman" w:eastAsia="Times New Roman" w:hAnsi="Times New Roman" w:cs="Times New Roman"/>
          <w:sz w:val="28"/>
          <w:szCs w:val="28"/>
          <w:lang w:eastAsia="ru-RU"/>
        </w:rPr>
      </w:pPr>
      <w:r w:rsidRPr="0011258B">
        <w:rPr>
          <w:rFonts w:ascii="Times New Roman" w:eastAsia="Times New Roman" w:hAnsi="Times New Roman" w:cs="Times New Roman"/>
          <w:sz w:val="28"/>
          <w:szCs w:val="28"/>
          <w:lang w:eastAsia="ru-RU"/>
        </w:rPr>
        <w:t>Начато строительство 5 автомобильных дорог в Курчатовском, Льговском, Октябрьском, Медвенском и Золотухинском</w:t>
      </w:r>
      <w:r w:rsidR="00574188">
        <w:rPr>
          <w:rFonts w:ascii="Times New Roman" w:eastAsia="Times New Roman" w:hAnsi="Times New Roman" w:cs="Times New Roman"/>
          <w:sz w:val="28"/>
          <w:szCs w:val="28"/>
          <w:lang w:eastAsia="ru-RU"/>
        </w:rPr>
        <w:t xml:space="preserve"> </w:t>
      </w:r>
      <w:r w:rsidRPr="0011258B">
        <w:rPr>
          <w:rFonts w:ascii="Times New Roman" w:eastAsia="Times New Roman" w:hAnsi="Times New Roman" w:cs="Times New Roman"/>
          <w:sz w:val="28"/>
          <w:szCs w:val="28"/>
          <w:lang w:eastAsia="ru-RU"/>
        </w:rPr>
        <w:t xml:space="preserve">районах, которые будут введены в эксплуатацию в краткосрочной перспективе; начата реконструкция дороги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Курск-Поныри</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 в Золотухинском районе протяженностью 3,98 км; продолжена реконструкция автодороги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Крым</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 – </w:t>
      </w:r>
      <w:proofErr w:type="spellStart"/>
      <w:r w:rsidRPr="0011258B">
        <w:rPr>
          <w:rFonts w:ascii="Times New Roman" w:eastAsia="Times New Roman" w:hAnsi="Times New Roman" w:cs="Times New Roman"/>
          <w:sz w:val="28"/>
          <w:szCs w:val="28"/>
          <w:lang w:eastAsia="ru-RU"/>
        </w:rPr>
        <w:t>Иванино</w:t>
      </w:r>
      <w:proofErr w:type="spellEnd"/>
      <w:r w:rsidRPr="0011258B">
        <w:rPr>
          <w:rFonts w:ascii="Times New Roman" w:eastAsia="Times New Roman" w:hAnsi="Times New Roman" w:cs="Times New Roman"/>
          <w:sz w:val="28"/>
          <w:szCs w:val="28"/>
          <w:lang w:eastAsia="ru-RU"/>
        </w:rPr>
        <w:t xml:space="preserve"> в Курском и Октябрьском районах (I этап), протяженностью 7,6 км (ввод в эксплуатацию </w:t>
      </w:r>
      <w:r w:rsidR="00574188">
        <w:rPr>
          <w:rFonts w:ascii="Times New Roman" w:eastAsia="Times New Roman" w:hAnsi="Times New Roman" w:cs="Times New Roman"/>
          <w:sz w:val="28"/>
          <w:szCs w:val="28"/>
          <w:lang w:eastAsia="ru-RU"/>
        </w:rPr>
        <w:noBreakHyphen/>
      </w:r>
      <w:r w:rsidRPr="0011258B">
        <w:rPr>
          <w:rFonts w:ascii="Times New Roman" w:eastAsia="Times New Roman" w:hAnsi="Times New Roman" w:cs="Times New Roman"/>
          <w:sz w:val="28"/>
          <w:szCs w:val="28"/>
          <w:lang w:eastAsia="ru-RU"/>
        </w:rPr>
        <w:t xml:space="preserve"> 2020 год).</w:t>
      </w:r>
    </w:p>
    <w:p w14:paraId="2E4A450F" w14:textId="5146C149" w:rsidR="0011258B" w:rsidRPr="0011258B" w:rsidRDefault="0011258B" w:rsidP="0011258B">
      <w:pPr>
        <w:pStyle w:val="26"/>
        <w:shd w:val="clear" w:color="auto" w:fill="auto"/>
        <w:spacing w:line="240" w:lineRule="auto"/>
        <w:ind w:firstLine="709"/>
        <w:rPr>
          <w:rFonts w:ascii="Times New Roman" w:eastAsia="Times New Roman" w:hAnsi="Times New Roman"/>
          <w:sz w:val="28"/>
          <w:szCs w:val="28"/>
          <w:lang w:eastAsia="ru-RU"/>
        </w:rPr>
      </w:pPr>
      <w:r w:rsidRPr="0011258B">
        <w:rPr>
          <w:rFonts w:ascii="Times New Roman" w:eastAsia="Times New Roman" w:hAnsi="Times New Roman"/>
          <w:sz w:val="28"/>
          <w:szCs w:val="28"/>
          <w:lang w:eastAsia="ru-RU"/>
        </w:rPr>
        <w:t xml:space="preserve">В 2019 году построено 39,63 км автомобильных дорог местного значения с твердым покрытием, ведущих от сети автомобильных дорог регионального и межмуниципального значения к ближайшим общественно значимым объектам сельских населенных пунктов, в т.ч. автомобильная дорога </w:t>
      </w:r>
      <w:r w:rsidR="00FD5BE8">
        <w:rPr>
          <w:rFonts w:ascii="Times New Roman" w:eastAsia="Times New Roman" w:hAnsi="Times New Roman"/>
          <w:sz w:val="28"/>
          <w:szCs w:val="28"/>
          <w:lang w:eastAsia="ru-RU"/>
        </w:rPr>
        <w:t>«</w:t>
      </w:r>
      <w:r w:rsidRPr="0011258B">
        <w:rPr>
          <w:rFonts w:ascii="Times New Roman" w:eastAsia="Times New Roman" w:hAnsi="Times New Roman"/>
          <w:sz w:val="28"/>
          <w:szCs w:val="28"/>
          <w:lang w:eastAsia="ru-RU"/>
        </w:rPr>
        <w:t>Курск-Льгов-Рыльск-граница с Украиной</w:t>
      </w:r>
      <w:r w:rsidR="00FD5BE8">
        <w:rPr>
          <w:rFonts w:ascii="Times New Roman" w:eastAsia="Times New Roman" w:hAnsi="Times New Roman"/>
          <w:sz w:val="28"/>
          <w:szCs w:val="28"/>
          <w:lang w:eastAsia="ru-RU"/>
        </w:rPr>
        <w:t>»</w:t>
      </w:r>
      <w:r w:rsidR="00574188">
        <w:rPr>
          <w:rFonts w:ascii="Times New Roman" w:eastAsia="Times New Roman" w:hAnsi="Times New Roman"/>
          <w:sz w:val="28"/>
          <w:szCs w:val="28"/>
          <w:lang w:eastAsia="ru-RU"/>
        </w:rPr>
        <w:t xml:space="preserve"> </w:t>
      </w:r>
      <w:r w:rsidRPr="0011258B">
        <w:rPr>
          <w:rFonts w:ascii="Times New Roman" w:eastAsia="Times New Roman" w:hAnsi="Times New Roman"/>
          <w:sz w:val="28"/>
          <w:szCs w:val="28"/>
          <w:lang w:eastAsia="ru-RU"/>
        </w:rPr>
        <w:t>-</w:t>
      </w:r>
      <w:r w:rsidR="00574188">
        <w:rPr>
          <w:rFonts w:ascii="Times New Roman" w:eastAsia="Times New Roman" w:hAnsi="Times New Roman"/>
          <w:sz w:val="28"/>
          <w:szCs w:val="28"/>
          <w:lang w:eastAsia="ru-RU"/>
        </w:rPr>
        <w:t xml:space="preserve"> </w:t>
      </w:r>
      <w:proofErr w:type="spellStart"/>
      <w:r w:rsidRPr="0011258B">
        <w:rPr>
          <w:rFonts w:ascii="Times New Roman" w:eastAsia="Times New Roman" w:hAnsi="Times New Roman"/>
          <w:sz w:val="28"/>
          <w:szCs w:val="28"/>
          <w:lang w:eastAsia="ru-RU"/>
        </w:rPr>
        <w:t>Гниловка</w:t>
      </w:r>
      <w:proofErr w:type="spellEnd"/>
      <w:r w:rsidR="00FD5BE8">
        <w:rPr>
          <w:rFonts w:ascii="Times New Roman" w:eastAsia="Times New Roman" w:hAnsi="Times New Roman"/>
          <w:sz w:val="28"/>
          <w:szCs w:val="28"/>
          <w:lang w:eastAsia="ru-RU"/>
        </w:rPr>
        <w:t>»</w:t>
      </w:r>
      <w:r w:rsidRPr="0011258B">
        <w:rPr>
          <w:rFonts w:ascii="Times New Roman" w:eastAsia="Times New Roman" w:hAnsi="Times New Roman"/>
          <w:sz w:val="28"/>
          <w:szCs w:val="28"/>
          <w:lang w:eastAsia="ru-RU"/>
        </w:rPr>
        <w:t xml:space="preserve"> - х. Нижняя мельница Рыльского района Курской области</w:t>
      </w:r>
      <w:r w:rsidR="00FD5BE8">
        <w:rPr>
          <w:rFonts w:ascii="Times New Roman" w:eastAsia="Times New Roman" w:hAnsi="Times New Roman"/>
          <w:sz w:val="28"/>
          <w:szCs w:val="28"/>
          <w:lang w:eastAsia="ru-RU"/>
        </w:rPr>
        <w:t>»</w:t>
      </w:r>
      <w:r w:rsidRPr="0011258B">
        <w:rPr>
          <w:rFonts w:ascii="Times New Roman" w:eastAsia="Times New Roman" w:hAnsi="Times New Roman"/>
          <w:sz w:val="28"/>
          <w:szCs w:val="28"/>
          <w:lang w:eastAsia="ru-RU"/>
        </w:rPr>
        <w:t>.</w:t>
      </w:r>
    </w:p>
    <w:p w14:paraId="72481CCC" w14:textId="6CC9EB52" w:rsidR="0011258B" w:rsidRPr="0011258B" w:rsidRDefault="0011258B" w:rsidP="0011258B">
      <w:pPr>
        <w:widowControl w:val="0"/>
        <w:spacing w:after="0" w:line="240" w:lineRule="auto"/>
        <w:ind w:firstLine="709"/>
        <w:jc w:val="both"/>
        <w:rPr>
          <w:rFonts w:ascii="Times New Roman" w:eastAsia="Times New Roman" w:hAnsi="Times New Roman" w:cs="Times New Roman"/>
          <w:sz w:val="28"/>
          <w:szCs w:val="28"/>
          <w:lang w:eastAsia="ru-RU"/>
        </w:rPr>
      </w:pPr>
      <w:r w:rsidRPr="0011258B">
        <w:rPr>
          <w:rFonts w:ascii="Times New Roman" w:eastAsia="Times New Roman" w:hAnsi="Times New Roman" w:cs="Times New Roman"/>
          <w:sz w:val="28"/>
          <w:szCs w:val="28"/>
          <w:lang w:eastAsia="ru-RU"/>
        </w:rPr>
        <w:t xml:space="preserve">Построена и введена в эксплуатацию автомобильная дорога Ржава – Горки в Фатежском районе протяженностью около 3,9 км, автомобильная дорога </w:t>
      </w:r>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Чурилово </w:t>
      </w:r>
      <w:r w:rsidRPr="0011258B">
        <w:rPr>
          <w:rFonts w:ascii="Times New Roman" w:eastAsia="Times New Roman" w:hAnsi="Times New Roman" w:cs="Times New Roman"/>
          <w:sz w:val="28"/>
          <w:szCs w:val="28"/>
          <w:lang w:eastAsia="ru-RU"/>
        </w:rPr>
        <w:noBreakHyphen/>
      </w:r>
      <w:proofErr w:type="spellStart"/>
      <w:r w:rsidRPr="0011258B">
        <w:rPr>
          <w:rFonts w:ascii="Times New Roman" w:eastAsia="Times New Roman" w:hAnsi="Times New Roman" w:cs="Times New Roman"/>
          <w:sz w:val="28"/>
          <w:szCs w:val="28"/>
          <w:lang w:eastAsia="ru-RU"/>
        </w:rPr>
        <w:t>Букреевка</w:t>
      </w:r>
      <w:proofErr w:type="spellEnd"/>
      <w:r w:rsidR="00FD5BE8">
        <w:rPr>
          <w:rFonts w:ascii="Times New Roman" w:eastAsia="Times New Roman" w:hAnsi="Times New Roman" w:cs="Times New Roman"/>
          <w:sz w:val="28"/>
          <w:szCs w:val="28"/>
          <w:lang w:eastAsia="ru-RU"/>
        </w:rPr>
        <w:t>»</w:t>
      </w:r>
      <w:r w:rsidRPr="0011258B">
        <w:rPr>
          <w:rFonts w:ascii="Times New Roman" w:eastAsia="Times New Roman" w:hAnsi="Times New Roman" w:cs="Times New Roman"/>
          <w:sz w:val="28"/>
          <w:szCs w:val="28"/>
          <w:lang w:eastAsia="ru-RU"/>
        </w:rPr>
        <w:t xml:space="preserve"> в Курском районе протяженностью 1,55 км, введена в эксплуатацию Магистральная улица общегородского значения по проспекту Н. </w:t>
      </w:r>
      <w:proofErr w:type="spellStart"/>
      <w:r w:rsidRPr="0011258B">
        <w:rPr>
          <w:rFonts w:ascii="Times New Roman" w:eastAsia="Times New Roman" w:hAnsi="Times New Roman" w:cs="Times New Roman"/>
          <w:sz w:val="28"/>
          <w:szCs w:val="28"/>
          <w:lang w:eastAsia="ru-RU"/>
        </w:rPr>
        <w:t>Плевицкой</w:t>
      </w:r>
      <w:proofErr w:type="spellEnd"/>
      <w:r w:rsidRPr="0011258B">
        <w:rPr>
          <w:rFonts w:ascii="Times New Roman" w:eastAsia="Times New Roman" w:hAnsi="Times New Roman" w:cs="Times New Roman"/>
          <w:sz w:val="28"/>
          <w:szCs w:val="28"/>
          <w:lang w:eastAsia="ru-RU"/>
        </w:rPr>
        <w:t xml:space="preserve"> в г. Курске (1 очередь) протяженностью 1,81 км.</w:t>
      </w:r>
    </w:p>
    <w:p w14:paraId="5385C1D5" w14:textId="77777777" w:rsidR="00BF6782" w:rsidRPr="00BF6782" w:rsidRDefault="00BF6782" w:rsidP="00BF6782">
      <w:pPr>
        <w:widowControl w:val="0"/>
        <w:shd w:val="clear" w:color="auto" w:fill="FFFFFF"/>
        <w:spacing w:after="0" w:line="240" w:lineRule="auto"/>
        <w:ind w:right="19" w:firstLine="709"/>
        <w:jc w:val="both"/>
        <w:rPr>
          <w:rFonts w:ascii="Times New Roman" w:hAnsi="Times New Roman" w:cs="Times New Roman"/>
          <w:bCs/>
          <w:sz w:val="28"/>
          <w:szCs w:val="28"/>
        </w:rPr>
      </w:pPr>
      <w:r w:rsidRPr="00BF6782">
        <w:rPr>
          <w:rFonts w:ascii="Times New Roman" w:hAnsi="Times New Roman" w:cs="Times New Roman"/>
          <w:sz w:val="28"/>
          <w:szCs w:val="28"/>
        </w:rPr>
        <w:t xml:space="preserve">В 2019 году Администрацией Курской области оказывалось содействие в развитии </w:t>
      </w:r>
      <w:r w:rsidRPr="00BF6782">
        <w:rPr>
          <w:rFonts w:ascii="Times New Roman" w:hAnsi="Times New Roman" w:cs="Times New Roman"/>
          <w:bCs/>
          <w:sz w:val="28"/>
          <w:szCs w:val="28"/>
        </w:rPr>
        <w:t xml:space="preserve">транспортной сети и перевозок. </w:t>
      </w:r>
    </w:p>
    <w:p w14:paraId="4D69EECE" w14:textId="09D362EC" w:rsidR="00BF6782" w:rsidRPr="00BF6782" w:rsidRDefault="00BF6782" w:rsidP="00BF6782">
      <w:pPr>
        <w:widowControl w:val="0"/>
        <w:spacing w:after="0" w:line="240" w:lineRule="auto"/>
        <w:ind w:firstLine="709"/>
        <w:jc w:val="both"/>
        <w:rPr>
          <w:rFonts w:ascii="Times New Roman" w:hAnsi="Times New Roman" w:cs="Times New Roman"/>
          <w:sz w:val="28"/>
          <w:szCs w:val="20"/>
        </w:rPr>
      </w:pPr>
      <w:r w:rsidRPr="00BF6782">
        <w:rPr>
          <w:rFonts w:ascii="Times New Roman" w:hAnsi="Times New Roman" w:cs="Times New Roman"/>
          <w:sz w:val="28"/>
          <w:szCs w:val="28"/>
        </w:rPr>
        <w:t xml:space="preserve">В рамках государственной программы </w:t>
      </w:r>
      <w:r w:rsidR="00FD5BE8">
        <w:rPr>
          <w:rFonts w:ascii="Times New Roman" w:hAnsi="Times New Roman" w:cs="Times New Roman"/>
          <w:sz w:val="28"/>
          <w:szCs w:val="28"/>
        </w:rPr>
        <w:t>«</w:t>
      </w:r>
      <w:r w:rsidRPr="00BF6782">
        <w:rPr>
          <w:rFonts w:ascii="Times New Roman" w:hAnsi="Times New Roman" w:cs="Times New Roman"/>
          <w:sz w:val="28"/>
          <w:szCs w:val="28"/>
        </w:rPr>
        <w:t>Развитие транспортной системы, обеспечение перевозки пассажиров в Курской области и безопасности дорожного движения</w:t>
      </w:r>
      <w:r w:rsidR="00FD5BE8">
        <w:rPr>
          <w:rFonts w:ascii="Times New Roman" w:hAnsi="Times New Roman" w:cs="Times New Roman"/>
          <w:sz w:val="28"/>
          <w:szCs w:val="28"/>
        </w:rPr>
        <w:t>»</w:t>
      </w:r>
      <w:r w:rsidRPr="00BF6782">
        <w:rPr>
          <w:rFonts w:ascii="Times New Roman" w:hAnsi="Times New Roman" w:cs="Times New Roman"/>
          <w:sz w:val="28"/>
          <w:szCs w:val="28"/>
        </w:rPr>
        <w:t xml:space="preserve"> в 2019 году на финансирование предприятий автомобильного и городского электрического транспорта из областного бюджета направлено 210,7</w:t>
      </w:r>
      <w:r w:rsidRPr="00BF6782">
        <w:rPr>
          <w:rFonts w:ascii="Times New Roman" w:hAnsi="Times New Roman" w:cs="Times New Roman"/>
          <w:color w:val="000000"/>
          <w:sz w:val="28"/>
          <w:szCs w:val="28"/>
        </w:rPr>
        <w:t xml:space="preserve"> млн</w:t>
      </w:r>
      <w:r w:rsidRPr="00BF6782">
        <w:rPr>
          <w:rFonts w:ascii="Times New Roman" w:hAnsi="Times New Roman" w:cs="Times New Roman"/>
          <w:sz w:val="28"/>
          <w:szCs w:val="28"/>
        </w:rPr>
        <w:t>. рублей.</w:t>
      </w:r>
    </w:p>
    <w:p w14:paraId="73FB3A49"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color w:val="000000"/>
          <w:sz w:val="28"/>
          <w:szCs w:val="28"/>
        </w:rPr>
        <w:t>Регулярные пассажирские перевозки автомобильным транспортом осуществлялись по 199 межмуниципальным маршрутам, в том числе 38 маршрутам к садово-огородным участкам, 34 автотранспортными предприятиями различных форм собственности, индивидуальными предпринимателями. В перевозках населения по межмуниципальным и пригородным маршрутам задействовано 419 единиц транспортных средств разного класса.</w:t>
      </w:r>
    </w:p>
    <w:p w14:paraId="07F8007A"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color w:val="000000"/>
          <w:sz w:val="28"/>
          <w:szCs w:val="28"/>
        </w:rPr>
        <w:t>В 2019 году началась разработка плана мероприятий по внедрению системы безналичной оплаты проезда с использованием бесконтактных платежных средств.</w:t>
      </w:r>
    </w:p>
    <w:p w14:paraId="503708D5" w14:textId="77777777"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По территории области курсировали 54 пригородных поезда (на уровне 2018 года).</w:t>
      </w:r>
    </w:p>
    <w:p w14:paraId="6A5ABC47" w14:textId="77777777" w:rsidR="00BF6782" w:rsidRPr="00BF6782" w:rsidRDefault="00BF6782" w:rsidP="00BF6782">
      <w:pPr>
        <w:widowControl w:val="0"/>
        <w:spacing w:after="0" w:line="240" w:lineRule="auto"/>
        <w:ind w:firstLine="709"/>
        <w:jc w:val="both"/>
        <w:rPr>
          <w:rFonts w:ascii="Times New Roman" w:hAnsi="Times New Roman" w:cs="Times New Roman"/>
          <w:sz w:val="28"/>
          <w:szCs w:val="28"/>
        </w:rPr>
      </w:pPr>
      <w:r w:rsidRPr="00BF6782">
        <w:rPr>
          <w:rFonts w:ascii="Times New Roman" w:hAnsi="Times New Roman" w:cs="Times New Roman"/>
          <w:color w:val="000000"/>
          <w:sz w:val="28"/>
          <w:szCs w:val="28"/>
        </w:rPr>
        <w:t xml:space="preserve">С пригородными компаниями заключены договоры на организацию транспортного обслуживания населения и договоры на предоставление </w:t>
      </w:r>
      <w:r w:rsidRPr="00BF6782">
        <w:rPr>
          <w:rFonts w:ascii="Times New Roman" w:hAnsi="Times New Roman" w:cs="Times New Roman"/>
          <w:color w:val="000000"/>
          <w:sz w:val="28"/>
          <w:szCs w:val="28"/>
        </w:rPr>
        <w:lastRenderedPageBreak/>
        <w:t>субсидий в целях возмещения недополученных доходов за перевозку льготной категории граждан, а также перевозку обучающихся и детей в возрасте 5-7 лет. Курской областью обязательства по компенсации недополученных перевозчиками доходов выполнены в полном объёме.</w:t>
      </w:r>
    </w:p>
    <w:p w14:paraId="35F5D506" w14:textId="136EF89C"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 xml:space="preserve">Администрацией Курской области с АНО </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Единая транспортная дирекция</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 xml:space="preserve"> подписано соглашение о сотрудничестве в сфере развития мультимодальных, в том числе прямых смешанных (комбинированных), перевозок пассажиров разными видами транспорта в Курской области на 2019-2021 годы. Перевозка пассажиров начата с 27 сентября 2019 года. Организация мультимодального сообщения позволила повысить транспортную доступность для пассажиров из отдаленных населенных пунктов, так как при оформлении единого билета на разные виды транспорта экономится время, осуществляется удобная пересадка с одного вида транспорта на другой.</w:t>
      </w:r>
    </w:p>
    <w:p w14:paraId="32FA09DE" w14:textId="13C4DF26"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 xml:space="preserve">Авиационный транспорт в Курской области представлен аэропортом </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Курск (Восточный)</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 xml:space="preserve"> - международным аэропортом города Курска, расположенным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B</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w:t>
      </w:r>
    </w:p>
    <w:p w14:paraId="3D595673" w14:textId="487FB53D"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 xml:space="preserve">В 2019 году начата реализация инвестиционного проекта строительства терминала внутренних воздушных линий международного аэропорта </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Курск</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 xml:space="preserve">, </w:t>
      </w:r>
      <w:r w:rsidR="002961B6">
        <w:rPr>
          <w:rFonts w:ascii="Times New Roman" w:hAnsi="Times New Roman" w:cs="Times New Roman"/>
          <w:color w:val="000000"/>
          <w:sz w:val="28"/>
          <w:szCs w:val="28"/>
        </w:rPr>
        <w:t>это</w:t>
      </w:r>
      <w:r w:rsidRPr="00BF6782">
        <w:rPr>
          <w:rFonts w:ascii="Times New Roman" w:hAnsi="Times New Roman" w:cs="Times New Roman"/>
          <w:color w:val="000000"/>
          <w:sz w:val="28"/>
          <w:szCs w:val="28"/>
        </w:rPr>
        <w:t xml:space="preserve"> направлено на повышение качества транспортного обслуживания населения, развитие регулярных авиаперевозок и усиление межрегиональных связей.</w:t>
      </w:r>
    </w:p>
    <w:p w14:paraId="27565A96" w14:textId="2E7C8706"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 xml:space="preserve">В 2019 году полеты выполнялись авиакомпанией </w:t>
      </w:r>
      <w:r w:rsidR="00FD5BE8">
        <w:rPr>
          <w:rFonts w:ascii="Times New Roman" w:hAnsi="Times New Roman" w:cs="Times New Roman"/>
          <w:color w:val="000000"/>
          <w:sz w:val="28"/>
          <w:szCs w:val="28"/>
        </w:rPr>
        <w:t>«</w:t>
      </w:r>
      <w:proofErr w:type="spellStart"/>
      <w:r w:rsidRPr="00BF6782">
        <w:rPr>
          <w:rFonts w:ascii="Times New Roman" w:hAnsi="Times New Roman" w:cs="Times New Roman"/>
          <w:color w:val="000000"/>
          <w:sz w:val="28"/>
          <w:szCs w:val="28"/>
        </w:rPr>
        <w:t>РусЛайн</w:t>
      </w:r>
      <w:proofErr w:type="spellEnd"/>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 xml:space="preserve"> в города Москва, Санкт-Петербург, Минеральные Воды, Сочи, Анапу и Симферополь.</w:t>
      </w:r>
    </w:p>
    <w:p w14:paraId="36DDFA0B" w14:textId="77777777" w:rsidR="00BF6782" w:rsidRPr="00BF6782" w:rsidRDefault="00BF6782" w:rsidP="00BF6782">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Основные задачами по развитию транспортного комплекса Курской области - создание условий для перевозки пассажиров воздушным транспортом, содействие расширению географии полетов и увеличение количества регулярных авиарейсов; обеспечение правового регулирования пассажирских перевозок и эффективного функционирования предприятий, осуществляющих транспортное обслуживание населения; повышение доступности и безопасности услуг пассажирского транспорта, улучшение культуры и качества обслуживания пассажиров.</w:t>
      </w:r>
    </w:p>
    <w:p w14:paraId="7CCE51C2" w14:textId="7528E171" w:rsidR="00BF6782" w:rsidRDefault="00BF6782" w:rsidP="00F8307F">
      <w:pPr>
        <w:widowControl w:val="0"/>
        <w:spacing w:after="0" w:line="240" w:lineRule="auto"/>
        <w:ind w:firstLine="709"/>
        <w:jc w:val="both"/>
        <w:rPr>
          <w:rFonts w:ascii="Times New Roman" w:hAnsi="Times New Roman" w:cs="Times New Roman"/>
          <w:color w:val="000000"/>
          <w:sz w:val="28"/>
          <w:szCs w:val="28"/>
        </w:rPr>
      </w:pPr>
      <w:r w:rsidRPr="00BF6782">
        <w:rPr>
          <w:rFonts w:ascii="Times New Roman" w:hAnsi="Times New Roman" w:cs="Times New Roman"/>
          <w:color w:val="000000"/>
          <w:sz w:val="28"/>
          <w:szCs w:val="28"/>
        </w:rPr>
        <w:t xml:space="preserve">По территории области проходят магистральный нефтепровод </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Дружба</w:t>
      </w:r>
      <w:r w:rsidR="00FD5BE8">
        <w:rPr>
          <w:rFonts w:ascii="Times New Roman" w:hAnsi="Times New Roman" w:cs="Times New Roman"/>
          <w:color w:val="000000"/>
          <w:sz w:val="28"/>
          <w:szCs w:val="28"/>
        </w:rPr>
        <w:t>»</w:t>
      </w:r>
      <w:r w:rsidRPr="00BF6782">
        <w:rPr>
          <w:rFonts w:ascii="Times New Roman" w:hAnsi="Times New Roman" w:cs="Times New Roman"/>
          <w:color w:val="000000"/>
          <w:sz w:val="28"/>
          <w:szCs w:val="28"/>
        </w:rPr>
        <w:t xml:space="preserve"> (Мичуринск - Кременчуг), протяженностью 272,5 км и 7 магистральных газопроводов: протяженностью 1183 км. </w:t>
      </w:r>
    </w:p>
    <w:p w14:paraId="1223708C" w14:textId="77777777" w:rsidR="006D67F1" w:rsidRDefault="006D67F1" w:rsidP="00F8307F">
      <w:pPr>
        <w:widowControl w:val="0"/>
        <w:spacing w:after="0" w:line="240" w:lineRule="auto"/>
        <w:ind w:firstLine="709"/>
        <w:jc w:val="both"/>
        <w:rPr>
          <w:rFonts w:ascii="Times New Roman" w:hAnsi="Times New Roman" w:cs="Times New Roman"/>
          <w:color w:val="000000"/>
          <w:sz w:val="28"/>
          <w:szCs w:val="28"/>
        </w:rPr>
      </w:pPr>
    </w:p>
    <w:p w14:paraId="74A16214" w14:textId="77777777" w:rsidR="006D67F1" w:rsidRPr="006D67F1" w:rsidRDefault="006D67F1" w:rsidP="006D67F1">
      <w:pPr>
        <w:pStyle w:val="ConsPlusTitle"/>
        <w:jc w:val="center"/>
        <w:outlineLvl w:val="4"/>
        <w:rPr>
          <w:rFonts w:ascii="Times New Roman" w:hAnsi="Times New Roman" w:cs="Times New Roman"/>
          <w:sz w:val="28"/>
          <w:szCs w:val="28"/>
        </w:rPr>
      </w:pPr>
      <w:r w:rsidRPr="006D67F1">
        <w:rPr>
          <w:rFonts w:ascii="Times New Roman" w:hAnsi="Times New Roman" w:cs="Times New Roman"/>
          <w:sz w:val="28"/>
          <w:szCs w:val="28"/>
        </w:rPr>
        <w:t>2.1.14.4. Инфраструктура связи</w:t>
      </w:r>
    </w:p>
    <w:p w14:paraId="6E3C9472" w14:textId="77777777" w:rsidR="006D67F1" w:rsidRPr="006D67F1" w:rsidRDefault="006D67F1" w:rsidP="006D67F1">
      <w:pPr>
        <w:pStyle w:val="ConsPlusNormal"/>
        <w:jc w:val="both"/>
        <w:rPr>
          <w:rFonts w:ascii="Times New Roman" w:hAnsi="Times New Roman" w:cs="Times New Roman"/>
          <w:sz w:val="28"/>
          <w:szCs w:val="28"/>
        </w:rPr>
      </w:pPr>
    </w:p>
    <w:p w14:paraId="2517CAEF" w14:textId="77777777" w:rsidR="006D67F1" w:rsidRPr="006D67F1" w:rsidRDefault="006D67F1" w:rsidP="006D67F1">
      <w:pPr>
        <w:pStyle w:val="Style4"/>
        <w:widowControl/>
        <w:spacing w:line="296" w:lineRule="exact"/>
        <w:ind w:right="10" w:firstLine="710"/>
        <w:jc w:val="both"/>
        <w:rPr>
          <w:rStyle w:val="FontStyle14"/>
          <w:sz w:val="28"/>
          <w:szCs w:val="28"/>
        </w:rPr>
      </w:pPr>
      <w:r w:rsidRPr="006D67F1">
        <w:rPr>
          <w:rStyle w:val="FontStyle14"/>
          <w:sz w:val="28"/>
          <w:szCs w:val="28"/>
        </w:rPr>
        <w:t>В современных условиях связь - одна из наиболее перспективных, высокодоходных и динамично развивающихся сфер деятельности, отли</w:t>
      </w:r>
      <w:r w:rsidRPr="006D67F1">
        <w:rPr>
          <w:rStyle w:val="FontStyle14"/>
          <w:sz w:val="28"/>
          <w:szCs w:val="28"/>
        </w:rPr>
        <w:lastRenderedPageBreak/>
        <w:t>чающаяся доступностью и многообразием услуг. Общие доходы от услуг всех видов связи в Курской области в 2018 г. составили 5,3 млрд. рублей.</w:t>
      </w:r>
    </w:p>
    <w:p w14:paraId="1CD0ED7F" w14:textId="77777777" w:rsidR="006D67F1" w:rsidRPr="006D67F1" w:rsidRDefault="006D67F1" w:rsidP="006D67F1">
      <w:pPr>
        <w:pStyle w:val="Style4"/>
        <w:widowControl/>
        <w:spacing w:line="296" w:lineRule="exact"/>
        <w:ind w:right="305"/>
        <w:jc w:val="both"/>
        <w:rPr>
          <w:rStyle w:val="FontStyle14"/>
          <w:sz w:val="28"/>
          <w:szCs w:val="28"/>
        </w:rPr>
      </w:pPr>
      <w:r w:rsidRPr="006D67F1">
        <w:rPr>
          <w:rStyle w:val="FontStyle14"/>
          <w:sz w:val="28"/>
          <w:szCs w:val="28"/>
        </w:rPr>
        <w:t>На территории области действуют следующие операторы сотовой связи:</w:t>
      </w:r>
    </w:p>
    <w:p w14:paraId="1633DD3B" w14:textId="61F6A739" w:rsidR="006D67F1" w:rsidRPr="006D67F1" w:rsidRDefault="006D67F1" w:rsidP="006D67F1">
      <w:pPr>
        <w:pStyle w:val="Style8"/>
        <w:widowControl/>
        <w:numPr>
          <w:ilvl w:val="0"/>
          <w:numId w:val="9"/>
        </w:numPr>
        <w:tabs>
          <w:tab w:val="left" w:pos="157"/>
        </w:tabs>
        <w:spacing w:before="5" w:line="296" w:lineRule="exact"/>
        <w:ind w:left="10"/>
        <w:rPr>
          <w:rStyle w:val="FontStyle14"/>
          <w:sz w:val="28"/>
          <w:szCs w:val="28"/>
        </w:rPr>
      </w:pPr>
      <w:r w:rsidRPr="006D67F1">
        <w:rPr>
          <w:rStyle w:val="FontStyle14"/>
          <w:sz w:val="28"/>
          <w:szCs w:val="28"/>
        </w:rPr>
        <w:t xml:space="preserve">обособленное подразделение ПАО </w:t>
      </w:r>
      <w:r w:rsidR="00FD5BE8">
        <w:rPr>
          <w:rStyle w:val="FontStyle14"/>
          <w:sz w:val="28"/>
          <w:szCs w:val="28"/>
        </w:rPr>
        <w:t>«</w:t>
      </w:r>
      <w:r w:rsidRPr="006D67F1">
        <w:rPr>
          <w:rStyle w:val="FontStyle14"/>
          <w:sz w:val="28"/>
          <w:szCs w:val="28"/>
        </w:rPr>
        <w:t>ВымпелКом</w:t>
      </w:r>
      <w:r w:rsidR="00FD5BE8">
        <w:rPr>
          <w:rStyle w:val="FontStyle14"/>
          <w:sz w:val="28"/>
          <w:szCs w:val="28"/>
        </w:rPr>
        <w:t>»</w:t>
      </w:r>
      <w:r w:rsidRPr="006D67F1">
        <w:rPr>
          <w:rStyle w:val="FontStyle14"/>
          <w:sz w:val="28"/>
          <w:szCs w:val="28"/>
        </w:rPr>
        <w:t xml:space="preserve"> в г. Курск (Билайн);</w:t>
      </w:r>
    </w:p>
    <w:p w14:paraId="5EBAEDD5" w14:textId="2CD6EA2A" w:rsidR="006D67F1" w:rsidRPr="006D67F1" w:rsidRDefault="006D67F1" w:rsidP="006D67F1">
      <w:pPr>
        <w:pStyle w:val="Style8"/>
        <w:widowControl/>
        <w:numPr>
          <w:ilvl w:val="0"/>
          <w:numId w:val="9"/>
        </w:numPr>
        <w:tabs>
          <w:tab w:val="left" w:pos="157"/>
        </w:tabs>
        <w:spacing w:line="296" w:lineRule="exact"/>
        <w:ind w:left="10"/>
        <w:rPr>
          <w:rStyle w:val="FontStyle14"/>
          <w:sz w:val="28"/>
          <w:szCs w:val="28"/>
        </w:rPr>
      </w:pPr>
      <w:r w:rsidRPr="006D67F1">
        <w:rPr>
          <w:rStyle w:val="FontStyle14"/>
          <w:sz w:val="28"/>
          <w:szCs w:val="28"/>
        </w:rPr>
        <w:t xml:space="preserve">филиал ПАО </w:t>
      </w:r>
      <w:r w:rsidR="00FD5BE8">
        <w:rPr>
          <w:rStyle w:val="FontStyle14"/>
          <w:sz w:val="28"/>
          <w:szCs w:val="28"/>
        </w:rPr>
        <w:t>«</w:t>
      </w:r>
      <w:r w:rsidRPr="006D67F1">
        <w:rPr>
          <w:rStyle w:val="FontStyle14"/>
          <w:sz w:val="28"/>
          <w:szCs w:val="28"/>
        </w:rPr>
        <w:t>МТС</w:t>
      </w:r>
      <w:r w:rsidR="00FD5BE8">
        <w:rPr>
          <w:rStyle w:val="FontStyle14"/>
          <w:sz w:val="28"/>
          <w:szCs w:val="28"/>
        </w:rPr>
        <w:t>»</w:t>
      </w:r>
      <w:r w:rsidRPr="006D67F1">
        <w:rPr>
          <w:rStyle w:val="FontStyle14"/>
          <w:sz w:val="28"/>
          <w:szCs w:val="28"/>
        </w:rPr>
        <w:t xml:space="preserve"> в Курской области;</w:t>
      </w:r>
    </w:p>
    <w:p w14:paraId="4442F692" w14:textId="7CD4B881" w:rsidR="006D67F1" w:rsidRPr="006D67F1" w:rsidRDefault="006D67F1" w:rsidP="006D67F1">
      <w:pPr>
        <w:pStyle w:val="Style8"/>
        <w:widowControl/>
        <w:numPr>
          <w:ilvl w:val="0"/>
          <w:numId w:val="9"/>
        </w:numPr>
        <w:tabs>
          <w:tab w:val="left" w:pos="157"/>
        </w:tabs>
        <w:spacing w:line="296" w:lineRule="exact"/>
        <w:ind w:left="10"/>
        <w:rPr>
          <w:rStyle w:val="FontStyle14"/>
          <w:sz w:val="28"/>
          <w:szCs w:val="28"/>
        </w:rPr>
      </w:pPr>
      <w:r w:rsidRPr="006D67F1">
        <w:rPr>
          <w:rStyle w:val="FontStyle14"/>
          <w:sz w:val="28"/>
          <w:szCs w:val="28"/>
        </w:rPr>
        <w:t xml:space="preserve">Курский филиал ООО </w:t>
      </w:r>
      <w:r w:rsidR="00FD5BE8">
        <w:rPr>
          <w:rStyle w:val="FontStyle14"/>
          <w:sz w:val="28"/>
          <w:szCs w:val="28"/>
        </w:rPr>
        <w:t>«</w:t>
      </w:r>
      <w:r w:rsidRPr="006D67F1">
        <w:rPr>
          <w:rStyle w:val="FontStyle14"/>
          <w:sz w:val="28"/>
          <w:szCs w:val="28"/>
        </w:rPr>
        <w:t>Т2 Мобайл</w:t>
      </w:r>
      <w:r w:rsidR="00FD5BE8">
        <w:rPr>
          <w:rStyle w:val="FontStyle14"/>
          <w:sz w:val="28"/>
          <w:szCs w:val="28"/>
        </w:rPr>
        <w:t>»</w:t>
      </w:r>
      <w:r w:rsidRPr="006D67F1">
        <w:rPr>
          <w:rStyle w:val="FontStyle14"/>
          <w:sz w:val="28"/>
          <w:szCs w:val="28"/>
        </w:rPr>
        <w:t xml:space="preserve"> (Теле2);</w:t>
      </w:r>
    </w:p>
    <w:p w14:paraId="57FA11FC" w14:textId="5508A7B3" w:rsidR="006D67F1" w:rsidRPr="006D67F1" w:rsidRDefault="006D67F1" w:rsidP="006D67F1">
      <w:pPr>
        <w:pStyle w:val="Style8"/>
        <w:widowControl/>
        <w:numPr>
          <w:ilvl w:val="0"/>
          <w:numId w:val="9"/>
        </w:numPr>
        <w:tabs>
          <w:tab w:val="left" w:pos="157"/>
        </w:tabs>
        <w:spacing w:before="5" w:line="296" w:lineRule="exact"/>
        <w:ind w:left="10"/>
        <w:rPr>
          <w:rStyle w:val="FontStyle14"/>
          <w:sz w:val="28"/>
          <w:szCs w:val="28"/>
        </w:rPr>
      </w:pPr>
      <w:r w:rsidRPr="006D67F1">
        <w:rPr>
          <w:rStyle w:val="FontStyle14"/>
          <w:sz w:val="28"/>
          <w:szCs w:val="28"/>
        </w:rPr>
        <w:t xml:space="preserve">Курское региональное отделение Центрального филиала ПАО </w:t>
      </w:r>
      <w:r w:rsidR="00FD5BE8">
        <w:rPr>
          <w:rStyle w:val="FontStyle14"/>
          <w:sz w:val="28"/>
          <w:szCs w:val="28"/>
        </w:rPr>
        <w:t>«</w:t>
      </w:r>
      <w:r w:rsidRPr="006D67F1">
        <w:rPr>
          <w:rStyle w:val="FontStyle14"/>
          <w:sz w:val="28"/>
          <w:szCs w:val="28"/>
        </w:rPr>
        <w:t>МегаФон</w:t>
      </w:r>
      <w:r w:rsidR="00FD5BE8">
        <w:rPr>
          <w:rStyle w:val="FontStyle14"/>
          <w:sz w:val="28"/>
          <w:szCs w:val="28"/>
        </w:rPr>
        <w:t>»</w:t>
      </w:r>
      <w:r w:rsidRPr="006D67F1">
        <w:rPr>
          <w:rStyle w:val="FontStyle14"/>
          <w:sz w:val="28"/>
          <w:szCs w:val="28"/>
        </w:rPr>
        <w:t>.</w:t>
      </w:r>
    </w:p>
    <w:p w14:paraId="2F90CD4F" w14:textId="77777777" w:rsidR="006D67F1" w:rsidRPr="006D67F1" w:rsidRDefault="006D67F1" w:rsidP="006D67F1">
      <w:pPr>
        <w:pStyle w:val="Style4"/>
        <w:widowControl/>
        <w:spacing w:line="296" w:lineRule="exact"/>
        <w:ind w:left="5" w:firstLine="701"/>
        <w:jc w:val="both"/>
        <w:rPr>
          <w:rStyle w:val="FontStyle14"/>
          <w:sz w:val="28"/>
          <w:szCs w:val="28"/>
        </w:rPr>
      </w:pPr>
      <w:r w:rsidRPr="006D67F1">
        <w:rPr>
          <w:rStyle w:val="FontStyle14"/>
          <w:sz w:val="28"/>
          <w:szCs w:val="28"/>
        </w:rPr>
        <w:t>Подвижная радиотелефонная 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2019 г. составила более 2 млн., на одного жителя области приходится в среднем 1,8 абонентских номера.</w:t>
      </w:r>
    </w:p>
    <w:p w14:paraId="61212497" w14:textId="77777777" w:rsidR="006D67F1" w:rsidRPr="006D67F1" w:rsidRDefault="006D67F1" w:rsidP="006D67F1">
      <w:pPr>
        <w:pStyle w:val="Style4"/>
        <w:widowControl/>
        <w:spacing w:line="296" w:lineRule="exact"/>
        <w:ind w:left="5" w:right="24" w:firstLine="706"/>
        <w:jc w:val="both"/>
        <w:rPr>
          <w:rStyle w:val="FontStyle14"/>
          <w:sz w:val="28"/>
          <w:szCs w:val="28"/>
        </w:rPr>
      </w:pPr>
      <w:r w:rsidRPr="006D67F1">
        <w:rPr>
          <w:rStyle w:val="FontStyle14"/>
          <w:sz w:val="28"/>
          <w:szCs w:val="28"/>
        </w:rPr>
        <w:t>Всем жителям области обеспечен доступ к телефонной сети общего пользования, вызову экстренных оперативных служб.</w:t>
      </w:r>
    </w:p>
    <w:p w14:paraId="4F85AD57" w14:textId="30E490A0" w:rsidR="006D67F1" w:rsidRPr="006D67F1" w:rsidRDefault="006D67F1" w:rsidP="006D67F1">
      <w:pPr>
        <w:pStyle w:val="Style4"/>
        <w:widowControl/>
        <w:spacing w:line="296" w:lineRule="exact"/>
        <w:ind w:right="305" w:firstLine="709"/>
        <w:jc w:val="both"/>
        <w:rPr>
          <w:rStyle w:val="FontStyle14"/>
          <w:sz w:val="28"/>
          <w:szCs w:val="28"/>
        </w:rPr>
      </w:pPr>
      <w:r w:rsidRPr="006D67F1">
        <w:rPr>
          <w:rStyle w:val="FontStyle14"/>
          <w:sz w:val="28"/>
          <w:szCs w:val="28"/>
        </w:rPr>
        <w:t>Курский областной радиотелевизионный передающий центр оказывает услуги связи по эфирному вещанию российских общедоступных теле</w:t>
      </w:r>
      <w:r w:rsidR="00A06FB1">
        <w:rPr>
          <w:rStyle w:val="FontStyle14"/>
          <w:sz w:val="28"/>
          <w:szCs w:val="28"/>
        </w:rPr>
        <w:t xml:space="preserve"> </w:t>
      </w:r>
      <w:r w:rsidRPr="006D67F1">
        <w:rPr>
          <w:rStyle w:val="FontStyle14"/>
          <w:sz w:val="28"/>
          <w:szCs w:val="28"/>
        </w:rPr>
        <w:t>- и радиоканалов на территории региона. В 2019 году в Курской области завершился переход на цифровое эфирное наземное телерадиовещание с охватом 98,32% населения.</w:t>
      </w:r>
    </w:p>
    <w:p w14:paraId="5657BF71" w14:textId="77777777" w:rsidR="006D67F1" w:rsidRDefault="006D67F1" w:rsidP="006D67F1">
      <w:pPr>
        <w:jc w:val="both"/>
        <w:rPr>
          <w:rFonts w:ascii="Times New Roman" w:hAnsi="Times New Roman" w:cs="Times New Roman"/>
          <w:sz w:val="28"/>
          <w:szCs w:val="28"/>
        </w:rPr>
      </w:pPr>
    </w:p>
    <w:p w14:paraId="7F582DE9" w14:textId="77777777" w:rsidR="0062428B" w:rsidRPr="0062428B" w:rsidRDefault="0062428B" w:rsidP="0062428B">
      <w:pPr>
        <w:pStyle w:val="ConsPlusTitle"/>
        <w:jc w:val="center"/>
        <w:outlineLvl w:val="3"/>
        <w:rPr>
          <w:rStyle w:val="FontStyle14"/>
          <w:rFonts w:eastAsiaTheme="minorEastAsia"/>
          <w:bCs/>
          <w:sz w:val="28"/>
          <w:szCs w:val="28"/>
        </w:rPr>
      </w:pPr>
      <w:r w:rsidRPr="0062428B">
        <w:rPr>
          <w:rStyle w:val="FontStyle14"/>
          <w:rFonts w:eastAsiaTheme="minorEastAsia"/>
          <w:bCs/>
          <w:sz w:val="28"/>
          <w:szCs w:val="28"/>
        </w:rPr>
        <w:t>2.1.15. Сравнительная оценка социально-экономической</w:t>
      </w:r>
    </w:p>
    <w:p w14:paraId="74E63801" w14:textId="77777777" w:rsidR="0062428B" w:rsidRDefault="0062428B" w:rsidP="0062428B">
      <w:pPr>
        <w:pStyle w:val="ConsPlusTitle"/>
        <w:jc w:val="center"/>
        <w:rPr>
          <w:rStyle w:val="FontStyle14"/>
          <w:rFonts w:eastAsiaTheme="minorEastAsia"/>
          <w:bCs/>
          <w:sz w:val="28"/>
          <w:szCs w:val="28"/>
        </w:rPr>
      </w:pPr>
      <w:r w:rsidRPr="0062428B">
        <w:rPr>
          <w:rStyle w:val="FontStyle14"/>
          <w:rFonts w:eastAsiaTheme="minorEastAsia"/>
          <w:bCs/>
          <w:sz w:val="28"/>
          <w:szCs w:val="28"/>
        </w:rPr>
        <w:t xml:space="preserve">ситуации с регионами ЦФО </w:t>
      </w:r>
    </w:p>
    <w:p w14:paraId="3EFF8203" w14:textId="77777777" w:rsidR="0062428B" w:rsidRPr="00237551" w:rsidRDefault="0062428B" w:rsidP="0062428B">
      <w:pPr>
        <w:pStyle w:val="ConsPlusTitle"/>
        <w:jc w:val="center"/>
        <w:rPr>
          <w:rStyle w:val="FontStyle14"/>
          <w:rFonts w:eastAsiaTheme="minorEastAsia"/>
          <w:b w:val="0"/>
          <w:sz w:val="28"/>
          <w:szCs w:val="28"/>
        </w:rPr>
      </w:pPr>
    </w:p>
    <w:p w14:paraId="6B2B8C79" w14:textId="77777777" w:rsidR="0062428B" w:rsidRPr="0062428B" w:rsidRDefault="0062428B" w:rsidP="00237551">
      <w:pPr>
        <w:pStyle w:val="ConsPlusNormal"/>
        <w:ind w:firstLine="709"/>
        <w:jc w:val="both"/>
        <w:rPr>
          <w:rStyle w:val="FontStyle14"/>
          <w:rFonts w:eastAsiaTheme="minorEastAsia"/>
          <w:sz w:val="28"/>
          <w:szCs w:val="28"/>
        </w:rPr>
      </w:pPr>
      <w:r w:rsidRPr="0062428B">
        <w:rPr>
          <w:rStyle w:val="FontStyle14"/>
          <w:rFonts w:eastAsiaTheme="minorEastAsia"/>
          <w:sz w:val="28"/>
          <w:szCs w:val="28"/>
        </w:rP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сопоставимыми регионами федерального округа по основным социально-экономическим показателям отражены на рисунке</w:t>
      </w:r>
    </w:p>
    <w:p w14:paraId="00B8E091" w14:textId="77777777" w:rsidR="0062428B" w:rsidRPr="0062428B" w:rsidRDefault="0062428B" w:rsidP="006D67F1">
      <w:pPr>
        <w:jc w:val="both"/>
        <w:rPr>
          <w:rStyle w:val="FontStyle14"/>
          <w:rFonts w:eastAsiaTheme="minorEastAsia"/>
          <w:sz w:val="28"/>
          <w:szCs w:val="28"/>
          <w:lang w:eastAsia="ru-RU"/>
        </w:rPr>
      </w:pPr>
    </w:p>
    <w:p w14:paraId="333EEEEC" w14:textId="77777777" w:rsidR="00CA781C" w:rsidRDefault="00A4362F" w:rsidP="00CA781C">
      <w:pPr>
        <w:keepNext/>
        <w:widowControl w:val="0"/>
        <w:spacing w:after="0" w:line="240" w:lineRule="auto"/>
        <w:ind w:firstLine="709"/>
        <w:jc w:val="both"/>
      </w:pPr>
      <w:r w:rsidRPr="00A4362F">
        <w:rPr>
          <w:noProof/>
          <w:szCs w:val="28"/>
          <w:lang w:eastAsia="ru-RU"/>
        </w:rPr>
        <w:lastRenderedPageBreak/>
        <w:drawing>
          <wp:inline distT="0" distB="0" distL="0" distR="0" wp14:anchorId="4BD22870" wp14:editId="58662462">
            <wp:extent cx="5939790" cy="713103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39790" cy="7131030"/>
                    </a:xfrm>
                    <a:prstGeom prst="rect">
                      <a:avLst/>
                    </a:prstGeom>
                    <a:noFill/>
                    <a:ln w="9525">
                      <a:noFill/>
                      <a:miter lim="800000"/>
                      <a:headEnd/>
                      <a:tailEnd/>
                    </a:ln>
                  </pic:spPr>
                </pic:pic>
              </a:graphicData>
            </a:graphic>
          </wp:inline>
        </w:drawing>
      </w:r>
    </w:p>
    <w:p w14:paraId="10609CA5" w14:textId="3F62119A" w:rsidR="00CA781C" w:rsidRPr="00CA781C" w:rsidRDefault="00CA781C" w:rsidP="00D527CD">
      <w:pPr>
        <w:pStyle w:val="afffe"/>
        <w:ind w:firstLine="851"/>
        <w:jc w:val="center"/>
        <w:rPr>
          <w:rFonts w:ascii="Times New Roman" w:eastAsia="Times New Roman" w:hAnsi="Times New Roman" w:cs="Times New Roman"/>
          <w:i w:val="0"/>
          <w:iCs w:val="0"/>
          <w:color w:val="auto"/>
          <w:sz w:val="28"/>
          <w:szCs w:val="28"/>
          <w:lang w:eastAsia="ru-RU"/>
        </w:rPr>
      </w:pPr>
      <w:r w:rsidRPr="00CA781C">
        <w:rPr>
          <w:rFonts w:ascii="Times New Roman" w:eastAsia="Times New Roman" w:hAnsi="Times New Roman" w:cs="Times New Roman"/>
          <w:b/>
          <w:bCs/>
          <w:i w:val="0"/>
          <w:iCs w:val="0"/>
          <w:color w:val="auto"/>
          <w:sz w:val="22"/>
          <w:szCs w:val="22"/>
          <w:lang w:eastAsia="ru-RU"/>
        </w:rPr>
        <w:t xml:space="preserve">Рисунок </w:t>
      </w:r>
      <w:r w:rsidRPr="00CA781C">
        <w:rPr>
          <w:rFonts w:ascii="Times New Roman" w:eastAsia="Times New Roman" w:hAnsi="Times New Roman" w:cs="Times New Roman"/>
          <w:b/>
          <w:bCs/>
          <w:i w:val="0"/>
          <w:iCs w:val="0"/>
          <w:color w:val="auto"/>
          <w:sz w:val="22"/>
          <w:szCs w:val="22"/>
          <w:lang w:eastAsia="ru-RU"/>
        </w:rPr>
        <w:fldChar w:fldCharType="begin"/>
      </w:r>
      <w:r w:rsidRPr="00CA781C">
        <w:rPr>
          <w:rFonts w:ascii="Times New Roman" w:eastAsia="Times New Roman" w:hAnsi="Times New Roman" w:cs="Times New Roman"/>
          <w:b/>
          <w:bCs/>
          <w:i w:val="0"/>
          <w:iCs w:val="0"/>
          <w:color w:val="auto"/>
          <w:sz w:val="22"/>
          <w:szCs w:val="22"/>
          <w:lang w:eastAsia="ru-RU"/>
        </w:rPr>
        <w:instrText xml:space="preserve"> SEQ Рисунок \* ARABIC </w:instrText>
      </w:r>
      <w:r w:rsidRPr="00CA781C">
        <w:rPr>
          <w:rFonts w:ascii="Times New Roman" w:eastAsia="Times New Roman" w:hAnsi="Times New Roman" w:cs="Times New Roman"/>
          <w:b/>
          <w:bCs/>
          <w:i w:val="0"/>
          <w:iCs w:val="0"/>
          <w:color w:val="auto"/>
          <w:sz w:val="22"/>
          <w:szCs w:val="22"/>
          <w:lang w:eastAsia="ru-RU"/>
        </w:rPr>
        <w:fldChar w:fldCharType="separate"/>
      </w:r>
      <w:r w:rsidR="00082FB1">
        <w:rPr>
          <w:rFonts w:ascii="Times New Roman" w:eastAsia="Times New Roman" w:hAnsi="Times New Roman" w:cs="Times New Roman"/>
          <w:b/>
          <w:bCs/>
          <w:i w:val="0"/>
          <w:iCs w:val="0"/>
          <w:noProof/>
          <w:color w:val="auto"/>
          <w:sz w:val="22"/>
          <w:szCs w:val="22"/>
          <w:lang w:eastAsia="ru-RU"/>
        </w:rPr>
        <w:t>1</w:t>
      </w:r>
      <w:r w:rsidRPr="00CA781C">
        <w:rPr>
          <w:rFonts w:ascii="Times New Roman" w:eastAsia="Times New Roman" w:hAnsi="Times New Roman" w:cs="Times New Roman"/>
          <w:b/>
          <w:bCs/>
          <w:i w:val="0"/>
          <w:iCs w:val="0"/>
          <w:color w:val="auto"/>
          <w:sz w:val="22"/>
          <w:szCs w:val="22"/>
          <w:lang w:eastAsia="ru-RU"/>
        </w:rPr>
        <w:fldChar w:fldCharType="end"/>
      </w:r>
      <w:r w:rsidRPr="00CA781C">
        <w:rPr>
          <w:rFonts w:ascii="Times New Roman" w:eastAsia="Times New Roman" w:hAnsi="Times New Roman" w:cs="Times New Roman"/>
          <w:b/>
          <w:bCs/>
          <w:i w:val="0"/>
          <w:iCs w:val="0"/>
          <w:color w:val="auto"/>
          <w:sz w:val="22"/>
          <w:szCs w:val="22"/>
          <w:lang w:eastAsia="ru-RU"/>
        </w:rPr>
        <w:t>1.</w:t>
      </w:r>
      <w:r w:rsidRPr="00CA781C">
        <w:rPr>
          <w:rFonts w:ascii="Times New Roman" w:eastAsia="Times New Roman" w:hAnsi="Times New Roman" w:cs="Times New Roman"/>
          <w:i w:val="0"/>
          <w:iCs w:val="0"/>
          <w:color w:val="auto"/>
          <w:sz w:val="22"/>
          <w:szCs w:val="22"/>
          <w:lang w:eastAsia="ru-RU"/>
        </w:rPr>
        <w:t xml:space="preserve"> Позиция Курской области среди сравнимых субъектов ЦФО</w:t>
      </w:r>
    </w:p>
    <w:p w14:paraId="4FD5A4A6" w14:textId="77777777" w:rsidR="006D58BA" w:rsidRDefault="006D58BA" w:rsidP="00FF0451">
      <w:pPr>
        <w:pStyle w:val="ConsPlusNormal"/>
        <w:ind w:firstLine="709"/>
        <w:jc w:val="both"/>
        <w:rPr>
          <w:rFonts w:ascii="Times New Roman" w:hAnsi="Times New Roman" w:cs="Times New Roman"/>
          <w:sz w:val="28"/>
          <w:szCs w:val="28"/>
        </w:rPr>
      </w:pPr>
    </w:p>
    <w:p w14:paraId="41A9FD41" w14:textId="2F7FAB26" w:rsidR="00FF0451" w:rsidRDefault="00FF0451" w:rsidP="00FF0451">
      <w:pPr>
        <w:pStyle w:val="ConsPlusNormal"/>
        <w:ind w:firstLine="709"/>
        <w:jc w:val="both"/>
        <w:rPr>
          <w:rFonts w:ascii="Times New Roman" w:hAnsi="Times New Roman" w:cs="Times New Roman"/>
          <w:sz w:val="28"/>
          <w:szCs w:val="28"/>
        </w:rPr>
      </w:pPr>
      <w:r w:rsidRPr="00FF0451">
        <w:rPr>
          <w:rFonts w:ascii="Times New Roman" w:hAnsi="Times New Roman" w:cs="Times New Roman"/>
          <w:sz w:val="28"/>
          <w:szCs w:val="28"/>
        </w:rPr>
        <w:t>Проведя сравнительную оценку социально-экономического развития Курской области с регионами ЦФО видно, что по части показателей регион в 2018 году улучшил показатели по сравнению с 2013 годом (среднедушевые доходы на душу населения; инвестиции в основной капитал; объем платных услуг на душу населения; оборот розничной торговли на душу населения), один показатель ухудшился (индекс промышленного производства), остальные остались на том же уровне.</w:t>
      </w:r>
    </w:p>
    <w:p w14:paraId="1EC9CAA2" w14:textId="77777777" w:rsidR="001D0FED" w:rsidRPr="001D0FED" w:rsidRDefault="001D0FED" w:rsidP="001D0FED">
      <w:pPr>
        <w:pStyle w:val="ConsPlusTitle"/>
        <w:jc w:val="center"/>
        <w:outlineLvl w:val="2"/>
        <w:rPr>
          <w:rFonts w:ascii="Times New Roman" w:hAnsi="Times New Roman" w:cs="Times New Roman"/>
          <w:sz w:val="28"/>
          <w:szCs w:val="28"/>
        </w:rPr>
      </w:pPr>
      <w:r w:rsidRPr="001D0FED">
        <w:rPr>
          <w:rFonts w:ascii="Times New Roman" w:hAnsi="Times New Roman" w:cs="Times New Roman"/>
          <w:sz w:val="28"/>
          <w:szCs w:val="28"/>
        </w:rPr>
        <w:lastRenderedPageBreak/>
        <w:t>2.2. Анализ инвестиционного климата Курской области</w:t>
      </w:r>
    </w:p>
    <w:p w14:paraId="3E6F6A31" w14:textId="77777777" w:rsidR="001D0FED" w:rsidRPr="001D0FED" w:rsidRDefault="001D0FED" w:rsidP="001D0FED">
      <w:pPr>
        <w:pStyle w:val="ConsPlusNormal"/>
        <w:jc w:val="both"/>
        <w:rPr>
          <w:rFonts w:ascii="Times New Roman" w:hAnsi="Times New Roman" w:cs="Times New Roman"/>
          <w:sz w:val="28"/>
          <w:szCs w:val="28"/>
        </w:rPr>
      </w:pPr>
    </w:p>
    <w:p w14:paraId="53499C43" w14:textId="77777777" w:rsidR="001D0FED" w:rsidRPr="001D0FED" w:rsidRDefault="001D0FED" w:rsidP="001D0FED">
      <w:pPr>
        <w:pStyle w:val="ConsPlusTitle"/>
        <w:jc w:val="center"/>
        <w:outlineLvl w:val="3"/>
        <w:rPr>
          <w:rFonts w:ascii="Times New Roman" w:hAnsi="Times New Roman" w:cs="Times New Roman"/>
          <w:sz w:val="28"/>
          <w:szCs w:val="28"/>
        </w:rPr>
      </w:pPr>
      <w:r w:rsidRPr="001D0FED">
        <w:rPr>
          <w:rFonts w:ascii="Times New Roman" w:hAnsi="Times New Roman" w:cs="Times New Roman"/>
          <w:sz w:val="28"/>
          <w:szCs w:val="28"/>
        </w:rPr>
        <w:t>Методика</w:t>
      </w:r>
    </w:p>
    <w:p w14:paraId="49FC9499" w14:textId="77777777" w:rsidR="001D0FED" w:rsidRPr="001D0FED" w:rsidRDefault="001D0FED" w:rsidP="001D0FED">
      <w:pPr>
        <w:pStyle w:val="ConsPlusNormal"/>
        <w:jc w:val="both"/>
        <w:rPr>
          <w:rFonts w:ascii="Times New Roman" w:hAnsi="Times New Roman" w:cs="Times New Roman"/>
          <w:sz w:val="28"/>
          <w:szCs w:val="28"/>
        </w:rPr>
      </w:pPr>
    </w:p>
    <w:p w14:paraId="79DD9EC0" w14:textId="00A17E1B"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 xml:space="preserve">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w:t>
      </w:r>
      <w:r w:rsidR="00FD5BE8">
        <w:rPr>
          <w:rFonts w:ascii="Times New Roman" w:hAnsi="Times New Roman" w:cs="Times New Roman"/>
          <w:sz w:val="28"/>
          <w:szCs w:val="28"/>
        </w:rPr>
        <w:t>«</w:t>
      </w:r>
      <w:r w:rsidRPr="001D0FED">
        <w:rPr>
          <w:rFonts w:ascii="Times New Roman" w:hAnsi="Times New Roman" w:cs="Times New Roman"/>
          <w:sz w:val="28"/>
          <w:szCs w:val="28"/>
        </w:rPr>
        <w:t>Эксперт РА</w:t>
      </w:r>
      <w:r w:rsidR="00FD5BE8">
        <w:rPr>
          <w:rFonts w:ascii="Times New Roman" w:hAnsi="Times New Roman" w:cs="Times New Roman"/>
          <w:sz w:val="28"/>
          <w:szCs w:val="28"/>
        </w:rPr>
        <w:t>»</w:t>
      </w:r>
      <w:r w:rsidRPr="001D0FED">
        <w:rPr>
          <w:rFonts w:ascii="Times New Roman" w:hAnsi="Times New Roman" w:cs="Times New Roman"/>
          <w:sz w:val="28"/>
          <w:szCs w:val="28"/>
        </w:rPr>
        <w:t>. Согласно методологии, инвестиционная привлекательность состоит из двух элементов: инвестиционный риск и инвестиционный потенциал.</w:t>
      </w:r>
    </w:p>
    <w:p w14:paraId="46201E8A"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сильных сторонах, провести факторный анализ. Согласно выбранной методологии, инвестиционный потенциал и инвестиционный риск состоят из следующих групп рейтинговых показателей:</w:t>
      </w:r>
    </w:p>
    <w:p w14:paraId="59407876"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Инвестиционный потенциал:</w:t>
      </w:r>
    </w:p>
    <w:p w14:paraId="195A2907"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природно-ресурсный (средневзвешенная обеспеченность балансовыми запасами основных видов природных ресурсов);</w:t>
      </w:r>
    </w:p>
    <w:p w14:paraId="32E4A312"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трудовой (трудовые ресурсы и их образовательный уровень);</w:t>
      </w:r>
    </w:p>
    <w:p w14:paraId="0850C5DB"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производственный (совокупный результат хозяйственной деятельности населения в регионе);</w:t>
      </w:r>
    </w:p>
    <w:p w14:paraId="1DC30DA5"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инновационный (уровень развития науки и внедрения достижений научно-технического прогресса в регионе);</w:t>
      </w:r>
    </w:p>
    <w:p w14:paraId="5EEF376D"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институциональный (степень развития ведущих институтов рыночной экономики);</w:t>
      </w:r>
    </w:p>
    <w:p w14:paraId="1A2E2B30"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инфраструктурный (инфраструктурная обеспеченность);</w:t>
      </w:r>
    </w:p>
    <w:p w14:paraId="783B9B10"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финансовый (объем налоговой базы, прибыльность предприятий региона и доходы населения);</w:t>
      </w:r>
    </w:p>
    <w:p w14:paraId="21B8B1B8"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потребительский (совокупная покупательная способность населения региона);</w:t>
      </w:r>
    </w:p>
    <w:p w14:paraId="4586B1E4"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туристический (наличие мест посещения туристами и отдыхающими, а также мест развлечения и размещения для них).</w:t>
      </w:r>
    </w:p>
    <w:p w14:paraId="5B634DB2" w14:textId="77777777" w:rsidR="001D0FED" w:rsidRPr="001D0FED" w:rsidRDefault="001D0FED" w:rsidP="001D0FED">
      <w:pPr>
        <w:pStyle w:val="ConsPlusNormal"/>
        <w:ind w:firstLine="709"/>
        <w:jc w:val="both"/>
        <w:rPr>
          <w:rFonts w:ascii="Times New Roman" w:hAnsi="Times New Roman" w:cs="Times New Roman"/>
          <w:sz w:val="28"/>
          <w:szCs w:val="28"/>
        </w:rPr>
      </w:pPr>
    </w:p>
    <w:p w14:paraId="0BA885A7"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Инвестиционный риск:</w:t>
      </w:r>
    </w:p>
    <w:p w14:paraId="5B1BFEEE"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экономический (тенденции в экономическом развитии региона);</w:t>
      </w:r>
    </w:p>
    <w:p w14:paraId="5C0FD131"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финансовый (степень сбалансированности регионального бюджета и финансов предприятий);</w:t>
      </w:r>
    </w:p>
    <w:p w14:paraId="65D931BF"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социальный (уровень социальной напряженности);</w:t>
      </w:r>
    </w:p>
    <w:p w14:paraId="58564A45"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экологический (уровень загрязнения окружающей среды);</w:t>
      </w:r>
    </w:p>
    <w:p w14:paraId="016C29C3"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криминальный (уровень преступности в регионе);</w:t>
      </w:r>
    </w:p>
    <w:p w14:paraId="2D8AD883"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управленческий (качество управления бюджетом, наличие программно-целевых документов, степень развитости системы управления).</w:t>
      </w:r>
    </w:p>
    <w:p w14:paraId="42A0D5AF"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Инвестиционная активность оценивалась методом сравнения с субъектами Российской Федерации и субъектами ЦФО по первичным и произ</w:t>
      </w:r>
      <w:r w:rsidRPr="001D0FED">
        <w:rPr>
          <w:rFonts w:ascii="Times New Roman" w:hAnsi="Times New Roman" w:cs="Times New Roman"/>
          <w:sz w:val="28"/>
          <w:szCs w:val="28"/>
        </w:rPr>
        <w:lastRenderedPageBreak/>
        <w:t>водным от них показателям.</w:t>
      </w:r>
    </w:p>
    <w:p w14:paraId="2F32737A" w14:textId="77777777" w:rsidR="001D0FED" w:rsidRPr="001D0FED" w:rsidRDefault="001D0FED" w:rsidP="001D0FED">
      <w:pPr>
        <w:pStyle w:val="ConsPlusNormal"/>
        <w:ind w:firstLine="709"/>
        <w:jc w:val="both"/>
        <w:rPr>
          <w:rFonts w:ascii="Times New Roman" w:hAnsi="Times New Roman" w:cs="Times New Roman"/>
          <w:sz w:val="28"/>
          <w:szCs w:val="28"/>
        </w:rPr>
      </w:pPr>
      <w:r w:rsidRPr="001D0FED">
        <w:rPr>
          <w:rFonts w:ascii="Times New Roman" w:hAnsi="Times New Roman" w:cs="Times New Roman"/>
          <w:sz w:val="28"/>
          <w:szCs w:val="28"/>
        </w:rPr>
        <w:t>Общая схема взаимосвязи инвестиционного климата и составляющих его интегральных показателей выглядит следующим образом:</w:t>
      </w:r>
    </w:p>
    <w:p w14:paraId="3D84E9D6" w14:textId="77777777" w:rsidR="001D0FED" w:rsidRDefault="001D0FED" w:rsidP="001D0FED">
      <w:pPr>
        <w:pStyle w:val="ConsPlusNormal"/>
        <w:jc w:val="both"/>
      </w:pPr>
    </w:p>
    <w:p w14:paraId="2F0B7A67" w14:textId="77777777" w:rsidR="001D0FED" w:rsidRDefault="001D0FED" w:rsidP="001D0FED">
      <w:pPr>
        <w:pStyle w:val="ConsPlusNormal"/>
        <w:jc w:val="center"/>
      </w:pPr>
      <w:r>
        <w:rPr>
          <w:noProof/>
          <w:position w:val="-92"/>
        </w:rPr>
        <w:drawing>
          <wp:inline distT="0" distB="0" distL="0" distR="0" wp14:anchorId="618E9951" wp14:editId="369CB0D6">
            <wp:extent cx="5544185" cy="132651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185" cy="1326515"/>
                    </a:xfrm>
                    <a:prstGeom prst="rect">
                      <a:avLst/>
                    </a:prstGeom>
                    <a:noFill/>
                    <a:ln>
                      <a:noFill/>
                    </a:ln>
                  </pic:spPr>
                </pic:pic>
              </a:graphicData>
            </a:graphic>
          </wp:inline>
        </w:drawing>
      </w:r>
    </w:p>
    <w:p w14:paraId="66639C14" w14:textId="77777777" w:rsidR="001D0FED" w:rsidRDefault="001D0FED" w:rsidP="001D0FED">
      <w:pPr>
        <w:pStyle w:val="ConsPlusNormal"/>
        <w:jc w:val="both"/>
      </w:pPr>
    </w:p>
    <w:p w14:paraId="1667A33B" w14:textId="04468B85" w:rsidR="001D0FED" w:rsidRPr="0091429E" w:rsidRDefault="001D0FED" w:rsidP="001D0FED">
      <w:pPr>
        <w:pStyle w:val="ConsPlusTitle"/>
        <w:jc w:val="center"/>
        <w:outlineLvl w:val="4"/>
        <w:rPr>
          <w:rFonts w:ascii="Times New Roman" w:hAnsi="Times New Roman" w:cs="Times New Roman"/>
          <w:b w:val="0"/>
          <w:bCs/>
        </w:rPr>
      </w:pPr>
      <w:r w:rsidRPr="001D0FED">
        <w:rPr>
          <w:rFonts w:ascii="Times New Roman" w:hAnsi="Times New Roman" w:cs="Times New Roman"/>
        </w:rPr>
        <w:t>Рисунок 1</w:t>
      </w:r>
      <w:r w:rsidR="0091429E">
        <w:rPr>
          <w:rFonts w:ascii="Times New Roman" w:hAnsi="Times New Roman" w:cs="Times New Roman"/>
        </w:rPr>
        <w:t>2</w:t>
      </w:r>
      <w:r w:rsidRPr="001D0FED">
        <w:rPr>
          <w:rFonts w:ascii="Times New Roman" w:hAnsi="Times New Roman" w:cs="Times New Roman"/>
        </w:rPr>
        <w:t xml:space="preserve">. </w:t>
      </w:r>
      <w:r w:rsidRPr="0091429E">
        <w:rPr>
          <w:rFonts w:ascii="Times New Roman" w:hAnsi="Times New Roman" w:cs="Times New Roman"/>
          <w:b w:val="0"/>
          <w:bCs/>
        </w:rPr>
        <w:t>Структура инвестиционного климата</w:t>
      </w:r>
    </w:p>
    <w:p w14:paraId="20EDBA7E" w14:textId="77777777" w:rsidR="001D0FED" w:rsidRDefault="001D0FED" w:rsidP="001D0FED">
      <w:pPr>
        <w:pStyle w:val="ConsPlusNormal"/>
        <w:jc w:val="both"/>
      </w:pPr>
    </w:p>
    <w:p w14:paraId="5B18461E" w14:textId="77777777" w:rsidR="005A773A" w:rsidRDefault="005A773A" w:rsidP="001D0FED">
      <w:pPr>
        <w:pStyle w:val="ConsPlusNormal"/>
        <w:jc w:val="both"/>
      </w:pPr>
    </w:p>
    <w:p w14:paraId="4D46DEA4" w14:textId="77777777" w:rsidR="005A773A" w:rsidRDefault="005A773A" w:rsidP="001D0FED">
      <w:pPr>
        <w:pStyle w:val="ConsPlusNormal"/>
        <w:jc w:val="both"/>
        <w:sectPr w:rsidR="005A773A" w:rsidSect="00B309D6">
          <w:headerReference w:type="default" r:id="rId26"/>
          <w:pgSz w:w="11906" w:h="16838" w:code="9"/>
          <w:pgMar w:top="1134" w:right="1134" w:bottom="1134" w:left="1701" w:header="709" w:footer="709" w:gutter="0"/>
          <w:cols w:space="708"/>
          <w:titlePg/>
          <w:docGrid w:linePitch="360"/>
        </w:sectPr>
      </w:pPr>
    </w:p>
    <w:p w14:paraId="32D80914" w14:textId="77777777" w:rsidR="005A773A" w:rsidRPr="005A773A" w:rsidRDefault="005A773A" w:rsidP="005A773A">
      <w:pPr>
        <w:widowControl w:val="0"/>
        <w:autoSpaceDE w:val="0"/>
        <w:autoSpaceDN w:val="0"/>
        <w:spacing w:after="0" w:line="240" w:lineRule="auto"/>
        <w:rPr>
          <w:rFonts w:ascii="Calibri" w:eastAsia="Times New Roman" w:hAnsi="Calibri" w:cs="Calibri"/>
          <w:szCs w:val="20"/>
          <w:highlight w:val="green"/>
          <w:lang w:eastAsia="ru-RU"/>
        </w:rPr>
      </w:pPr>
    </w:p>
    <w:p w14:paraId="24E11364"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sz w:val="40"/>
          <w:szCs w:val="40"/>
          <w:lang w:eastAsia="ru-RU"/>
        </w:rPr>
      </w:pPr>
      <w:r w:rsidRPr="005A773A">
        <w:rPr>
          <w:rFonts w:ascii="Times New Roman" w:eastAsia="Times New Roman" w:hAnsi="Times New Roman" w:cs="Times New Roman"/>
          <w:b/>
          <w:noProof/>
          <w:sz w:val="40"/>
          <w:szCs w:val="40"/>
          <w:lang w:eastAsia="ru-RU"/>
        </w:rPr>
        <w:drawing>
          <wp:anchor distT="0" distB="0" distL="114300" distR="114300" simplePos="0" relativeHeight="251660288" behindDoc="1" locked="0" layoutInCell="1" allowOverlap="1" wp14:anchorId="3438D79C" wp14:editId="03B45BA9">
            <wp:simplePos x="0" y="0"/>
            <wp:positionH relativeFrom="column">
              <wp:posOffset>16412</wp:posOffset>
            </wp:positionH>
            <wp:positionV relativeFrom="paragraph">
              <wp:posOffset>-167738</wp:posOffset>
            </wp:positionV>
            <wp:extent cx="9251560" cy="4937760"/>
            <wp:effectExtent l="19050" t="0" r="0" b="0"/>
            <wp:wrapNone/>
            <wp:docPr id="17" name="Рисунок 1">
              <a:extLst xmlns:a="http://schemas.openxmlformats.org/drawingml/2006/main">
                <a:ext uri="{FF2B5EF4-FFF2-40B4-BE49-F238E27FC236}">
                  <a16:creationId xmlns:a16="http://schemas.microsoft.com/office/drawing/2014/main" id="{0345E252-7B4F-4859-BF2E-1DAF436F14DB}"/>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0345E252-7B4F-4859-BF2E-1DAF436F14DB}"/>
                        </a:ext>
                      </a:extLst>
                    </pic:cNvPr>
                    <pic:cNvPicPr>
                      <a:picLocks noChangeAspect="1"/>
                    </pic:cNvPicPr>
                  </pic:nvPicPr>
                  <pic:blipFill>
                    <a:blip r:embed="rId27" cstate="print"/>
                    <a:stretch>
                      <a:fillRect/>
                    </a:stretch>
                  </pic:blipFill>
                  <pic:spPr>
                    <a:xfrm>
                      <a:off x="0" y="0"/>
                      <a:ext cx="9245210" cy="4937760"/>
                    </a:xfrm>
                    <a:prstGeom prst="rect">
                      <a:avLst/>
                    </a:prstGeom>
                  </pic:spPr>
                </pic:pic>
              </a:graphicData>
            </a:graphic>
          </wp:anchor>
        </w:drawing>
      </w:r>
    </w:p>
    <w:p w14:paraId="69B1B5F9"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r w:rsidRPr="005A773A">
        <w:rPr>
          <w:rFonts w:ascii="Times New Roman" w:eastAsia="Times New Roman" w:hAnsi="Times New Roman" w:cs="Times New Roman"/>
          <w:b/>
          <w:lang w:eastAsia="ru-RU"/>
        </w:rPr>
        <w:t>2019 год                                                                                                                         2013 год</w:t>
      </w:r>
    </w:p>
    <w:p w14:paraId="619EF8B5"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2AB81D22"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744271F9"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341B4861"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5B492DF"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4B73427D"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FCA8835"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37D82814"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7A866466"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0C694CB"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2D46ED6A"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50EC1CB"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722D4AC1"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4E99CF4A"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7DB2296A"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36EBB80D"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0C009DF9"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0EB9055E"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6B0FAB8E"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53356091"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41C68FCA"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79870E8C"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4D460CB7"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362AC10"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4B6FA4A6"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50C4F0C"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14413190"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24172F9D" w14:textId="77777777" w:rsidR="005A773A" w:rsidRPr="005A773A"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pPr>
    </w:p>
    <w:p w14:paraId="617B1655" w14:textId="01BD37AE" w:rsidR="00C54C02" w:rsidRDefault="005A773A" w:rsidP="005A773A">
      <w:pPr>
        <w:widowControl w:val="0"/>
        <w:autoSpaceDE w:val="0"/>
        <w:autoSpaceDN w:val="0"/>
        <w:spacing w:after="0" w:line="240" w:lineRule="auto"/>
        <w:jc w:val="center"/>
        <w:outlineLvl w:val="4"/>
        <w:rPr>
          <w:rFonts w:ascii="Times New Roman" w:eastAsia="Times New Roman" w:hAnsi="Times New Roman" w:cs="Times New Roman"/>
          <w:b/>
          <w:lang w:eastAsia="ru-RU"/>
        </w:rPr>
        <w:sectPr w:rsidR="00C54C02" w:rsidSect="005A773A">
          <w:pgSz w:w="16838" w:h="11906" w:orient="landscape" w:code="9"/>
          <w:pgMar w:top="1701" w:right="1134" w:bottom="1416" w:left="1134" w:header="709" w:footer="709" w:gutter="0"/>
          <w:cols w:space="708"/>
          <w:docGrid w:linePitch="360"/>
        </w:sectPr>
      </w:pPr>
      <w:r w:rsidRPr="005A773A">
        <w:rPr>
          <w:rFonts w:ascii="Times New Roman" w:eastAsia="Times New Roman" w:hAnsi="Times New Roman" w:cs="Times New Roman"/>
          <w:b/>
          <w:lang w:eastAsia="ru-RU"/>
        </w:rPr>
        <w:t xml:space="preserve">Рисунок </w:t>
      </w:r>
      <w:r w:rsidR="00846721">
        <w:rPr>
          <w:rFonts w:ascii="Times New Roman" w:eastAsia="Times New Roman" w:hAnsi="Times New Roman" w:cs="Times New Roman"/>
          <w:b/>
          <w:lang w:eastAsia="ru-RU"/>
        </w:rPr>
        <w:t>13</w:t>
      </w:r>
      <w:r w:rsidRPr="005A773A">
        <w:rPr>
          <w:rFonts w:ascii="Times New Roman" w:eastAsia="Times New Roman" w:hAnsi="Times New Roman" w:cs="Times New Roman"/>
          <w:b/>
          <w:lang w:eastAsia="ru-RU"/>
        </w:rPr>
        <w:t xml:space="preserve">. </w:t>
      </w:r>
      <w:r w:rsidRPr="00846721">
        <w:rPr>
          <w:rFonts w:ascii="Times New Roman" w:eastAsia="Times New Roman" w:hAnsi="Times New Roman" w:cs="Times New Roman"/>
          <w:bCs/>
          <w:lang w:eastAsia="ru-RU"/>
        </w:rPr>
        <w:t>Сравнение инвестиционного риска</w:t>
      </w:r>
      <w:r w:rsidR="007950B9">
        <w:rPr>
          <w:rFonts w:ascii="Times New Roman" w:eastAsia="Times New Roman" w:hAnsi="Times New Roman" w:cs="Times New Roman"/>
          <w:bCs/>
          <w:lang w:eastAsia="ru-RU"/>
        </w:rPr>
        <w:t xml:space="preserve"> </w:t>
      </w:r>
      <w:r w:rsidRPr="00846721">
        <w:rPr>
          <w:rFonts w:ascii="Times New Roman" w:eastAsia="Times New Roman" w:hAnsi="Times New Roman" w:cs="Times New Roman"/>
          <w:bCs/>
          <w:lang w:eastAsia="ru-RU"/>
        </w:rPr>
        <w:t>и инвестиционного потенциала Курской области и субъектов ЦФО в 2013 – 2019 годах</w:t>
      </w:r>
    </w:p>
    <w:p w14:paraId="13B6BBB7" w14:textId="77777777" w:rsidR="00C54C02" w:rsidRPr="00497B11" w:rsidRDefault="00C54C02" w:rsidP="00C54C02">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lastRenderedPageBreak/>
        <w:t xml:space="preserve">В 2013 году в сравнении с выбранными для анализа субъектами ЦФО уровень инвестиционного риска области находился в серединных значениях, соответствующих показателям по другим регионам Центрального федерального округа. Для субъектов ЦФО было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 2013 году входила в число 15 наименее рисковых регионов, занимая по этому показателю 13-е место среди всех субъектов Российской Федерации. </w:t>
      </w:r>
    </w:p>
    <w:p w14:paraId="644C1C84" w14:textId="57230A99" w:rsidR="00C54C02" w:rsidRPr="00497B11" w:rsidRDefault="00C54C02" w:rsidP="00C54C02">
      <w:pPr>
        <w:autoSpaceDE w:val="0"/>
        <w:autoSpaceDN w:val="0"/>
        <w:adjustRightInd w:val="0"/>
        <w:spacing w:after="0" w:line="240" w:lineRule="auto"/>
        <w:ind w:firstLine="709"/>
        <w:jc w:val="both"/>
        <w:rPr>
          <w:rFonts w:ascii="Times New Roman" w:hAnsi="Times New Roman" w:cs="Times New Roman"/>
          <w:sz w:val="28"/>
          <w:szCs w:val="28"/>
        </w:rPr>
      </w:pPr>
      <w:r w:rsidRPr="00497B11">
        <w:rPr>
          <w:rFonts w:ascii="Times New Roman" w:eastAsia="Times New Roman" w:hAnsi="Times New Roman" w:cs="Times New Roman"/>
          <w:sz w:val="28"/>
          <w:szCs w:val="28"/>
          <w:lang w:eastAsia="ru-RU"/>
        </w:rPr>
        <w:t>Рейтинг Курской области в 2019 году по сравнению с 2013 годом улучшился в сторону снижения инвестиционных рисков (2013 г. – 13 место; 2019 г. – 9 место), инвестиционный потенциал сохранился на прежнем уровне.</w:t>
      </w:r>
      <w:r w:rsidR="00B309D6">
        <w:rPr>
          <w:rFonts w:ascii="Times New Roman" w:eastAsia="Times New Roman" w:hAnsi="Times New Roman" w:cs="Times New Roman"/>
          <w:sz w:val="28"/>
          <w:szCs w:val="28"/>
          <w:lang w:eastAsia="ru-RU"/>
        </w:rPr>
        <w:t xml:space="preserve"> </w:t>
      </w:r>
      <w:r w:rsidRPr="00497B11">
        <w:rPr>
          <w:rFonts w:ascii="Times New Roman" w:hAnsi="Times New Roman" w:cs="Times New Roman"/>
          <w:sz w:val="28"/>
          <w:szCs w:val="28"/>
        </w:rPr>
        <w:t xml:space="preserve">В сравнении с выбранными для анализа субъектами ЦФО инвестиционный риск региона находился на уровне выше среднего значения, соответствующего показателям по другим регионам Центрального федерального округа. Среди рассматриваемых регионов по итогам 2019 года наименее рискованными для инвестиционной деятельности являются Белгородская область (2-е место) и Липецкая область (3-е место). Курская область входит в число 10 наименее рисковых регионов, занимая по этому показателю 9-е место среди всех субъектов Российской Федерации. Инвестиционный потенциал Курской области, как и инвестиционный риск, находится в средних значениях. Наименьшее значение инвестиционного потенциала выявлено в Тамбовской области (51-е место), наибольшее - в Белгородской области (16-е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w:t>
      </w:r>
      <w:r w:rsidR="00321DF8">
        <w:rPr>
          <w:rFonts w:ascii="Times New Roman" w:hAnsi="Times New Roman" w:cs="Times New Roman"/>
          <w:sz w:val="28"/>
          <w:szCs w:val="28"/>
        </w:rPr>
        <w:noBreakHyphen/>
      </w:r>
      <w:r w:rsidRPr="00497B11">
        <w:rPr>
          <w:rFonts w:ascii="Times New Roman" w:hAnsi="Times New Roman" w:cs="Times New Roman"/>
          <w:sz w:val="28"/>
          <w:szCs w:val="28"/>
        </w:rPr>
        <w:t xml:space="preserve"> Липецкую область (38-е место</w:t>
      </w:r>
      <w:r w:rsidR="00497B11" w:rsidRPr="00497B11">
        <w:rPr>
          <w:rFonts w:ascii="Times New Roman" w:hAnsi="Times New Roman" w:cs="Times New Roman"/>
          <w:sz w:val="28"/>
          <w:szCs w:val="28"/>
        </w:rPr>
        <w:t>)</w:t>
      </w:r>
      <w:r w:rsidRPr="00497B11">
        <w:rPr>
          <w:rFonts w:ascii="Times New Roman" w:hAnsi="Times New Roman" w:cs="Times New Roman"/>
          <w:sz w:val="28"/>
          <w:szCs w:val="28"/>
        </w:rPr>
        <w:t>.</w:t>
      </w:r>
    </w:p>
    <w:p w14:paraId="56EEE744" w14:textId="61C12BDC" w:rsidR="001D0FED" w:rsidRPr="008D3549" w:rsidRDefault="001D0FED" w:rsidP="008D3549">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t>Таким образом, Курская область находится в числе</w:t>
      </w:r>
      <w:r w:rsidRPr="008D3549">
        <w:rPr>
          <w:rFonts w:ascii="Times New Roman" w:hAnsi="Times New Roman" w:cs="Times New Roman"/>
          <w:sz w:val="28"/>
          <w:szCs w:val="28"/>
        </w:rPr>
        <w:t xml:space="preserve"> </w:t>
      </w:r>
      <w:r w:rsidR="00FD5BE8">
        <w:rPr>
          <w:rFonts w:ascii="Times New Roman" w:hAnsi="Times New Roman" w:cs="Times New Roman"/>
          <w:sz w:val="28"/>
          <w:szCs w:val="28"/>
        </w:rPr>
        <w:t>«</w:t>
      </w:r>
      <w:r w:rsidRPr="008D3549">
        <w:rPr>
          <w:rFonts w:ascii="Times New Roman" w:hAnsi="Times New Roman" w:cs="Times New Roman"/>
          <w:sz w:val="28"/>
          <w:szCs w:val="28"/>
        </w:rPr>
        <w:t>средних</w:t>
      </w:r>
      <w:r w:rsidR="00FD5BE8">
        <w:rPr>
          <w:rFonts w:ascii="Times New Roman" w:hAnsi="Times New Roman" w:cs="Times New Roman"/>
          <w:sz w:val="28"/>
          <w:szCs w:val="28"/>
        </w:rPr>
        <w:t>»</w:t>
      </w:r>
      <w:r w:rsidRPr="008D3549">
        <w:rPr>
          <w:rFonts w:ascii="Times New Roman" w:hAnsi="Times New Roman" w:cs="Times New Roman"/>
          <w:sz w:val="28"/>
          <w:szCs w:val="28"/>
        </w:rPr>
        <w:t xml:space="preserve">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14:paraId="262B0A73" w14:textId="77777777" w:rsidR="001D0FED" w:rsidRPr="008D3549" w:rsidRDefault="001D0FED" w:rsidP="008D3549">
      <w:pPr>
        <w:pStyle w:val="ConsPlusNormal"/>
        <w:ind w:firstLine="709"/>
        <w:jc w:val="both"/>
        <w:rPr>
          <w:rFonts w:ascii="Times New Roman" w:hAnsi="Times New Roman" w:cs="Times New Roman"/>
          <w:sz w:val="28"/>
          <w:szCs w:val="28"/>
        </w:rPr>
      </w:pPr>
      <w:r w:rsidRPr="008D3549">
        <w:rPr>
          <w:rFonts w:ascii="Times New Roman" w:hAnsi="Times New Roman" w:cs="Times New Roman"/>
          <w:sz w:val="28"/>
          <w:szCs w:val="28"/>
        </w:rPr>
        <w:lastRenderedPageBreak/>
        <w:t>Частное сравнение факторов инвестиционного потенциала и рисков Курской области с субъектами ЦФО и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14:paraId="5C3CA316" w14:textId="77777777" w:rsidR="001D0FED" w:rsidRDefault="001D0FED" w:rsidP="001D0FED">
      <w:pPr>
        <w:pStyle w:val="ConsPlusNormal"/>
        <w:jc w:val="both"/>
      </w:pPr>
    </w:p>
    <w:p w14:paraId="1D495D82" w14:textId="77777777" w:rsidR="001D0FED" w:rsidRPr="008D3549" w:rsidRDefault="001D0FED" w:rsidP="001D0FED">
      <w:pPr>
        <w:pStyle w:val="ConsPlusTitle"/>
        <w:jc w:val="center"/>
        <w:outlineLvl w:val="4"/>
        <w:rPr>
          <w:rFonts w:ascii="Times New Roman" w:hAnsi="Times New Roman" w:cs="Times New Roman"/>
          <w:sz w:val="28"/>
          <w:szCs w:val="28"/>
        </w:rPr>
      </w:pPr>
      <w:r w:rsidRPr="008D3549">
        <w:rPr>
          <w:rFonts w:ascii="Times New Roman" w:hAnsi="Times New Roman" w:cs="Times New Roman"/>
          <w:sz w:val="28"/>
          <w:szCs w:val="28"/>
        </w:rPr>
        <w:t>2.2.1.1. Инвестиционный потенциал</w:t>
      </w:r>
    </w:p>
    <w:p w14:paraId="229507E4" w14:textId="77777777" w:rsidR="001D0FED" w:rsidRPr="008D3549" w:rsidRDefault="001D0FED" w:rsidP="001D0FED">
      <w:pPr>
        <w:pStyle w:val="ConsPlusTitle"/>
        <w:jc w:val="center"/>
        <w:outlineLvl w:val="5"/>
        <w:rPr>
          <w:rFonts w:ascii="Times New Roman" w:hAnsi="Times New Roman" w:cs="Times New Roman"/>
          <w:sz w:val="28"/>
          <w:szCs w:val="28"/>
        </w:rPr>
      </w:pPr>
      <w:r w:rsidRPr="008D3549">
        <w:rPr>
          <w:rFonts w:ascii="Times New Roman" w:hAnsi="Times New Roman" w:cs="Times New Roman"/>
          <w:sz w:val="28"/>
          <w:szCs w:val="28"/>
        </w:rPr>
        <w:t>Центральный федеральных округ</w:t>
      </w:r>
    </w:p>
    <w:p w14:paraId="4A5C6A21" w14:textId="77777777" w:rsidR="001D0FED" w:rsidRPr="008D3549" w:rsidRDefault="001D0FED" w:rsidP="001D0FED">
      <w:pPr>
        <w:pStyle w:val="ConsPlusNormal"/>
        <w:jc w:val="both"/>
        <w:rPr>
          <w:rFonts w:ascii="Times New Roman" w:hAnsi="Times New Roman" w:cs="Times New Roman"/>
        </w:rPr>
      </w:pPr>
    </w:p>
    <w:p w14:paraId="56604596" w14:textId="77777777" w:rsidR="001D0FED" w:rsidRDefault="001D0FED" w:rsidP="001D0FED">
      <w:pPr>
        <w:pStyle w:val="ConsPlusNormal"/>
        <w:jc w:val="center"/>
      </w:pPr>
      <w:r>
        <w:rPr>
          <w:noProof/>
          <w:position w:val="-272"/>
        </w:rPr>
        <w:drawing>
          <wp:inline distT="0" distB="0" distL="0" distR="0" wp14:anchorId="392D09A8" wp14:editId="0FD852C4">
            <wp:extent cx="5505450" cy="361251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5450" cy="3612515"/>
                    </a:xfrm>
                    <a:prstGeom prst="rect">
                      <a:avLst/>
                    </a:prstGeom>
                    <a:noFill/>
                    <a:ln>
                      <a:noFill/>
                    </a:ln>
                  </pic:spPr>
                </pic:pic>
              </a:graphicData>
            </a:graphic>
          </wp:inline>
        </w:drawing>
      </w:r>
    </w:p>
    <w:p w14:paraId="465A5DEA" w14:textId="06B33897" w:rsidR="001D0FED" w:rsidRPr="00321DF8" w:rsidRDefault="001D0FED" w:rsidP="001D0FED">
      <w:pPr>
        <w:pStyle w:val="ConsPlusTitle"/>
        <w:jc w:val="center"/>
        <w:outlineLvl w:val="6"/>
        <w:rPr>
          <w:rFonts w:ascii="Times New Roman" w:hAnsi="Times New Roman" w:cs="Times New Roman"/>
          <w:b w:val="0"/>
          <w:bCs/>
          <w:szCs w:val="22"/>
        </w:rPr>
      </w:pPr>
      <w:r w:rsidRPr="00321DF8">
        <w:rPr>
          <w:rFonts w:ascii="Times New Roman" w:hAnsi="Times New Roman" w:cs="Times New Roman"/>
          <w:szCs w:val="22"/>
        </w:rPr>
        <w:t xml:space="preserve">Рисунок </w:t>
      </w:r>
      <w:r w:rsidR="00321DF8" w:rsidRPr="00321DF8">
        <w:rPr>
          <w:rFonts w:ascii="Times New Roman" w:hAnsi="Times New Roman" w:cs="Times New Roman"/>
          <w:szCs w:val="22"/>
        </w:rPr>
        <w:t>14</w:t>
      </w:r>
      <w:r w:rsidRPr="00321DF8">
        <w:rPr>
          <w:rFonts w:ascii="Times New Roman" w:hAnsi="Times New Roman" w:cs="Times New Roman"/>
          <w:szCs w:val="22"/>
        </w:rPr>
        <w:t xml:space="preserve">. </w:t>
      </w:r>
      <w:r w:rsidRPr="00321DF8">
        <w:rPr>
          <w:rFonts w:ascii="Times New Roman" w:hAnsi="Times New Roman" w:cs="Times New Roman"/>
          <w:b w:val="0"/>
          <w:bCs/>
          <w:szCs w:val="22"/>
        </w:rPr>
        <w:t>Сравнение структуры инвестиционного потенциала</w:t>
      </w:r>
    </w:p>
    <w:p w14:paraId="13D1AC5B" w14:textId="77777777" w:rsidR="001D0FED" w:rsidRPr="00321DF8" w:rsidRDefault="001D0FED" w:rsidP="001D0FED">
      <w:pPr>
        <w:pStyle w:val="ConsPlusTitle"/>
        <w:jc w:val="center"/>
        <w:rPr>
          <w:rFonts w:ascii="Times New Roman" w:hAnsi="Times New Roman" w:cs="Times New Roman"/>
          <w:b w:val="0"/>
          <w:bCs/>
          <w:szCs w:val="22"/>
        </w:rPr>
      </w:pPr>
      <w:r w:rsidRPr="00321DF8">
        <w:rPr>
          <w:rFonts w:ascii="Times New Roman" w:hAnsi="Times New Roman" w:cs="Times New Roman"/>
          <w:b w:val="0"/>
          <w:bCs/>
          <w:szCs w:val="22"/>
        </w:rPr>
        <w:t>Курской области и средних медианных показателей по ЦФО</w:t>
      </w:r>
    </w:p>
    <w:p w14:paraId="6DCDEA6F" w14:textId="77777777" w:rsidR="001D0FED" w:rsidRPr="00321DF8" w:rsidRDefault="001D0FED" w:rsidP="001D0FED">
      <w:pPr>
        <w:pStyle w:val="ConsPlusTitle"/>
        <w:jc w:val="center"/>
        <w:rPr>
          <w:rFonts w:ascii="Times New Roman" w:hAnsi="Times New Roman" w:cs="Times New Roman"/>
          <w:b w:val="0"/>
          <w:bCs/>
          <w:szCs w:val="22"/>
        </w:rPr>
      </w:pPr>
      <w:r w:rsidRPr="00321DF8">
        <w:rPr>
          <w:rFonts w:ascii="Times New Roman" w:hAnsi="Times New Roman" w:cs="Times New Roman"/>
          <w:b w:val="0"/>
          <w:bCs/>
          <w:szCs w:val="22"/>
        </w:rPr>
        <w:t>по составляющим его факторам в 2013 году</w:t>
      </w:r>
    </w:p>
    <w:p w14:paraId="0FA79A31" w14:textId="77777777" w:rsidR="001D0FED" w:rsidRPr="00811E3E" w:rsidRDefault="001D0FED" w:rsidP="001D0FED">
      <w:pPr>
        <w:pStyle w:val="ConsPlusNormal"/>
        <w:jc w:val="both"/>
        <w:rPr>
          <w:rFonts w:ascii="Times New Roman" w:hAnsi="Times New Roman" w:cs="Times New Roman"/>
          <w:sz w:val="28"/>
          <w:szCs w:val="28"/>
          <w:highlight w:val="yellow"/>
        </w:rPr>
      </w:pPr>
    </w:p>
    <w:p w14:paraId="2BD2F2A3" w14:textId="77777777" w:rsidR="00C54C02" w:rsidRPr="00497B11" w:rsidRDefault="00C54C02" w:rsidP="00C54C02">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t>В 2013 году значения факторов инвестиционного потенциала по области превосходили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при разработке Стратегии был выделен институциональный потенциал (отставание от среднего значения по округу - 15 позиций).</w:t>
      </w:r>
    </w:p>
    <w:p w14:paraId="56B330D4" w14:textId="77777777" w:rsidR="00C54C02" w:rsidRDefault="00C54C02" w:rsidP="00C54C02">
      <w:pPr>
        <w:pStyle w:val="ConsPlusNormal"/>
        <w:ind w:firstLine="709"/>
        <w:jc w:val="both"/>
        <w:rPr>
          <w:rFonts w:ascii="Times New Roman" w:hAnsi="Times New Roman" w:cs="Times New Roman"/>
          <w:sz w:val="28"/>
          <w:szCs w:val="28"/>
        </w:rPr>
      </w:pPr>
      <w:bookmarkStart w:id="10" w:name="_Hlk46843708"/>
      <w:r w:rsidRPr="00497B11">
        <w:rPr>
          <w:rFonts w:ascii="Times New Roman" w:hAnsi="Times New Roman" w:cs="Times New Roman"/>
          <w:sz w:val="28"/>
          <w:szCs w:val="28"/>
        </w:rPr>
        <w:t>Таким образом, усилия по улучшению показателей региона были сосредоточены на проведении мероприятий по усилению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особой приоритетностью были определены мероприятия, направленные на улуч</w:t>
      </w:r>
      <w:r w:rsidRPr="00497B11">
        <w:rPr>
          <w:rFonts w:ascii="Times New Roman" w:hAnsi="Times New Roman" w:cs="Times New Roman"/>
          <w:sz w:val="28"/>
          <w:szCs w:val="28"/>
        </w:rPr>
        <w:lastRenderedPageBreak/>
        <w:t>шение институционального, туристического и производственных</w:t>
      </w:r>
      <w:r w:rsidRPr="00EE059A">
        <w:rPr>
          <w:rFonts w:ascii="Times New Roman" w:hAnsi="Times New Roman" w:cs="Times New Roman"/>
          <w:sz w:val="28"/>
          <w:szCs w:val="28"/>
        </w:rPr>
        <w:t xml:space="preserve"> потенциалов.</w:t>
      </w:r>
    </w:p>
    <w:bookmarkEnd w:id="10"/>
    <w:p w14:paraId="33651826" w14:textId="77777777" w:rsidR="001D0FED" w:rsidRDefault="001D0FED" w:rsidP="008D3549">
      <w:pPr>
        <w:pStyle w:val="ConsPlusNormal"/>
        <w:jc w:val="both"/>
      </w:pPr>
    </w:p>
    <w:p w14:paraId="485C2932" w14:textId="77777777" w:rsidR="001D0FED" w:rsidRPr="006370E8" w:rsidRDefault="001D0FED" w:rsidP="001D0FED">
      <w:pPr>
        <w:pStyle w:val="ConsPlusTitle"/>
        <w:jc w:val="center"/>
        <w:outlineLvl w:val="5"/>
        <w:rPr>
          <w:rFonts w:ascii="Times New Roman" w:hAnsi="Times New Roman" w:cs="Times New Roman"/>
          <w:b w:val="0"/>
          <w:bCs/>
          <w:sz w:val="28"/>
          <w:szCs w:val="28"/>
        </w:rPr>
      </w:pPr>
      <w:r w:rsidRPr="006370E8">
        <w:rPr>
          <w:rFonts w:ascii="Times New Roman" w:hAnsi="Times New Roman" w:cs="Times New Roman"/>
          <w:b w:val="0"/>
          <w:bCs/>
          <w:sz w:val="28"/>
          <w:szCs w:val="28"/>
        </w:rPr>
        <w:t>Курская область</w:t>
      </w:r>
    </w:p>
    <w:p w14:paraId="12A53045" w14:textId="77777777" w:rsidR="001D0FED" w:rsidRDefault="001D0FED" w:rsidP="001D0FED">
      <w:pPr>
        <w:pStyle w:val="ConsPlusNormal"/>
        <w:jc w:val="both"/>
      </w:pPr>
    </w:p>
    <w:p w14:paraId="66397705" w14:textId="77777777" w:rsidR="001D0FED" w:rsidRDefault="001D0FED" w:rsidP="001D0FED">
      <w:pPr>
        <w:pStyle w:val="ConsPlusNormal"/>
        <w:jc w:val="both"/>
      </w:pPr>
      <w:r>
        <w:rPr>
          <w:noProof/>
        </w:rPr>
        <w:drawing>
          <wp:inline distT="0" distB="0" distL="0" distR="0" wp14:anchorId="78EBEFC8" wp14:editId="0E5ACFE8">
            <wp:extent cx="5526612" cy="3809365"/>
            <wp:effectExtent l="0" t="0" r="17145" b="635"/>
            <wp:docPr id="9" name="Диаграмма 9">
              <a:extLst xmlns:a="http://schemas.openxmlformats.org/drawingml/2006/main">
                <a:ext uri="{FF2B5EF4-FFF2-40B4-BE49-F238E27FC236}">
                  <a16:creationId xmlns:a16="http://schemas.microsoft.com/office/drawing/2014/main" id="{164BBDE2-D15C-48DD-A49F-4AB37F1B6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97DE3F" w14:textId="4FEE5A97" w:rsidR="001D0FED" w:rsidRPr="00CD7BCC" w:rsidRDefault="001D0FED" w:rsidP="001D0FED">
      <w:pPr>
        <w:pStyle w:val="ConsPlusTitle"/>
        <w:jc w:val="center"/>
        <w:outlineLvl w:val="6"/>
        <w:rPr>
          <w:rFonts w:ascii="Times New Roman" w:hAnsi="Times New Roman" w:cs="Times New Roman"/>
          <w:b w:val="0"/>
          <w:bCs/>
        </w:rPr>
      </w:pPr>
      <w:r w:rsidRPr="00CD7BCC">
        <w:rPr>
          <w:rFonts w:ascii="Times New Roman" w:hAnsi="Times New Roman" w:cs="Times New Roman"/>
        </w:rPr>
        <w:t>Рисунок 1</w:t>
      </w:r>
      <w:r w:rsidR="00CD7BCC" w:rsidRPr="00CD7BCC">
        <w:rPr>
          <w:rFonts w:ascii="Times New Roman" w:hAnsi="Times New Roman" w:cs="Times New Roman"/>
        </w:rPr>
        <w:t>5</w:t>
      </w:r>
      <w:r w:rsidRPr="00CD7BCC">
        <w:rPr>
          <w:rFonts w:ascii="Times New Roman" w:hAnsi="Times New Roman" w:cs="Times New Roman"/>
        </w:rPr>
        <w:t>.</w:t>
      </w:r>
      <w:r w:rsidRPr="00582619">
        <w:t xml:space="preserve"> </w:t>
      </w:r>
      <w:r w:rsidRPr="00CD7BCC">
        <w:rPr>
          <w:rFonts w:ascii="Times New Roman" w:hAnsi="Times New Roman" w:cs="Times New Roman"/>
          <w:b w:val="0"/>
          <w:bCs/>
        </w:rPr>
        <w:t>Сравнение структуры инвестиционного потенциала</w:t>
      </w:r>
    </w:p>
    <w:p w14:paraId="6E35F226" w14:textId="77777777" w:rsidR="001D0FED" w:rsidRPr="00CD7BCC" w:rsidRDefault="001D0FED" w:rsidP="001D0FED">
      <w:pPr>
        <w:pStyle w:val="ConsPlusTitle"/>
        <w:jc w:val="center"/>
        <w:rPr>
          <w:rFonts w:ascii="Times New Roman" w:hAnsi="Times New Roman" w:cs="Times New Roman"/>
          <w:b w:val="0"/>
          <w:bCs/>
        </w:rPr>
      </w:pPr>
      <w:r w:rsidRPr="00CD7BCC">
        <w:rPr>
          <w:rFonts w:ascii="Times New Roman" w:hAnsi="Times New Roman" w:cs="Times New Roman"/>
          <w:b w:val="0"/>
          <w:bCs/>
        </w:rPr>
        <w:t>Курской области 2013</w:t>
      </w:r>
      <w:r w:rsidR="00C54C02" w:rsidRPr="00CD7BCC">
        <w:rPr>
          <w:rFonts w:ascii="Times New Roman" w:hAnsi="Times New Roman" w:cs="Times New Roman"/>
          <w:b w:val="0"/>
          <w:bCs/>
        </w:rPr>
        <w:t xml:space="preserve"> - 2019</w:t>
      </w:r>
      <w:r w:rsidRPr="00CD7BCC">
        <w:rPr>
          <w:rFonts w:ascii="Times New Roman" w:hAnsi="Times New Roman" w:cs="Times New Roman"/>
          <w:b w:val="0"/>
          <w:bCs/>
        </w:rPr>
        <w:t xml:space="preserve"> г</w:t>
      </w:r>
      <w:r w:rsidR="00C54C02" w:rsidRPr="00CD7BCC">
        <w:rPr>
          <w:rFonts w:ascii="Times New Roman" w:hAnsi="Times New Roman" w:cs="Times New Roman"/>
          <w:b w:val="0"/>
          <w:bCs/>
        </w:rPr>
        <w:t>г.</w:t>
      </w:r>
    </w:p>
    <w:p w14:paraId="26977EC9" w14:textId="77777777" w:rsidR="001D0FED" w:rsidRDefault="001D0FED" w:rsidP="001D0FED">
      <w:pPr>
        <w:pStyle w:val="ConsPlusNormal"/>
        <w:jc w:val="both"/>
      </w:pPr>
    </w:p>
    <w:tbl>
      <w:tblPr>
        <w:tblW w:w="8784" w:type="dxa"/>
        <w:tblLook w:val="04A0" w:firstRow="1" w:lastRow="0" w:firstColumn="1" w:lastColumn="0" w:noHBand="0" w:noVBand="1"/>
      </w:tblPr>
      <w:tblGrid>
        <w:gridCol w:w="6516"/>
        <w:gridCol w:w="1276"/>
        <w:gridCol w:w="992"/>
      </w:tblGrid>
      <w:tr w:rsidR="001D0FED" w:rsidRPr="00F062E3" w14:paraId="3D63B0A0"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CE7BCEA"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Показатель</w:t>
            </w:r>
          </w:p>
        </w:tc>
        <w:tc>
          <w:tcPr>
            <w:tcW w:w="1276" w:type="dxa"/>
            <w:tcBorders>
              <w:top w:val="single" w:sz="4" w:space="0" w:color="auto"/>
              <w:left w:val="nil"/>
              <w:bottom w:val="single" w:sz="4" w:space="0" w:color="auto"/>
              <w:right w:val="single" w:sz="4" w:space="0" w:color="auto"/>
            </w:tcBorders>
            <w:shd w:val="clear" w:color="000000" w:fill="D0CECE"/>
            <w:vAlign w:val="bottom"/>
            <w:hideMark/>
          </w:tcPr>
          <w:p w14:paraId="014712F6"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2013</w:t>
            </w:r>
          </w:p>
        </w:tc>
        <w:tc>
          <w:tcPr>
            <w:tcW w:w="992" w:type="dxa"/>
            <w:tcBorders>
              <w:top w:val="single" w:sz="4" w:space="0" w:color="auto"/>
              <w:left w:val="nil"/>
              <w:bottom w:val="single" w:sz="4" w:space="0" w:color="auto"/>
              <w:right w:val="single" w:sz="4" w:space="0" w:color="auto"/>
            </w:tcBorders>
            <w:shd w:val="clear" w:color="000000" w:fill="D0CECE"/>
            <w:vAlign w:val="bottom"/>
            <w:hideMark/>
          </w:tcPr>
          <w:p w14:paraId="1EAF1274"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2019</w:t>
            </w:r>
          </w:p>
        </w:tc>
      </w:tr>
      <w:tr w:rsidR="001D0FED" w:rsidRPr="00F062E3" w14:paraId="38A67586" w14:textId="77777777" w:rsidTr="00D87807">
        <w:trPr>
          <w:trHeight w:val="351"/>
        </w:trPr>
        <w:tc>
          <w:tcPr>
            <w:tcW w:w="6516"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347BD037"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Интегральный ранг потенциала</w:t>
            </w:r>
          </w:p>
        </w:tc>
        <w:tc>
          <w:tcPr>
            <w:tcW w:w="1276" w:type="dxa"/>
            <w:tcBorders>
              <w:top w:val="nil"/>
              <w:left w:val="nil"/>
              <w:bottom w:val="single" w:sz="4" w:space="0" w:color="auto"/>
              <w:right w:val="single" w:sz="4" w:space="0" w:color="auto"/>
            </w:tcBorders>
            <w:shd w:val="clear" w:color="auto" w:fill="auto"/>
            <w:vAlign w:val="bottom"/>
            <w:hideMark/>
          </w:tcPr>
          <w:p w14:paraId="0CEFA74C"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c>
          <w:tcPr>
            <w:tcW w:w="992" w:type="dxa"/>
            <w:tcBorders>
              <w:top w:val="nil"/>
              <w:left w:val="nil"/>
              <w:bottom w:val="single" w:sz="4" w:space="0" w:color="auto"/>
              <w:right w:val="single" w:sz="4" w:space="0" w:color="auto"/>
            </w:tcBorders>
            <w:shd w:val="clear" w:color="auto" w:fill="auto"/>
            <w:noWrap/>
            <w:vAlign w:val="bottom"/>
            <w:hideMark/>
          </w:tcPr>
          <w:p w14:paraId="60F1D5DD"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r>
      <w:tr w:rsidR="001D0FED" w:rsidRPr="00F062E3" w14:paraId="521DCAAC" w14:textId="77777777" w:rsidTr="00D87807">
        <w:trPr>
          <w:trHeight w:val="303"/>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4F76148"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Трудовой</w:t>
            </w:r>
          </w:p>
        </w:tc>
        <w:tc>
          <w:tcPr>
            <w:tcW w:w="1276" w:type="dxa"/>
            <w:tcBorders>
              <w:top w:val="nil"/>
              <w:left w:val="nil"/>
              <w:bottom w:val="single" w:sz="4" w:space="0" w:color="auto"/>
              <w:right w:val="single" w:sz="4" w:space="0" w:color="auto"/>
            </w:tcBorders>
            <w:shd w:val="clear" w:color="auto" w:fill="auto"/>
            <w:noWrap/>
            <w:vAlign w:val="bottom"/>
            <w:hideMark/>
          </w:tcPr>
          <w:p w14:paraId="015BEB90"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c>
          <w:tcPr>
            <w:tcW w:w="992" w:type="dxa"/>
            <w:tcBorders>
              <w:top w:val="nil"/>
              <w:left w:val="nil"/>
              <w:bottom w:val="single" w:sz="4" w:space="0" w:color="auto"/>
              <w:right w:val="single" w:sz="4" w:space="0" w:color="auto"/>
            </w:tcBorders>
            <w:shd w:val="clear" w:color="auto" w:fill="auto"/>
            <w:noWrap/>
            <w:vAlign w:val="bottom"/>
            <w:hideMark/>
          </w:tcPr>
          <w:p w14:paraId="3E68B613"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35</w:t>
            </w:r>
          </w:p>
        </w:tc>
      </w:tr>
      <w:tr w:rsidR="001D0FED" w:rsidRPr="00F062E3" w14:paraId="501FF5F3" w14:textId="77777777" w:rsidTr="00D87807">
        <w:trPr>
          <w:trHeight w:val="319"/>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BF510A2"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Потребительский</w:t>
            </w:r>
          </w:p>
        </w:tc>
        <w:tc>
          <w:tcPr>
            <w:tcW w:w="1276" w:type="dxa"/>
            <w:tcBorders>
              <w:top w:val="nil"/>
              <w:left w:val="nil"/>
              <w:bottom w:val="single" w:sz="4" w:space="0" w:color="auto"/>
              <w:right w:val="single" w:sz="4" w:space="0" w:color="auto"/>
            </w:tcBorders>
            <w:shd w:val="clear" w:color="auto" w:fill="auto"/>
            <w:noWrap/>
            <w:vAlign w:val="bottom"/>
            <w:hideMark/>
          </w:tcPr>
          <w:p w14:paraId="638C031F"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42</w:t>
            </w:r>
          </w:p>
        </w:tc>
        <w:tc>
          <w:tcPr>
            <w:tcW w:w="992" w:type="dxa"/>
            <w:tcBorders>
              <w:top w:val="nil"/>
              <w:left w:val="nil"/>
              <w:bottom w:val="single" w:sz="4" w:space="0" w:color="auto"/>
              <w:right w:val="single" w:sz="4" w:space="0" w:color="auto"/>
            </w:tcBorders>
            <w:shd w:val="clear" w:color="auto" w:fill="auto"/>
            <w:noWrap/>
            <w:vAlign w:val="bottom"/>
            <w:hideMark/>
          </w:tcPr>
          <w:p w14:paraId="0D60A829"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41</w:t>
            </w:r>
          </w:p>
        </w:tc>
      </w:tr>
      <w:tr w:rsidR="001D0FED" w:rsidRPr="00F062E3" w14:paraId="75F5DF65" w14:textId="77777777" w:rsidTr="00D87807">
        <w:trPr>
          <w:trHeight w:val="375"/>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52B48EF"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Производственный</w:t>
            </w:r>
          </w:p>
        </w:tc>
        <w:tc>
          <w:tcPr>
            <w:tcW w:w="1276" w:type="dxa"/>
            <w:tcBorders>
              <w:top w:val="nil"/>
              <w:left w:val="nil"/>
              <w:bottom w:val="single" w:sz="4" w:space="0" w:color="auto"/>
              <w:right w:val="single" w:sz="4" w:space="0" w:color="auto"/>
            </w:tcBorders>
            <w:shd w:val="clear" w:color="auto" w:fill="auto"/>
            <w:noWrap/>
            <w:vAlign w:val="bottom"/>
            <w:hideMark/>
          </w:tcPr>
          <w:p w14:paraId="1899FAFA"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44</w:t>
            </w:r>
          </w:p>
        </w:tc>
        <w:tc>
          <w:tcPr>
            <w:tcW w:w="992" w:type="dxa"/>
            <w:tcBorders>
              <w:top w:val="nil"/>
              <w:left w:val="nil"/>
              <w:bottom w:val="single" w:sz="4" w:space="0" w:color="auto"/>
              <w:right w:val="single" w:sz="4" w:space="0" w:color="auto"/>
            </w:tcBorders>
            <w:shd w:val="clear" w:color="auto" w:fill="auto"/>
            <w:noWrap/>
            <w:vAlign w:val="bottom"/>
            <w:hideMark/>
          </w:tcPr>
          <w:p w14:paraId="663E0FED"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40</w:t>
            </w:r>
          </w:p>
        </w:tc>
      </w:tr>
      <w:tr w:rsidR="001D0FED" w:rsidRPr="00F062E3" w14:paraId="58A01A9D"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4881FE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Финансовый</w:t>
            </w:r>
          </w:p>
        </w:tc>
        <w:tc>
          <w:tcPr>
            <w:tcW w:w="1276" w:type="dxa"/>
            <w:tcBorders>
              <w:top w:val="nil"/>
              <w:left w:val="nil"/>
              <w:bottom w:val="single" w:sz="4" w:space="0" w:color="auto"/>
              <w:right w:val="single" w:sz="4" w:space="0" w:color="auto"/>
            </w:tcBorders>
            <w:shd w:val="clear" w:color="auto" w:fill="auto"/>
            <w:noWrap/>
            <w:vAlign w:val="bottom"/>
            <w:hideMark/>
          </w:tcPr>
          <w:p w14:paraId="253C9E49"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42</w:t>
            </w:r>
          </w:p>
        </w:tc>
        <w:tc>
          <w:tcPr>
            <w:tcW w:w="992" w:type="dxa"/>
            <w:tcBorders>
              <w:top w:val="nil"/>
              <w:left w:val="nil"/>
              <w:bottom w:val="single" w:sz="4" w:space="0" w:color="auto"/>
              <w:right w:val="single" w:sz="4" w:space="0" w:color="auto"/>
            </w:tcBorders>
            <w:shd w:val="clear" w:color="auto" w:fill="auto"/>
            <w:noWrap/>
            <w:vAlign w:val="bottom"/>
            <w:hideMark/>
          </w:tcPr>
          <w:p w14:paraId="2191275F"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39</w:t>
            </w:r>
          </w:p>
        </w:tc>
      </w:tr>
      <w:tr w:rsidR="001D0FED" w:rsidRPr="00F062E3" w14:paraId="5AE1ED67"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129CE3B"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Институциональный</w:t>
            </w:r>
          </w:p>
        </w:tc>
        <w:tc>
          <w:tcPr>
            <w:tcW w:w="1276" w:type="dxa"/>
            <w:tcBorders>
              <w:top w:val="nil"/>
              <w:left w:val="nil"/>
              <w:bottom w:val="single" w:sz="4" w:space="0" w:color="auto"/>
              <w:right w:val="single" w:sz="4" w:space="0" w:color="auto"/>
            </w:tcBorders>
            <w:shd w:val="clear" w:color="auto" w:fill="auto"/>
            <w:noWrap/>
            <w:vAlign w:val="bottom"/>
            <w:hideMark/>
          </w:tcPr>
          <w:p w14:paraId="0BD97512"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51</w:t>
            </w:r>
          </w:p>
        </w:tc>
        <w:tc>
          <w:tcPr>
            <w:tcW w:w="992" w:type="dxa"/>
            <w:tcBorders>
              <w:top w:val="nil"/>
              <w:left w:val="nil"/>
              <w:bottom w:val="single" w:sz="4" w:space="0" w:color="auto"/>
              <w:right w:val="single" w:sz="4" w:space="0" w:color="auto"/>
            </w:tcBorders>
            <w:shd w:val="clear" w:color="auto" w:fill="auto"/>
            <w:noWrap/>
            <w:vAlign w:val="bottom"/>
            <w:hideMark/>
          </w:tcPr>
          <w:p w14:paraId="306CD987"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50</w:t>
            </w:r>
          </w:p>
        </w:tc>
      </w:tr>
      <w:tr w:rsidR="001D0FED" w:rsidRPr="00F062E3" w14:paraId="4CA5B88C"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85D6EB2"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Инновационный</w:t>
            </w:r>
          </w:p>
        </w:tc>
        <w:tc>
          <w:tcPr>
            <w:tcW w:w="1276" w:type="dxa"/>
            <w:tcBorders>
              <w:top w:val="nil"/>
              <w:left w:val="nil"/>
              <w:bottom w:val="single" w:sz="4" w:space="0" w:color="auto"/>
              <w:right w:val="single" w:sz="4" w:space="0" w:color="auto"/>
            </w:tcBorders>
            <w:shd w:val="clear" w:color="auto" w:fill="auto"/>
            <w:noWrap/>
            <w:vAlign w:val="bottom"/>
            <w:hideMark/>
          </w:tcPr>
          <w:p w14:paraId="236C7A2F"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39</w:t>
            </w:r>
          </w:p>
        </w:tc>
        <w:tc>
          <w:tcPr>
            <w:tcW w:w="992" w:type="dxa"/>
            <w:tcBorders>
              <w:top w:val="nil"/>
              <w:left w:val="nil"/>
              <w:bottom w:val="single" w:sz="4" w:space="0" w:color="auto"/>
              <w:right w:val="single" w:sz="4" w:space="0" w:color="auto"/>
            </w:tcBorders>
            <w:shd w:val="clear" w:color="auto" w:fill="auto"/>
            <w:noWrap/>
            <w:vAlign w:val="bottom"/>
            <w:hideMark/>
          </w:tcPr>
          <w:p w14:paraId="1398168C"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41</w:t>
            </w:r>
          </w:p>
        </w:tc>
      </w:tr>
      <w:tr w:rsidR="001D0FED" w:rsidRPr="00F062E3" w14:paraId="5A15BC0E"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CA5BBD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Инфраструктурный</w:t>
            </w:r>
          </w:p>
        </w:tc>
        <w:tc>
          <w:tcPr>
            <w:tcW w:w="1276" w:type="dxa"/>
            <w:tcBorders>
              <w:top w:val="nil"/>
              <w:left w:val="nil"/>
              <w:bottom w:val="single" w:sz="4" w:space="0" w:color="auto"/>
              <w:right w:val="single" w:sz="4" w:space="0" w:color="auto"/>
            </w:tcBorders>
            <w:shd w:val="clear" w:color="auto" w:fill="auto"/>
            <w:noWrap/>
            <w:vAlign w:val="bottom"/>
            <w:hideMark/>
          </w:tcPr>
          <w:p w14:paraId="4D23C693"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14:paraId="7085DA54"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10</w:t>
            </w:r>
          </w:p>
        </w:tc>
      </w:tr>
      <w:tr w:rsidR="001D0FED" w:rsidRPr="00F062E3" w14:paraId="4949A7F6" w14:textId="77777777" w:rsidTr="00D87807">
        <w:trPr>
          <w:trHeight w:val="348"/>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EDC428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Природно-ресурсный</w:t>
            </w:r>
          </w:p>
        </w:tc>
        <w:tc>
          <w:tcPr>
            <w:tcW w:w="1276" w:type="dxa"/>
            <w:tcBorders>
              <w:top w:val="nil"/>
              <w:left w:val="nil"/>
              <w:bottom w:val="single" w:sz="4" w:space="0" w:color="auto"/>
              <w:right w:val="single" w:sz="4" w:space="0" w:color="auto"/>
            </w:tcBorders>
            <w:shd w:val="clear" w:color="auto" w:fill="auto"/>
            <w:noWrap/>
            <w:vAlign w:val="bottom"/>
            <w:hideMark/>
          </w:tcPr>
          <w:p w14:paraId="32F0D590"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20</w:t>
            </w:r>
          </w:p>
        </w:tc>
        <w:tc>
          <w:tcPr>
            <w:tcW w:w="992" w:type="dxa"/>
            <w:tcBorders>
              <w:top w:val="nil"/>
              <w:left w:val="nil"/>
              <w:bottom w:val="single" w:sz="4" w:space="0" w:color="auto"/>
              <w:right w:val="single" w:sz="4" w:space="0" w:color="auto"/>
            </w:tcBorders>
            <w:shd w:val="clear" w:color="auto" w:fill="auto"/>
            <w:noWrap/>
            <w:vAlign w:val="bottom"/>
            <w:hideMark/>
          </w:tcPr>
          <w:p w14:paraId="5C3DC8B5"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22</w:t>
            </w:r>
          </w:p>
        </w:tc>
      </w:tr>
      <w:tr w:rsidR="001D0FED" w:rsidRPr="00F062E3" w14:paraId="07DCE629" w14:textId="77777777" w:rsidTr="00D87807">
        <w:trPr>
          <w:trHeight w:val="300"/>
        </w:trPr>
        <w:tc>
          <w:tcPr>
            <w:tcW w:w="65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9BD6AE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Туристический</w:t>
            </w:r>
          </w:p>
        </w:tc>
        <w:tc>
          <w:tcPr>
            <w:tcW w:w="1276" w:type="dxa"/>
            <w:tcBorders>
              <w:top w:val="nil"/>
              <w:left w:val="nil"/>
              <w:bottom w:val="single" w:sz="4" w:space="0" w:color="auto"/>
              <w:right w:val="single" w:sz="4" w:space="0" w:color="auto"/>
            </w:tcBorders>
            <w:shd w:val="clear" w:color="auto" w:fill="auto"/>
            <w:noWrap/>
            <w:vAlign w:val="bottom"/>
            <w:hideMark/>
          </w:tcPr>
          <w:p w14:paraId="62BACDEC"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63</w:t>
            </w:r>
          </w:p>
        </w:tc>
        <w:tc>
          <w:tcPr>
            <w:tcW w:w="992" w:type="dxa"/>
            <w:tcBorders>
              <w:top w:val="nil"/>
              <w:left w:val="nil"/>
              <w:bottom w:val="single" w:sz="4" w:space="0" w:color="auto"/>
              <w:right w:val="single" w:sz="4" w:space="0" w:color="auto"/>
            </w:tcBorders>
            <w:shd w:val="clear" w:color="auto" w:fill="auto"/>
            <w:noWrap/>
            <w:vAlign w:val="bottom"/>
            <w:hideMark/>
          </w:tcPr>
          <w:p w14:paraId="337AC4CE" w14:textId="77777777" w:rsidR="001D0FED" w:rsidRPr="00B85E3C" w:rsidRDefault="001D0FED" w:rsidP="00D87807">
            <w:pPr>
              <w:spacing w:after="0" w:line="240" w:lineRule="auto"/>
              <w:jc w:val="center"/>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58</w:t>
            </w:r>
          </w:p>
        </w:tc>
      </w:tr>
    </w:tbl>
    <w:p w14:paraId="7E13B340" w14:textId="77777777" w:rsidR="00956DBE" w:rsidRPr="00956DBE" w:rsidRDefault="00956DBE" w:rsidP="001D0FED">
      <w:pPr>
        <w:pStyle w:val="ConsPlusTitle"/>
        <w:jc w:val="center"/>
        <w:outlineLvl w:val="6"/>
        <w:rPr>
          <w:rFonts w:ascii="Times New Roman" w:hAnsi="Times New Roman" w:cs="Times New Roman"/>
          <w:sz w:val="28"/>
          <w:szCs w:val="28"/>
        </w:rPr>
      </w:pPr>
    </w:p>
    <w:p w14:paraId="407665C5" w14:textId="6280B103" w:rsidR="001D0FED" w:rsidRPr="002634AD" w:rsidRDefault="001D0FED" w:rsidP="001D0FED">
      <w:pPr>
        <w:pStyle w:val="ConsPlusTitle"/>
        <w:jc w:val="center"/>
        <w:outlineLvl w:val="6"/>
        <w:rPr>
          <w:rFonts w:ascii="Times New Roman" w:hAnsi="Times New Roman" w:cs="Times New Roman"/>
          <w:b w:val="0"/>
          <w:bCs/>
        </w:rPr>
      </w:pPr>
      <w:r w:rsidRPr="00956DBE">
        <w:rPr>
          <w:rFonts w:ascii="Times New Roman" w:hAnsi="Times New Roman" w:cs="Times New Roman"/>
        </w:rPr>
        <w:t>Рисунок 1</w:t>
      </w:r>
      <w:r w:rsidR="00956DBE">
        <w:rPr>
          <w:rFonts w:ascii="Times New Roman" w:hAnsi="Times New Roman" w:cs="Times New Roman"/>
        </w:rPr>
        <w:t>6</w:t>
      </w:r>
      <w:r w:rsidRPr="00956DBE">
        <w:rPr>
          <w:rFonts w:ascii="Times New Roman" w:hAnsi="Times New Roman" w:cs="Times New Roman"/>
        </w:rPr>
        <w:t xml:space="preserve">. </w:t>
      </w:r>
      <w:r w:rsidRPr="002634AD">
        <w:rPr>
          <w:rFonts w:ascii="Times New Roman" w:hAnsi="Times New Roman" w:cs="Times New Roman"/>
          <w:b w:val="0"/>
          <w:bCs/>
        </w:rPr>
        <w:t>Сравнение структуры инвестиционного потенциала</w:t>
      </w:r>
    </w:p>
    <w:p w14:paraId="192B1D39" w14:textId="77777777" w:rsidR="001D0FED" w:rsidRPr="002634AD" w:rsidRDefault="001D0FED" w:rsidP="001D0FED">
      <w:pPr>
        <w:pStyle w:val="ConsPlusNormal"/>
        <w:jc w:val="center"/>
        <w:rPr>
          <w:rFonts w:ascii="Times New Roman" w:hAnsi="Times New Roman" w:cs="Times New Roman"/>
          <w:bCs/>
        </w:rPr>
      </w:pPr>
      <w:r w:rsidRPr="002634AD">
        <w:rPr>
          <w:rFonts w:ascii="Times New Roman" w:hAnsi="Times New Roman" w:cs="Times New Roman"/>
          <w:bCs/>
        </w:rPr>
        <w:t>Курской области</w:t>
      </w:r>
    </w:p>
    <w:p w14:paraId="5261F1D5" w14:textId="77777777" w:rsidR="00C54C02" w:rsidRPr="00956DBE" w:rsidRDefault="00C54C02" w:rsidP="001D0FED">
      <w:pPr>
        <w:autoSpaceDE w:val="0"/>
        <w:autoSpaceDN w:val="0"/>
        <w:adjustRightInd w:val="0"/>
        <w:spacing w:after="0" w:line="240" w:lineRule="auto"/>
        <w:ind w:firstLine="540"/>
        <w:rPr>
          <w:rFonts w:ascii="Times New Roman" w:hAnsi="Times New Roman" w:cs="Times New Roman"/>
          <w:sz w:val="28"/>
          <w:szCs w:val="28"/>
        </w:rPr>
      </w:pPr>
    </w:p>
    <w:p w14:paraId="1287604F" w14:textId="3D2C5D9B" w:rsidR="00C54C02" w:rsidRDefault="00C54C02" w:rsidP="00956DBE">
      <w:pPr>
        <w:autoSpaceDE w:val="0"/>
        <w:autoSpaceDN w:val="0"/>
        <w:adjustRightInd w:val="0"/>
        <w:spacing w:after="0" w:line="240" w:lineRule="auto"/>
        <w:ind w:firstLine="709"/>
        <w:jc w:val="both"/>
        <w:rPr>
          <w:rFonts w:ascii="PTSerif-Bold" w:hAnsi="PTSerif-Bold" w:cs="PTSerif-Bold"/>
          <w:sz w:val="24"/>
          <w:szCs w:val="24"/>
        </w:rPr>
      </w:pPr>
      <w:r w:rsidRPr="00497B11">
        <w:rPr>
          <w:rFonts w:ascii="Times New Roman" w:eastAsia="Calibri" w:hAnsi="Times New Roman" w:cs="Times New Roman"/>
          <w:sz w:val="28"/>
          <w:szCs w:val="28"/>
        </w:rPr>
        <w:t xml:space="preserve">По итогам работы за период 2013 – 2019 годы Курская области было отмечено повышение на 2 пункта </w:t>
      </w:r>
      <w:proofErr w:type="spellStart"/>
      <w:r w:rsidRPr="00497B11">
        <w:rPr>
          <w:rFonts w:ascii="Times New Roman" w:eastAsia="Calibri" w:hAnsi="Times New Roman" w:cs="Times New Roman"/>
          <w:sz w:val="28"/>
          <w:szCs w:val="28"/>
        </w:rPr>
        <w:t>природно</w:t>
      </w:r>
      <w:proofErr w:type="spellEnd"/>
      <w:r w:rsidRPr="00497B11">
        <w:rPr>
          <w:rFonts w:ascii="Times New Roman" w:eastAsia="Calibri" w:hAnsi="Times New Roman" w:cs="Times New Roman"/>
          <w:sz w:val="28"/>
          <w:szCs w:val="28"/>
        </w:rPr>
        <w:t xml:space="preserve"> – ресурсного и инновационного рангов потенциала, при этом значительно снизился производственный ранг (на 4 пункта), что свидетельствует об успешности проводимых меро</w:t>
      </w:r>
      <w:r w:rsidRPr="00497B11">
        <w:rPr>
          <w:rFonts w:ascii="Times New Roman" w:eastAsia="Calibri" w:hAnsi="Times New Roman" w:cs="Times New Roman"/>
          <w:sz w:val="28"/>
          <w:szCs w:val="28"/>
        </w:rPr>
        <w:lastRenderedPageBreak/>
        <w:t>приятий, направленных на повышение инвестиционной активности в реальном секторе экономики.</w:t>
      </w:r>
    </w:p>
    <w:p w14:paraId="6E8667B3" w14:textId="77777777" w:rsidR="00C54C02" w:rsidRPr="00A93F73" w:rsidRDefault="00C54C02" w:rsidP="001D0FED">
      <w:pPr>
        <w:autoSpaceDE w:val="0"/>
        <w:autoSpaceDN w:val="0"/>
        <w:adjustRightInd w:val="0"/>
        <w:spacing w:after="0" w:line="240" w:lineRule="auto"/>
        <w:ind w:firstLine="540"/>
        <w:rPr>
          <w:rFonts w:ascii="Times New Roman" w:hAnsi="Times New Roman" w:cs="Times New Roman"/>
          <w:sz w:val="28"/>
          <w:szCs w:val="28"/>
        </w:rPr>
      </w:pPr>
    </w:p>
    <w:p w14:paraId="3545364A" w14:textId="77777777" w:rsidR="001D0FED" w:rsidRPr="00A93F73" w:rsidRDefault="001D0FED" w:rsidP="00A93F73">
      <w:pPr>
        <w:autoSpaceDE w:val="0"/>
        <w:autoSpaceDN w:val="0"/>
        <w:adjustRightInd w:val="0"/>
        <w:spacing w:after="0" w:line="240" w:lineRule="auto"/>
        <w:ind w:firstLine="709"/>
        <w:rPr>
          <w:rFonts w:ascii="Times New Roman" w:hAnsi="Times New Roman" w:cs="Times New Roman"/>
          <w:sz w:val="28"/>
          <w:szCs w:val="28"/>
        </w:rPr>
      </w:pPr>
      <w:r w:rsidRPr="00A93F73">
        <w:rPr>
          <w:rFonts w:ascii="Times New Roman" w:hAnsi="Times New Roman" w:cs="Times New Roman"/>
          <w:sz w:val="28"/>
          <w:szCs w:val="28"/>
        </w:rPr>
        <w:t>Анализ инвестиционного потенциала Курской области свидетельствуют о том, что за рассматриваемый период потенциал региона практически не изменился, интегральный ранг потенциала остался на том же уровне.</w:t>
      </w:r>
    </w:p>
    <w:p w14:paraId="3B407CE4" w14:textId="19483DB9" w:rsidR="001D0FED" w:rsidRPr="00A93F73" w:rsidRDefault="001D0FED" w:rsidP="001D0FED">
      <w:pPr>
        <w:pStyle w:val="ConsPlusNormal"/>
        <w:tabs>
          <w:tab w:val="center" w:pos="4677"/>
          <w:tab w:val="right" w:pos="9354"/>
        </w:tabs>
        <w:jc w:val="right"/>
        <w:rPr>
          <w:rFonts w:ascii="Times New Roman" w:hAnsi="Times New Roman" w:cs="Times New Roman"/>
          <w:sz w:val="24"/>
          <w:szCs w:val="24"/>
        </w:rPr>
      </w:pPr>
      <w:r>
        <w:tab/>
      </w:r>
      <w:r>
        <w:tab/>
      </w:r>
      <w:r w:rsidR="002634AD">
        <w:t xml:space="preserve"> </w:t>
      </w:r>
      <w:r w:rsidRPr="00A93F73">
        <w:rPr>
          <w:rFonts w:ascii="Times New Roman" w:hAnsi="Times New Roman" w:cs="Times New Roman"/>
          <w:sz w:val="24"/>
          <w:szCs w:val="24"/>
        </w:rPr>
        <w:t>(2013 год)</w:t>
      </w:r>
    </w:p>
    <w:tbl>
      <w:tblPr>
        <w:tblpPr w:leftFromText="180" w:rightFromText="180" w:vertAnchor="text" w:horzAnchor="page" w:tblpX="280" w:tblpY="134"/>
        <w:tblW w:w="11372" w:type="dxa"/>
        <w:tblLook w:val="04A0" w:firstRow="1" w:lastRow="0" w:firstColumn="1" w:lastColumn="0" w:noHBand="0" w:noVBand="1"/>
      </w:tblPr>
      <w:tblGrid>
        <w:gridCol w:w="2263"/>
        <w:gridCol w:w="1508"/>
        <w:gridCol w:w="1327"/>
        <w:gridCol w:w="1134"/>
        <w:gridCol w:w="1571"/>
        <w:gridCol w:w="1134"/>
        <w:gridCol w:w="1125"/>
        <w:gridCol w:w="1321"/>
      </w:tblGrid>
      <w:tr w:rsidR="001D0FED" w:rsidRPr="009D4E76" w14:paraId="78BCC3DB" w14:textId="77777777" w:rsidTr="00D87807">
        <w:trPr>
          <w:trHeight w:val="630"/>
        </w:trPr>
        <w:tc>
          <w:tcPr>
            <w:tcW w:w="2263"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403FFA9"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Показатель</w:t>
            </w:r>
          </w:p>
        </w:tc>
        <w:tc>
          <w:tcPr>
            <w:tcW w:w="1508" w:type="dxa"/>
            <w:tcBorders>
              <w:top w:val="single" w:sz="4" w:space="0" w:color="auto"/>
              <w:left w:val="nil"/>
              <w:bottom w:val="single" w:sz="4" w:space="0" w:color="auto"/>
              <w:right w:val="single" w:sz="4" w:space="0" w:color="auto"/>
            </w:tcBorders>
            <w:shd w:val="clear" w:color="000000" w:fill="D0CECE"/>
            <w:vAlign w:val="bottom"/>
            <w:hideMark/>
          </w:tcPr>
          <w:p w14:paraId="1873BF27"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Белгородская область</w:t>
            </w:r>
          </w:p>
        </w:tc>
        <w:tc>
          <w:tcPr>
            <w:tcW w:w="1327" w:type="dxa"/>
            <w:tcBorders>
              <w:top w:val="single" w:sz="4" w:space="0" w:color="auto"/>
              <w:left w:val="nil"/>
              <w:bottom w:val="single" w:sz="4" w:space="0" w:color="auto"/>
              <w:right w:val="single" w:sz="4" w:space="0" w:color="auto"/>
            </w:tcBorders>
            <w:shd w:val="clear" w:color="000000" w:fill="D0CECE"/>
            <w:vAlign w:val="bottom"/>
            <w:hideMark/>
          </w:tcPr>
          <w:p w14:paraId="2B78FCF5"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Калужская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5B8D08E9"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Тульская область</w:t>
            </w:r>
          </w:p>
        </w:tc>
        <w:tc>
          <w:tcPr>
            <w:tcW w:w="1560" w:type="dxa"/>
            <w:tcBorders>
              <w:top w:val="single" w:sz="4" w:space="0" w:color="auto"/>
              <w:left w:val="nil"/>
              <w:bottom w:val="single" w:sz="4" w:space="0" w:color="auto"/>
              <w:right w:val="single" w:sz="4" w:space="0" w:color="auto"/>
            </w:tcBorders>
            <w:shd w:val="clear" w:color="000000" w:fill="D0CECE"/>
            <w:vAlign w:val="bottom"/>
            <w:hideMark/>
          </w:tcPr>
          <w:p w14:paraId="4C9BBE8A"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Владимирская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0DE9A38E"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Курская область</w:t>
            </w:r>
          </w:p>
        </w:tc>
        <w:tc>
          <w:tcPr>
            <w:tcW w:w="1125" w:type="dxa"/>
            <w:tcBorders>
              <w:top w:val="single" w:sz="4" w:space="0" w:color="auto"/>
              <w:left w:val="nil"/>
              <w:bottom w:val="single" w:sz="4" w:space="0" w:color="auto"/>
              <w:right w:val="single" w:sz="4" w:space="0" w:color="auto"/>
            </w:tcBorders>
            <w:shd w:val="clear" w:color="000000" w:fill="D0CECE"/>
            <w:vAlign w:val="bottom"/>
            <w:hideMark/>
          </w:tcPr>
          <w:p w14:paraId="573435E2"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Липецкая область</w:t>
            </w:r>
          </w:p>
        </w:tc>
        <w:tc>
          <w:tcPr>
            <w:tcW w:w="1321" w:type="dxa"/>
            <w:tcBorders>
              <w:top w:val="single" w:sz="4" w:space="0" w:color="auto"/>
              <w:left w:val="nil"/>
              <w:bottom w:val="single" w:sz="4" w:space="0" w:color="auto"/>
              <w:right w:val="single" w:sz="4" w:space="0" w:color="auto"/>
            </w:tcBorders>
            <w:shd w:val="clear" w:color="000000" w:fill="D0CECE"/>
            <w:vAlign w:val="bottom"/>
            <w:hideMark/>
          </w:tcPr>
          <w:p w14:paraId="0903FAE4"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Тамбовская область</w:t>
            </w:r>
          </w:p>
        </w:tc>
      </w:tr>
      <w:tr w:rsidR="001D0FED" w:rsidRPr="009D4E76" w14:paraId="7B0E9A10" w14:textId="77777777" w:rsidTr="00D87807">
        <w:trPr>
          <w:trHeight w:val="495"/>
        </w:trPr>
        <w:tc>
          <w:tcPr>
            <w:tcW w:w="2263" w:type="dxa"/>
            <w:tcBorders>
              <w:top w:val="nil"/>
              <w:left w:val="single" w:sz="4" w:space="0" w:color="auto"/>
              <w:bottom w:val="single" w:sz="4" w:space="0" w:color="auto"/>
              <w:right w:val="single" w:sz="4" w:space="0" w:color="auto"/>
            </w:tcBorders>
            <w:shd w:val="clear" w:color="000000" w:fill="D0CECE"/>
            <w:vAlign w:val="bottom"/>
            <w:hideMark/>
          </w:tcPr>
          <w:p w14:paraId="7CB2B040"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Интегральный ранг потенциала</w:t>
            </w:r>
          </w:p>
        </w:tc>
        <w:tc>
          <w:tcPr>
            <w:tcW w:w="1508" w:type="dxa"/>
            <w:tcBorders>
              <w:top w:val="nil"/>
              <w:left w:val="nil"/>
              <w:bottom w:val="single" w:sz="4" w:space="0" w:color="auto"/>
              <w:right w:val="single" w:sz="4" w:space="0" w:color="auto"/>
            </w:tcBorders>
            <w:shd w:val="clear" w:color="000000" w:fill="FCE4D6"/>
            <w:noWrap/>
            <w:vAlign w:val="bottom"/>
            <w:hideMark/>
          </w:tcPr>
          <w:p w14:paraId="6E2085A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18</w:t>
            </w:r>
          </w:p>
        </w:tc>
        <w:tc>
          <w:tcPr>
            <w:tcW w:w="1327" w:type="dxa"/>
            <w:tcBorders>
              <w:top w:val="nil"/>
              <w:left w:val="nil"/>
              <w:bottom w:val="single" w:sz="4" w:space="0" w:color="auto"/>
              <w:right w:val="single" w:sz="4" w:space="0" w:color="auto"/>
            </w:tcBorders>
            <w:shd w:val="clear" w:color="000000" w:fill="FCE4D6"/>
            <w:noWrap/>
            <w:vAlign w:val="bottom"/>
            <w:hideMark/>
          </w:tcPr>
          <w:p w14:paraId="70B441FD"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32</w:t>
            </w:r>
          </w:p>
        </w:tc>
        <w:tc>
          <w:tcPr>
            <w:tcW w:w="1134" w:type="dxa"/>
            <w:tcBorders>
              <w:top w:val="nil"/>
              <w:left w:val="nil"/>
              <w:bottom w:val="single" w:sz="4" w:space="0" w:color="auto"/>
              <w:right w:val="single" w:sz="4" w:space="0" w:color="auto"/>
            </w:tcBorders>
            <w:shd w:val="clear" w:color="000000" w:fill="FCE4D6"/>
            <w:noWrap/>
            <w:vAlign w:val="bottom"/>
            <w:hideMark/>
          </w:tcPr>
          <w:p w14:paraId="4E547D85"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35</w:t>
            </w:r>
          </w:p>
        </w:tc>
        <w:tc>
          <w:tcPr>
            <w:tcW w:w="1560" w:type="dxa"/>
            <w:tcBorders>
              <w:top w:val="nil"/>
              <w:left w:val="nil"/>
              <w:bottom w:val="single" w:sz="4" w:space="0" w:color="auto"/>
              <w:right w:val="single" w:sz="4" w:space="0" w:color="auto"/>
            </w:tcBorders>
            <w:shd w:val="clear" w:color="000000" w:fill="FCE4D6"/>
            <w:noWrap/>
            <w:vAlign w:val="bottom"/>
            <w:hideMark/>
          </w:tcPr>
          <w:p w14:paraId="1A6045D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36</w:t>
            </w:r>
          </w:p>
        </w:tc>
        <w:tc>
          <w:tcPr>
            <w:tcW w:w="1134" w:type="dxa"/>
            <w:tcBorders>
              <w:top w:val="nil"/>
              <w:left w:val="nil"/>
              <w:bottom w:val="single" w:sz="4" w:space="0" w:color="auto"/>
              <w:right w:val="single" w:sz="4" w:space="0" w:color="auto"/>
            </w:tcBorders>
            <w:shd w:val="clear" w:color="000000" w:fill="F4B084"/>
            <w:noWrap/>
            <w:vAlign w:val="bottom"/>
            <w:hideMark/>
          </w:tcPr>
          <w:p w14:paraId="7A63F982"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c>
          <w:tcPr>
            <w:tcW w:w="1125" w:type="dxa"/>
            <w:tcBorders>
              <w:top w:val="nil"/>
              <w:left w:val="nil"/>
              <w:bottom w:val="single" w:sz="4" w:space="0" w:color="auto"/>
              <w:right w:val="single" w:sz="4" w:space="0" w:color="auto"/>
            </w:tcBorders>
            <w:shd w:val="clear" w:color="000000" w:fill="C65911"/>
            <w:noWrap/>
            <w:vAlign w:val="bottom"/>
            <w:hideMark/>
          </w:tcPr>
          <w:p w14:paraId="6867D71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42</w:t>
            </w:r>
          </w:p>
        </w:tc>
        <w:tc>
          <w:tcPr>
            <w:tcW w:w="1321" w:type="dxa"/>
            <w:tcBorders>
              <w:top w:val="nil"/>
              <w:left w:val="nil"/>
              <w:bottom w:val="single" w:sz="4" w:space="0" w:color="auto"/>
              <w:right w:val="single" w:sz="4" w:space="0" w:color="auto"/>
            </w:tcBorders>
            <w:shd w:val="clear" w:color="000000" w:fill="C65911"/>
            <w:noWrap/>
            <w:vAlign w:val="bottom"/>
            <w:hideMark/>
          </w:tcPr>
          <w:p w14:paraId="72B3E96B"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54</w:t>
            </w:r>
          </w:p>
        </w:tc>
      </w:tr>
      <w:tr w:rsidR="001D0FED" w:rsidRPr="009D4E76" w14:paraId="1F9BC619" w14:textId="77777777" w:rsidTr="00D87807">
        <w:trPr>
          <w:trHeight w:val="45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7A39631A"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Трудовой</w:t>
            </w:r>
          </w:p>
        </w:tc>
        <w:tc>
          <w:tcPr>
            <w:tcW w:w="1508" w:type="dxa"/>
            <w:tcBorders>
              <w:top w:val="nil"/>
              <w:left w:val="nil"/>
              <w:bottom w:val="single" w:sz="4" w:space="0" w:color="auto"/>
              <w:right w:val="single" w:sz="4" w:space="0" w:color="auto"/>
            </w:tcBorders>
            <w:shd w:val="clear" w:color="000000" w:fill="FCE4D6"/>
            <w:noWrap/>
            <w:vAlign w:val="bottom"/>
            <w:hideMark/>
          </w:tcPr>
          <w:p w14:paraId="069BD010"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28</w:t>
            </w:r>
          </w:p>
        </w:tc>
        <w:tc>
          <w:tcPr>
            <w:tcW w:w="1327" w:type="dxa"/>
            <w:tcBorders>
              <w:top w:val="nil"/>
              <w:left w:val="nil"/>
              <w:bottom w:val="single" w:sz="4" w:space="0" w:color="auto"/>
              <w:right w:val="single" w:sz="4" w:space="0" w:color="auto"/>
            </w:tcBorders>
            <w:shd w:val="clear" w:color="000000" w:fill="C65911"/>
            <w:noWrap/>
            <w:vAlign w:val="bottom"/>
            <w:hideMark/>
          </w:tcPr>
          <w:p w14:paraId="2289B3C8"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45</w:t>
            </w:r>
          </w:p>
        </w:tc>
        <w:tc>
          <w:tcPr>
            <w:tcW w:w="1134" w:type="dxa"/>
            <w:tcBorders>
              <w:top w:val="nil"/>
              <w:left w:val="nil"/>
              <w:bottom w:val="single" w:sz="4" w:space="0" w:color="auto"/>
              <w:right w:val="single" w:sz="4" w:space="0" w:color="auto"/>
            </w:tcBorders>
            <w:shd w:val="clear" w:color="000000" w:fill="FCE4D6"/>
            <w:noWrap/>
            <w:vAlign w:val="bottom"/>
            <w:hideMark/>
          </w:tcPr>
          <w:p w14:paraId="17C2BB74"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30</w:t>
            </w:r>
          </w:p>
        </w:tc>
        <w:tc>
          <w:tcPr>
            <w:tcW w:w="1560" w:type="dxa"/>
            <w:tcBorders>
              <w:top w:val="nil"/>
              <w:left w:val="nil"/>
              <w:bottom w:val="single" w:sz="4" w:space="0" w:color="auto"/>
              <w:right w:val="single" w:sz="4" w:space="0" w:color="auto"/>
            </w:tcBorders>
            <w:shd w:val="clear" w:color="000000" w:fill="FCE4D6"/>
            <w:noWrap/>
            <w:vAlign w:val="bottom"/>
            <w:hideMark/>
          </w:tcPr>
          <w:p w14:paraId="249E02AC"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33</w:t>
            </w:r>
          </w:p>
        </w:tc>
        <w:tc>
          <w:tcPr>
            <w:tcW w:w="1134" w:type="dxa"/>
            <w:tcBorders>
              <w:top w:val="nil"/>
              <w:left w:val="nil"/>
              <w:bottom w:val="single" w:sz="4" w:space="0" w:color="auto"/>
              <w:right w:val="single" w:sz="4" w:space="0" w:color="auto"/>
            </w:tcBorders>
            <w:shd w:val="clear" w:color="000000" w:fill="F4B084"/>
            <w:noWrap/>
            <w:vAlign w:val="bottom"/>
            <w:hideMark/>
          </w:tcPr>
          <w:p w14:paraId="5CD9366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c>
          <w:tcPr>
            <w:tcW w:w="1125" w:type="dxa"/>
            <w:tcBorders>
              <w:top w:val="nil"/>
              <w:left w:val="nil"/>
              <w:bottom w:val="single" w:sz="4" w:space="0" w:color="auto"/>
              <w:right w:val="single" w:sz="4" w:space="0" w:color="auto"/>
            </w:tcBorders>
            <w:shd w:val="clear" w:color="000000" w:fill="C65911"/>
            <w:noWrap/>
            <w:vAlign w:val="bottom"/>
            <w:hideMark/>
          </w:tcPr>
          <w:p w14:paraId="140A11C6"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43</w:t>
            </w:r>
          </w:p>
        </w:tc>
        <w:tc>
          <w:tcPr>
            <w:tcW w:w="1321" w:type="dxa"/>
            <w:tcBorders>
              <w:top w:val="nil"/>
              <w:left w:val="nil"/>
              <w:bottom w:val="single" w:sz="4" w:space="0" w:color="auto"/>
              <w:right w:val="single" w:sz="4" w:space="0" w:color="auto"/>
            </w:tcBorders>
            <w:shd w:val="clear" w:color="000000" w:fill="C65911"/>
            <w:noWrap/>
            <w:vAlign w:val="bottom"/>
            <w:hideMark/>
          </w:tcPr>
          <w:p w14:paraId="61589D6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52</w:t>
            </w:r>
          </w:p>
        </w:tc>
      </w:tr>
      <w:tr w:rsidR="001D0FED" w:rsidRPr="009D4E76" w14:paraId="60500BB3" w14:textId="77777777" w:rsidTr="00D87807">
        <w:trPr>
          <w:trHeight w:val="467"/>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360B77B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Потребительский</w:t>
            </w:r>
          </w:p>
        </w:tc>
        <w:tc>
          <w:tcPr>
            <w:tcW w:w="1508" w:type="dxa"/>
            <w:tcBorders>
              <w:top w:val="nil"/>
              <w:left w:val="nil"/>
              <w:bottom w:val="single" w:sz="4" w:space="0" w:color="auto"/>
              <w:right w:val="single" w:sz="4" w:space="0" w:color="auto"/>
            </w:tcBorders>
            <w:shd w:val="clear" w:color="000000" w:fill="FCE4D6"/>
            <w:noWrap/>
            <w:vAlign w:val="bottom"/>
            <w:hideMark/>
          </w:tcPr>
          <w:p w14:paraId="70FC57A8"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27</w:t>
            </w:r>
          </w:p>
        </w:tc>
        <w:tc>
          <w:tcPr>
            <w:tcW w:w="1327" w:type="dxa"/>
            <w:tcBorders>
              <w:top w:val="nil"/>
              <w:left w:val="nil"/>
              <w:bottom w:val="single" w:sz="4" w:space="0" w:color="auto"/>
              <w:right w:val="single" w:sz="4" w:space="0" w:color="auto"/>
            </w:tcBorders>
            <w:shd w:val="clear" w:color="000000" w:fill="C65911"/>
            <w:noWrap/>
            <w:vAlign w:val="bottom"/>
            <w:hideMark/>
          </w:tcPr>
          <w:p w14:paraId="1BBBC05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43</w:t>
            </w:r>
          </w:p>
        </w:tc>
        <w:tc>
          <w:tcPr>
            <w:tcW w:w="1134" w:type="dxa"/>
            <w:tcBorders>
              <w:top w:val="nil"/>
              <w:left w:val="nil"/>
              <w:bottom w:val="single" w:sz="4" w:space="0" w:color="auto"/>
              <w:right w:val="single" w:sz="4" w:space="0" w:color="auto"/>
            </w:tcBorders>
            <w:shd w:val="clear" w:color="000000" w:fill="FCE4D6"/>
            <w:noWrap/>
            <w:vAlign w:val="bottom"/>
            <w:hideMark/>
          </w:tcPr>
          <w:p w14:paraId="0CCFA534"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30</w:t>
            </w:r>
          </w:p>
        </w:tc>
        <w:tc>
          <w:tcPr>
            <w:tcW w:w="1560" w:type="dxa"/>
            <w:tcBorders>
              <w:top w:val="nil"/>
              <w:left w:val="nil"/>
              <w:bottom w:val="single" w:sz="4" w:space="0" w:color="auto"/>
              <w:right w:val="single" w:sz="4" w:space="0" w:color="auto"/>
            </w:tcBorders>
            <w:shd w:val="clear" w:color="000000" w:fill="FCE4D6"/>
            <w:noWrap/>
            <w:vAlign w:val="bottom"/>
            <w:hideMark/>
          </w:tcPr>
          <w:p w14:paraId="15016135"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39</w:t>
            </w:r>
          </w:p>
        </w:tc>
        <w:tc>
          <w:tcPr>
            <w:tcW w:w="1134" w:type="dxa"/>
            <w:tcBorders>
              <w:top w:val="nil"/>
              <w:left w:val="nil"/>
              <w:bottom w:val="single" w:sz="4" w:space="0" w:color="auto"/>
              <w:right w:val="single" w:sz="4" w:space="0" w:color="auto"/>
            </w:tcBorders>
            <w:shd w:val="clear" w:color="000000" w:fill="F4B084"/>
            <w:noWrap/>
            <w:vAlign w:val="bottom"/>
            <w:hideMark/>
          </w:tcPr>
          <w:p w14:paraId="70FAF343"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42</w:t>
            </w:r>
          </w:p>
        </w:tc>
        <w:tc>
          <w:tcPr>
            <w:tcW w:w="1125" w:type="dxa"/>
            <w:tcBorders>
              <w:top w:val="nil"/>
              <w:left w:val="nil"/>
              <w:bottom w:val="single" w:sz="4" w:space="0" w:color="auto"/>
              <w:right w:val="single" w:sz="4" w:space="0" w:color="auto"/>
            </w:tcBorders>
            <w:shd w:val="clear" w:color="000000" w:fill="FCE4D6"/>
            <w:noWrap/>
            <w:vAlign w:val="bottom"/>
            <w:hideMark/>
          </w:tcPr>
          <w:p w14:paraId="6653365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33</w:t>
            </w:r>
          </w:p>
        </w:tc>
        <w:tc>
          <w:tcPr>
            <w:tcW w:w="1321" w:type="dxa"/>
            <w:tcBorders>
              <w:top w:val="nil"/>
              <w:left w:val="nil"/>
              <w:bottom w:val="single" w:sz="4" w:space="0" w:color="auto"/>
              <w:right w:val="single" w:sz="4" w:space="0" w:color="auto"/>
            </w:tcBorders>
            <w:shd w:val="clear" w:color="000000" w:fill="C65911"/>
            <w:noWrap/>
            <w:vAlign w:val="bottom"/>
            <w:hideMark/>
          </w:tcPr>
          <w:p w14:paraId="2158A21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46</w:t>
            </w:r>
          </w:p>
        </w:tc>
      </w:tr>
      <w:tr w:rsidR="001D0FED" w:rsidRPr="009D4E76" w14:paraId="2D3F7F7A" w14:textId="77777777" w:rsidTr="00D87807">
        <w:trPr>
          <w:trHeight w:val="45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79DDB1B5"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Производственный</w:t>
            </w:r>
          </w:p>
        </w:tc>
        <w:tc>
          <w:tcPr>
            <w:tcW w:w="1508" w:type="dxa"/>
            <w:tcBorders>
              <w:top w:val="nil"/>
              <w:left w:val="nil"/>
              <w:bottom w:val="single" w:sz="4" w:space="0" w:color="auto"/>
              <w:right w:val="single" w:sz="4" w:space="0" w:color="auto"/>
            </w:tcBorders>
            <w:shd w:val="clear" w:color="000000" w:fill="FCE4D6"/>
            <w:noWrap/>
            <w:vAlign w:val="bottom"/>
            <w:hideMark/>
          </w:tcPr>
          <w:p w14:paraId="48F76B3C"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22</w:t>
            </w:r>
          </w:p>
        </w:tc>
        <w:tc>
          <w:tcPr>
            <w:tcW w:w="1327" w:type="dxa"/>
            <w:tcBorders>
              <w:top w:val="nil"/>
              <w:left w:val="nil"/>
              <w:bottom w:val="single" w:sz="4" w:space="0" w:color="auto"/>
              <w:right w:val="single" w:sz="4" w:space="0" w:color="auto"/>
            </w:tcBorders>
            <w:shd w:val="clear" w:color="000000" w:fill="FCE4D6"/>
            <w:noWrap/>
            <w:vAlign w:val="bottom"/>
            <w:hideMark/>
          </w:tcPr>
          <w:p w14:paraId="56D9A7A6"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33</w:t>
            </w:r>
          </w:p>
        </w:tc>
        <w:tc>
          <w:tcPr>
            <w:tcW w:w="1134" w:type="dxa"/>
            <w:tcBorders>
              <w:top w:val="nil"/>
              <w:left w:val="nil"/>
              <w:bottom w:val="single" w:sz="4" w:space="0" w:color="auto"/>
              <w:right w:val="single" w:sz="4" w:space="0" w:color="auto"/>
            </w:tcBorders>
            <w:shd w:val="clear" w:color="000000" w:fill="FCE4D6"/>
            <w:noWrap/>
            <w:vAlign w:val="bottom"/>
            <w:hideMark/>
          </w:tcPr>
          <w:p w14:paraId="770176C0"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35</w:t>
            </w:r>
          </w:p>
        </w:tc>
        <w:tc>
          <w:tcPr>
            <w:tcW w:w="1560" w:type="dxa"/>
            <w:tcBorders>
              <w:top w:val="nil"/>
              <w:left w:val="nil"/>
              <w:bottom w:val="single" w:sz="4" w:space="0" w:color="auto"/>
              <w:right w:val="single" w:sz="4" w:space="0" w:color="auto"/>
            </w:tcBorders>
            <w:shd w:val="clear" w:color="000000" w:fill="FCE4D6"/>
            <w:noWrap/>
            <w:vAlign w:val="bottom"/>
            <w:hideMark/>
          </w:tcPr>
          <w:p w14:paraId="0E358FB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41</w:t>
            </w:r>
          </w:p>
        </w:tc>
        <w:tc>
          <w:tcPr>
            <w:tcW w:w="1134" w:type="dxa"/>
            <w:tcBorders>
              <w:top w:val="nil"/>
              <w:left w:val="nil"/>
              <w:bottom w:val="single" w:sz="4" w:space="0" w:color="auto"/>
              <w:right w:val="single" w:sz="4" w:space="0" w:color="auto"/>
            </w:tcBorders>
            <w:shd w:val="clear" w:color="000000" w:fill="F4B084"/>
            <w:noWrap/>
            <w:vAlign w:val="bottom"/>
            <w:hideMark/>
          </w:tcPr>
          <w:p w14:paraId="37D77C4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44</w:t>
            </w:r>
          </w:p>
        </w:tc>
        <w:tc>
          <w:tcPr>
            <w:tcW w:w="1125" w:type="dxa"/>
            <w:tcBorders>
              <w:top w:val="nil"/>
              <w:left w:val="nil"/>
              <w:bottom w:val="single" w:sz="4" w:space="0" w:color="auto"/>
              <w:right w:val="single" w:sz="4" w:space="0" w:color="auto"/>
            </w:tcBorders>
            <w:shd w:val="clear" w:color="000000" w:fill="FCE4D6"/>
            <w:noWrap/>
            <w:vAlign w:val="bottom"/>
            <w:hideMark/>
          </w:tcPr>
          <w:p w14:paraId="60C89CD8"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30</w:t>
            </w:r>
          </w:p>
        </w:tc>
        <w:tc>
          <w:tcPr>
            <w:tcW w:w="1321" w:type="dxa"/>
            <w:tcBorders>
              <w:top w:val="nil"/>
              <w:left w:val="nil"/>
              <w:bottom w:val="single" w:sz="4" w:space="0" w:color="auto"/>
              <w:right w:val="single" w:sz="4" w:space="0" w:color="auto"/>
            </w:tcBorders>
            <w:shd w:val="clear" w:color="000000" w:fill="C65911"/>
            <w:noWrap/>
            <w:vAlign w:val="bottom"/>
            <w:hideMark/>
          </w:tcPr>
          <w:p w14:paraId="0B35E283"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54</w:t>
            </w:r>
          </w:p>
        </w:tc>
      </w:tr>
      <w:tr w:rsidR="001D0FED" w:rsidRPr="009D4E76" w14:paraId="05CE42D5" w14:textId="77777777" w:rsidTr="00D87807">
        <w:trPr>
          <w:trHeight w:val="381"/>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780A348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Финансовый</w:t>
            </w:r>
          </w:p>
        </w:tc>
        <w:tc>
          <w:tcPr>
            <w:tcW w:w="1508" w:type="dxa"/>
            <w:tcBorders>
              <w:top w:val="nil"/>
              <w:left w:val="nil"/>
              <w:bottom w:val="single" w:sz="4" w:space="0" w:color="auto"/>
              <w:right w:val="single" w:sz="4" w:space="0" w:color="auto"/>
            </w:tcBorders>
            <w:shd w:val="clear" w:color="000000" w:fill="FCE4D6"/>
            <w:noWrap/>
            <w:vAlign w:val="bottom"/>
            <w:hideMark/>
          </w:tcPr>
          <w:p w14:paraId="3A8DE44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22</w:t>
            </w:r>
          </w:p>
        </w:tc>
        <w:tc>
          <w:tcPr>
            <w:tcW w:w="1327" w:type="dxa"/>
            <w:tcBorders>
              <w:top w:val="nil"/>
              <w:left w:val="nil"/>
              <w:bottom w:val="single" w:sz="4" w:space="0" w:color="auto"/>
              <w:right w:val="single" w:sz="4" w:space="0" w:color="auto"/>
            </w:tcBorders>
            <w:shd w:val="clear" w:color="000000" w:fill="FCE4D6"/>
            <w:noWrap/>
            <w:vAlign w:val="bottom"/>
            <w:hideMark/>
          </w:tcPr>
          <w:p w14:paraId="707B4B56"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40</w:t>
            </w:r>
          </w:p>
        </w:tc>
        <w:tc>
          <w:tcPr>
            <w:tcW w:w="1134" w:type="dxa"/>
            <w:tcBorders>
              <w:top w:val="nil"/>
              <w:left w:val="nil"/>
              <w:bottom w:val="single" w:sz="4" w:space="0" w:color="auto"/>
              <w:right w:val="single" w:sz="4" w:space="0" w:color="auto"/>
            </w:tcBorders>
            <w:shd w:val="clear" w:color="000000" w:fill="FCE4D6"/>
            <w:noWrap/>
            <w:vAlign w:val="bottom"/>
            <w:hideMark/>
          </w:tcPr>
          <w:p w14:paraId="45061063"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32</w:t>
            </w:r>
          </w:p>
        </w:tc>
        <w:tc>
          <w:tcPr>
            <w:tcW w:w="1560" w:type="dxa"/>
            <w:tcBorders>
              <w:top w:val="nil"/>
              <w:left w:val="nil"/>
              <w:bottom w:val="single" w:sz="4" w:space="0" w:color="auto"/>
              <w:right w:val="single" w:sz="4" w:space="0" w:color="auto"/>
            </w:tcBorders>
            <w:shd w:val="clear" w:color="000000" w:fill="FCE4D6"/>
            <w:noWrap/>
            <w:vAlign w:val="bottom"/>
            <w:hideMark/>
          </w:tcPr>
          <w:p w14:paraId="14AF8068"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41</w:t>
            </w:r>
          </w:p>
        </w:tc>
        <w:tc>
          <w:tcPr>
            <w:tcW w:w="1134" w:type="dxa"/>
            <w:tcBorders>
              <w:top w:val="nil"/>
              <w:left w:val="nil"/>
              <w:bottom w:val="single" w:sz="4" w:space="0" w:color="auto"/>
              <w:right w:val="single" w:sz="4" w:space="0" w:color="auto"/>
            </w:tcBorders>
            <w:shd w:val="clear" w:color="000000" w:fill="F4B084"/>
            <w:noWrap/>
            <w:vAlign w:val="bottom"/>
            <w:hideMark/>
          </w:tcPr>
          <w:p w14:paraId="2BDDD27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42</w:t>
            </w:r>
          </w:p>
        </w:tc>
        <w:tc>
          <w:tcPr>
            <w:tcW w:w="1125" w:type="dxa"/>
            <w:tcBorders>
              <w:top w:val="nil"/>
              <w:left w:val="nil"/>
              <w:bottom w:val="single" w:sz="4" w:space="0" w:color="auto"/>
              <w:right w:val="single" w:sz="4" w:space="0" w:color="auto"/>
            </w:tcBorders>
            <w:shd w:val="clear" w:color="000000" w:fill="FCE4D6"/>
            <w:noWrap/>
            <w:vAlign w:val="bottom"/>
            <w:hideMark/>
          </w:tcPr>
          <w:p w14:paraId="77E04ABD"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37</w:t>
            </w:r>
          </w:p>
        </w:tc>
        <w:tc>
          <w:tcPr>
            <w:tcW w:w="1321" w:type="dxa"/>
            <w:tcBorders>
              <w:top w:val="nil"/>
              <w:left w:val="nil"/>
              <w:bottom w:val="single" w:sz="4" w:space="0" w:color="auto"/>
              <w:right w:val="single" w:sz="4" w:space="0" w:color="auto"/>
            </w:tcBorders>
            <w:shd w:val="clear" w:color="000000" w:fill="C65911"/>
            <w:noWrap/>
            <w:vAlign w:val="bottom"/>
            <w:hideMark/>
          </w:tcPr>
          <w:p w14:paraId="72A02C3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55</w:t>
            </w:r>
          </w:p>
        </w:tc>
      </w:tr>
      <w:tr w:rsidR="001D0FED" w:rsidRPr="009D4E76" w14:paraId="4D0AAA92" w14:textId="77777777" w:rsidTr="00D87807">
        <w:trPr>
          <w:trHeight w:val="414"/>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54E6A60B"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Институциональный</w:t>
            </w:r>
          </w:p>
        </w:tc>
        <w:tc>
          <w:tcPr>
            <w:tcW w:w="1508" w:type="dxa"/>
            <w:tcBorders>
              <w:top w:val="nil"/>
              <w:left w:val="nil"/>
              <w:bottom w:val="single" w:sz="4" w:space="0" w:color="auto"/>
              <w:right w:val="single" w:sz="4" w:space="0" w:color="auto"/>
            </w:tcBorders>
            <w:shd w:val="clear" w:color="000000" w:fill="FCE4D6"/>
            <w:noWrap/>
            <w:vAlign w:val="bottom"/>
            <w:hideMark/>
          </w:tcPr>
          <w:p w14:paraId="2F7CC478"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25</w:t>
            </w:r>
          </w:p>
        </w:tc>
        <w:tc>
          <w:tcPr>
            <w:tcW w:w="1327" w:type="dxa"/>
            <w:tcBorders>
              <w:top w:val="nil"/>
              <w:left w:val="nil"/>
              <w:bottom w:val="single" w:sz="4" w:space="0" w:color="auto"/>
              <w:right w:val="single" w:sz="4" w:space="0" w:color="auto"/>
            </w:tcBorders>
            <w:shd w:val="clear" w:color="000000" w:fill="FCE4D6"/>
            <w:noWrap/>
            <w:vAlign w:val="bottom"/>
            <w:hideMark/>
          </w:tcPr>
          <w:p w14:paraId="608A0C94"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36</w:t>
            </w:r>
          </w:p>
        </w:tc>
        <w:tc>
          <w:tcPr>
            <w:tcW w:w="1134" w:type="dxa"/>
            <w:tcBorders>
              <w:top w:val="nil"/>
              <w:left w:val="nil"/>
              <w:bottom w:val="single" w:sz="4" w:space="0" w:color="auto"/>
              <w:right w:val="single" w:sz="4" w:space="0" w:color="auto"/>
            </w:tcBorders>
            <w:shd w:val="clear" w:color="000000" w:fill="FCE4D6"/>
            <w:noWrap/>
            <w:vAlign w:val="bottom"/>
            <w:hideMark/>
          </w:tcPr>
          <w:p w14:paraId="2B117391"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32</w:t>
            </w:r>
          </w:p>
        </w:tc>
        <w:tc>
          <w:tcPr>
            <w:tcW w:w="1560" w:type="dxa"/>
            <w:tcBorders>
              <w:top w:val="nil"/>
              <w:left w:val="nil"/>
              <w:bottom w:val="single" w:sz="4" w:space="0" w:color="auto"/>
              <w:right w:val="single" w:sz="4" w:space="0" w:color="auto"/>
            </w:tcBorders>
            <w:shd w:val="clear" w:color="000000" w:fill="FCE4D6"/>
            <w:noWrap/>
            <w:vAlign w:val="bottom"/>
            <w:hideMark/>
          </w:tcPr>
          <w:p w14:paraId="578B476F"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29</w:t>
            </w:r>
          </w:p>
        </w:tc>
        <w:tc>
          <w:tcPr>
            <w:tcW w:w="1134" w:type="dxa"/>
            <w:tcBorders>
              <w:top w:val="nil"/>
              <w:left w:val="nil"/>
              <w:bottom w:val="single" w:sz="4" w:space="0" w:color="auto"/>
              <w:right w:val="single" w:sz="4" w:space="0" w:color="auto"/>
            </w:tcBorders>
            <w:shd w:val="clear" w:color="000000" w:fill="F4B084"/>
            <w:noWrap/>
            <w:vAlign w:val="bottom"/>
            <w:hideMark/>
          </w:tcPr>
          <w:p w14:paraId="15404B4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51</w:t>
            </w:r>
          </w:p>
        </w:tc>
        <w:tc>
          <w:tcPr>
            <w:tcW w:w="1125" w:type="dxa"/>
            <w:tcBorders>
              <w:top w:val="nil"/>
              <w:left w:val="nil"/>
              <w:bottom w:val="single" w:sz="4" w:space="0" w:color="auto"/>
              <w:right w:val="single" w:sz="4" w:space="0" w:color="auto"/>
            </w:tcBorders>
            <w:shd w:val="clear" w:color="000000" w:fill="FCE4D6"/>
            <w:noWrap/>
            <w:vAlign w:val="bottom"/>
            <w:hideMark/>
          </w:tcPr>
          <w:p w14:paraId="5E9500D1"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48</w:t>
            </w:r>
          </w:p>
        </w:tc>
        <w:tc>
          <w:tcPr>
            <w:tcW w:w="1321" w:type="dxa"/>
            <w:tcBorders>
              <w:top w:val="nil"/>
              <w:left w:val="nil"/>
              <w:bottom w:val="single" w:sz="4" w:space="0" w:color="auto"/>
              <w:right w:val="single" w:sz="4" w:space="0" w:color="auto"/>
            </w:tcBorders>
            <w:shd w:val="clear" w:color="000000" w:fill="C65911"/>
            <w:noWrap/>
            <w:vAlign w:val="bottom"/>
            <w:hideMark/>
          </w:tcPr>
          <w:p w14:paraId="154D2ED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60</w:t>
            </w:r>
          </w:p>
        </w:tc>
      </w:tr>
      <w:tr w:rsidR="001D0FED" w:rsidRPr="009D4E76" w14:paraId="396E8B7B" w14:textId="77777777" w:rsidTr="00D87807">
        <w:trPr>
          <w:trHeight w:val="278"/>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2D3E9348"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Инновационный</w:t>
            </w:r>
          </w:p>
        </w:tc>
        <w:tc>
          <w:tcPr>
            <w:tcW w:w="1508" w:type="dxa"/>
            <w:tcBorders>
              <w:top w:val="nil"/>
              <w:left w:val="nil"/>
              <w:bottom w:val="single" w:sz="4" w:space="0" w:color="auto"/>
              <w:right w:val="single" w:sz="4" w:space="0" w:color="auto"/>
            </w:tcBorders>
            <w:shd w:val="clear" w:color="000000" w:fill="FCE4D6"/>
            <w:noWrap/>
            <w:vAlign w:val="bottom"/>
            <w:hideMark/>
          </w:tcPr>
          <w:p w14:paraId="54A50EB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32</w:t>
            </w:r>
          </w:p>
        </w:tc>
        <w:tc>
          <w:tcPr>
            <w:tcW w:w="1327" w:type="dxa"/>
            <w:tcBorders>
              <w:top w:val="nil"/>
              <w:left w:val="nil"/>
              <w:bottom w:val="single" w:sz="4" w:space="0" w:color="auto"/>
              <w:right w:val="single" w:sz="4" w:space="0" w:color="auto"/>
            </w:tcBorders>
            <w:shd w:val="clear" w:color="000000" w:fill="FCE4D6"/>
            <w:noWrap/>
            <w:vAlign w:val="bottom"/>
            <w:hideMark/>
          </w:tcPr>
          <w:p w14:paraId="5B3363D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5D8A209F"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33</w:t>
            </w:r>
          </w:p>
        </w:tc>
        <w:tc>
          <w:tcPr>
            <w:tcW w:w="1560" w:type="dxa"/>
            <w:tcBorders>
              <w:top w:val="nil"/>
              <w:left w:val="nil"/>
              <w:bottom w:val="single" w:sz="4" w:space="0" w:color="auto"/>
              <w:right w:val="single" w:sz="4" w:space="0" w:color="auto"/>
            </w:tcBorders>
            <w:shd w:val="clear" w:color="000000" w:fill="FCE4D6"/>
            <w:noWrap/>
            <w:vAlign w:val="bottom"/>
            <w:hideMark/>
          </w:tcPr>
          <w:p w14:paraId="171254B9"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31</w:t>
            </w:r>
          </w:p>
        </w:tc>
        <w:tc>
          <w:tcPr>
            <w:tcW w:w="1134" w:type="dxa"/>
            <w:tcBorders>
              <w:top w:val="nil"/>
              <w:left w:val="nil"/>
              <w:bottom w:val="single" w:sz="4" w:space="0" w:color="auto"/>
              <w:right w:val="single" w:sz="4" w:space="0" w:color="auto"/>
            </w:tcBorders>
            <w:shd w:val="clear" w:color="000000" w:fill="F4B084"/>
            <w:noWrap/>
            <w:vAlign w:val="bottom"/>
            <w:hideMark/>
          </w:tcPr>
          <w:p w14:paraId="3548F255"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39</w:t>
            </w:r>
          </w:p>
        </w:tc>
        <w:tc>
          <w:tcPr>
            <w:tcW w:w="1125" w:type="dxa"/>
            <w:tcBorders>
              <w:top w:val="nil"/>
              <w:left w:val="nil"/>
              <w:bottom w:val="single" w:sz="4" w:space="0" w:color="auto"/>
              <w:right w:val="single" w:sz="4" w:space="0" w:color="auto"/>
            </w:tcBorders>
            <w:shd w:val="clear" w:color="000000" w:fill="C65911"/>
            <w:noWrap/>
            <w:vAlign w:val="bottom"/>
            <w:hideMark/>
          </w:tcPr>
          <w:p w14:paraId="4A85786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68</w:t>
            </w:r>
          </w:p>
        </w:tc>
        <w:tc>
          <w:tcPr>
            <w:tcW w:w="1321" w:type="dxa"/>
            <w:tcBorders>
              <w:top w:val="nil"/>
              <w:left w:val="nil"/>
              <w:bottom w:val="single" w:sz="4" w:space="0" w:color="auto"/>
              <w:right w:val="single" w:sz="4" w:space="0" w:color="auto"/>
            </w:tcBorders>
            <w:shd w:val="clear" w:color="000000" w:fill="FCE4D6"/>
            <w:noWrap/>
            <w:vAlign w:val="bottom"/>
            <w:hideMark/>
          </w:tcPr>
          <w:p w14:paraId="7D68D2DE"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16</w:t>
            </w:r>
          </w:p>
        </w:tc>
      </w:tr>
      <w:tr w:rsidR="001D0FED" w:rsidRPr="009D4E76" w14:paraId="42779748" w14:textId="77777777" w:rsidTr="00D87807">
        <w:trPr>
          <w:trHeight w:val="409"/>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60E9B8D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Инфраструктурный</w:t>
            </w:r>
          </w:p>
        </w:tc>
        <w:tc>
          <w:tcPr>
            <w:tcW w:w="1508" w:type="dxa"/>
            <w:tcBorders>
              <w:top w:val="nil"/>
              <w:left w:val="nil"/>
              <w:bottom w:val="single" w:sz="4" w:space="0" w:color="auto"/>
              <w:right w:val="single" w:sz="4" w:space="0" w:color="auto"/>
            </w:tcBorders>
            <w:shd w:val="clear" w:color="000000" w:fill="C65911"/>
            <w:noWrap/>
            <w:vAlign w:val="bottom"/>
            <w:hideMark/>
          </w:tcPr>
          <w:p w14:paraId="0164CAB4"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13</w:t>
            </w:r>
          </w:p>
        </w:tc>
        <w:tc>
          <w:tcPr>
            <w:tcW w:w="1327" w:type="dxa"/>
            <w:tcBorders>
              <w:top w:val="nil"/>
              <w:left w:val="nil"/>
              <w:bottom w:val="single" w:sz="4" w:space="0" w:color="auto"/>
              <w:right w:val="single" w:sz="4" w:space="0" w:color="auto"/>
            </w:tcBorders>
            <w:shd w:val="clear" w:color="000000" w:fill="C65911"/>
            <w:noWrap/>
            <w:vAlign w:val="bottom"/>
            <w:hideMark/>
          </w:tcPr>
          <w:p w14:paraId="12C11085"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000000" w:fill="C65911"/>
            <w:noWrap/>
            <w:vAlign w:val="bottom"/>
            <w:hideMark/>
          </w:tcPr>
          <w:p w14:paraId="13A3697B"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14</w:t>
            </w:r>
          </w:p>
        </w:tc>
        <w:tc>
          <w:tcPr>
            <w:tcW w:w="1560" w:type="dxa"/>
            <w:tcBorders>
              <w:top w:val="nil"/>
              <w:left w:val="nil"/>
              <w:bottom w:val="single" w:sz="4" w:space="0" w:color="auto"/>
              <w:right w:val="single" w:sz="4" w:space="0" w:color="auto"/>
            </w:tcBorders>
            <w:shd w:val="clear" w:color="000000" w:fill="C65911"/>
            <w:noWrap/>
            <w:vAlign w:val="bottom"/>
            <w:hideMark/>
          </w:tcPr>
          <w:p w14:paraId="7F124445"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12</w:t>
            </w:r>
          </w:p>
        </w:tc>
        <w:tc>
          <w:tcPr>
            <w:tcW w:w="1134" w:type="dxa"/>
            <w:tcBorders>
              <w:top w:val="nil"/>
              <w:left w:val="nil"/>
              <w:bottom w:val="single" w:sz="4" w:space="0" w:color="auto"/>
              <w:right w:val="single" w:sz="4" w:space="0" w:color="auto"/>
            </w:tcBorders>
            <w:shd w:val="clear" w:color="000000" w:fill="F4B084"/>
            <w:noWrap/>
            <w:vAlign w:val="bottom"/>
            <w:hideMark/>
          </w:tcPr>
          <w:p w14:paraId="7AD2168B"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9</w:t>
            </w:r>
          </w:p>
        </w:tc>
        <w:tc>
          <w:tcPr>
            <w:tcW w:w="1125" w:type="dxa"/>
            <w:tcBorders>
              <w:top w:val="nil"/>
              <w:left w:val="nil"/>
              <w:bottom w:val="single" w:sz="4" w:space="0" w:color="auto"/>
              <w:right w:val="single" w:sz="4" w:space="0" w:color="auto"/>
            </w:tcBorders>
            <w:shd w:val="clear" w:color="000000" w:fill="C65911"/>
            <w:noWrap/>
            <w:vAlign w:val="bottom"/>
            <w:hideMark/>
          </w:tcPr>
          <w:p w14:paraId="68B7C44F"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15</w:t>
            </w:r>
          </w:p>
        </w:tc>
        <w:tc>
          <w:tcPr>
            <w:tcW w:w="1321" w:type="dxa"/>
            <w:tcBorders>
              <w:top w:val="nil"/>
              <w:left w:val="nil"/>
              <w:bottom w:val="single" w:sz="4" w:space="0" w:color="auto"/>
              <w:right w:val="single" w:sz="4" w:space="0" w:color="auto"/>
            </w:tcBorders>
            <w:shd w:val="clear" w:color="000000" w:fill="C65911"/>
            <w:noWrap/>
            <w:vAlign w:val="bottom"/>
            <w:hideMark/>
          </w:tcPr>
          <w:p w14:paraId="6CF3079A"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40</w:t>
            </w:r>
          </w:p>
        </w:tc>
      </w:tr>
      <w:tr w:rsidR="001D0FED" w:rsidRPr="009D4E76" w14:paraId="78B1CE25" w14:textId="77777777" w:rsidTr="00D87807">
        <w:trPr>
          <w:trHeight w:val="45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00F37436" w14:textId="77777777" w:rsidR="001D0FED" w:rsidRPr="00B85E3C" w:rsidRDefault="001D0FED" w:rsidP="00D87807">
            <w:pPr>
              <w:spacing w:after="0" w:line="240" w:lineRule="auto"/>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Природно-ресурсный</w:t>
            </w:r>
          </w:p>
        </w:tc>
        <w:tc>
          <w:tcPr>
            <w:tcW w:w="1508" w:type="dxa"/>
            <w:tcBorders>
              <w:top w:val="nil"/>
              <w:left w:val="nil"/>
              <w:bottom w:val="single" w:sz="4" w:space="0" w:color="auto"/>
              <w:right w:val="single" w:sz="4" w:space="0" w:color="auto"/>
            </w:tcBorders>
            <w:shd w:val="clear" w:color="000000" w:fill="FCE4D6"/>
            <w:noWrap/>
            <w:vAlign w:val="bottom"/>
            <w:hideMark/>
          </w:tcPr>
          <w:p w14:paraId="16BDE0EF"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4</w:t>
            </w:r>
          </w:p>
        </w:tc>
        <w:tc>
          <w:tcPr>
            <w:tcW w:w="1327" w:type="dxa"/>
            <w:tcBorders>
              <w:top w:val="nil"/>
              <w:left w:val="nil"/>
              <w:bottom w:val="single" w:sz="4" w:space="0" w:color="auto"/>
              <w:right w:val="single" w:sz="4" w:space="0" w:color="auto"/>
            </w:tcBorders>
            <w:shd w:val="clear" w:color="000000" w:fill="C65911"/>
            <w:noWrap/>
            <w:vAlign w:val="bottom"/>
            <w:hideMark/>
          </w:tcPr>
          <w:p w14:paraId="0D6AF5D6"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68</w:t>
            </w:r>
          </w:p>
        </w:tc>
        <w:tc>
          <w:tcPr>
            <w:tcW w:w="1134" w:type="dxa"/>
            <w:tcBorders>
              <w:top w:val="nil"/>
              <w:left w:val="nil"/>
              <w:bottom w:val="single" w:sz="4" w:space="0" w:color="auto"/>
              <w:right w:val="single" w:sz="4" w:space="0" w:color="auto"/>
            </w:tcBorders>
            <w:shd w:val="clear" w:color="000000" w:fill="C65911"/>
            <w:noWrap/>
            <w:vAlign w:val="bottom"/>
            <w:hideMark/>
          </w:tcPr>
          <w:p w14:paraId="5B65DCE2"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64</w:t>
            </w:r>
          </w:p>
        </w:tc>
        <w:tc>
          <w:tcPr>
            <w:tcW w:w="1560" w:type="dxa"/>
            <w:tcBorders>
              <w:top w:val="nil"/>
              <w:left w:val="nil"/>
              <w:bottom w:val="single" w:sz="4" w:space="0" w:color="auto"/>
              <w:right w:val="single" w:sz="4" w:space="0" w:color="auto"/>
            </w:tcBorders>
            <w:shd w:val="clear" w:color="000000" w:fill="C65911"/>
            <w:noWrap/>
            <w:vAlign w:val="bottom"/>
            <w:hideMark/>
          </w:tcPr>
          <w:p w14:paraId="6DD7ACE4"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66</w:t>
            </w:r>
          </w:p>
        </w:tc>
        <w:tc>
          <w:tcPr>
            <w:tcW w:w="1134" w:type="dxa"/>
            <w:tcBorders>
              <w:top w:val="nil"/>
              <w:left w:val="nil"/>
              <w:bottom w:val="single" w:sz="4" w:space="0" w:color="auto"/>
              <w:right w:val="single" w:sz="4" w:space="0" w:color="auto"/>
            </w:tcBorders>
            <w:shd w:val="clear" w:color="000000" w:fill="F4B084"/>
            <w:noWrap/>
            <w:vAlign w:val="bottom"/>
            <w:hideMark/>
          </w:tcPr>
          <w:p w14:paraId="0610A6CF"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20</w:t>
            </w:r>
          </w:p>
        </w:tc>
        <w:tc>
          <w:tcPr>
            <w:tcW w:w="1125" w:type="dxa"/>
            <w:tcBorders>
              <w:top w:val="nil"/>
              <w:left w:val="nil"/>
              <w:bottom w:val="single" w:sz="4" w:space="0" w:color="auto"/>
              <w:right w:val="single" w:sz="4" w:space="0" w:color="auto"/>
            </w:tcBorders>
            <w:shd w:val="clear" w:color="000000" w:fill="C65911"/>
            <w:noWrap/>
            <w:vAlign w:val="bottom"/>
            <w:hideMark/>
          </w:tcPr>
          <w:p w14:paraId="47DC0FF7"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71</w:t>
            </w:r>
          </w:p>
        </w:tc>
        <w:tc>
          <w:tcPr>
            <w:tcW w:w="1321" w:type="dxa"/>
            <w:tcBorders>
              <w:top w:val="nil"/>
              <w:left w:val="nil"/>
              <w:bottom w:val="single" w:sz="4" w:space="0" w:color="auto"/>
              <w:right w:val="single" w:sz="4" w:space="0" w:color="auto"/>
            </w:tcBorders>
            <w:shd w:val="clear" w:color="000000" w:fill="C65911"/>
            <w:noWrap/>
            <w:vAlign w:val="bottom"/>
            <w:hideMark/>
          </w:tcPr>
          <w:p w14:paraId="605D5C7B" w14:textId="77777777" w:rsidR="001D0FED" w:rsidRPr="00B85E3C" w:rsidRDefault="001D0FED" w:rsidP="00D87807">
            <w:pPr>
              <w:spacing w:after="0" w:line="240" w:lineRule="auto"/>
              <w:jc w:val="right"/>
              <w:rPr>
                <w:rFonts w:ascii="Times New Roman" w:eastAsia="Times New Roman" w:hAnsi="Times New Roman" w:cs="Times New Roman"/>
                <w:color w:val="000000"/>
                <w:lang w:eastAsia="ru-RU"/>
              </w:rPr>
            </w:pPr>
            <w:r w:rsidRPr="00B85E3C">
              <w:rPr>
                <w:rFonts w:ascii="Times New Roman" w:eastAsia="Times New Roman" w:hAnsi="Times New Roman" w:cs="Times New Roman"/>
                <w:color w:val="000000"/>
                <w:lang w:eastAsia="ru-RU"/>
              </w:rPr>
              <w:t>62</w:t>
            </w:r>
          </w:p>
        </w:tc>
      </w:tr>
      <w:tr w:rsidR="001D0FED" w:rsidRPr="009D4E76" w14:paraId="0D60A989" w14:textId="77777777" w:rsidTr="00D87807">
        <w:trPr>
          <w:trHeight w:val="38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583E5E1F" w14:textId="77777777" w:rsidR="001D0FED" w:rsidRPr="00D73E17" w:rsidRDefault="001D0FED" w:rsidP="00D87807">
            <w:pPr>
              <w:spacing w:after="0" w:line="240" w:lineRule="auto"/>
              <w:rPr>
                <w:rFonts w:ascii="Times New Roman" w:eastAsia="Times New Roman" w:hAnsi="Times New Roman" w:cs="Times New Roman"/>
                <w:color w:val="000000"/>
                <w:lang w:eastAsia="ru-RU"/>
              </w:rPr>
            </w:pPr>
            <w:r w:rsidRPr="00D73E17">
              <w:rPr>
                <w:rFonts w:ascii="Times New Roman" w:eastAsia="Times New Roman" w:hAnsi="Times New Roman" w:cs="Times New Roman"/>
                <w:color w:val="000000"/>
                <w:lang w:eastAsia="ru-RU"/>
              </w:rPr>
              <w:t>Туристический</w:t>
            </w:r>
          </w:p>
        </w:tc>
        <w:tc>
          <w:tcPr>
            <w:tcW w:w="1508" w:type="dxa"/>
            <w:tcBorders>
              <w:top w:val="nil"/>
              <w:left w:val="nil"/>
              <w:bottom w:val="single" w:sz="4" w:space="0" w:color="auto"/>
              <w:right w:val="single" w:sz="4" w:space="0" w:color="auto"/>
            </w:tcBorders>
            <w:shd w:val="clear" w:color="000000" w:fill="FCE4D6"/>
            <w:noWrap/>
            <w:vAlign w:val="bottom"/>
            <w:hideMark/>
          </w:tcPr>
          <w:p w14:paraId="6BADAEB0"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37</w:t>
            </w:r>
          </w:p>
        </w:tc>
        <w:tc>
          <w:tcPr>
            <w:tcW w:w="1327" w:type="dxa"/>
            <w:tcBorders>
              <w:top w:val="nil"/>
              <w:left w:val="nil"/>
              <w:bottom w:val="single" w:sz="4" w:space="0" w:color="auto"/>
              <w:right w:val="single" w:sz="4" w:space="0" w:color="auto"/>
            </w:tcBorders>
            <w:shd w:val="clear" w:color="000000" w:fill="FCE4D6"/>
            <w:noWrap/>
            <w:vAlign w:val="bottom"/>
            <w:hideMark/>
          </w:tcPr>
          <w:p w14:paraId="01139791"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36</w:t>
            </w:r>
          </w:p>
        </w:tc>
        <w:tc>
          <w:tcPr>
            <w:tcW w:w="1134" w:type="dxa"/>
            <w:tcBorders>
              <w:top w:val="nil"/>
              <w:left w:val="nil"/>
              <w:bottom w:val="single" w:sz="4" w:space="0" w:color="auto"/>
              <w:right w:val="single" w:sz="4" w:space="0" w:color="auto"/>
            </w:tcBorders>
            <w:shd w:val="clear" w:color="000000" w:fill="FCE4D6"/>
            <w:noWrap/>
            <w:vAlign w:val="bottom"/>
            <w:hideMark/>
          </w:tcPr>
          <w:p w14:paraId="67AA5271"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53</w:t>
            </w:r>
          </w:p>
        </w:tc>
        <w:tc>
          <w:tcPr>
            <w:tcW w:w="1560" w:type="dxa"/>
            <w:tcBorders>
              <w:top w:val="nil"/>
              <w:left w:val="nil"/>
              <w:bottom w:val="single" w:sz="4" w:space="0" w:color="auto"/>
              <w:right w:val="single" w:sz="4" w:space="0" w:color="auto"/>
            </w:tcBorders>
            <w:shd w:val="clear" w:color="000000" w:fill="FCE4D6"/>
            <w:noWrap/>
            <w:vAlign w:val="bottom"/>
            <w:hideMark/>
          </w:tcPr>
          <w:p w14:paraId="0C299ECF"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17</w:t>
            </w:r>
          </w:p>
        </w:tc>
        <w:tc>
          <w:tcPr>
            <w:tcW w:w="1134" w:type="dxa"/>
            <w:tcBorders>
              <w:top w:val="nil"/>
              <w:left w:val="nil"/>
              <w:bottom w:val="single" w:sz="4" w:space="0" w:color="auto"/>
              <w:right w:val="single" w:sz="4" w:space="0" w:color="auto"/>
            </w:tcBorders>
            <w:shd w:val="clear" w:color="000000" w:fill="F4B084"/>
            <w:noWrap/>
            <w:vAlign w:val="bottom"/>
            <w:hideMark/>
          </w:tcPr>
          <w:p w14:paraId="33BE1D67"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63</w:t>
            </w:r>
          </w:p>
        </w:tc>
        <w:tc>
          <w:tcPr>
            <w:tcW w:w="1125" w:type="dxa"/>
            <w:tcBorders>
              <w:top w:val="nil"/>
              <w:left w:val="nil"/>
              <w:bottom w:val="single" w:sz="4" w:space="0" w:color="auto"/>
              <w:right w:val="single" w:sz="4" w:space="0" w:color="auto"/>
            </w:tcBorders>
            <w:shd w:val="clear" w:color="000000" w:fill="FCE4D6"/>
            <w:noWrap/>
            <w:vAlign w:val="bottom"/>
            <w:hideMark/>
          </w:tcPr>
          <w:p w14:paraId="1F7AC6B8"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61</w:t>
            </w:r>
          </w:p>
        </w:tc>
        <w:tc>
          <w:tcPr>
            <w:tcW w:w="1321" w:type="dxa"/>
            <w:tcBorders>
              <w:top w:val="nil"/>
              <w:left w:val="nil"/>
              <w:bottom w:val="single" w:sz="4" w:space="0" w:color="auto"/>
              <w:right w:val="single" w:sz="4" w:space="0" w:color="auto"/>
            </w:tcBorders>
            <w:shd w:val="clear" w:color="000000" w:fill="C65911"/>
            <w:noWrap/>
            <w:vAlign w:val="bottom"/>
            <w:hideMark/>
          </w:tcPr>
          <w:p w14:paraId="44265391" w14:textId="77777777" w:rsidR="001D0FED" w:rsidRPr="009D4E76" w:rsidRDefault="001D0FED" w:rsidP="00D87807">
            <w:pPr>
              <w:spacing w:after="0" w:line="240" w:lineRule="auto"/>
              <w:jc w:val="right"/>
              <w:rPr>
                <w:rFonts w:ascii="Calibri" w:eastAsia="Times New Roman" w:hAnsi="Calibri" w:cs="Calibri"/>
                <w:color w:val="000000"/>
                <w:lang w:eastAsia="ru-RU"/>
              </w:rPr>
            </w:pPr>
            <w:r w:rsidRPr="009D4E76">
              <w:rPr>
                <w:rFonts w:ascii="Calibri" w:eastAsia="Times New Roman" w:hAnsi="Calibri" w:cs="Calibri"/>
                <w:color w:val="000000"/>
                <w:lang w:eastAsia="ru-RU"/>
              </w:rPr>
              <w:t>70</w:t>
            </w:r>
          </w:p>
        </w:tc>
      </w:tr>
    </w:tbl>
    <w:p w14:paraId="5054A7AA" w14:textId="77777777" w:rsidR="001D0FED" w:rsidRDefault="001D0FED" w:rsidP="001D0FED">
      <w:pPr>
        <w:pStyle w:val="ConsPlusTitle"/>
        <w:jc w:val="center"/>
        <w:outlineLvl w:val="6"/>
      </w:pPr>
    </w:p>
    <w:tbl>
      <w:tblPr>
        <w:tblW w:w="21279" w:type="dxa"/>
        <w:tblInd w:w="-1423" w:type="dxa"/>
        <w:tblLook w:val="04A0" w:firstRow="1" w:lastRow="0" w:firstColumn="1" w:lastColumn="0" w:noHBand="0" w:noVBand="1"/>
      </w:tblPr>
      <w:tblGrid>
        <w:gridCol w:w="2269"/>
        <w:gridCol w:w="9505"/>
        <w:gridCol w:w="9505"/>
      </w:tblGrid>
      <w:tr w:rsidR="00C54C02" w:rsidRPr="00D23AB7" w14:paraId="540B2DB0" w14:textId="77777777" w:rsidTr="00521D7E">
        <w:trPr>
          <w:trHeight w:val="284"/>
        </w:trPr>
        <w:tc>
          <w:tcPr>
            <w:tcW w:w="2269" w:type="dxa"/>
            <w:tcBorders>
              <w:top w:val="nil"/>
              <w:left w:val="nil"/>
              <w:bottom w:val="nil"/>
              <w:right w:val="nil"/>
            </w:tcBorders>
            <w:shd w:val="clear" w:color="000000" w:fill="FCE4D6"/>
            <w:noWrap/>
            <w:vAlign w:val="bottom"/>
            <w:hideMark/>
          </w:tcPr>
          <w:p w14:paraId="537598E7" w14:textId="77777777" w:rsidR="00C54C02" w:rsidRPr="00D23AB7" w:rsidRDefault="00C54C02" w:rsidP="00D87807">
            <w:pPr>
              <w:spacing w:after="0" w:line="240" w:lineRule="auto"/>
              <w:rPr>
                <w:rFonts w:ascii="Calibri" w:eastAsia="Times New Roman" w:hAnsi="Calibri" w:cs="Calibri"/>
                <w:color w:val="000000"/>
                <w:lang w:eastAsia="ru-RU"/>
              </w:rPr>
            </w:pPr>
            <w:r w:rsidRPr="00D23AB7">
              <w:rPr>
                <w:rFonts w:ascii="Calibri" w:eastAsia="Times New Roman" w:hAnsi="Calibri" w:cs="Calibri"/>
                <w:color w:val="000000"/>
                <w:lang w:eastAsia="ru-RU"/>
              </w:rPr>
              <w:t> </w:t>
            </w:r>
          </w:p>
        </w:tc>
        <w:tc>
          <w:tcPr>
            <w:tcW w:w="9505" w:type="dxa"/>
            <w:tcBorders>
              <w:top w:val="nil"/>
              <w:left w:val="nil"/>
              <w:bottom w:val="nil"/>
              <w:right w:val="nil"/>
            </w:tcBorders>
            <w:vAlign w:val="bottom"/>
          </w:tcPr>
          <w:p w14:paraId="6177C4A9" w14:textId="77777777" w:rsidR="00C54C02" w:rsidRPr="00497B11" w:rsidRDefault="00C54C02" w:rsidP="00521D7E">
            <w:pPr>
              <w:spacing w:after="0" w:line="240" w:lineRule="auto"/>
              <w:rPr>
                <w:rFonts w:ascii="Times New Roman" w:eastAsia="Times New Roman" w:hAnsi="Times New Roman" w:cs="Times New Roman"/>
                <w:color w:val="000000"/>
                <w:sz w:val="24"/>
                <w:szCs w:val="24"/>
                <w:lang w:eastAsia="ru-RU"/>
              </w:rPr>
            </w:pPr>
            <w:r w:rsidRPr="00497B11">
              <w:rPr>
                <w:rFonts w:ascii="Times New Roman" w:eastAsia="Times New Roman" w:hAnsi="Times New Roman" w:cs="Times New Roman"/>
                <w:color w:val="000000"/>
                <w:sz w:val="24"/>
                <w:szCs w:val="24"/>
                <w:lang w:eastAsia="ru-RU"/>
              </w:rPr>
              <w:t>опережение рассматриваемого потенциала региона ЦФО от аналогичного потенциала Курской области</w:t>
            </w:r>
          </w:p>
        </w:tc>
        <w:tc>
          <w:tcPr>
            <w:tcW w:w="9505" w:type="dxa"/>
            <w:tcBorders>
              <w:top w:val="nil"/>
              <w:left w:val="nil"/>
              <w:bottom w:val="nil"/>
              <w:right w:val="nil"/>
            </w:tcBorders>
            <w:shd w:val="clear" w:color="auto" w:fill="auto"/>
            <w:noWrap/>
            <w:vAlign w:val="bottom"/>
            <w:hideMark/>
          </w:tcPr>
          <w:p w14:paraId="4AC07311" w14:textId="77777777" w:rsidR="00C54C02" w:rsidRPr="00BF2C42" w:rsidRDefault="00C54C02" w:rsidP="00D87807">
            <w:pPr>
              <w:spacing w:after="0" w:line="240" w:lineRule="auto"/>
              <w:rPr>
                <w:rFonts w:ascii="Times New Roman" w:eastAsia="Times New Roman" w:hAnsi="Times New Roman" w:cs="Times New Roman"/>
                <w:color w:val="000000"/>
                <w:highlight w:val="magenta"/>
                <w:lang w:eastAsia="ru-RU"/>
              </w:rPr>
            </w:pPr>
            <w:r w:rsidRPr="00BF2C42">
              <w:rPr>
                <w:rFonts w:ascii="Times New Roman" w:eastAsia="Times New Roman" w:hAnsi="Times New Roman" w:cs="Times New Roman"/>
                <w:color w:val="000000"/>
                <w:highlight w:val="magenta"/>
                <w:lang w:eastAsia="ru-RU"/>
              </w:rPr>
              <w:t>отставание рассматриваемого потенциала региона ЦФО от аналогичного потенциала Курской области</w:t>
            </w:r>
          </w:p>
        </w:tc>
      </w:tr>
      <w:tr w:rsidR="00C54C02" w:rsidRPr="00D23AB7" w14:paraId="7AB83D48" w14:textId="77777777" w:rsidTr="00521D7E">
        <w:trPr>
          <w:trHeight w:val="405"/>
        </w:trPr>
        <w:tc>
          <w:tcPr>
            <w:tcW w:w="2269" w:type="dxa"/>
            <w:tcBorders>
              <w:top w:val="nil"/>
              <w:left w:val="nil"/>
              <w:bottom w:val="nil"/>
              <w:right w:val="nil"/>
            </w:tcBorders>
            <w:shd w:val="clear" w:color="000000" w:fill="C65911"/>
            <w:noWrap/>
            <w:vAlign w:val="bottom"/>
            <w:hideMark/>
          </w:tcPr>
          <w:p w14:paraId="4BE4A2F6" w14:textId="77777777" w:rsidR="00C54C02" w:rsidRPr="00D23AB7" w:rsidRDefault="00C54C02" w:rsidP="00D87807">
            <w:pPr>
              <w:spacing w:after="0" w:line="240" w:lineRule="auto"/>
              <w:rPr>
                <w:rFonts w:ascii="Calibri" w:eastAsia="Times New Roman" w:hAnsi="Calibri" w:cs="Calibri"/>
                <w:color w:val="000000"/>
                <w:lang w:eastAsia="ru-RU"/>
              </w:rPr>
            </w:pPr>
            <w:r w:rsidRPr="00D23AB7">
              <w:rPr>
                <w:rFonts w:ascii="Calibri" w:eastAsia="Times New Roman" w:hAnsi="Calibri" w:cs="Calibri"/>
                <w:color w:val="000000"/>
                <w:lang w:eastAsia="ru-RU"/>
              </w:rPr>
              <w:t> </w:t>
            </w:r>
          </w:p>
        </w:tc>
        <w:tc>
          <w:tcPr>
            <w:tcW w:w="9505" w:type="dxa"/>
            <w:tcBorders>
              <w:top w:val="nil"/>
              <w:left w:val="nil"/>
              <w:bottom w:val="nil"/>
              <w:right w:val="nil"/>
            </w:tcBorders>
            <w:vAlign w:val="bottom"/>
          </w:tcPr>
          <w:p w14:paraId="1D4C9208" w14:textId="77777777" w:rsidR="00C54C02" w:rsidRPr="00497B11" w:rsidRDefault="00C54C02" w:rsidP="00521D7E">
            <w:pPr>
              <w:spacing w:after="0" w:line="240" w:lineRule="auto"/>
              <w:rPr>
                <w:rFonts w:ascii="Times New Roman" w:eastAsia="Times New Roman" w:hAnsi="Times New Roman" w:cs="Times New Roman"/>
                <w:color w:val="000000"/>
                <w:sz w:val="24"/>
                <w:szCs w:val="24"/>
                <w:lang w:eastAsia="ru-RU"/>
              </w:rPr>
            </w:pPr>
            <w:r w:rsidRPr="00497B11">
              <w:rPr>
                <w:rFonts w:ascii="Times New Roman" w:eastAsia="Times New Roman" w:hAnsi="Times New Roman" w:cs="Times New Roman"/>
                <w:color w:val="000000"/>
                <w:sz w:val="24"/>
                <w:szCs w:val="24"/>
                <w:lang w:eastAsia="ru-RU"/>
              </w:rPr>
              <w:t>отставание рассматриваемого потенциала региона ЦФО от аналогичного потенциала Курской области</w:t>
            </w:r>
          </w:p>
        </w:tc>
        <w:tc>
          <w:tcPr>
            <w:tcW w:w="9505" w:type="dxa"/>
            <w:tcBorders>
              <w:top w:val="nil"/>
              <w:left w:val="nil"/>
              <w:bottom w:val="nil"/>
              <w:right w:val="nil"/>
            </w:tcBorders>
            <w:shd w:val="clear" w:color="auto" w:fill="auto"/>
            <w:noWrap/>
            <w:vAlign w:val="bottom"/>
            <w:hideMark/>
          </w:tcPr>
          <w:p w14:paraId="1D8B0E81" w14:textId="77777777" w:rsidR="00C54C02" w:rsidRPr="00BF2C42" w:rsidRDefault="00C54C02" w:rsidP="00D87807">
            <w:pPr>
              <w:spacing w:after="0" w:line="240" w:lineRule="auto"/>
              <w:rPr>
                <w:rFonts w:ascii="Times New Roman" w:eastAsia="Times New Roman" w:hAnsi="Times New Roman" w:cs="Times New Roman"/>
                <w:color w:val="000000"/>
                <w:highlight w:val="magenta"/>
                <w:lang w:eastAsia="ru-RU"/>
              </w:rPr>
            </w:pPr>
            <w:r w:rsidRPr="00BF2C42">
              <w:rPr>
                <w:rFonts w:ascii="Times New Roman" w:eastAsia="Times New Roman" w:hAnsi="Times New Roman" w:cs="Times New Roman"/>
                <w:color w:val="000000"/>
                <w:highlight w:val="magenta"/>
                <w:lang w:eastAsia="ru-RU"/>
              </w:rPr>
              <w:t>опережение рассматриваемого потенциала региона ЦФО от аналогичного потенциала Курской области</w:t>
            </w:r>
          </w:p>
        </w:tc>
      </w:tr>
    </w:tbl>
    <w:p w14:paraId="0362238E" w14:textId="77777777" w:rsidR="00952B79" w:rsidRDefault="00952B79" w:rsidP="001D0FED">
      <w:pPr>
        <w:pStyle w:val="ConsPlusNormal"/>
        <w:jc w:val="right"/>
      </w:pPr>
    </w:p>
    <w:p w14:paraId="5D0131F4" w14:textId="77777777" w:rsidR="00952B79" w:rsidRPr="00A93F73" w:rsidRDefault="00952B79" w:rsidP="00952B79">
      <w:pPr>
        <w:pStyle w:val="ConsPlusTitle"/>
        <w:jc w:val="center"/>
        <w:outlineLvl w:val="6"/>
        <w:rPr>
          <w:rFonts w:ascii="Times New Roman" w:hAnsi="Times New Roman" w:cs="Times New Roman"/>
          <w:b w:val="0"/>
          <w:bCs/>
        </w:rPr>
      </w:pPr>
      <w:r w:rsidRPr="00A93F73">
        <w:rPr>
          <w:rFonts w:ascii="Times New Roman" w:hAnsi="Times New Roman" w:cs="Times New Roman"/>
        </w:rPr>
        <w:t xml:space="preserve">Рисунок 17. </w:t>
      </w:r>
      <w:r w:rsidRPr="00A93F73">
        <w:rPr>
          <w:rFonts w:ascii="Times New Roman" w:hAnsi="Times New Roman" w:cs="Times New Roman"/>
          <w:b w:val="0"/>
          <w:bCs/>
        </w:rPr>
        <w:t>Сравнение структуры инвестиционного потенциала</w:t>
      </w:r>
    </w:p>
    <w:p w14:paraId="11E6450B" w14:textId="77777777" w:rsidR="00952B79" w:rsidRDefault="00952B79" w:rsidP="00952B79">
      <w:pPr>
        <w:pStyle w:val="ConsPlusTitle"/>
        <w:jc w:val="center"/>
        <w:rPr>
          <w:rFonts w:ascii="Times New Roman" w:hAnsi="Times New Roman" w:cs="Times New Roman"/>
          <w:b w:val="0"/>
          <w:bCs/>
        </w:rPr>
      </w:pPr>
      <w:r w:rsidRPr="00A93F73">
        <w:rPr>
          <w:rFonts w:ascii="Times New Roman" w:hAnsi="Times New Roman" w:cs="Times New Roman"/>
          <w:b w:val="0"/>
          <w:bCs/>
        </w:rPr>
        <w:t>Курской области и субъектов ЦФО по составляющим его факторам в 2013 году</w:t>
      </w:r>
    </w:p>
    <w:p w14:paraId="49F383F2" w14:textId="77777777" w:rsidR="00952B79" w:rsidRPr="00A93F73" w:rsidRDefault="00952B79" w:rsidP="00952B79">
      <w:pPr>
        <w:pStyle w:val="ConsPlusTitle"/>
        <w:jc w:val="center"/>
        <w:rPr>
          <w:rFonts w:ascii="Times New Roman" w:hAnsi="Times New Roman" w:cs="Times New Roman"/>
          <w:b w:val="0"/>
          <w:bCs/>
        </w:rPr>
      </w:pPr>
    </w:p>
    <w:p w14:paraId="0913EBDF" w14:textId="66FAC16C" w:rsidR="001D0FED" w:rsidRDefault="00B71D44" w:rsidP="001D0FED">
      <w:pPr>
        <w:pStyle w:val="ConsPlusNormal"/>
        <w:jc w:val="right"/>
        <w:rPr>
          <w:rFonts w:ascii="Times New Roman" w:hAnsi="Times New Roman" w:cs="Times New Roman"/>
          <w:sz w:val="24"/>
          <w:szCs w:val="24"/>
        </w:rPr>
      </w:pPr>
      <w:r>
        <w:t xml:space="preserve">                                         </w:t>
      </w:r>
      <w:r w:rsidR="001D0FED" w:rsidRPr="00B71D44">
        <w:rPr>
          <w:rFonts w:ascii="Times New Roman" w:hAnsi="Times New Roman" w:cs="Times New Roman"/>
          <w:sz w:val="24"/>
          <w:szCs w:val="24"/>
        </w:rPr>
        <w:t>(2019 год)</w:t>
      </w:r>
    </w:p>
    <w:p w14:paraId="57D07F09" w14:textId="77777777" w:rsidR="00B71D44" w:rsidRPr="00B71D44" w:rsidRDefault="00B71D44" w:rsidP="001D0FED">
      <w:pPr>
        <w:pStyle w:val="ConsPlusNormal"/>
        <w:jc w:val="right"/>
        <w:rPr>
          <w:rFonts w:ascii="Times New Roman" w:hAnsi="Times New Roman" w:cs="Times New Roman"/>
          <w:sz w:val="24"/>
          <w:szCs w:val="24"/>
        </w:rPr>
      </w:pPr>
    </w:p>
    <w:tbl>
      <w:tblPr>
        <w:tblW w:w="11250" w:type="dxa"/>
        <w:tblInd w:w="-1423" w:type="dxa"/>
        <w:tblLook w:val="04A0" w:firstRow="1" w:lastRow="0" w:firstColumn="1" w:lastColumn="0" w:noHBand="0" w:noVBand="1"/>
      </w:tblPr>
      <w:tblGrid>
        <w:gridCol w:w="2269"/>
        <w:gridCol w:w="1486"/>
        <w:gridCol w:w="1301"/>
        <w:gridCol w:w="1074"/>
        <w:gridCol w:w="1624"/>
        <w:gridCol w:w="1134"/>
        <w:gridCol w:w="1134"/>
        <w:gridCol w:w="1327"/>
      </w:tblGrid>
      <w:tr w:rsidR="001D0FED" w:rsidRPr="00D23AB7" w14:paraId="387C7BA7" w14:textId="77777777" w:rsidTr="00D87807">
        <w:trPr>
          <w:trHeight w:val="690"/>
        </w:trPr>
        <w:tc>
          <w:tcPr>
            <w:tcW w:w="226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C4C6F1A"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Показатель</w:t>
            </w:r>
          </w:p>
        </w:tc>
        <w:tc>
          <w:tcPr>
            <w:tcW w:w="1417" w:type="dxa"/>
            <w:tcBorders>
              <w:top w:val="single" w:sz="4" w:space="0" w:color="auto"/>
              <w:left w:val="nil"/>
              <w:bottom w:val="single" w:sz="4" w:space="0" w:color="auto"/>
              <w:right w:val="single" w:sz="4" w:space="0" w:color="auto"/>
            </w:tcBorders>
            <w:shd w:val="clear" w:color="000000" w:fill="D0CECE"/>
            <w:vAlign w:val="bottom"/>
            <w:hideMark/>
          </w:tcPr>
          <w:p w14:paraId="7B4F0EE9"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Белгородская область</w:t>
            </w:r>
          </w:p>
        </w:tc>
        <w:tc>
          <w:tcPr>
            <w:tcW w:w="1301" w:type="dxa"/>
            <w:tcBorders>
              <w:top w:val="single" w:sz="4" w:space="0" w:color="auto"/>
              <w:left w:val="nil"/>
              <w:bottom w:val="single" w:sz="4" w:space="0" w:color="auto"/>
              <w:right w:val="single" w:sz="4" w:space="0" w:color="auto"/>
            </w:tcBorders>
            <w:shd w:val="clear" w:color="000000" w:fill="D0CECE"/>
            <w:vAlign w:val="bottom"/>
            <w:hideMark/>
          </w:tcPr>
          <w:p w14:paraId="22FBF203"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Калужская область</w:t>
            </w:r>
          </w:p>
        </w:tc>
        <w:tc>
          <w:tcPr>
            <w:tcW w:w="1044" w:type="dxa"/>
            <w:tcBorders>
              <w:top w:val="single" w:sz="4" w:space="0" w:color="auto"/>
              <w:left w:val="nil"/>
              <w:bottom w:val="single" w:sz="4" w:space="0" w:color="auto"/>
              <w:right w:val="single" w:sz="4" w:space="0" w:color="auto"/>
            </w:tcBorders>
            <w:shd w:val="clear" w:color="000000" w:fill="D0CECE"/>
            <w:vAlign w:val="bottom"/>
            <w:hideMark/>
          </w:tcPr>
          <w:p w14:paraId="36803030"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Тульская область</w:t>
            </w:r>
          </w:p>
        </w:tc>
        <w:tc>
          <w:tcPr>
            <w:tcW w:w="1624" w:type="dxa"/>
            <w:tcBorders>
              <w:top w:val="single" w:sz="4" w:space="0" w:color="auto"/>
              <w:left w:val="nil"/>
              <w:bottom w:val="single" w:sz="4" w:space="0" w:color="auto"/>
              <w:right w:val="single" w:sz="4" w:space="0" w:color="auto"/>
            </w:tcBorders>
            <w:shd w:val="clear" w:color="000000" w:fill="D0CECE"/>
            <w:vAlign w:val="bottom"/>
            <w:hideMark/>
          </w:tcPr>
          <w:p w14:paraId="6EC565C5"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Владимирская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25DE2995"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Курская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56EE0C13"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Липецкая область</w:t>
            </w:r>
          </w:p>
        </w:tc>
        <w:tc>
          <w:tcPr>
            <w:tcW w:w="1327" w:type="dxa"/>
            <w:tcBorders>
              <w:top w:val="single" w:sz="4" w:space="0" w:color="auto"/>
              <w:left w:val="nil"/>
              <w:bottom w:val="single" w:sz="4" w:space="0" w:color="auto"/>
              <w:right w:val="single" w:sz="4" w:space="0" w:color="auto"/>
            </w:tcBorders>
            <w:shd w:val="clear" w:color="000000" w:fill="D0CECE"/>
            <w:vAlign w:val="bottom"/>
            <w:hideMark/>
          </w:tcPr>
          <w:p w14:paraId="055211AB"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Тамбовская область</w:t>
            </w:r>
          </w:p>
        </w:tc>
      </w:tr>
      <w:tr w:rsidR="001D0FED" w:rsidRPr="00D23AB7" w14:paraId="7AEC4001" w14:textId="77777777" w:rsidTr="00D87807">
        <w:trPr>
          <w:trHeight w:val="465"/>
        </w:trPr>
        <w:tc>
          <w:tcPr>
            <w:tcW w:w="2269" w:type="dxa"/>
            <w:tcBorders>
              <w:top w:val="nil"/>
              <w:left w:val="single" w:sz="4" w:space="0" w:color="auto"/>
              <w:bottom w:val="single" w:sz="4" w:space="0" w:color="auto"/>
              <w:right w:val="single" w:sz="4" w:space="0" w:color="auto"/>
            </w:tcBorders>
            <w:shd w:val="clear" w:color="000000" w:fill="D0CECE"/>
            <w:vAlign w:val="bottom"/>
            <w:hideMark/>
          </w:tcPr>
          <w:p w14:paraId="1AA087CB"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Интегральный ранг потенциала</w:t>
            </w:r>
          </w:p>
        </w:tc>
        <w:tc>
          <w:tcPr>
            <w:tcW w:w="1417" w:type="dxa"/>
            <w:tcBorders>
              <w:top w:val="nil"/>
              <w:left w:val="nil"/>
              <w:bottom w:val="single" w:sz="4" w:space="0" w:color="auto"/>
              <w:right w:val="single" w:sz="4" w:space="0" w:color="auto"/>
            </w:tcBorders>
            <w:shd w:val="clear" w:color="000000" w:fill="FCE4D6"/>
            <w:noWrap/>
            <w:vAlign w:val="bottom"/>
            <w:hideMark/>
          </w:tcPr>
          <w:p w14:paraId="1B862D39"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16</w:t>
            </w:r>
          </w:p>
        </w:tc>
        <w:tc>
          <w:tcPr>
            <w:tcW w:w="1301" w:type="dxa"/>
            <w:tcBorders>
              <w:top w:val="nil"/>
              <w:left w:val="nil"/>
              <w:bottom w:val="single" w:sz="4" w:space="0" w:color="auto"/>
              <w:right w:val="single" w:sz="4" w:space="0" w:color="auto"/>
            </w:tcBorders>
            <w:shd w:val="clear" w:color="000000" w:fill="FCE4D6"/>
            <w:noWrap/>
            <w:vAlign w:val="bottom"/>
            <w:hideMark/>
          </w:tcPr>
          <w:p w14:paraId="05819936"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34</w:t>
            </w:r>
          </w:p>
        </w:tc>
        <w:tc>
          <w:tcPr>
            <w:tcW w:w="1044" w:type="dxa"/>
            <w:tcBorders>
              <w:top w:val="nil"/>
              <w:left w:val="nil"/>
              <w:bottom w:val="single" w:sz="4" w:space="0" w:color="auto"/>
              <w:right w:val="single" w:sz="4" w:space="0" w:color="auto"/>
            </w:tcBorders>
            <w:shd w:val="clear" w:color="000000" w:fill="FCE4D6"/>
            <w:noWrap/>
            <w:vAlign w:val="bottom"/>
            <w:hideMark/>
          </w:tcPr>
          <w:p w14:paraId="57DF5441"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35</w:t>
            </w:r>
          </w:p>
        </w:tc>
        <w:tc>
          <w:tcPr>
            <w:tcW w:w="1624" w:type="dxa"/>
            <w:tcBorders>
              <w:top w:val="nil"/>
              <w:left w:val="nil"/>
              <w:bottom w:val="single" w:sz="4" w:space="0" w:color="auto"/>
              <w:right w:val="single" w:sz="4" w:space="0" w:color="auto"/>
            </w:tcBorders>
            <w:shd w:val="clear" w:color="000000" w:fill="C65911"/>
            <w:noWrap/>
            <w:vAlign w:val="bottom"/>
            <w:hideMark/>
          </w:tcPr>
          <w:p w14:paraId="2DB01ED3"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39</w:t>
            </w:r>
          </w:p>
        </w:tc>
        <w:tc>
          <w:tcPr>
            <w:tcW w:w="1134" w:type="dxa"/>
            <w:tcBorders>
              <w:top w:val="nil"/>
              <w:left w:val="nil"/>
              <w:bottom w:val="single" w:sz="4" w:space="0" w:color="auto"/>
              <w:right w:val="single" w:sz="4" w:space="0" w:color="auto"/>
            </w:tcBorders>
            <w:shd w:val="clear" w:color="000000" w:fill="F4B084"/>
            <w:noWrap/>
            <w:vAlign w:val="bottom"/>
            <w:hideMark/>
          </w:tcPr>
          <w:p w14:paraId="589B5CF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37</w:t>
            </w:r>
          </w:p>
        </w:tc>
        <w:tc>
          <w:tcPr>
            <w:tcW w:w="1134" w:type="dxa"/>
            <w:tcBorders>
              <w:top w:val="nil"/>
              <w:left w:val="nil"/>
              <w:bottom w:val="single" w:sz="4" w:space="0" w:color="auto"/>
              <w:right w:val="single" w:sz="4" w:space="0" w:color="auto"/>
            </w:tcBorders>
            <w:shd w:val="clear" w:color="000000" w:fill="C65911"/>
            <w:noWrap/>
            <w:vAlign w:val="bottom"/>
            <w:hideMark/>
          </w:tcPr>
          <w:p w14:paraId="5B4B5C08"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38</w:t>
            </w:r>
          </w:p>
        </w:tc>
        <w:tc>
          <w:tcPr>
            <w:tcW w:w="1327" w:type="dxa"/>
            <w:tcBorders>
              <w:top w:val="nil"/>
              <w:left w:val="nil"/>
              <w:bottom w:val="single" w:sz="4" w:space="0" w:color="auto"/>
              <w:right w:val="single" w:sz="4" w:space="0" w:color="auto"/>
            </w:tcBorders>
            <w:shd w:val="clear" w:color="000000" w:fill="C65911"/>
            <w:noWrap/>
            <w:vAlign w:val="bottom"/>
            <w:hideMark/>
          </w:tcPr>
          <w:p w14:paraId="75167DFD"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51</w:t>
            </w:r>
          </w:p>
        </w:tc>
      </w:tr>
      <w:tr w:rsidR="001D0FED" w:rsidRPr="00D23AB7" w14:paraId="7B9AF8E6" w14:textId="77777777" w:rsidTr="00D87807">
        <w:trPr>
          <w:trHeight w:val="292"/>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5460522F"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Трудовой</w:t>
            </w:r>
          </w:p>
        </w:tc>
        <w:tc>
          <w:tcPr>
            <w:tcW w:w="1417" w:type="dxa"/>
            <w:tcBorders>
              <w:top w:val="nil"/>
              <w:left w:val="nil"/>
              <w:bottom w:val="single" w:sz="4" w:space="0" w:color="auto"/>
              <w:right w:val="single" w:sz="4" w:space="0" w:color="auto"/>
            </w:tcBorders>
            <w:shd w:val="clear" w:color="000000" w:fill="FCE4D6"/>
            <w:noWrap/>
            <w:vAlign w:val="bottom"/>
            <w:hideMark/>
          </w:tcPr>
          <w:p w14:paraId="0E3DBD9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29</w:t>
            </w:r>
          </w:p>
        </w:tc>
        <w:tc>
          <w:tcPr>
            <w:tcW w:w="1301" w:type="dxa"/>
            <w:tcBorders>
              <w:top w:val="nil"/>
              <w:left w:val="nil"/>
              <w:bottom w:val="single" w:sz="4" w:space="0" w:color="auto"/>
              <w:right w:val="single" w:sz="4" w:space="0" w:color="auto"/>
            </w:tcBorders>
            <w:shd w:val="clear" w:color="000000" w:fill="C65911"/>
            <w:noWrap/>
            <w:vAlign w:val="bottom"/>
            <w:hideMark/>
          </w:tcPr>
          <w:p w14:paraId="719F7F5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45</w:t>
            </w:r>
          </w:p>
        </w:tc>
        <w:tc>
          <w:tcPr>
            <w:tcW w:w="1044" w:type="dxa"/>
            <w:tcBorders>
              <w:top w:val="nil"/>
              <w:left w:val="nil"/>
              <w:bottom w:val="single" w:sz="4" w:space="0" w:color="auto"/>
              <w:right w:val="single" w:sz="4" w:space="0" w:color="auto"/>
            </w:tcBorders>
            <w:shd w:val="clear" w:color="000000" w:fill="FCE4D6"/>
            <w:noWrap/>
            <w:vAlign w:val="bottom"/>
            <w:hideMark/>
          </w:tcPr>
          <w:p w14:paraId="0EE4B72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31</w:t>
            </w:r>
          </w:p>
        </w:tc>
        <w:tc>
          <w:tcPr>
            <w:tcW w:w="1624" w:type="dxa"/>
            <w:tcBorders>
              <w:top w:val="nil"/>
              <w:left w:val="nil"/>
              <w:bottom w:val="single" w:sz="4" w:space="0" w:color="auto"/>
              <w:right w:val="single" w:sz="4" w:space="0" w:color="auto"/>
            </w:tcBorders>
            <w:shd w:val="clear" w:color="000000" w:fill="C65911"/>
            <w:noWrap/>
            <w:vAlign w:val="bottom"/>
            <w:hideMark/>
          </w:tcPr>
          <w:p w14:paraId="7753DDF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36</w:t>
            </w:r>
          </w:p>
        </w:tc>
        <w:tc>
          <w:tcPr>
            <w:tcW w:w="1134" w:type="dxa"/>
            <w:tcBorders>
              <w:top w:val="nil"/>
              <w:left w:val="nil"/>
              <w:bottom w:val="single" w:sz="4" w:space="0" w:color="auto"/>
              <w:right w:val="single" w:sz="4" w:space="0" w:color="auto"/>
            </w:tcBorders>
            <w:shd w:val="clear" w:color="000000" w:fill="F4B084"/>
            <w:noWrap/>
            <w:vAlign w:val="bottom"/>
            <w:hideMark/>
          </w:tcPr>
          <w:p w14:paraId="677805E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35</w:t>
            </w:r>
          </w:p>
        </w:tc>
        <w:tc>
          <w:tcPr>
            <w:tcW w:w="1134" w:type="dxa"/>
            <w:tcBorders>
              <w:top w:val="nil"/>
              <w:left w:val="nil"/>
              <w:bottom w:val="single" w:sz="4" w:space="0" w:color="auto"/>
              <w:right w:val="single" w:sz="4" w:space="0" w:color="auto"/>
            </w:tcBorders>
            <w:shd w:val="clear" w:color="000000" w:fill="C65911"/>
            <w:noWrap/>
            <w:vAlign w:val="bottom"/>
            <w:hideMark/>
          </w:tcPr>
          <w:p w14:paraId="02885F3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40</w:t>
            </w:r>
          </w:p>
        </w:tc>
        <w:tc>
          <w:tcPr>
            <w:tcW w:w="1327" w:type="dxa"/>
            <w:tcBorders>
              <w:top w:val="nil"/>
              <w:left w:val="nil"/>
              <w:bottom w:val="single" w:sz="4" w:space="0" w:color="auto"/>
              <w:right w:val="single" w:sz="4" w:space="0" w:color="auto"/>
            </w:tcBorders>
            <w:shd w:val="clear" w:color="000000" w:fill="C65911"/>
            <w:noWrap/>
            <w:vAlign w:val="bottom"/>
            <w:hideMark/>
          </w:tcPr>
          <w:p w14:paraId="44B8AB93" w14:textId="77777777" w:rsidR="001D0FED" w:rsidRPr="005C0A5B" w:rsidRDefault="001D0FED" w:rsidP="00D87807">
            <w:pPr>
              <w:spacing w:after="0" w:line="240" w:lineRule="auto"/>
              <w:ind w:right="-108"/>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54</w:t>
            </w:r>
          </w:p>
        </w:tc>
      </w:tr>
      <w:tr w:rsidR="001D0FED" w:rsidRPr="00D23AB7" w14:paraId="528E9BAB" w14:textId="77777777" w:rsidTr="00D87807">
        <w:trPr>
          <w:trHeight w:val="281"/>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034B7FE0"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Потребительский</w:t>
            </w:r>
          </w:p>
        </w:tc>
        <w:tc>
          <w:tcPr>
            <w:tcW w:w="1417" w:type="dxa"/>
            <w:tcBorders>
              <w:top w:val="nil"/>
              <w:left w:val="nil"/>
              <w:bottom w:val="single" w:sz="4" w:space="0" w:color="auto"/>
              <w:right w:val="single" w:sz="4" w:space="0" w:color="auto"/>
            </w:tcBorders>
            <w:shd w:val="clear" w:color="000000" w:fill="FCE4D6"/>
            <w:noWrap/>
            <w:vAlign w:val="bottom"/>
            <w:hideMark/>
          </w:tcPr>
          <w:p w14:paraId="027572A5"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27</w:t>
            </w:r>
          </w:p>
        </w:tc>
        <w:tc>
          <w:tcPr>
            <w:tcW w:w="1301" w:type="dxa"/>
            <w:tcBorders>
              <w:top w:val="nil"/>
              <w:left w:val="nil"/>
              <w:bottom w:val="single" w:sz="4" w:space="0" w:color="auto"/>
              <w:right w:val="single" w:sz="4" w:space="0" w:color="auto"/>
            </w:tcBorders>
            <w:shd w:val="clear" w:color="000000" w:fill="C65911"/>
            <w:noWrap/>
            <w:vAlign w:val="bottom"/>
            <w:hideMark/>
          </w:tcPr>
          <w:p w14:paraId="6EBBD53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49</w:t>
            </w:r>
          </w:p>
        </w:tc>
        <w:tc>
          <w:tcPr>
            <w:tcW w:w="1044" w:type="dxa"/>
            <w:tcBorders>
              <w:top w:val="nil"/>
              <w:left w:val="nil"/>
              <w:bottom w:val="single" w:sz="4" w:space="0" w:color="auto"/>
              <w:right w:val="single" w:sz="4" w:space="0" w:color="auto"/>
            </w:tcBorders>
            <w:shd w:val="clear" w:color="000000" w:fill="FCE4D6"/>
            <w:noWrap/>
            <w:vAlign w:val="bottom"/>
            <w:hideMark/>
          </w:tcPr>
          <w:p w14:paraId="36F0B04B"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31</w:t>
            </w:r>
          </w:p>
        </w:tc>
        <w:tc>
          <w:tcPr>
            <w:tcW w:w="1624" w:type="dxa"/>
            <w:tcBorders>
              <w:top w:val="nil"/>
              <w:left w:val="nil"/>
              <w:bottom w:val="single" w:sz="4" w:space="0" w:color="auto"/>
              <w:right w:val="single" w:sz="4" w:space="0" w:color="auto"/>
            </w:tcBorders>
            <w:shd w:val="clear" w:color="000000" w:fill="FCE4D6"/>
            <w:noWrap/>
            <w:vAlign w:val="bottom"/>
            <w:hideMark/>
          </w:tcPr>
          <w:p w14:paraId="4AA7FA7F"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39</w:t>
            </w:r>
          </w:p>
        </w:tc>
        <w:tc>
          <w:tcPr>
            <w:tcW w:w="1134" w:type="dxa"/>
            <w:tcBorders>
              <w:top w:val="nil"/>
              <w:left w:val="nil"/>
              <w:bottom w:val="single" w:sz="4" w:space="0" w:color="auto"/>
              <w:right w:val="single" w:sz="4" w:space="0" w:color="auto"/>
            </w:tcBorders>
            <w:shd w:val="clear" w:color="000000" w:fill="F4B084"/>
            <w:noWrap/>
            <w:vAlign w:val="bottom"/>
            <w:hideMark/>
          </w:tcPr>
          <w:p w14:paraId="2941BE6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41</w:t>
            </w:r>
          </w:p>
        </w:tc>
        <w:tc>
          <w:tcPr>
            <w:tcW w:w="1134" w:type="dxa"/>
            <w:tcBorders>
              <w:top w:val="nil"/>
              <w:left w:val="nil"/>
              <w:bottom w:val="single" w:sz="4" w:space="0" w:color="auto"/>
              <w:right w:val="single" w:sz="4" w:space="0" w:color="auto"/>
            </w:tcBorders>
            <w:shd w:val="clear" w:color="000000" w:fill="FCE4D6"/>
            <w:noWrap/>
            <w:vAlign w:val="bottom"/>
            <w:hideMark/>
          </w:tcPr>
          <w:p w14:paraId="5A31DD8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33</w:t>
            </w:r>
          </w:p>
        </w:tc>
        <w:tc>
          <w:tcPr>
            <w:tcW w:w="1327" w:type="dxa"/>
            <w:tcBorders>
              <w:top w:val="nil"/>
              <w:left w:val="nil"/>
              <w:bottom w:val="single" w:sz="4" w:space="0" w:color="auto"/>
              <w:right w:val="single" w:sz="4" w:space="0" w:color="auto"/>
            </w:tcBorders>
            <w:shd w:val="clear" w:color="000000" w:fill="C65911"/>
            <w:noWrap/>
            <w:vAlign w:val="bottom"/>
            <w:hideMark/>
          </w:tcPr>
          <w:p w14:paraId="460BECF7"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43</w:t>
            </w:r>
          </w:p>
        </w:tc>
      </w:tr>
      <w:tr w:rsidR="001D0FED" w:rsidRPr="00D23AB7" w14:paraId="5DBE5E47" w14:textId="77777777" w:rsidTr="00D87807">
        <w:trPr>
          <w:trHeight w:val="272"/>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43F6C417"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Производственный</w:t>
            </w:r>
          </w:p>
        </w:tc>
        <w:tc>
          <w:tcPr>
            <w:tcW w:w="1417" w:type="dxa"/>
            <w:tcBorders>
              <w:top w:val="nil"/>
              <w:left w:val="nil"/>
              <w:bottom w:val="single" w:sz="4" w:space="0" w:color="auto"/>
              <w:right w:val="single" w:sz="4" w:space="0" w:color="auto"/>
            </w:tcBorders>
            <w:shd w:val="clear" w:color="000000" w:fill="FCE4D6"/>
            <w:noWrap/>
            <w:vAlign w:val="bottom"/>
            <w:hideMark/>
          </w:tcPr>
          <w:p w14:paraId="6CCD7F71"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22</w:t>
            </w:r>
          </w:p>
        </w:tc>
        <w:tc>
          <w:tcPr>
            <w:tcW w:w="1301" w:type="dxa"/>
            <w:tcBorders>
              <w:top w:val="nil"/>
              <w:left w:val="nil"/>
              <w:bottom w:val="single" w:sz="4" w:space="0" w:color="auto"/>
              <w:right w:val="single" w:sz="4" w:space="0" w:color="auto"/>
            </w:tcBorders>
            <w:shd w:val="clear" w:color="000000" w:fill="FCE4D6"/>
            <w:noWrap/>
            <w:vAlign w:val="bottom"/>
            <w:hideMark/>
          </w:tcPr>
          <w:p w14:paraId="229F112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31</w:t>
            </w:r>
          </w:p>
        </w:tc>
        <w:tc>
          <w:tcPr>
            <w:tcW w:w="1044" w:type="dxa"/>
            <w:tcBorders>
              <w:top w:val="nil"/>
              <w:left w:val="nil"/>
              <w:bottom w:val="single" w:sz="4" w:space="0" w:color="auto"/>
              <w:right w:val="single" w:sz="4" w:space="0" w:color="auto"/>
            </w:tcBorders>
            <w:shd w:val="clear" w:color="000000" w:fill="FCE4D6"/>
            <w:noWrap/>
            <w:vAlign w:val="bottom"/>
            <w:hideMark/>
          </w:tcPr>
          <w:p w14:paraId="4B60FB3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33</w:t>
            </w:r>
          </w:p>
        </w:tc>
        <w:tc>
          <w:tcPr>
            <w:tcW w:w="1624" w:type="dxa"/>
            <w:tcBorders>
              <w:top w:val="nil"/>
              <w:left w:val="nil"/>
              <w:bottom w:val="single" w:sz="4" w:space="0" w:color="auto"/>
              <w:right w:val="single" w:sz="4" w:space="0" w:color="auto"/>
            </w:tcBorders>
            <w:shd w:val="clear" w:color="000000" w:fill="C65911"/>
            <w:noWrap/>
            <w:vAlign w:val="bottom"/>
            <w:hideMark/>
          </w:tcPr>
          <w:p w14:paraId="6292AA8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41</w:t>
            </w:r>
          </w:p>
        </w:tc>
        <w:tc>
          <w:tcPr>
            <w:tcW w:w="1134" w:type="dxa"/>
            <w:tcBorders>
              <w:top w:val="nil"/>
              <w:left w:val="nil"/>
              <w:bottom w:val="single" w:sz="4" w:space="0" w:color="auto"/>
              <w:right w:val="single" w:sz="4" w:space="0" w:color="auto"/>
            </w:tcBorders>
            <w:shd w:val="clear" w:color="000000" w:fill="F4B084"/>
            <w:noWrap/>
            <w:vAlign w:val="bottom"/>
            <w:hideMark/>
          </w:tcPr>
          <w:p w14:paraId="2FA5ABD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40</w:t>
            </w:r>
          </w:p>
        </w:tc>
        <w:tc>
          <w:tcPr>
            <w:tcW w:w="1134" w:type="dxa"/>
            <w:tcBorders>
              <w:top w:val="nil"/>
              <w:left w:val="nil"/>
              <w:bottom w:val="single" w:sz="4" w:space="0" w:color="auto"/>
              <w:right w:val="single" w:sz="4" w:space="0" w:color="auto"/>
            </w:tcBorders>
            <w:shd w:val="clear" w:color="000000" w:fill="FCE4D6"/>
            <w:noWrap/>
            <w:vAlign w:val="bottom"/>
            <w:hideMark/>
          </w:tcPr>
          <w:p w14:paraId="01BDBE3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28</w:t>
            </w:r>
          </w:p>
        </w:tc>
        <w:tc>
          <w:tcPr>
            <w:tcW w:w="1327" w:type="dxa"/>
            <w:tcBorders>
              <w:top w:val="nil"/>
              <w:left w:val="nil"/>
              <w:bottom w:val="single" w:sz="4" w:space="0" w:color="auto"/>
              <w:right w:val="single" w:sz="4" w:space="0" w:color="auto"/>
            </w:tcBorders>
            <w:shd w:val="clear" w:color="000000" w:fill="C65911"/>
            <w:noWrap/>
            <w:vAlign w:val="bottom"/>
            <w:hideMark/>
          </w:tcPr>
          <w:p w14:paraId="6737AB95"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53</w:t>
            </w:r>
          </w:p>
        </w:tc>
      </w:tr>
      <w:tr w:rsidR="001D0FED" w:rsidRPr="00D23AB7" w14:paraId="4039DF8C" w14:textId="77777777" w:rsidTr="00D87807">
        <w:trPr>
          <w:trHeight w:val="275"/>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6B33B0E4"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Финансовый</w:t>
            </w:r>
          </w:p>
        </w:tc>
        <w:tc>
          <w:tcPr>
            <w:tcW w:w="1417" w:type="dxa"/>
            <w:tcBorders>
              <w:top w:val="nil"/>
              <w:left w:val="nil"/>
              <w:bottom w:val="single" w:sz="4" w:space="0" w:color="auto"/>
              <w:right w:val="single" w:sz="4" w:space="0" w:color="auto"/>
            </w:tcBorders>
            <w:shd w:val="clear" w:color="000000" w:fill="FCE4D6"/>
            <w:noWrap/>
            <w:vAlign w:val="bottom"/>
            <w:hideMark/>
          </w:tcPr>
          <w:p w14:paraId="391618A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21</w:t>
            </w:r>
          </w:p>
        </w:tc>
        <w:tc>
          <w:tcPr>
            <w:tcW w:w="1301" w:type="dxa"/>
            <w:tcBorders>
              <w:top w:val="nil"/>
              <w:left w:val="nil"/>
              <w:bottom w:val="single" w:sz="4" w:space="0" w:color="auto"/>
              <w:right w:val="single" w:sz="4" w:space="0" w:color="auto"/>
            </w:tcBorders>
            <w:shd w:val="clear" w:color="000000" w:fill="C65911"/>
            <w:noWrap/>
            <w:vAlign w:val="bottom"/>
            <w:hideMark/>
          </w:tcPr>
          <w:p w14:paraId="1FBBD7CB"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47</w:t>
            </w:r>
          </w:p>
        </w:tc>
        <w:tc>
          <w:tcPr>
            <w:tcW w:w="1044" w:type="dxa"/>
            <w:tcBorders>
              <w:top w:val="nil"/>
              <w:left w:val="nil"/>
              <w:bottom w:val="single" w:sz="4" w:space="0" w:color="auto"/>
              <w:right w:val="single" w:sz="4" w:space="0" w:color="auto"/>
            </w:tcBorders>
            <w:shd w:val="clear" w:color="000000" w:fill="FCE4D6"/>
            <w:noWrap/>
            <w:vAlign w:val="bottom"/>
            <w:hideMark/>
          </w:tcPr>
          <w:p w14:paraId="04525187"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34</w:t>
            </w:r>
          </w:p>
        </w:tc>
        <w:tc>
          <w:tcPr>
            <w:tcW w:w="1624" w:type="dxa"/>
            <w:tcBorders>
              <w:top w:val="nil"/>
              <w:left w:val="nil"/>
              <w:bottom w:val="single" w:sz="4" w:space="0" w:color="auto"/>
              <w:right w:val="single" w:sz="4" w:space="0" w:color="auto"/>
            </w:tcBorders>
            <w:shd w:val="clear" w:color="000000" w:fill="C65911"/>
            <w:noWrap/>
            <w:vAlign w:val="bottom"/>
            <w:hideMark/>
          </w:tcPr>
          <w:p w14:paraId="650E6628"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45</w:t>
            </w:r>
          </w:p>
        </w:tc>
        <w:tc>
          <w:tcPr>
            <w:tcW w:w="1134" w:type="dxa"/>
            <w:tcBorders>
              <w:top w:val="nil"/>
              <w:left w:val="nil"/>
              <w:bottom w:val="single" w:sz="4" w:space="0" w:color="auto"/>
              <w:right w:val="single" w:sz="4" w:space="0" w:color="auto"/>
            </w:tcBorders>
            <w:shd w:val="clear" w:color="000000" w:fill="F4B084"/>
            <w:noWrap/>
            <w:vAlign w:val="bottom"/>
            <w:hideMark/>
          </w:tcPr>
          <w:p w14:paraId="7471FC9F"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39</w:t>
            </w:r>
          </w:p>
        </w:tc>
        <w:tc>
          <w:tcPr>
            <w:tcW w:w="1134" w:type="dxa"/>
            <w:tcBorders>
              <w:top w:val="nil"/>
              <w:left w:val="nil"/>
              <w:bottom w:val="single" w:sz="4" w:space="0" w:color="auto"/>
              <w:right w:val="single" w:sz="4" w:space="0" w:color="auto"/>
            </w:tcBorders>
            <w:shd w:val="clear" w:color="000000" w:fill="FCE4D6"/>
            <w:noWrap/>
            <w:vAlign w:val="bottom"/>
            <w:hideMark/>
          </w:tcPr>
          <w:p w14:paraId="53F555C6"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35</w:t>
            </w:r>
          </w:p>
        </w:tc>
        <w:tc>
          <w:tcPr>
            <w:tcW w:w="1327" w:type="dxa"/>
            <w:tcBorders>
              <w:top w:val="nil"/>
              <w:left w:val="nil"/>
              <w:bottom w:val="single" w:sz="4" w:space="0" w:color="auto"/>
              <w:right w:val="single" w:sz="4" w:space="0" w:color="auto"/>
            </w:tcBorders>
            <w:shd w:val="clear" w:color="000000" w:fill="C65911"/>
            <w:noWrap/>
            <w:vAlign w:val="bottom"/>
            <w:hideMark/>
          </w:tcPr>
          <w:p w14:paraId="05E86A1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51</w:t>
            </w:r>
          </w:p>
        </w:tc>
      </w:tr>
      <w:tr w:rsidR="001D0FED" w:rsidRPr="00D23AB7" w14:paraId="774DBCE8" w14:textId="77777777" w:rsidTr="00D87807">
        <w:trPr>
          <w:trHeight w:val="266"/>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0741E1BE"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Институциональный</w:t>
            </w:r>
          </w:p>
        </w:tc>
        <w:tc>
          <w:tcPr>
            <w:tcW w:w="1417" w:type="dxa"/>
            <w:tcBorders>
              <w:top w:val="nil"/>
              <w:left w:val="nil"/>
              <w:bottom w:val="single" w:sz="4" w:space="0" w:color="auto"/>
              <w:right w:val="single" w:sz="4" w:space="0" w:color="auto"/>
            </w:tcBorders>
            <w:shd w:val="clear" w:color="000000" w:fill="FCE4D6"/>
            <w:noWrap/>
            <w:vAlign w:val="bottom"/>
            <w:hideMark/>
          </w:tcPr>
          <w:p w14:paraId="057DEE60"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25</w:t>
            </w:r>
          </w:p>
        </w:tc>
        <w:tc>
          <w:tcPr>
            <w:tcW w:w="1301" w:type="dxa"/>
            <w:tcBorders>
              <w:top w:val="nil"/>
              <w:left w:val="nil"/>
              <w:bottom w:val="single" w:sz="4" w:space="0" w:color="auto"/>
              <w:right w:val="single" w:sz="4" w:space="0" w:color="auto"/>
            </w:tcBorders>
            <w:shd w:val="clear" w:color="000000" w:fill="FCE4D6"/>
            <w:noWrap/>
            <w:vAlign w:val="bottom"/>
            <w:hideMark/>
          </w:tcPr>
          <w:p w14:paraId="4B2E7CC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37</w:t>
            </w:r>
          </w:p>
        </w:tc>
        <w:tc>
          <w:tcPr>
            <w:tcW w:w="1044" w:type="dxa"/>
            <w:tcBorders>
              <w:top w:val="nil"/>
              <w:left w:val="nil"/>
              <w:bottom w:val="single" w:sz="4" w:space="0" w:color="auto"/>
              <w:right w:val="single" w:sz="4" w:space="0" w:color="auto"/>
            </w:tcBorders>
            <w:shd w:val="clear" w:color="000000" w:fill="FCE4D6"/>
            <w:noWrap/>
            <w:vAlign w:val="bottom"/>
            <w:hideMark/>
          </w:tcPr>
          <w:p w14:paraId="5175454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31</w:t>
            </w:r>
          </w:p>
        </w:tc>
        <w:tc>
          <w:tcPr>
            <w:tcW w:w="1624" w:type="dxa"/>
            <w:tcBorders>
              <w:top w:val="nil"/>
              <w:left w:val="nil"/>
              <w:bottom w:val="single" w:sz="4" w:space="0" w:color="auto"/>
              <w:right w:val="single" w:sz="4" w:space="0" w:color="auto"/>
            </w:tcBorders>
            <w:shd w:val="clear" w:color="000000" w:fill="FCE4D6"/>
            <w:noWrap/>
            <w:vAlign w:val="bottom"/>
            <w:hideMark/>
          </w:tcPr>
          <w:p w14:paraId="1AEF2848"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34</w:t>
            </w:r>
          </w:p>
        </w:tc>
        <w:tc>
          <w:tcPr>
            <w:tcW w:w="1134" w:type="dxa"/>
            <w:tcBorders>
              <w:top w:val="nil"/>
              <w:left w:val="nil"/>
              <w:bottom w:val="single" w:sz="4" w:space="0" w:color="auto"/>
              <w:right w:val="single" w:sz="4" w:space="0" w:color="auto"/>
            </w:tcBorders>
            <w:shd w:val="clear" w:color="000000" w:fill="F4B084"/>
            <w:noWrap/>
            <w:vAlign w:val="bottom"/>
            <w:hideMark/>
          </w:tcPr>
          <w:p w14:paraId="63E91F2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50</w:t>
            </w:r>
          </w:p>
        </w:tc>
        <w:tc>
          <w:tcPr>
            <w:tcW w:w="1134" w:type="dxa"/>
            <w:tcBorders>
              <w:top w:val="nil"/>
              <w:left w:val="nil"/>
              <w:bottom w:val="single" w:sz="4" w:space="0" w:color="auto"/>
              <w:right w:val="single" w:sz="4" w:space="0" w:color="auto"/>
            </w:tcBorders>
            <w:shd w:val="clear" w:color="000000" w:fill="FCE4D6"/>
            <w:noWrap/>
            <w:vAlign w:val="bottom"/>
            <w:hideMark/>
          </w:tcPr>
          <w:p w14:paraId="015E1D6D"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44</w:t>
            </w:r>
          </w:p>
        </w:tc>
        <w:tc>
          <w:tcPr>
            <w:tcW w:w="1327" w:type="dxa"/>
            <w:tcBorders>
              <w:top w:val="nil"/>
              <w:left w:val="nil"/>
              <w:bottom w:val="single" w:sz="4" w:space="0" w:color="auto"/>
              <w:right w:val="single" w:sz="4" w:space="0" w:color="auto"/>
            </w:tcBorders>
            <w:shd w:val="clear" w:color="000000" w:fill="C65911"/>
            <w:noWrap/>
            <w:vAlign w:val="bottom"/>
            <w:hideMark/>
          </w:tcPr>
          <w:p w14:paraId="129B9FC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61</w:t>
            </w:r>
          </w:p>
        </w:tc>
      </w:tr>
      <w:tr w:rsidR="001D0FED" w:rsidRPr="00D23AB7" w14:paraId="7C673E55" w14:textId="77777777" w:rsidTr="00D87807">
        <w:trPr>
          <w:trHeight w:val="269"/>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7C550248"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Инновационный</w:t>
            </w:r>
          </w:p>
        </w:tc>
        <w:tc>
          <w:tcPr>
            <w:tcW w:w="1417" w:type="dxa"/>
            <w:tcBorders>
              <w:top w:val="nil"/>
              <w:left w:val="nil"/>
              <w:bottom w:val="single" w:sz="4" w:space="0" w:color="auto"/>
              <w:right w:val="single" w:sz="4" w:space="0" w:color="auto"/>
            </w:tcBorders>
            <w:shd w:val="clear" w:color="000000" w:fill="FCE4D6"/>
            <w:noWrap/>
            <w:vAlign w:val="bottom"/>
            <w:hideMark/>
          </w:tcPr>
          <w:p w14:paraId="64457F43"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21</w:t>
            </w:r>
          </w:p>
        </w:tc>
        <w:tc>
          <w:tcPr>
            <w:tcW w:w="1301" w:type="dxa"/>
            <w:tcBorders>
              <w:top w:val="nil"/>
              <w:left w:val="nil"/>
              <w:bottom w:val="single" w:sz="4" w:space="0" w:color="auto"/>
              <w:right w:val="single" w:sz="4" w:space="0" w:color="auto"/>
            </w:tcBorders>
            <w:shd w:val="clear" w:color="000000" w:fill="FCE4D6"/>
            <w:noWrap/>
            <w:vAlign w:val="bottom"/>
            <w:hideMark/>
          </w:tcPr>
          <w:p w14:paraId="593017F6"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9</w:t>
            </w:r>
          </w:p>
        </w:tc>
        <w:tc>
          <w:tcPr>
            <w:tcW w:w="1044" w:type="dxa"/>
            <w:tcBorders>
              <w:top w:val="nil"/>
              <w:left w:val="nil"/>
              <w:bottom w:val="single" w:sz="4" w:space="0" w:color="auto"/>
              <w:right w:val="single" w:sz="4" w:space="0" w:color="auto"/>
            </w:tcBorders>
            <w:shd w:val="clear" w:color="000000" w:fill="FCE4D6"/>
            <w:noWrap/>
            <w:vAlign w:val="bottom"/>
            <w:hideMark/>
          </w:tcPr>
          <w:p w14:paraId="2514246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40</w:t>
            </w:r>
          </w:p>
        </w:tc>
        <w:tc>
          <w:tcPr>
            <w:tcW w:w="1624" w:type="dxa"/>
            <w:tcBorders>
              <w:top w:val="nil"/>
              <w:left w:val="nil"/>
              <w:bottom w:val="single" w:sz="4" w:space="0" w:color="auto"/>
              <w:right w:val="single" w:sz="4" w:space="0" w:color="auto"/>
            </w:tcBorders>
            <w:shd w:val="clear" w:color="000000" w:fill="FCE4D6"/>
            <w:noWrap/>
            <w:vAlign w:val="bottom"/>
            <w:hideMark/>
          </w:tcPr>
          <w:p w14:paraId="10C5CD81"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30</w:t>
            </w:r>
          </w:p>
        </w:tc>
        <w:tc>
          <w:tcPr>
            <w:tcW w:w="1134" w:type="dxa"/>
            <w:tcBorders>
              <w:top w:val="nil"/>
              <w:left w:val="nil"/>
              <w:bottom w:val="single" w:sz="4" w:space="0" w:color="auto"/>
              <w:right w:val="single" w:sz="4" w:space="0" w:color="auto"/>
            </w:tcBorders>
            <w:shd w:val="clear" w:color="000000" w:fill="F4B084"/>
            <w:noWrap/>
            <w:vAlign w:val="bottom"/>
            <w:hideMark/>
          </w:tcPr>
          <w:p w14:paraId="0F697CE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41</w:t>
            </w:r>
          </w:p>
        </w:tc>
        <w:tc>
          <w:tcPr>
            <w:tcW w:w="1134" w:type="dxa"/>
            <w:tcBorders>
              <w:top w:val="nil"/>
              <w:left w:val="nil"/>
              <w:bottom w:val="single" w:sz="4" w:space="0" w:color="auto"/>
              <w:right w:val="single" w:sz="4" w:space="0" w:color="auto"/>
            </w:tcBorders>
            <w:shd w:val="clear" w:color="000000" w:fill="C65911"/>
            <w:noWrap/>
            <w:vAlign w:val="bottom"/>
            <w:hideMark/>
          </w:tcPr>
          <w:p w14:paraId="5CEA1FE8"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65</w:t>
            </w:r>
          </w:p>
        </w:tc>
        <w:tc>
          <w:tcPr>
            <w:tcW w:w="1327" w:type="dxa"/>
            <w:tcBorders>
              <w:top w:val="nil"/>
              <w:left w:val="nil"/>
              <w:bottom w:val="single" w:sz="4" w:space="0" w:color="auto"/>
              <w:right w:val="single" w:sz="4" w:space="0" w:color="auto"/>
            </w:tcBorders>
            <w:shd w:val="clear" w:color="000000" w:fill="FCE4D6"/>
            <w:noWrap/>
            <w:vAlign w:val="bottom"/>
            <w:hideMark/>
          </w:tcPr>
          <w:p w14:paraId="1CD6EDA3"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17</w:t>
            </w:r>
          </w:p>
        </w:tc>
      </w:tr>
      <w:tr w:rsidR="001D0FED" w:rsidRPr="00D23AB7" w14:paraId="25C243CC" w14:textId="77777777" w:rsidTr="00D87807">
        <w:trPr>
          <w:trHeight w:val="274"/>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1FCF44F5"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Инфраструктурный</w:t>
            </w:r>
          </w:p>
        </w:tc>
        <w:tc>
          <w:tcPr>
            <w:tcW w:w="1417" w:type="dxa"/>
            <w:tcBorders>
              <w:top w:val="nil"/>
              <w:left w:val="nil"/>
              <w:bottom w:val="single" w:sz="4" w:space="0" w:color="auto"/>
              <w:right w:val="single" w:sz="4" w:space="0" w:color="auto"/>
            </w:tcBorders>
            <w:shd w:val="clear" w:color="000000" w:fill="FCE4D6"/>
            <w:noWrap/>
            <w:vAlign w:val="bottom"/>
            <w:hideMark/>
          </w:tcPr>
          <w:p w14:paraId="6D952B11"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4</w:t>
            </w:r>
          </w:p>
        </w:tc>
        <w:tc>
          <w:tcPr>
            <w:tcW w:w="1301" w:type="dxa"/>
            <w:tcBorders>
              <w:top w:val="nil"/>
              <w:left w:val="nil"/>
              <w:bottom w:val="single" w:sz="4" w:space="0" w:color="auto"/>
              <w:right w:val="single" w:sz="4" w:space="0" w:color="auto"/>
            </w:tcBorders>
            <w:shd w:val="clear" w:color="000000" w:fill="C65911"/>
            <w:noWrap/>
            <w:vAlign w:val="bottom"/>
            <w:hideMark/>
          </w:tcPr>
          <w:p w14:paraId="0EA210A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16</w:t>
            </w:r>
          </w:p>
        </w:tc>
        <w:tc>
          <w:tcPr>
            <w:tcW w:w="1044" w:type="dxa"/>
            <w:tcBorders>
              <w:top w:val="nil"/>
              <w:left w:val="nil"/>
              <w:bottom w:val="single" w:sz="4" w:space="0" w:color="auto"/>
              <w:right w:val="single" w:sz="4" w:space="0" w:color="auto"/>
            </w:tcBorders>
            <w:shd w:val="clear" w:color="000000" w:fill="C65911"/>
            <w:noWrap/>
            <w:vAlign w:val="bottom"/>
            <w:hideMark/>
          </w:tcPr>
          <w:p w14:paraId="7A64C83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11</w:t>
            </w:r>
          </w:p>
        </w:tc>
        <w:tc>
          <w:tcPr>
            <w:tcW w:w="1624" w:type="dxa"/>
            <w:tcBorders>
              <w:top w:val="nil"/>
              <w:left w:val="nil"/>
              <w:bottom w:val="single" w:sz="4" w:space="0" w:color="auto"/>
              <w:right w:val="single" w:sz="4" w:space="0" w:color="auto"/>
            </w:tcBorders>
            <w:shd w:val="clear" w:color="000000" w:fill="C65911"/>
            <w:noWrap/>
            <w:vAlign w:val="bottom"/>
            <w:hideMark/>
          </w:tcPr>
          <w:p w14:paraId="07624DD0"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18</w:t>
            </w:r>
          </w:p>
        </w:tc>
        <w:tc>
          <w:tcPr>
            <w:tcW w:w="1134" w:type="dxa"/>
            <w:tcBorders>
              <w:top w:val="nil"/>
              <w:left w:val="nil"/>
              <w:bottom w:val="single" w:sz="4" w:space="0" w:color="auto"/>
              <w:right w:val="single" w:sz="4" w:space="0" w:color="auto"/>
            </w:tcBorders>
            <w:shd w:val="clear" w:color="000000" w:fill="F4B084"/>
            <w:noWrap/>
            <w:vAlign w:val="bottom"/>
            <w:hideMark/>
          </w:tcPr>
          <w:p w14:paraId="614FD809"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000000" w:fill="FCE4D6"/>
            <w:noWrap/>
            <w:vAlign w:val="bottom"/>
            <w:hideMark/>
          </w:tcPr>
          <w:p w14:paraId="4F1FC94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8</w:t>
            </w:r>
          </w:p>
        </w:tc>
        <w:tc>
          <w:tcPr>
            <w:tcW w:w="1327" w:type="dxa"/>
            <w:tcBorders>
              <w:top w:val="nil"/>
              <w:left w:val="nil"/>
              <w:bottom w:val="single" w:sz="4" w:space="0" w:color="auto"/>
              <w:right w:val="single" w:sz="4" w:space="0" w:color="auto"/>
            </w:tcBorders>
            <w:shd w:val="clear" w:color="000000" w:fill="C65911"/>
            <w:noWrap/>
            <w:vAlign w:val="bottom"/>
            <w:hideMark/>
          </w:tcPr>
          <w:p w14:paraId="117A8EBB"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36</w:t>
            </w:r>
          </w:p>
        </w:tc>
      </w:tr>
      <w:tr w:rsidR="001D0FED" w:rsidRPr="00D23AB7" w14:paraId="68B9E83C" w14:textId="77777777" w:rsidTr="00D87807">
        <w:trPr>
          <w:trHeight w:val="277"/>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28AFB4DD"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Природно-ресурсный</w:t>
            </w:r>
          </w:p>
        </w:tc>
        <w:tc>
          <w:tcPr>
            <w:tcW w:w="1417" w:type="dxa"/>
            <w:tcBorders>
              <w:top w:val="nil"/>
              <w:left w:val="nil"/>
              <w:bottom w:val="single" w:sz="4" w:space="0" w:color="auto"/>
              <w:right w:val="single" w:sz="4" w:space="0" w:color="auto"/>
            </w:tcBorders>
            <w:shd w:val="clear" w:color="000000" w:fill="FCE4D6"/>
            <w:noWrap/>
            <w:vAlign w:val="bottom"/>
            <w:hideMark/>
          </w:tcPr>
          <w:p w14:paraId="77BA4E42"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w:t>
            </w:r>
          </w:p>
        </w:tc>
        <w:tc>
          <w:tcPr>
            <w:tcW w:w="1301" w:type="dxa"/>
            <w:tcBorders>
              <w:top w:val="nil"/>
              <w:left w:val="nil"/>
              <w:bottom w:val="single" w:sz="4" w:space="0" w:color="auto"/>
              <w:right w:val="single" w:sz="4" w:space="0" w:color="auto"/>
            </w:tcBorders>
            <w:shd w:val="clear" w:color="000000" w:fill="C65911"/>
            <w:noWrap/>
            <w:vAlign w:val="bottom"/>
            <w:hideMark/>
          </w:tcPr>
          <w:p w14:paraId="41594139"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70</w:t>
            </w:r>
          </w:p>
        </w:tc>
        <w:tc>
          <w:tcPr>
            <w:tcW w:w="1044" w:type="dxa"/>
            <w:tcBorders>
              <w:top w:val="nil"/>
              <w:left w:val="nil"/>
              <w:bottom w:val="single" w:sz="4" w:space="0" w:color="auto"/>
              <w:right w:val="single" w:sz="4" w:space="0" w:color="auto"/>
            </w:tcBorders>
            <w:shd w:val="clear" w:color="000000" w:fill="C65911"/>
            <w:noWrap/>
            <w:vAlign w:val="bottom"/>
            <w:hideMark/>
          </w:tcPr>
          <w:p w14:paraId="1827FC4E"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66</w:t>
            </w:r>
          </w:p>
        </w:tc>
        <w:tc>
          <w:tcPr>
            <w:tcW w:w="1624" w:type="dxa"/>
            <w:tcBorders>
              <w:top w:val="nil"/>
              <w:left w:val="nil"/>
              <w:bottom w:val="single" w:sz="4" w:space="0" w:color="auto"/>
              <w:right w:val="single" w:sz="4" w:space="0" w:color="auto"/>
            </w:tcBorders>
            <w:shd w:val="clear" w:color="000000" w:fill="C65911"/>
            <w:noWrap/>
            <w:vAlign w:val="bottom"/>
            <w:hideMark/>
          </w:tcPr>
          <w:p w14:paraId="5106F295"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68</w:t>
            </w:r>
          </w:p>
        </w:tc>
        <w:tc>
          <w:tcPr>
            <w:tcW w:w="1134" w:type="dxa"/>
            <w:tcBorders>
              <w:top w:val="nil"/>
              <w:left w:val="nil"/>
              <w:bottom w:val="single" w:sz="4" w:space="0" w:color="auto"/>
              <w:right w:val="single" w:sz="4" w:space="0" w:color="auto"/>
            </w:tcBorders>
            <w:shd w:val="clear" w:color="000000" w:fill="F4B084"/>
            <w:noWrap/>
            <w:vAlign w:val="bottom"/>
            <w:hideMark/>
          </w:tcPr>
          <w:p w14:paraId="12952B7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22</w:t>
            </w:r>
          </w:p>
        </w:tc>
        <w:tc>
          <w:tcPr>
            <w:tcW w:w="1134" w:type="dxa"/>
            <w:tcBorders>
              <w:top w:val="nil"/>
              <w:left w:val="nil"/>
              <w:bottom w:val="single" w:sz="4" w:space="0" w:color="auto"/>
              <w:right w:val="single" w:sz="4" w:space="0" w:color="auto"/>
            </w:tcBorders>
            <w:shd w:val="clear" w:color="000000" w:fill="C65911"/>
            <w:noWrap/>
            <w:vAlign w:val="bottom"/>
            <w:hideMark/>
          </w:tcPr>
          <w:p w14:paraId="7FB0B523"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73</w:t>
            </w:r>
          </w:p>
        </w:tc>
        <w:tc>
          <w:tcPr>
            <w:tcW w:w="1327" w:type="dxa"/>
            <w:tcBorders>
              <w:top w:val="nil"/>
              <w:left w:val="nil"/>
              <w:bottom w:val="single" w:sz="4" w:space="0" w:color="auto"/>
              <w:right w:val="single" w:sz="4" w:space="0" w:color="auto"/>
            </w:tcBorders>
            <w:shd w:val="clear" w:color="000000" w:fill="C65911"/>
            <w:noWrap/>
            <w:vAlign w:val="bottom"/>
            <w:hideMark/>
          </w:tcPr>
          <w:p w14:paraId="3922022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63</w:t>
            </w:r>
          </w:p>
        </w:tc>
      </w:tr>
      <w:tr w:rsidR="001D0FED" w:rsidRPr="00D23AB7" w14:paraId="3DE98DE2" w14:textId="77777777" w:rsidTr="00D87807">
        <w:trPr>
          <w:trHeight w:val="212"/>
        </w:trPr>
        <w:tc>
          <w:tcPr>
            <w:tcW w:w="2269" w:type="dxa"/>
            <w:tcBorders>
              <w:top w:val="nil"/>
              <w:left w:val="single" w:sz="4" w:space="0" w:color="auto"/>
              <w:bottom w:val="single" w:sz="4" w:space="0" w:color="auto"/>
              <w:right w:val="single" w:sz="4" w:space="0" w:color="auto"/>
            </w:tcBorders>
            <w:shd w:val="clear" w:color="000000" w:fill="D0CECE"/>
            <w:noWrap/>
            <w:vAlign w:val="bottom"/>
            <w:hideMark/>
          </w:tcPr>
          <w:p w14:paraId="3F0F43FA" w14:textId="77777777" w:rsidR="001D0FED" w:rsidRPr="005C0A5B" w:rsidRDefault="001D0FED" w:rsidP="00D87807">
            <w:pPr>
              <w:spacing w:after="0" w:line="240" w:lineRule="auto"/>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Туристический</w:t>
            </w:r>
          </w:p>
        </w:tc>
        <w:tc>
          <w:tcPr>
            <w:tcW w:w="1417" w:type="dxa"/>
            <w:tcBorders>
              <w:top w:val="nil"/>
              <w:left w:val="nil"/>
              <w:bottom w:val="single" w:sz="4" w:space="0" w:color="auto"/>
              <w:right w:val="single" w:sz="4" w:space="0" w:color="auto"/>
            </w:tcBorders>
            <w:shd w:val="clear" w:color="000000" w:fill="FCE4D6"/>
            <w:noWrap/>
            <w:vAlign w:val="bottom"/>
            <w:hideMark/>
          </w:tcPr>
          <w:p w14:paraId="47AFA32A"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36</w:t>
            </w:r>
          </w:p>
        </w:tc>
        <w:tc>
          <w:tcPr>
            <w:tcW w:w="1301" w:type="dxa"/>
            <w:tcBorders>
              <w:top w:val="nil"/>
              <w:left w:val="nil"/>
              <w:bottom w:val="single" w:sz="4" w:space="0" w:color="auto"/>
              <w:right w:val="single" w:sz="4" w:space="0" w:color="auto"/>
            </w:tcBorders>
            <w:shd w:val="clear" w:color="000000" w:fill="FCE4D6"/>
            <w:noWrap/>
            <w:vAlign w:val="bottom"/>
            <w:hideMark/>
          </w:tcPr>
          <w:p w14:paraId="381357D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34</w:t>
            </w:r>
          </w:p>
        </w:tc>
        <w:tc>
          <w:tcPr>
            <w:tcW w:w="1044" w:type="dxa"/>
            <w:tcBorders>
              <w:top w:val="nil"/>
              <w:left w:val="nil"/>
              <w:bottom w:val="single" w:sz="4" w:space="0" w:color="auto"/>
              <w:right w:val="single" w:sz="4" w:space="0" w:color="auto"/>
            </w:tcBorders>
            <w:shd w:val="clear" w:color="000000" w:fill="FCE4D6"/>
            <w:noWrap/>
            <w:vAlign w:val="bottom"/>
            <w:hideMark/>
          </w:tcPr>
          <w:p w14:paraId="591D2420"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52</w:t>
            </w:r>
          </w:p>
        </w:tc>
        <w:tc>
          <w:tcPr>
            <w:tcW w:w="1624" w:type="dxa"/>
            <w:tcBorders>
              <w:top w:val="nil"/>
              <w:left w:val="nil"/>
              <w:bottom w:val="single" w:sz="4" w:space="0" w:color="auto"/>
              <w:right w:val="single" w:sz="4" w:space="0" w:color="auto"/>
            </w:tcBorders>
            <w:shd w:val="clear" w:color="000000" w:fill="FCE4D6"/>
            <w:noWrap/>
            <w:vAlign w:val="bottom"/>
            <w:hideMark/>
          </w:tcPr>
          <w:p w14:paraId="4DFFBDBC"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19</w:t>
            </w:r>
          </w:p>
        </w:tc>
        <w:tc>
          <w:tcPr>
            <w:tcW w:w="1134" w:type="dxa"/>
            <w:tcBorders>
              <w:top w:val="nil"/>
              <w:left w:val="nil"/>
              <w:bottom w:val="single" w:sz="4" w:space="0" w:color="auto"/>
              <w:right w:val="single" w:sz="4" w:space="0" w:color="auto"/>
            </w:tcBorders>
            <w:shd w:val="clear" w:color="000000" w:fill="F4B084"/>
            <w:noWrap/>
            <w:vAlign w:val="bottom"/>
            <w:hideMark/>
          </w:tcPr>
          <w:p w14:paraId="671EB487"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20009A14"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57</w:t>
            </w:r>
          </w:p>
        </w:tc>
        <w:tc>
          <w:tcPr>
            <w:tcW w:w="1327" w:type="dxa"/>
            <w:tcBorders>
              <w:top w:val="nil"/>
              <w:left w:val="nil"/>
              <w:bottom w:val="single" w:sz="4" w:space="0" w:color="auto"/>
              <w:right w:val="single" w:sz="4" w:space="0" w:color="auto"/>
            </w:tcBorders>
            <w:shd w:val="clear" w:color="000000" w:fill="C65911"/>
            <w:noWrap/>
            <w:vAlign w:val="bottom"/>
            <w:hideMark/>
          </w:tcPr>
          <w:p w14:paraId="5223AE7B" w14:textId="77777777" w:rsidR="001D0FED" w:rsidRPr="005C0A5B" w:rsidRDefault="001D0FED" w:rsidP="00D87807">
            <w:pPr>
              <w:spacing w:after="0" w:line="240" w:lineRule="auto"/>
              <w:jc w:val="right"/>
              <w:rPr>
                <w:rFonts w:ascii="Times New Roman" w:eastAsia="Times New Roman" w:hAnsi="Times New Roman" w:cs="Times New Roman"/>
                <w:color w:val="000000"/>
                <w:lang w:eastAsia="ru-RU"/>
              </w:rPr>
            </w:pPr>
            <w:r w:rsidRPr="005C0A5B">
              <w:rPr>
                <w:rFonts w:ascii="Times New Roman" w:eastAsia="Times New Roman" w:hAnsi="Times New Roman" w:cs="Times New Roman"/>
                <w:color w:val="000000"/>
                <w:lang w:eastAsia="ru-RU"/>
              </w:rPr>
              <w:t>72</w:t>
            </w:r>
          </w:p>
        </w:tc>
      </w:tr>
    </w:tbl>
    <w:p w14:paraId="43F4F1D7" w14:textId="77777777" w:rsidR="001D0FED" w:rsidRDefault="001D0FED" w:rsidP="001D0FED">
      <w:pPr>
        <w:pStyle w:val="ConsPlusTitle"/>
        <w:jc w:val="center"/>
        <w:outlineLvl w:val="6"/>
      </w:pPr>
    </w:p>
    <w:tbl>
      <w:tblPr>
        <w:tblW w:w="21279" w:type="dxa"/>
        <w:tblInd w:w="-1423" w:type="dxa"/>
        <w:tblLook w:val="04A0" w:firstRow="1" w:lastRow="0" w:firstColumn="1" w:lastColumn="0" w:noHBand="0" w:noVBand="1"/>
      </w:tblPr>
      <w:tblGrid>
        <w:gridCol w:w="2269"/>
        <w:gridCol w:w="9505"/>
        <w:gridCol w:w="9505"/>
      </w:tblGrid>
      <w:tr w:rsidR="00C54C02" w:rsidRPr="005C0A5B" w14:paraId="199E6B42" w14:textId="77777777" w:rsidTr="00521D7E">
        <w:trPr>
          <w:trHeight w:val="284"/>
        </w:trPr>
        <w:tc>
          <w:tcPr>
            <w:tcW w:w="2269" w:type="dxa"/>
            <w:tcBorders>
              <w:top w:val="nil"/>
              <w:left w:val="nil"/>
              <w:bottom w:val="nil"/>
              <w:right w:val="nil"/>
            </w:tcBorders>
            <w:shd w:val="clear" w:color="000000" w:fill="FCE4D6"/>
            <w:noWrap/>
            <w:vAlign w:val="bottom"/>
            <w:hideMark/>
          </w:tcPr>
          <w:p w14:paraId="266812E2" w14:textId="77777777" w:rsidR="00C54C02" w:rsidRPr="005C0A5B" w:rsidRDefault="00C54C02" w:rsidP="00D87807">
            <w:pPr>
              <w:spacing w:after="0" w:line="240" w:lineRule="auto"/>
              <w:rPr>
                <w:rFonts w:ascii="Times New Roman" w:eastAsia="Times New Roman" w:hAnsi="Times New Roman" w:cs="Times New Roman"/>
                <w:color w:val="000000"/>
                <w:sz w:val="28"/>
                <w:szCs w:val="28"/>
                <w:lang w:eastAsia="ru-RU"/>
              </w:rPr>
            </w:pPr>
            <w:r w:rsidRPr="005C0A5B">
              <w:rPr>
                <w:rFonts w:ascii="Times New Roman" w:eastAsia="Times New Roman" w:hAnsi="Times New Roman" w:cs="Times New Roman"/>
                <w:color w:val="000000"/>
                <w:sz w:val="28"/>
                <w:szCs w:val="28"/>
                <w:lang w:eastAsia="ru-RU"/>
              </w:rPr>
              <w:t> </w:t>
            </w:r>
          </w:p>
        </w:tc>
        <w:tc>
          <w:tcPr>
            <w:tcW w:w="9505" w:type="dxa"/>
            <w:tcBorders>
              <w:top w:val="nil"/>
              <w:left w:val="nil"/>
              <w:bottom w:val="nil"/>
              <w:right w:val="nil"/>
            </w:tcBorders>
            <w:vAlign w:val="bottom"/>
          </w:tcPr>
          <w:p w14:paraId="01A92300" w14:textId="77777777" w:rsidR="00C54C02" w:rsidRPr="00497B11" w:rsidRDefault="00C54C02" w:rsidP="00521D7E">
            <w:pPr>
              <w:spacing w:after="0" w:line="240" w:lineRule="auto"/>
              <w:rPr>
                <w:rFonts w:ascii="Times New Roman" w:eastAsia="Times New Roman" w:hAnsi="Times New Roman" w:cs="Times New Roman"/>
                <w:color w:val="000000"/>
                <w:sz w:val="24"/>
                <w:szCs w:val="24"/>
                <w:lang w:eastAsia="ru-RU"/>
              </w:rPr>
            </w:pPr>
            <w:r w:rsidRPr="00497B11">
              <w:rPr>
                <w:rFonts w:ascii="Times New Roman" w:eastAsia="Times New Roman" w:hAnsi="Times New Roman" w:cs="Times New Roman"/>
                <w:color w:val="000000"/>
                <w:sz w:val="24"/>
                <w:szCs w:val="24"/>
                <w:lang w:eastAsia="ru-RU"/>
              </w:rPr>
              <w:t>опережение рассматриваемого потенциала региона ЦФО от аналогичного потенциала Курской области</w:t>
            </w:r>
          </w:p>
        </w:tc>
        <w:tc>
          <w:tcPr>
            <w:tcW w:w="9505" w:type="dxa"/>
            <w:tcBorders>
              <w:top w:val="nil"/>
              <w:left w:val="nil"/>
              <w:bottom w:val="nil"/>
              <w:right w:val="nil"/>
            </w:tcBorders>
            <w:shd w:val="clear" w:color="auto" w:fill="auto"/>
            <w:noWrap/>
            <w:vAlign w:val="bottom"/>
            <w:hideMark/>
          </w:tcPr>
          <w:p w14:paraId="50B061A2" w14:textId="77777777" w:rsidR="00C54C02" w:rsidRPr="00BF2C42" w:rsidRDefault="00C54C02" w:rsidP="00D87807">
            <w:pPr>
              <w:spacing w:after="0" w:line="240" w:lineRule="auto"/>
              <w:rPr>
                <w:rFonts w:ascii="Times New Roman" w:eastAsia="Times New Roman" w:hAnsi="Times New Roman" w:cs="Times New Roman"/>
                <w:color w:val="000000"/>
                <w:sz w:val="28"/>
                <w:szCs w:val="28"/>
                <w:highlight w:val="magenta"/>
                <w:lang w:eastAsia="ru-RU"/>
              </w:rPr>
            </w:pPr>
            <w:r w:rsidRPr="00BF2C42">
              <w:rPr>
                <w:rFonts w:ascii="Times New Roman" w:eastAsia="Times New Roman" w:hAnsi="Times New Roman" w:cs="Times New Roman"/>
                <w:color w:val="000000"/>
                <w:sz w:val="28"/>
                <w:szCs w:val="28"/>
                <w:highlight w:val="magenta"/>
                <w:lang w:eastAsia="ru-RU"/>
              </w:rPr>
              <w:t>отставание рассматриваемого потенциала региона ЦФО от аналогичного потенциала Курской области</w:t>
            </w:r>
          </w:p>
        </w:tc>
      </w:tr>
      <w:tr w:rsidR="00C54C02" w:rsidRPr="005C0A5B" w14:paraId="114817E3" w14:textId="77777777" w:rsidTr="00521D7E">
        <w:trPr>
          <w:trHeight w:val="405"/>
        </w:trPr>
        <w:tc>
          <w:tcPr>
            <w:tcW w:w="2269" w:type="dxa"/>
            <w:tcBorders>
              <w:top w:val="nil"/>
              <w:left w:val="nil"/>
              <w:bottom w:val="nil"/>
              <w:right w:val="nil"/>
            </w:tcBorders>
            <w:shd w:val="clear" w:color="000000" w:fill="C65911"/>
            <w:noWrap/>
            <w:vAlign w:val="bottom"/>
            <w:hideMark/>
          </w:tcPr>
          <w:p w14:paraId="6D857507" w14:textId="77777777" w:rsidR="00C54C02" w:rsidRPr="005C0A5B" w:rsidRDefault="00C54C02" w:rsidP="00D87807">
            <w:pPr>
              <w:spacing w:after="0" w:line="240" w:lineRule="auto"/>
              <w:rPr>
                <w:rFonts w:ascii="Times New Roman" w:eastAsia="Times New Roman" w:hAnsi="Times New Roman" w:cs="Times New Roman"/>
                <w:color w:val="000000"/>
                <w:sz w:val="28"/>
                <w:szCs w:val="28"/>
                <w:lang w:eastAsia="ru-RU"/>
              </w:rPr>
            </w:pPr>
            <w:r w:rsidRPr="005C0A5B">
              <w:rPr>
                <w:rFonts w:ascii="Times New Roman" w:eastAsia="Times New Roman" w:hAnsi="Times New Roman" w:cs="Times New Roman"/>
                <w:color w:val="000000"/>
                <w:sz w:val="28"/>
                <w:szCs w:val="28"/>
                <w:lang w:eastAsia="ru-RU"/>
              </w:rPr>
              <w:t> </w:t>
            </w:r>
          </w:p>
        </w:tc>
        <w:tc>
          <w:tcPr>
            <w:tcW w:w="9505" w:type="dxa"/>
            <w:tcBorders>
              <w:top w:val="nil"/>
              <w:left w:val="nil"/>
              <w:bottom w:val="nil"/>
              <w:right w:val="nil"/>
            </w:tcBorders>
            <w:vAlign w:val="bottom"/>
          </w:tcPr>
          <w:p w14:paraId="33E77445" w14:textId="77777777" w:rsidR="00C54C02" w:rsidRPr="00497B11" w:rsidRDefault="00C54C02" w:rsidP="00521D7E">
            <w:pPr>
              <w:spacing w:after="0" w:line="240" w:lineRule="auto"/>
              <w:rPr>
                <w:rFonts w:ascii="Times New Roman" w:eastAsia="Times New Roman" w:hAnsi="Times New Roman" w:cs="Times New Roman"/>
                <w:color w:val="000000"/>
                <w:sz w:val="24"/>
                <w:szCs w:val="24"/>
                <w:lang w:eastAsia="ru-RU"/>
              </w:rPr>
            </w:pPr>
            <w:r w:rsidRPr="00497B11">
              <w:rPr>
                <w:rFonts w:ascii="Times New Roman" w:eastAsia="Times New Roman" w:hAnsi="Times New Roman" w:cs="Times New Roman"/>
                <w:color w:val="000000"/>
                <w:sz w:val="24"/>
                <w:szCs w:val="24"/>
                <w:lang w:eastAsia="ru-RU"/>
              </w:rPr>
              <w:t>отставание рассматриваемого потенциала региона ЦФО от аналогичного потенциала Курской области</w:t>
            </w:r>
          </w:p>
        </w:tc>
        <w:tc>
          <w:tcPr>
            <w:tcW w:w="9505" w:type="dxa"/>
            <w:tcBorders>
              <w:top w:val="nil"/>
              <w:left w:val="nil"/>
              <w:bottom w:val="nil"/>
              <w:right w:val="nil"/>
            </w:tcBorders>
            <w:shd w:val="clear" w:color="auto" w:fill="auto"/>
            <w:noWrap/>
            <w:vAlign w:val="bottom"/>
            <w:hideMark/>
          </w:tcPr>
          <w:p w14:paraId="5164561B" w14:textId="77777777" w:rsidR="00C54C02" w:rsidRPr="00BF2C42" w:rsidRDefault="00C54C02" w:rsidP="00D87807">
            <w:pPr>
              <w:spacing w:after="0" w:line="240" w:lineRule="auto"/>
              <w:rPr>
                <w:rFonts w:ascii="Times New Roman" w:eastAsia="Times New Roman" w:hAnsi="Times New Roman" w:cs="Times New Roman"/>
                <w:color w:val="000000"/>
                <w:sz w:val="28"/>
                <w:szCs w:val="28"/>
                <w:highlight w:val="magenta"/>
                <w:lang w:eastAsia="ru-RU"/>
              </w:rPr>
            </w:pPr>
            <w:r w:rsidRPr="00BF2C42">
              <w:rPr>
                <w:rFonts w:ascii="Times New Roman" w:eastAsia="Times New Roman" w:hAnsi="Times New Roman" w:cs="Times New Roman"/>
                <w:color w:val="000000"/>
                <w:sz w:val="28"/>
                <w:szCs w:val="28"/>
                <w:highlight w:val="magenta"/>
                <w:lang w:eastAsia="ru-RU"/>
              </w:rPr>
              <w:t>опережение рассматриваемого потенциала региона ЦФО от аналогичного потенциала Курской области</w:t>
            </w:r>
          </w:p>
        </w:tc>
      </w:tr>
    </w:tbl>
    <w:p w14:paraId="15C91D49" w14:textId="4AFF83AB" w:rsidR="008912A6" w:rsidRDefault="008912A6" w:rsidP="008912A6">
      <w:pPr>
        <w:pStyle w:val="ConsPlusNormal"/>
        <w:ind w:firstLine="709"/>
        <w:jc w:val="both"/>
        <w:rPr>
          <w:rFonts w:ascii="Times New Roman" w:hAnsi="Times New Roman" w:cs="Times New Roman"/>
          <w:sz w:val="28"/>
          <w:szCs w:val="28"/>
          <w:highlight w:val="cyan"/>
        </w:rPr>
      </w:pPr>
    </w:p>
    <w:p w14:paraId="715F8012" w14:textId="77777777" w:rsidR="002634AD" w:rsidRPr="00B71D44" w:rsidRDefault="002634AD" w:rsidP="002634AD">
      <w:pPr>
        <w:pStyle w:val="ConsPlusTitle"/>
        <w:jc w:val="center"/>
        <w:outlineLvl w:val="6"/>
        <w:rPr>
          <w:rFonts w:ascii="Times New Roman" w:hAnsi="Times New Roman" w:cs="Times New Roman"/>
          <w:b w:val="0"/>
          <w:bCs/>
        </w:rPr>
      </w:pPr>
      <w:r w:rsidRPr="00B71D44">
        <w:rPr>
          <w:rFonts w:ascii="Times New Roman" w:hAnsi="Times New Roman" w:cs="Times New Roman"/>
        </w:rPr>
        <w:t>Рисунок 1</w:t>
      </w:r>
      <w:r>
        <w:rPr>
          <w:rFonts w:ascii="Times New Roman" w:hAnsi="Times New Roman" w:cs="Times New Roman"/>
        </w:rPr>
        <w:t>8</w:t>
      </w:r>
      <w:r w:rsidRPr="00B71D44">
        <w:rPr>
          <w:rFonts w:ascii="Times New Roman" w:hAnsi="Times New Roman" w:cs="Times New Roman"/>
        </w:rPr>
        <w:t>.</w:t>
      </w:r>
      <w:r w:rsidRPr="00B71D44">
        <w:rPr>
          <w:rFonts w:ascii="Times New Roman" w:hAnsi="Times New Roman" w:cs="Times New Roman"/>
          <w:b w:val="0"/>
          <w:bCs/>
        </w:rPr>
        <w:t xml:space="preserve"> Сравнение структуры инвестиционного потенциала</w:t>
      </w:r>
    </w:p>
    <w:p w14:paraId="77C12CE5" w14:textId="77777777" w:rsidR="002634AD" w:rsidRPr="00B71D44" w:rsidRDefault="002634AD" w:rsidP="002634AD">
      <w:pPr>
        <w:pStyle w:val="ConsPlusTitle"/>
        <w:jc w:val="center"/>
        <w:outlineLvl w:val="6"/>
        <w:rPr>
          <w:rFonts w:ascii="Times New Roman" w:hAnsi="Times New Roman" w:cs="Times New Roman"/>
          <w:b w:val="0"/>
          <w:bCs/>
        </w:rPr>
      </w:pPr>
      <w:r w:rsidRPr="00B71D44">
        <w:rPr>
          <w:rFonts w:ascii="Times New Roman" w:hAnsi="Times New Roman" w:cs="Times New Roman"/>
          <w:b w:val="0"/>
          <w:bCs/>
        </w:rPr>
        <w:t>Курской области и субъектов ЦФО по составляющим его факторам в 2019 году</w:t>
      </w:r>
    </w:p>
    <w:p w14:paraId="476B105C" w14:textId="77777777" w:rsidR="002634AD" w:rsidRDefault="002634AD" w:rsidP="008912A6">
      <w:pPr>
        <w:pStyle w:val="ConsPlusNormal"/>
        <w:ind w:firstLine="709"/>
        <w:jc w:val="both"/>
        <w:rPr>
          <w:rFonts w:ascii="Times New Roman" w:hAnsi="Times New Roman" w:cs="Times New Roman"/>
          <w:sz w:val="28"/>
          <w:szCs w:val="28"/>
          <w:highlight w:val="cyan"/>
        </w:rPr>
      </w:pPr>
    </w:p>
    <w:p w14:paraId="5F752760" w14:textId="547B8F65" w:rsidR="008912A6" w:rsidRPr="00497B11" w:rsidRDefault="008912A6" w:rsidP="008912A6">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t xml:space="preserve">По итогам анализируемого периода 2013- 2019 годы Курская область, как и Тульская область, не изменила позиции в целом по интегральному рангу потенциала, при этом увеличилось </w:t>
      </w:r>
      <w:r w:rsidR="00B43B8F" w:rsidRPr="00497B11">
        <w:rPr>
          <w:rFonts w:ascii="Times New Roman" w:hAnsi="Times New Roman" w:cs="Times New Roman"/>
          <w:sz w:val="28"/>
          <w:szCs w:val="28"/>
        </w:rPr>
        <w:t>отставание</w:t>
      </w:r>
      <w:r w:rsidRPr="00497B11">
        <w:rPr>
          <w:rFonts w:ascii="Times New Roman" w:hAnsi="Times New Roman" w:cs="Times New Roman"/>
          <w:sz w:val="28"/>
          <w:szCs w:val="28"/>
        </w:rPr>
        <w:t xml:space="preserve"> от региона – лидера – Белгородской области.</w:t>
      </w:r>
    </w:p>
    <w:p w14:paraId="2C746E02" w14:textId="77777777" w:rsidR="001D0FED" w:rsidRPr="005C0A5B" w:rsidRDefault="008912A6" w:rsidP="008912A6">
      <w:pPr>
        <w:pStyle w:val="ConsPlusNormal"/>
        <w:ind w:firstLine="709"/>
        <w:jc w:val="both"/>
        <w:rPr>
          <w:rFonts w:ascii="Times New Roman" w:hAnsi="Times New Roman" w:cs="Times New Roman"/>
          <w:sz w:val="28"/>
          <w:szCs w:val="28"/>
        </w:rPr>
      </w:pPr>
      <w:r w:rsidRPr="00497B11">
        <w:rPr>
          <w:rFonts w:ascii="Times New Roman" w:hAnsi="Times New Roman" w:cs="Times New Roman"/>
          <w:sz w:val="28"/>
          <w:szCs w:val="28"/>
        </w:rPr>
        <w:t>Таким образом, в перспективе</w:t>
      </w:r>
      <w:r w:rsidR="001D0FED" w:rsidRPr="005C0A5B">
        <w:rPr>
          <w:rFonts w:ascii="Times New Roman" w:hAnsi="Times New Roman" w:cs="Times New Roman"/>
          <w:sz w:val="28"/>
          <w:szCs w:val="28"/>
        </w:rPr>
        <w:t xml:space="preserve"> с целью увеличения инвестиционной активности целесообразно проводить мероприятия по усилению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с особой приоритетностью выделить мероприятия, направленные на улучшение институционального, туристического и </w:t>
      </w:r>
      <w:r w:rsidR="001D0FED" w:rsidRPr="005C0A5B">
        <w:rPr>
          <w:rFonts w:ascii="Times New Roman" w:hAnsi="Times New Roman" w:cs="Times New Roman"/>
          <w:color w:val="000000"/>
          <w:sz w:val="28"/>
          <w:szCs w:val="28"/>
        </w:rPr>
        <w:t>инновацио</w:t>
      </w:r>
      <w:r w:rsidR="001D0FED" w:rsidRPr="005C0A5B">
        <w:rPr>
          <w:rFonts w:ascii="Times New Roman" w:hAnsi="Times New Roman" w:cs="Times New Roman"/>
          <w:sz w:val="28"/>
          <w:szCs w:val="28"/>
        </w:rPr>
        <w:t>нных потенциалов. Акцентирование данных направлений мероприятий не отрицает необходимости реализации ряда инициатив по улучшению остальных составляющих инвестиционного потенциала.</w:t>
      </w:r>
    </w:p>
    <w:p w14:paraId="09AD1E4B" w14:textId="77777777" w:rsidR="001D0FED" w:rsidRDefault="001D0FED" w:rsidP="001D0FED">
      <w:pPr>
        <w:pStyle w:val="ConsPlusNormal"/>
        <w:jc w:val="both"/>
      </w:pPr>
    </w:p>
    <w:p w14:paraId="516FD55F" w14:textId="77777777" w:rsidR="001D0FED" w:rsidRPr="008D3549" w:rsidRDefault="001D0FED" w:rsidP="001D0FED">
      <w:pPr>
        <w:pStyle w:val="ConsPlusTitle"/>
        <w:jc w:val="center"/>
        <w:outlineLvl w:val="4"/>
        <w:rPr>
          <w:rFonts w:ascii="Times New Roman" w:hAnsi="Times New Roman" w:cs="Times New Roman"/>
          <w:sz w:val="28"/>
          <w:szCs w:val="28"/>
        </w:rPr>
      </w:pPr>
      <w:r w:rsidRPr="008D3549">
        <w:rPr>
          <w:rFonts w:ascii="Times New Roman" w:hAnsi="Times New Roman" w:cs="Times New Roman"/>
          <w:sz w:val="28"/>
          <w:szCs w:val="28"/>
        </w:rPr>
        <w:t>2.2.1.2. Инвестиционный риск</w:t>
      </w:r>
    </w:p>
    <w:p w14:paraId="4A598B35" w14:textId="77777777" w:rsidR="001D0FED" w:rsidRPr="008D3549" w:rsidRDefault="001D0FED" w:rsidP="001D0FED">
      <w:pPr>
        <w:pStyle w:val="ConsPlusTitle"/>
        <w:jc w:val="center"/>
        <w:outlineLvl w:val="5"/>
        <w:rPr>
          <w:rFonts w:ascii="Times New Roman" w:hAnsi="Times New Roman" w:cs="Times New Roman"/>
          <w:sz w:val="28"/>
          <w:szCs w:val="28"/>
        </w:rPr>
      </w:pPr>
      <w:r w:rsidRPr="008D3549">
        <w:rPr>
          <w:rFonts w:ascii="Times New Roman" w:hAnsi="Times New Roman" w:cs="Times New Roman"/>
          <w:sz w:val="28"/>
          <w:szCs w:val="28"/>
        </w:rPr>
        <w:t>Центральный федеральный округ</w:t>
      </w:r>
    </w:p>
    <w:p w14:paraId="683E4718" w14:textId="77777777" w:rsidR="001D0FED" w:rsidRPr="008D3549" w:rsidRDefault="001D0FED" w:rsidP="001D0FED">
      <w:pPr>
        <w:pStyle w:val="ConsPlusNormal"/>
        <w:jc w:val="both"/>
        <w:rPr>
          <w:rFonts w:ascii="Times New Roman" w:hAnsi="Times New Roman" w:cs="Times New Roman"/>
          <w:sz w:val="28"/>
          <w:szCs w:val="28"/>
        </w:rPr>
      </w:pPr>
    </w:p>
    <w:p w14:paraId="383A5190" w14:textId="77777777" w:rsidR="001D0FED" w:rsidRDefault="001D0FED" w:rsidP="001D0FED">
      <w:pPr>
        <w:pStyle w:val="ConsPlusNormal"/>
        <w:jc w:val="center"/>
      </w:pPr>
      <w:r>
        <w:rPr>
          <w:noProof/>
          <w:position w:val="-347"/>
        </w:rPr>
        <w:drawing>
          <wp:inline distT="0" distB="0" distL="0" distR="0" wp14:anchorId="4CE6C1AF" wp14:editId="4BA13E93">
            <wp:extent cx="4436745" cy="349631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6745" cy="3496310"/>
                    </a:xfrm>
                    <a:prstGeom prst="rect">
                      <a:avLst/>
                    </a:prstGeom>
                    <a:noFill/>
                    <a:ln>
                      <a:noFill/>
                    </a:ln>
                  </pic:spPr>
                </pic:pic>
              </a:graphicData>
            </a:graphic>
          </wp:inline>
        </w:drawing>
      </w:r>
    </w:p>
    <w:p w14:paraId="3057E618" w14:textId="6CED24B1" w:rsidR="001D0FED" w:rsidRPr="007B65B3" w:rsidRDefault="001D0FED" w:rsidP="007B65B3">
      <w:pPr>
        <w:pStyle w:val="ConsPlusTitle"/>
        <w:ind w:firstLine="709"/>
        <w:jc w:val="center"/>
        <w:outlineLvl w:val="6"/>
        <w:rPr>
          <w:rFonts w:ascii="Times New Roman" w:hAnsi="Times New Roman" w:cs="Times New Roman"/>
          <w:b w:val="0"/>
          <w:bCs/>
          <w:szCs w:val="22"/>
        </w:rPr>
      </w:pPr>
      <w:r w:rsidRPr="007B65B3">
        <w:rPr>
          <w:rFonts w:ascii="Times New Roman" w:hAnsi="Times New Roman" w:cs="Times New Roman"/>
          <w:szCs w:val="22"/>
        </w:rPr>
        <w:t xml:space="preserve">Рисунок </w:t>
      </w:r>
      <w:r w:rsidR="007B65B3" w:rsidRPr="007B65B3">
        <w:rPr>
          <w:rFonts w:ascii="Times New Roman" w:hAnsi="Times New Roman" w:cs="Times New Roman"/>
          <w:szCs w:val="22"/>
        </w:rPr>
        <w:t>1</w:t>
      </w:r>
      <w:r w:rsidR="00AD4B65">
        <w:rPr>
          <w:rFonts w:ascii="Times New Roman" w:hAnsi="Times New Roman" w:cs="Times New Roman"/>
          <w:szCs w:val="22"/>
        </w:rPr>
        <w:t>9</w:t>
      </w:r>
      <w:r w:rsidRPr="007B65B3">
        <w:rPr>
          <w:rFonts w:ascii="Times New Roman" w:hAnsi="Times New Roman" w:cs="Times New Roman"/>
          <w:szCs w:val="22"/>
        </w:rPr>
        <w:t>.</w:t>
      </w:r>
      <w:r w:rsidRPr="007B65B3">
        <w:rPr>
          <w:rFonts w:ascii="Times New Roman" w:hAnsi="Times New Roman" w:cs="Times New Roman"/>
          <w:b w:val="0"/>
          <w:bCs/>
          <w:szCs w:val="22"/>
        </w:rPr>
        <w:t xml:space="preserve"> Сравнение структуры инвестиционного риска</w:t>
      </w:r>
    </w:p>
    <w:p w14:paraId="3722E5F6" w14:textId="77777777" w:rsidR="001D0FED" w:rsidRPr="007B65B3" w:rsidRDefault="001D0FED" w:rsidP="007B65B3">
      <w:pPr>
        <w:pStyle w:val="ConsPlusTitle"/>
        <w:ind w:firstLine="709"/>
        <w:jc w:val="center"/>
        <w:rPr>
          <w:rFonts w:ascii="Times New Roman" w:hAnsi="Times New Roman" w:cs="Times New Roman"/>
          <w:b w:val="0"/>
          <w:bCs/>
          <w:szCs w:val="22"/>
        </w:rPr>
      </w:pPr>
      <w:r w:rsidRPr="007B65B3">
        <w:rPr>
          <w:rFonts w:ascii="Times New Roman" w:hAnsi="Times New Roman" w:cs="Times New Roman"/>
          <w:b w:val="0"/>
          <w:bCs/>
          <w:szCs w:val="22"/>
        </w:rPr>
        <w:lastRenderedPageBreak/>
        <w:t>Курской области и средних медианных показателей по ЦФО</w:t>
      </w:r>
    </w:p>
    <w:p w14:paraId="50DCCD88" w14:textId="77777777" w:rsidR="001D0FED" w:rsidRPr="007B65B3" w:rsidRDefault="001D0FED" w:rsidP="007B65B3">
      <w:pPr>
        <w:pStyle w:val="ConsPlusTitle"/>
        <w:ind w:firstLine="709"/>
        <w:jc w:val="center"/>
        <w:rPr>
          <w:rFonts w:ascii="Times New Roman" w:hAnsi="Times New Roman" w:cs="Times New Roman"/>
          <w:b w:val="0"/>
          <w:bCs/>
          <w:strike/>
          <w:szCs w:val="22"/>
        </w:rPr>
      </w:pPr>
      <w:r w:rsidRPr="007B65B3">
        <w:rPr>
          <w:rFonts w:ascii="Times New Roman" w:hAnsi="Times New Roman" w:cs="Times New Roman"/>
          <w:b w:val="0"/>
          <w:bCs/>
          <w:szCs w:val="22"/>
        </w:rPr>
        <w:t>по составляющим его факторам</w:t>
      </w:r>
    </w:p>
    <w:p w14:paraId="41C5B8F7" w14:textId="77777777" w:rsidR="001D0FED" w:rsidRPr="008D3549" w:rsidRDefault="001D0FED" w:rsidP="008D3549">
      <w:pPr>
        <w:pStyle w:val="ConsPlusNormal"/>
        <w:ind w:firstLine="709"/>
        <w:jc w:val="both"/>
        <w:rPr>
          <w:rFonts w:ascii="Times New Roman" w:hAnsi="Times New Roman" w:cs="Times New Roman"/>
          <w:strike/>
          <w:sz w:val="28"/>
          <w:szCs w:val="28"/>
        </w:rPr>
      </w:pPr>
    </w:p>
    <w:p w14:paraId="5955BE69" w14:textId="77777777" w:rsidR="00D034AD" w:rsidRPr="00F645C7" w:rsidRDefault="00D034AD" w:rsidP="00D034AD">
      <w:pPr>
        <w:pStyle w:val="ConsPlusNormal"/>
        <w:ind w:firstLine="709"/>
        <w:jc w:val="both"/>
        <w:rPr>
          <w:rFonts w:ascii="Times New Roman" w:hAnsi="Times New Roman" w:cs="Times New Roman"/>
          <w:sz w:val="28"/>
          <w:szCs w:val="28"/>
        </w:rPr>
      </w:pPr>
      <w:r w:rsidRPr="00F645C7">
        <w:rPr>
          <w:rFonts w:ascii="Times New Roman" w:hAnsi="Times New Roman" w:cs="Times New Roman"/>
          <w:sz w:val="28"/>
          <w:szCs w:val="28"/>
        </w:rPr>
        <w:t>В 2013 году значения большинства факторов инвестиционного риска Курской области соответствовали средним медианным значениям по Центральному федеральному округу. Таким образом, инвестиционные риски, существующие в области на момент разработки Стратегии, являлись общими для большинства регионов ЦФО.</w:t>
      </w:r>
    </w:p>
    <w:p w14:paraId="4976A473" w14:textId="51B9EFED" w:rsidR="00D034AD" w:rsidRPr="008D3549" w:rsidRDefault="00D034AD" w:rsidP="00D034AD">
      <w:pPr>
        <w:pStyle w:val="ConsPlusNormal"/>
        <w:ind w:firstLine="709"/>
        <w:jc w:val="both"/>
        <w:rPr>
          <w:rFonts w:ascii="Times New Roman" w:hAnsi="Times New Roman" w:cs="Times New Roman"/>
          <w:sz w:val="28"/>
          <w:szCs w:val="28"/>
        </w:rPr>
      </w:pPr>
      <w:r w:rsidRPr="00F645C7">
        <w:rPr>
          <w:rFonts w:ascii="Times New Roman" w:hAnsi="Times New Roman" w:cs="Times New Roman"/>
          <w:sz w:val="28"/>
          <w:szCs w:val="28"/>
        </w:rPr>
        <w:t>За период реализации Стратегии в 2013 – 2019 годах Курская область улучшила позиции по финансовому, экономическому и криминальному рангам риск, при позиции по рангу управленческого риска ухудшились.</w:t>
      </w:r>
    </w:p>
    <w:p w14:paraId="678FB59A" w14:textId="77777777" w:rsidR="001D0FED" w:rsidRPr="008D3549" w:rsidRDefault="001D0FED" w:rsidP="008D3549">
      <w:pPr>
        <w:pStyle w:val="ConsPlusNormal"/>
        <w:ind w:firstLine="709"/>
        <w:jc w:val="both"/>
        <w:rPr>
          <w:rFonts w:ascii="Times New Roman" w:hAnsi="Times New Roman" w:cs="Times New Roman"/>
          <w:sz w:val="28"/>
          <w:szCs w:val="28"/>
        </w:rPr>
      </w:pPr>
    </w:p>
    <w:p w14:paraId="0F36CF62" w14:textId="77777777" w:rsidR="001D0FED" w:rsidRPr="008D3549" w:rsidRDefault="001D0FED" w:rsidP="001D0FED">
      <w:pPr>
        <w:pStyle w:val="ConsPlusTitle"/>
        <w:jc w:val="center"/>
        <w:outlineLvl w:val="5"/>
        <w:rPr>
          <w:rFonts w:ascii="Times New Roman" w:hAnsi="Times New Roman" w:cs="Times New Roman"/>
          <w:sz w:val="28"/>
          <w:szCs w:val="28"/>
        </w:rPr>
      </w:pPr>
      <w:r w:rsidRPr="008D3549">
        <w:rPr>
          <w:rFonts w:ascii="Times New Roman" w:hAnsi="Times New Roman" w:cs="Times New Roman"/>
          <w:sz w:val="28"/>
          <w:szCs w:val="28"/>
        </w:rPr>
        <w:t>Курская область</w:t>
      </w:r>
    </w:p>
    <w:p w14:paraId="44BE8E6F" w14:textId="77777777" w:rsidR="001D0FED" w:rsidRPr="00390B98" w:rsidRDefault="001D0FED" w:rsidP="001D0FED">
      <w:pPr>
        <w:pStyle w:val="ConsPlusTitle"/>
        <w:jc w:val="center"/>
        <w:outlineLvl w:val="5"/>
        <w:rPr>
          <w:rFonts w:ascii="Times New Roman" w:hAnsi="Times New Roman" w:cs="Times New Roman"/>
          <w:sz w:val="28"/>
          <w:szCs w:val="28"/>
        </w:rPr>
      </w:pPr>
    </w:p>
    <w:p w14:paraId="5D6B1C21" w14:textId="77777777" w:rsidR="001D0FED" w:rsidRDefault="001D0FED" w:rsidP="001D0FED">
      <w:pPr>
        <w:pStyle w:val="ConsPlusNormal"/>
        <w:jc w:val="both"/>
      </w:pPr>
      <w:r>
        <w:rPr>
          <w:noProof/>
        </w:rPr>
        <w:drawing>
          <wp:inline distT="0" distB="0" distL="0" distR="0" wp14:anchorId="03EA6BBE" wp14:editId="3BB2C8DD">
            <wp:extent cx="5404339" cy="3168015"/>
            <wp:effectExtent l="0" t="0" r="0" b="0"/>
            <wp:docPr id="5" name="Диаграмма 5">
              <a:extLst xmlns:a="http://schemas.openxmlformats.org/drawingml/2006/main">
                <a:ext uri="{FF2B5EF4-FFF2-40B4-BE49-F238E27FC236}">
                  <a16:creationId xmlns:a16="http://schemas.microsoft.com/office/drawing/2014/main" id="{0ACD19AA-7517-4069-B925-CB6A3A2E5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22F5BA" w14:textId="496B13BC" w:rsidR="001D0FED" w:rsidRPr="00AD4B65" w:rsidRDefault="001D0FED" w:rsidP="001D0FED">
      <w:pPr>
        <w:pStyle w:val="ConsPlusTitle"/>
        <w:jc w:val="center"/>
        <w:outlineLvl w:val="6"/>
        <w:rPr>
          <w:rFonts w:ascii="Times New Roman" w:hAnsi="Times New Roman" w:cs="Times New Roman"/>
          <w:b w:val="0"/>
          <w:bCs/>
          <w:szCs w:val="22"/>
        </w:rPr>
      </w:pPr>
      <w:r w:rsidRPr="008D3549">
        <w:rPr>
          <w:rFonts w:ascii="Times New Roman" w:hAnsi="Times New Roman" w:cs="Times New Roman"/>
          <w:szCs w:val="22"/>
        </w:rPr>
        <w:t xml:space="preserve">Рисунок </w:t>
      </w:r>
      <w:r w:rsidR="00AD4B65">
        <w:rPr>
          <w:rFonts w:ascii="Times New Roman" w:hAnsi="Times New Roman" w:cs="Times New Roman"/>
          <w:szCs w:val="22"/>
        </w:rPr>
        <w:t>20</w:t>
      </w:r>
      <w:r w:rsidRPr="008D3549">
        <w:rPr>
          <w:rFonts w:ascii="Times New Roman" w:hAnsi="Times New Roman" w:cs="Times New Roman"/>
          <w:szCs w:val="22"/>
        </w:rPr>
        <w:t xml:space="preserve">. </w:t>
      </w:r>
      <w:r w:rsidRPr="00AD4B65">
        <w:rPr>
          <w:rFonts w:ascii="Times New Roman" w:hAnsi="Times New Roman" w:cs="Times New Roman"/>
          <w:b w:val="0"/>
          <w:bCs/>
          <w:szCs w:val="22"/>
        </w:rPr>
        <w:t>Сравнение структуры инвестиционного риска</w:t>
      </w:r>
    </w:p>
    <w:p w14:paraId="6539D54F" w14:textId="77777777" w:rsidR="001D0FED" w:rsidRPr="00AD4B65" w:rsidRDefault="001D0FED" w:rsidP="001D0FED">
      <w:pPr>
        <w:pStyle w:val="ConsPlusTitle"/>
        <w:jc w:val="center"/>
        <w:rPr>
          <w:rFonts w:ascii="Times New Roman" w:hAnsi="Times New Roman" w:cs="Times New Roman"/>
          <w:b w:val="0"/>
          <w:bCs/>
          <w:szCs w:val="22"/>
        </w:rPr>
      </w:pPr>
      <w:r w:rsidRPr="00AD4B65">
        <w:rPr>
          <w:rFonts w:ascii="Times New Roman" w:hAnsi="Times New Roman" w:cs="Times New Roman"/>
          <w:b w:val="0"/>
          <w:bCs/>
          <w:szCs w:val="22"/>
        </w:rPr>
        <w:t>Курской области 2019 года по сравнению с 2013 годом</w:t>
      </w:r>
    </w:p>
    <w:p w14:paraId="76B91189" w14:textId="77777777" w:rsidR="008D3549" w:rsidRDefault="008D3549" w:rsidP="001D0FED">
      <w:pPr>
        <w:pStyle w:val="ConsPlusTitle"/>
        <w:jc w:val="center"/>
        <w:rPr>
          <w:rFonts w:ascii="Times New Roman" w:hAnsi="Times New Roman" w:cs="Times New Roman"/>
          <w:szCs w:val="22"/>
        </w:rPr>
      </w:pPr>
    </w:p>
    <w:p w14:paraId="34E2ACCE" w14:textId="7AC271C4" w:rsidR="008D3549" w:rsidRPr="00952B79" w:rsidRDefault="008D3549" w:rsidP="00BD5694">
      <w:pPr>
        <w:pStyle w:val="ConsPlusTitle"/>
        <w:jc w:val="center"/>
        <w:rPr>
          <w:rFonts w:ascii="Times New Roman" w:hAnsi="Times New Roman" w:cs="Times New Roman"/>
          <w:b w:val="0"/>
          <w:bCs/>
          <w:sz w:val="24"/>
          <w:szCs w:val="24"/>
        </w:rPr>
      </w:pPr>
      <w:r w:rsidRPr="00952B79">
        <w:rPr>
          <w:rFonts w:ascii="Times New Roman" w:hAnsi="Times New Roman" w:cs="Times New Roman"/>
          <w:sz w:val="24"/>
          <w:szCs w:val="24"/>
        </w:rPr>
        <w:t>Таблица</w:t>
      </w:r>
      <w:r w:rsidR="00850E6F" w:rsidRPr="00952B79">
        <w:rPr>
          <w:rFonts w:ascii="Times New Roman" w:hAnsi="Times New Roman" w:cs="Times New Roman"/>
          <w:sz w:val="24"/>
          <w:szCs w:val="24"/>
        </w:rPr>
        <w:t xml:space="preserve"> 5</w:t>
      </w:r>
      <w:r w:rsidRPr="00952B79">
        <w:rPr>
          <w:rFonts w:ascii="Times New Roman" w:hAnsi="Times New Roman" w:cs="Times New Roman"/>
          <w:sz w:val="24"/>
          <w:szCs w:val="24"/>
        </w:rPr>
        <w:t>.</w:t>
      </w:r>
      <w:r w:rsidR="00BD5694" w:rsidRPr="00952B79">
        <w:rPr>
          <w:rFonts w:ascii="Times New Roman" w:hAnsi="Times New Roman" w:cs="Times New Roman"/>
          <w:sz w:val="24"/>
          <w:szCs w:val="24"/>
        </w:rPr>
        <w:t xml:space="preserve"> </w:t>
      </w:r>
      <w:r w:rsidR="00BD5694" w:rsidRPr="00952B79">
        <w:rPr>
          <w:rFonts w:ascii="Times New Roman" w:hAnsi="Times New Roman" w:cs="Times New Roman"/>
          <w:b w:val="0"/>
          <w:bCs/>
          <w:sz w:val="24"/>
          <w:szCs w:val="24"/>
        </w:rPr>
        <w:t>Показатели риска</w:t>
      </w:r>
    </w:p>
    <w:p w14:paraId="6CF209FE" w14:textId="77777777" w:rsidR="00BD5694" w:rsidRPr="00BD5694" w:rsidRDefault="00BD5694" w:rsidP="00BD5694">
      <w:pPr>
        <w:pStyle w:val="ConsPlusTitle"/>
        <w:rPr>
          <w:rFonts w:ascii="Times New Roman" w:hAnsi="Times New Roman" w:cs="Times New Roman"/>
          <w:szCs w:val="22"/>
        </w:rPr>
      </w:pPr>
    </w:p>
    <w:tbl>
      <w:tblPr>
        <w:tblW w:w="9344" w:type="dxa"/>
        <w:tblLook w:val="04A0" w:firstRow="1" w:lastRow="0" w:firstColumn="1" w:lastColumn="0" w:noHBand="0" w:noVBand="1"/>
      </w:tblPr>
      <w:tblGrid>
        <w:gridCol w:w="5665"/>
        <w:gridCol w:w="1985"/>
        <w:gridCol w:w="560"/>
        <w:gridCol w:w="1134"/>
      </w:tblGrid>
      <w:tr w:rsidR="001D0FED" w:rsidRPr="00582619" w14:paraId="20A6613E" w14:textId="77777777" w:rsidTr="00D87807">
        <w:trPr>
          <w:trHeight w:val="345"/>
        </w:trPr>
        <w:tc>
          <w:tcPr>
            <w:tcW w:w="566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70C345F" w14:textId="1C7636E8"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Показатель</w:t>
            </w:r>
            <w:r w:rsidR="00BD5694">
              <w:rPr>
                <w:rFonts w:ascii="Times New Roman" w:eastAsia="Times New Roman" w:hAnsi="Times New Roman" w:cs="Times New Roman"/>
                <w:color w:val="000000"/>
                <w:sz w:val="24"/>
                <w:szCs w:val="24"/>
                <w:lang w:eastAsia="ru-RU"/>
              </w:rPr>
              <w:t>:</w:t>
            </w:r>
          </w:p>
        </w:tc>
        <w:tc>
          <w:tcPr>
            <w:tcW w:w="1985" w:type="dxa"/>
            <w:tcBorders>
              <w:top w:val="single" w:sz="4" w:space="0" w:color="auto"/>
              <w:left w:val="nil"/>
              <w:bottom w:val="single" w:sz="4" w:space="0" w:color="auto"/>
              <w:right w:val="single" w:sz="4" w:space="0" w:color="auto"/>
            </w:tcBorders>
            <w:shd w:val="clear" w:color="000000" w:fill="D0CECE"/>
            <w:vAlign w:val="bottom"/>
            <w:hideMark/>
          </w:tcPr>
          <w:p w14:paraId="2A42230A"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2013</w:t>
            </w:r>
          </w:p>
        </w:tc>
        <w:tc>
          <w:tcPr>
            <w:tcW w:w="560" w:type="dxa"/>
            <w:tcBorders>
              <w:top w:val="single" w:sz="4" w:space="0" w:color="auto"/>
              <w:left w:val="nil"/>
              <w:bottom w:val="single" w:sz="4" w:space="0" w:color="auto"/>
              <w:right w:val="nil"/>
            </w:tcBorders>
            <w:shd w:val="clear" w:color="000000" w:fill="D0CECE"/>
          </w:tcPr>
          <w:p w14:paraId="4646FA4B"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2BFCE9E9"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2019</w:t>
            </w:r>
          </w:p>
        </w:tc>
      </w:tr>
      <w:tr w:rsidR="001D0FED" w:rsidRPr="00582619" w14:paraId="5F39ED17" w14:textId="77777777" w:rsidTr="00D87807">
        <w:trPr>
          <w:trHeight w:val="226"/>
        </w:trPr>
        <w:tc>
          <w:tcPr>
            <w:tcW w:w="5665" w:type="dxa"/>
            <w:tcBorders>
              <w:top w:val="nil"/>
              <w:left w:val="single" w:sz="4" w:space="0" w:color="auto"/>
              <w:bottom w:val="single" w:sz="4" w:space="0" w:color="auto"/>
              <w:right w:val="single" w:sz="4" w:space="0" w:color="auto"/>
            </w:tcBorders>
            <w:shd w:val="clear" w:color="000000" w:fill="D0CECE"/>
            <w:vAlign w:val="bottom"/>
            <w:hideMark/>
          </w:tcPr>
          <w:p w14:paraId="29ED59F2" w14:textId="2E9E88AB"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Интегральный ранг риска</w:t>
            </w:r>
          </w:p>
        </w:tc>
        <w:tc>
          <w:tcPr>
            <w:tcW w:w="1985" w:type="dxa"/>
            <w:tcBorders>
              <w:top w:val="nil"/>
              <w:left w:val="nil"/>
              <w:bottom w:val="single" w:sz="4" w:space="0" w:color="auto"/>
              <w:right w:val="single" w:sz="4" w:space="0" w:color="auto"/>
            </w:tcBorders>
            <w:shd w:val="clear" w:color="auto" w:fill="auto"/>
            <w:vAlign w:val="bottom"/>
            <w:hideMark/>
          </w:tcPr>
          <w:p w14:paraId="11A06B43"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13</w:t>
            </w:r>
          </w:p>
        </w:tc>
        <w:tc>
          <w:tcPr>
            <w:tcW w:w="560" w:type="dxa"/>
            <w:tcBorders>
              <w:top w:val="nil"/>
              <w:left w:val="nil"/>
              <w:bottom w:val="single" w:sz="4" w:space="0" w:color="auto"/>
              <w:right w:val="nil"/>
            </w:tcBorders>
          </w:tcPr>
          <w:p w14:paraId="523FB4B8"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7104C657"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9</w:t>
            </w:r>
          </w:p>
        </w:tc>
      </w:tr>
      <w:tr w:rsidR="001D0FED" w:rsidRPr="00582619" w14:paraId="24950406" w14:textId="77777777" w:rsidTr="00D87807">
        <w:trPr>
          <w:trHeight w:val="230"/>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4C49845D"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Экономический</w:t>
            </w:r>
          </w:p>
        </w:tc>
        <w:tc>
          <w:tcPr>
            <w:tcW w:w="1985" w:type="dxa"/>
            <w:tcBorders>
              <w:top w:val="nil"/>
              <w:left w:val="nil"/>
              <w:bottom w:val="single" w:sz="4" w:space="0" w:color="auto"/>
              <w:right w:val="single" w:sz="4" w:space="0" w:color="auto"/>
            </w:tcBorders>
            <w:shd w:val="clear" w:color="auto" w:fill="auto"/>
            <w:noWrap/>
            <w:vAlign w:val="bottom"/>
            <w:hideMark/>
          </w:tcPr>
          <w:p w14:paraId="3B67CB09"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26</w:t>
            </w:r>
          </w:p>
        </w:tc>
        <w:tc>
          <w:tcPr>
            <w:tcW w:w="560" w:type="dxa"/>
            <w:tcBorders>
              <w:top w:val="nil"/>
              <w:left w:val="nil"/>
              <w:bottom w:val="single" w:sz="4" w:space="0" w:color="auto"/>
              <w:right w:val="nil"/>
            </w:tcBorders>
          </w:tcPr>
          <w:p w14:paraId="17E4FDA6"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46E399ED"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18</w:t>
            </w:r>
          </w:p>
        </w:tc>
      </w:tr>
      <w:tr w:rsidR="001D0FED" w:rsidRPr="00582619" w14:paraId="27DCB3DD" w14:textId="77777777" w:rsidTr="00D87807">
        <w:trPr>
          <w:trHeight w:val="181"/>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03C81561"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Финансовый</w:t>
            </w:r>
          </w:p>
        </w:tc>
        <w:tc>
          <w:tcPr>
            <w:tcW w:w="1985" w:type="dxa"/>
            <w:tcBorders>
              <w:top w:val="nil"/>
              <w:left w:val="nil"/>
              <w:bottom w:val="single" w:sz="4" w:space="0" w:color="auto"/>
              <w:right w:val="single" w:sz="4" w:space="0" w:color="auto"/>
            </w:tcBorders>
            <w:shd w:val="clear" w:color="auto" w:fill="auto"/>
            <w:noWrap/>
            <w:vAlign w:val="bottom"/>
            <w:hideMark/>
          </w:tcPr>
          <w:p w14:paraId="2DE8CA62"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33</w:t>
            </w:r>
          </w:p>
        </w:tc>
        <w:tc>
          <w:tcPr>
            <w:tcW w:w="560" w:type="dxa"/>
            <w:tcBorders>
              <w:top w:val="nil"/>
              <w:left w:val="nil"/>
              <w:bottom w:val="single" w:sz="4" w:space="0" w:color="auto"/>
              <w:right w:val="nil"/>
            </w:tcBorders>
          </w:tcPr>
          <w:p w14:paraId="56A8E884"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28ED04C5"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24</w:t>
            </w:r>
          </w:p>
        </w:tc>
      </w:tr>
      <w:tr w:rsidR="001D0FED" w:rsidRPr="00582619" w14:paraId="789004AC" w14:textId="77777777" w:rsidTr="00D87807">
        <w:trPr>
          <w:trHeight w:val="277"/>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58ECE4E6"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Социальный</w:t>
            </w:r>
          </w:p>
        </w:tc>
        <w:tc>
          <w:tcPr>
            <w:tcW w:w="1985" w:type="dxa"/>
            <w:tcBorders>
              <w:top w:val="nil"/>
              <w:left w:val="nil"/>
              <w:bottom w:val="single" w:sz="4" w:space="0" w:color="auto"/>
              <w:right w:val="single" w:sz="4" w:space="0" w:color="auto"/>
            </w:tcBorders>
            <w:shd w:val="clear" w:color="auto" w:fill="auto"/>
            <w:noWrap/>
            <w:vAlign w:val="bottom"/>
            <w:hideMark/>
          </w:tcPr>
          <w:p w14:paraId="13162D90"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7</w:t>
            </w:r>
          </w:p>
        </w:tc>
        <w:tc>
          <w:tcPr>
            <w:tcW w:w="560" w:type="dxa"/>
            <w:tcBorders>
              <w:top w:val="nil"/>
              <w:left w:val="nil"/>
              <w:bottom w:val="single" w:sz="4" w:space="0" w:color="auto"/>
              <w:right w:val="nil"/>
            </w:tcBorders>
          </w:tcPr>
          <w:p w14:paraId="54DEB744"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7F299041"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10</w:t>
            </w:r>
          </w:p>
        </w:tc>
      </w:tr>
      <w:tr w:rsidR="001D0FED" w:rsidRPr="00582619" w14:paraId="431D807B" w14:textId="77777777" w:rsidTr="00D87807">
        <w:trPr>
          <w:trHeight w:val="281"/>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48102C73"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Криминальный</w:t>
            </w:r>
          </w:p>
        </w:tc>
        <w:tc>
          <w:tcPr>
            <w:tcW w:w="1985" w:type="dxa"/>
            <w:tcBorders>
              <w:top w:val="nil"/>
              <w:left w:val="nil"/>
              <w:bottom w:val="single" w:sz="4" w:space="0" w:color="auto"/>
              <w:right w:val="single" w:sz="4" w:space="0" w:color="auto"/>
            </w:tcBorders>
            <w:shd w:val="clear" w:color="auto" w:fill="auto"/>
            <w:noWrap/>
            <w:vAlign w:val="bottom"/>
            <w:hideMark/>
          </w:tcPr>
          <w:p w14:paraId="2F861C42"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16</w:t>
            </w:r>
          </w:p>
        </w:tc>
        <w:tc>
          <w:tcPr>
            <w:tcW w:w="560" w:type="dxa"/>
            <w:tcBorders>
              <w:top w:val="nil"/>
              <w:left w:val="nil"/>
              <w:bottom w:val="single" w:sz="4" w:space="0" w:color="auto"/>
              <w:right w:val="nil"/>
            </w:tcBorders>
          </w:tcPr>
          <w:p w14:paraId="46F6D9B5"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070AC468"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8</w:t>
            </w:r>
          </w:p>
        </w:tc>
      </w:tr>
      <w:tr w:rsidR="001D0FED" w:rsidRPr="00582619" w14:paraId="35AEA016" w14:textId="77777777" w:rsidTr="00D87807">
        <w:trPr>
          <w:trHeight w:val="272"/>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5DD6B916"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Экологический</w:t>
            </w:r>
          </w:p>
        </w:tc>
        <w:tc>
          <w:tcPr>
            <w:tcW w:w="1985" w:type="dxa"/>
            <w:tcBorders>
              <w:top w:val="nil"/>
              <w:left w:val="nil"/>
              <w:bottom w:val="single" w:sz="4" w:space="0" w:color="auto"/>
              <w:right w:val="single" w:sz="4" w:space="0" w:color="auto"/>
            </w:tcBorders>
            <w:shd w:val="clear" w:color="auto" w:fill="auto"/>
            <w:noWrap/>
            <w:vAlign w:val="bottom"/>
            <w:hideMark/>
          </w:tcPr>
          <w:p w14:paraId="118768FF"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w:t>
            </w:r>
          </w:p>
        </w:tc>
        <w:tc>
          <w:tcPr>
            <w:tcW w:w="560" w:type="dxa"/>
            <w:tcBorders>
              <w:top w:val="nil"/>
              <w:left w:val="nil"/>
              <w:bottom w:val="single" w:sz="4" w:space="0" w:color="auto"/>
              <w:right w:val="nil"/>
            </w:tcBorders>
          </w:tcPr>
          <w:p w14:paraId="12D3B69C"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5F114C72"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4</w:t>
            </w:r>
          </w:p>
        </w:tc>
      </w:tr>
      <w:tr w:rsidR="001D0FED" w:rsidRPr="004C5BA6" w14:paraId="0471442D" w14:textId="77777777" w:rsidTr="00D87807">
        <w:trPr>
          <w:trHeight w:val="276"/>
        </w:trPr>
        <w:tc>
          <w:tcPr>
            <w:tcW w:w="5665" w:type="dxa"/>
            <w:tcBorders>
              <w:top w:val="nil"/>
              <w:left w:val="single" w:sz="4" w:space="0" w:color="auto"/>
              <w:bottom w:val="single" w:sz="4" w:space="0" w:color="auto"/>
              <w:right w:val="single" w:sz="4" w:space="0" w:color="auto"/>
            </w:tcBorders>
            <w:shd w:val="clear" w:color="000000" w:fill="D0CECE"/>
            <w:noWrap/>
            <w:vAlign w:val="bottom"/>
            <w:hideMark/>
          </w:tcPr>
          <w:p w14:paraId="07402A56" w14:textId="77777777" w:rsidR="001D0FED" w:rsidRPr="008D3549" w:rsidRDefault="001D0FED" w:rsidP="00D87807">
            <w:pPr>
              <w:spacing w:after="0" w:line="240" w:lineRule="auto"/>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Управленческий</w:t>
            </w:r>
          </w:p>
        </w:tc>
        <w:tc>
          <w:tcPr>
            <w:tcW w:w="1985" w:type="dxa"/>
            <w:tcBorders>
              <w:top w:val="nil"/>
              <w:left w:val="nil"/>
              <w:bottom w:val="single" w:sz="4" w:space="0" w:color="auto"/>
              <w:right w:val="single" w:sz="4" w:space="0" w:color="auto"/>
            </w:tcBorders>
            <w:shd w:val="clear" w:color="auto" w:fill="auto"/>
            <w:noWrap/>
            <w:vAlign w:val="bottom"/>
            <w:hideMark/>
          </w:tcPr>
          <w:p w14:paraId="43A4DD83"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23</w:t>
            </w:r>
          </w:p>
        </w:tc>
        <w:tc>
          <w:tcPr>
            <w:tcW w:w="560" w:type="dxa"/>
            <w:tcBorders>
              <w:top w:val="nil"/>
              <w:left w:val="nil"/>
              <w:bottom w:val="single" w:sz="4" w:space="0" w:color="auto"/>
              <w:right w:val="nil"/>
            </w:tcBorders>
          </w:tcPr>
          <w:p w14:paraId="26D2D43E"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01250659" w14:textId="77777777" w:rsidR="001D0FED" w:rsidRPr="008D3549" w:rsidRDefault="001D0FED" w:rsidP="008D3549">
            <w:pPr>
              <w:spacing w:after="0" w:line="240" w:lineRule="auto"/>
              <w:jc w:val="center"/>
              <w:rPr>
                <w:rFonts w:ascii="Times New Roman" w:eastAsia="Times New Roman" w:hAnsi="Times New Roman" w:cs="Times New Roman"/>
                <w:color w:val="000000"/>
                <w:sz w:val="24"/>
                <w:szCs w:val="24"/>
                <w:lang w:eastAsia="ru-RU"/>
              </w:rPr>
            </w:pPr>
            <w:r w:rsidRPr="008D3549">
              <w:rPr>
                <w:rFonts w:ascii="Times New Roman" w:eastAsia="Times New Roman" w:hAnsi="Times New Roman" w:cs="Times New Roman"/>
                <w:color w:val="000000"/>
                <w:sz w:val="24"/>
                <w:szCs w:val="24"/>
                <w:lang w:eastAsia="ru-RU"/>
              </w:rPr>
              <w:t>28</w:t>
            </w:r>
          </w:p>
        </w:tc>
      </w:tr>
    </w:tbl>
    <w:p w14:paraId="08511C8A" w14:textId="491B77D3" w:rsidR="001D0FED" w:rsidRPr="00614F26" w:rsidRDefault="001D0FED" w:rsidP="008D3549">
      <w:pPr>
        <w:pStyle w:val="ConsPlusNormal"/>
        <w:spacing w:before="220"/>
        <w:ind w:firstLine="709"/>
        <w:jc w:val="both"/>
        <w:rPr>
          <w:rFonts w:ascii="Times New Roman" w:hAnsi="Times New Roman" w:cs="Times New Roman"/>
          <w:bCs/>
          <w:sz w:val="28"/>
          <w:szCs w:val="28"/>
        </w:rPr>
      </w:pPr>
      <w:r w:rsidRPr="00D70CF2">
        <w:rPr>
          <w:rFonts w:ascii="Times New Roman" w:hAnsi="Times New Roman" w:cs="Times New Roman"/>
          <w:bCs/>
          <w:sz w:val="28"/>
          <w:szCs w:val="28"/>
        </w:rPr>
        <w:t xml:space="preserve">Рисунок </w:t>
      </w:r>
      <w:r w:rsidR="00850E6F">
        <w:rPr>
          <w:rFonts w:ascii="Times New Roman" w:hAnsi="Times New Roman" w:cs="Times New Roman"/>
          <w:bCs/>
          <w:sz w:val="28"/>
          <w:szCs w:val="28"/>
        </w:rPr>
        <w:t>20</w:t>
      </w:r>
      <w:r w:rsidRPr="00D70CF2">
        <w:rPr>
          <w:rFonts w:ascii="Times New Roman" w:hAnsi="Times New Roman" w:cs="Times New Roman"/>
          <w:bCs/>
          <w:sz w:val="28"/>
          <w:szCs w:val="28"/>
        </w:rPr>
        <w:t xml:space="preserve"> показывает, что Курская область улучшила позицию по уровню интегрального инвестиционного риска за 6 лет, продвинувшись на </w:t>
      </w:r>
      <w:r w:rsidRPr="00D70CF2">
        <w:rPr>
          <w:rFonts w:ascii="Times New Roman" w:hAnsi="Times New Roman" w:cs="Times New Roman"/>
          <w:bCs/>
          <w:sz w:val="28"/>
          <w:szCs w:val="28"/>
        </w:rPr>
        <w:lastRenderedPageBreak/>
        <w:t xml:space="preserve">4 пункта. </w:t>
      </w:r>
      <w:r w:rsidR="009B07D0" w:rsidRPr="00D70CF2">
        <w:rPr>
          <w:rFonts w:ascii="Times New Roman" w:hAnsi="Times New Roman" w:cs="Times New Roman"/>
          <w:bCs/>
          <w:sz w:val="28"/>
          <w:szCs w:val="28"/>
        </w:rPr>
        <w:t>При этом стоит отметить</w:t>
      </w:r>
      <w:r w:rsidRPr="00D70CF2">
        <w:rPr>
          <w:rFonts w:ascii="Times New Roman" w:hAnsi="Times New Roman" w:cs="Times New Roman"/>
          <w:bCs/>
          <w:sz w:val="28"/>
          <w:szCs w:val="28"/>
        </w:rPr>
        <w:t xml:space="preserve"> необходимость снижения социального, экологического и </w:t>
      </w:r>
      <w:r w:rsidRPr="00D70CF2">
        <w:rPr>
          <w:rFonts w:ascii="Times New Roman" w:hAnsi="Times New Roman" w:cs="Times New Roman"/>
          <w:bCs/>
          <w:color w:val="000000"/>
          <w:sz w:val="28"/>
          <w:szCs w:val="28"/>
        </w:rPr>
        <w:t>управленческого</w:t>
      </w:r>
      <w:r w:rsidRPr="00614F26">
        <w:rPr>
          <w:rFonts w:ascii="Times New Roman" w:hAnsi="Times New Roman" w:cs="Times New Roman"/>
          <w:bCs/>
          <w:sz w:val="28"/>
          <w:szCs w:val="28"/>
        </w:rPr>
        <w:t xml:space="preserve"> рисков.</w:t>
      </w:r>
    </w:p>
    <w:p w14:paraId="2AC07CDC" w14:textId="77777777" w:rsidR="001D0FED" w:rsidRPr="008D3549" w:rsidRDefault="001D0FED" w:rsidP="001D0FED">
      <w:pPr>
        <w:pStyle w:val="ConsPlusNormal"/>
        <w:jc w:val="right"/>
        <w:rPr>
          <w:rFonts w:ascii="Times New Roman" w:hAnsi="Times New Roman" w:cs="Times New Roman"/>
          <w:sz w:val="24"/>
          <w:szCs w:val="24"/>
        </w:rPr>
      </w:pPr>
      <w:r w:rsidRPr="008D3549">
        <w:rPr>
          <w:rFonts w:ascii="Times New Roman" w:hAnsi="Times New Roman" w:cs="Times New Roman"/>
          <w:sz w:val="24"/>
          <w:szCs w:val="24"/>
        </w:rPr>
        <w:t>2013 год</w:t>
      </w:r>
    </w:p>
    <w:tbl>
      <w:tblPr>
        <w:tblW w:w="9634" w:type="dxa"/>
        <w:tblLayout w:type="fixed"/>
        <w:tblLook w:val="04A0" w:firstRow="1" w:lastRow="0" w:firstColumn="1" w:lastColumn="0" w:noHBand="0" w:noVBand="1"/>
      </w:tblPr>
      <w:tblGrid>
        <w:gridCol w:w="2263"/>
        <w:gridCol w:w="1167"/>
        <w:gridCol w:w="960"/>
        <w:gridCol w:w="1134"/>
        <w:gridCol w:w="992"/>
        <w:gridCol w:w="850"/>
        <w:gridCol w:w="1106"/>
        <w:gridCol w:w="1162"/>
      </w:tblGrid>
      <w:tr w:rsidR="001D0FED" w:rsidRPr="002315B4" w14:paraId="23A6021D" w14:textId="77777777" w:rsidTr="00D87807">
        <w:trPr>
          <w:trHeight w:val="437"/>
        </w:trPr>
        <w:tc>
          <w:tcPr>
            <w:tcW w:w="2263"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582CA43"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Показатель</w:t>
            </w:r>
          </w:p>
        </w:tc>
        <w:tc>
          <w:tcPr>
            <w:tcW w:w="1167" w:type="dxa"/>
            <w:tcBorders>
              <w:top w:val="single" w:sz="4" w:space="0" w:color="auto"/>
              <w:left w:val="nil"/>
              <w:bottom w:val="single" w:sz="4" w:space="0" w:color="auto"/>
              <w:right w:val="single" w:sz="4" w:space="0" w:color="auto"/>
            </w:tcBorders>
            <w:shd w:val="clear" w:color="000000" w:fill="D0CECE"/>
            <w:vAlign w:val="bottom"/>
            <w:hideMark/>
          </w:tcPr>
          <w:p w14:paraId="75963D2F" w14:textId="77777777" w:rsidR="001D0FED" w:rsidRPr="006E44AF" w:rsidRDefault="001D0FED" w:rsidP="00D87807">
            <w:pPr>
              <w:spacing w:after="0" w:line="240" w:lineRule="auto"/>
              <w:ind w:left="-106"/>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Белгородская область</w:t>
            </w:r>
          </w:p>
        </w:tc>
        <w:tc>
          <w:tcPr>
            <w:tcW w:w="960" w:type="dxa"/>
            <w:tcBorders>
              <w:top w:val="single" w:sz="4" w:space="0" w:color="auto"/>
              <w:left w:val="nil"/>
              <w:bottom w:val="single" w:sz="4" w:space="0" w:color="auto"/>
              <w:right w:val="single" w:sz="4" w:space="0" w:color="auto"/>
            </w:tcBorders>
            <w:shd w:val="clear" w:color="000000" w:fill="D0CECE"/>
            <w:vAlign w:val="bottom"/>
            <w:hideMark/>
          </w:tcPr>
          <w:p w14:paraId="1FB633E7"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Липецкая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2BF1FA43"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Тамбовская область</w:t>
            </w:r>
          </w:p>
        </w:tc>
        <w:tc>
          <w:tcPr>
            <w:tcW w:w="992" w:type="dxa"/>
            <w:tcBorders>
              <w:top w:val="single" w:sz="4" w:space="0" w:color="auto"/>
              <w:left w:val="nil"/>
              <w:bottom w:val="single" w:sz="4" w:space="0" w:color="auto"/>
              <w:right w:val="single" w:sz="4" w:space="0" w:color="auto"/>
            </w:tcBorders>
            <w:shd w:val="clear" w:color="000000" w:fill="D0CECE"/>
            <w:vAlign w:val="bottom"/>
            <w:hideMark/>
          </w:tcPr>
          <w:p w14:paraId="7D1AB1E8"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Тульская область</w:t>
            </w:r>
          </w:p>
        </w:tc>
        <w:tc>
          <w:tcPr>
            <w:tcW w:w="850" w:type="dxa"/>
            <w:tcBorders>
              <w:top w:val="single" w:sz="4" w:space="0" w:color="auto"/>
              <w:left w:val="nil"/>
              <w:bottom w:val="single" w:sz="4" w:space="0" w:color="auto"/>
              <w:right w:val="single" w:sz="4" w:space="0" w:color="auto"/>
            </w:tcBorders>
            <w:shd w:val="clear" w:color="000000" w:fill="D0CECE"/>
            <w:vAlign w:val="bottom"/>
            <w:hideMark/>
          </w:tcPr>
          <w:p w14:paraId="0427FBC2"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Курская область</w:t>
            </w:r>
          </w:p>
        </w:tc>
        <w:tc>
          <w:tcPr>
            <w:tcW w:w="1106" w:type="dxa"/>
            <w:tcBorders>
              <w:top w:val="single" w:sz="4" w:space="0" w:color="auto"/>
              <w:left w:val="nil"/>
              <w:bottom w:val="single" w:sz="4" w:space="0" w:color="auto"/>
              <w:right w:val="single" w:sz="4" w:space="0" w:color="auto"/>
            </w:tcBorders>
            <w:shd w:val="clear" w:color="000000" w:fill="D0CECE"/>
            <w:vAlign w:val="bottom"/>
            <w:hideMark/>
          </w:tcPr>
          <w:p w14:paraId="0CF1F94D"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Калужская область</w:t>
            </w:r>
          </w:p>
        </w:tc>
        <w:tc>
          <w:tcPr>
            <w:tcW w:w="1162" w:type="dxa"/>
            <w:tcBorders>
              <w:top w:val="single" w:sz="4" w:space="0" w:color="auto"/>
              <w:left w:val="nil"/>
              <w:bottom w:val="single" w:sz="4" w:space="0" w:color="auto"/>
              <w:right w:val="single" w:sz="4" w:space="0" w:color="auto"/>
            </w:tcBorders>
            <w:shd w:val="clear" w:color="000000" w:fill="D0CECE"/>
            <w:vAlign w:val="bottom"/>
            <w:hideMark/>
          </w:tcPr>
          <w:p w14:paraId="39F5BED0" w14:textId="77777777" w:rsidR="001D0FED" w:rsidRPr="006E44AF" w:rsidRDefault="001D0FED" w:rsidP="00D87807">
            <w:pPr>
              <w:spacing w:after="0" w:line="240" w:lineRule="auto"/>
              <w:jc w:val="center"/>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Владимирская область</w:t>
            </w:r>
          </w:p>
        </w:tc>
      </w:tr>
      <w:tr w:rsidR="001D0FED" w:rsidRPr="002315B4" w14:paraId="482D0305" w14:textId="77777777" w:rsidTr="00D87807">
        <w:trPr>
          <w:trHeight w:val="257"/>
        </w:trPr>
        <w:tc>
          <w:tcPr>
            <w:tcW w:w="2263" w:type="dxa"/>
            <w:tcBorders>
              <w:top w:val="nil"/>
              <w:left w:val="single" w:sz="4" w:space="0" w:color="auto"/>
              <w:bottom w:val="single" w:sz="4" w:space="0" w:color="auto"/>
              <w:right w:val="single" w:sz="4" w:space="0" w:color="auto"/>
            </w:tcBorders>
            <w:shd w:val="clear" w:color="000000" w:fill="D0CECE"/>
            <w:vAlign w:val="bottom"/>
            <w:hideMark/>
          </w:tcPr>
          <w:p w14:paraId="32ABD021"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Интегральный ранг риска</w:t>
            </w:r>
          </w:p>
        </w:tc>
        <w:tc>
          <w:tcPr>
            <w:tcW w:w="1167" w:type="dxa"/>
            <w:tcBorders>
              <w:top w:val="nil"/>
              <w:left w:val="nil"/>
              <w:bottom w:val="single" w:sz="4" w:space="0" w:color="auto"/>
              <w:right w:val="single" w:sz="4" w:space="0" w:color="auto"/>
            </w:tcBorders>
            <w:shd w:val="clear" w:color="000000" w:fill="FCE4D6"/>
            <w:noWrap/>
            <w:vAlign w:val="bottom"/>
            <w:hideMark/>
          </w:tcPr>
          <w:p w14:paraId="045C414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000000" w:fill="FCE4D6"/>
            <w:noWrap/>
            <w:vAlign w:val="bottom"/>
            <w:hideMark/>
          </w:tcPr>
          <w:p w14:paraId="62421378"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CE4D6"/>
            <w:noWrap/>
            <w:vAlign w:val="bottom"/>
            <w:hideMark/>
          </w:tcPr>
          <w:p w14:paraId="1BF1BD09"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11</w:t>
            </w:r>
          </w:p>
        </w:tc>
        <w:tc>
          <w:tcPr>
            <w:tcW w:w="992" w:type="dxa"/>
            <w:tcBorders>
              <w:top w:val="nil"/>
              <w:left w:val="nil"/>
              <w:bottom w:val="single" w:sz="4" w:space="0" w:color="auto"/>
              <w:right w:val="single" w:sz="4" w:space="0" w:color="auto"/>
            </w:tcBorders>
            <w:shd w:val="clear" w:color="000000" w:fill="FCE4D6"/>
            <w:noWrap/>
            <w:vAlign w:val="bottom"/>
            <w:hideMark/>
          </w:tcPr>
          <w:p w14:paraId="23EDBEF7"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12</w:t>
            </w:r>
          </w:p>
        </w:tc>
        <w:tc>
          <w:tcPr>
            <w:tcW w:w="850" w:type="dxa"/>
            <w:tcBorders>
              <w:top w:val="nil"/>
              <w:left w:val="nil"/>
              <w:bottom w:val="single" w:sz="4" w:space="0" w:color="auto"/>
              <w:right w:val="single" w:sz="4" w:space="0" w:color="auto"/>
            </w:tcBorders>
            <w:shd w:val="clear" w:color="000000" w:fill="F4B084"/>
            <w:noWrap/>
            <w:vAlign w:val="bottom"/>
            <w:hideMark/>
          </w:tcPr>
          <w:p w14:paraId="72C3C22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13</w:t>
            </w:r>
          </w:p>
        </w:tc>
        <w:tc>
          <w:tcPr>
            <w:tcW w:w="1106" w:type="dxa"/>
            <w:tcBorders>
              <w:top w:val="nil"/>
              <w:left w:val="nil"/>
              <w:bottom w:val="single" w:sz="4" w:space="0" w:color="auto"/>
              <w:right w:val="single" w:sz="4" w:space="0" w:color="auto"/>
            </w:tcBorders>
            <w:shd w:val="clear" w:color="000000" w:fill="C65911"/>
            <w:noWrap/>
            <w:vAlign w:val="bottom"/>
            <w:hideMark/>
          </w:tcPr>
          <w:p w14:paraId="5AFC2364"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15</w:t>
            </w:r>
          </w:p>
        </w:tc>
        <w:tc>
          <w:tcPr>
            <w:tcW w:w="1162" w:type="dxa"/>
            <w:tcBorders>
              <w:top w:val="nil"/>
              <w:left w:val="nil"/>
              <w:bottom w:val="single" w:sz="4" w:space="0" w:color="auto"/>
              <w:right w:val="single" w:sz="4" w:space="0" w:color="auto"/>
            </w:tcBorders>
            <w:shd w:val="clear" w:color="000000" w:fill="C65911"/>
            <w:noWrap/>
            <w:vAlign w:val="bottom"/>
            <w:hideMark/>
          </w:tcPr>
          <w:p w14:paraId="15E6894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17</w:t>
            </w:r>
          </w:p>
        </w:tc>
      </w:tr>
      <w:tr w:rsidR="001D0FED" w:rsidRPr="002315B4" w14:paraId="1AEF2A6F" w14:textId="77777777" w:rsidTr="00D87807">
        <w:trPr>
          <w:trHeight w:val="25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01D9A053"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Экономический</w:t>
            </w:r>
          </w:p>
        </w:tc>
        <w:tc>
          <w:tcPr>
            <w:tcW w:w="1167" w:type="dxa"/>
            <w:tcBorders>
              <w:top w:val="nil"/>
              <w:left w:val="nil"/>
              <w:bottom w:val="single" w:sz="4" w:space="0" w:color="auto"/>
              <w:right w:val="single" w:sz="4" w:space="0" w:color="auto"/>
            </w:tcBorders>
            <w:shd w:val="clear" w:color="000000" w:fill="FCE4D6"/>
            <w:noWrap/>
            <w:vAlign w:val="bottom"/>
            <w:hideMark/>
          </w:tcPr>
          <w:p w14:paraId="14E84AE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000000" w:fill="FCE4D6"/>
            <w:noWrap/>
            <w:vAlign w:val="bottom"/>
            <w:hideMark/>
          </w:tcPr>
          <w:p w14:paraId="2E8E1C9F" w14:textId="77777777" w:rsidR="001D0FED" w:rsidRPr="006E44AF" w:rsidRDefault="001D0FED" w:rsidP="00057A7A">
            <w:pPr>
              <w:spacing w:after="0" w:line="240" w:lineRule="auto"/>
              <w:ind w:left="-139" w:firstLine="29"/>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000000" w:fill="C65911"/>
            <w:noWrap/>
            <w:vAlign w:val="bottom"/>
            <w:hideMark/>
          </w:tcPr>
          <w:p w14:paraId="1CECB9A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30</w:t>
            </w:r>
          </w:p>
        </w:tc>
        <w:tc>
          <w:tcPr>
            <w:tcW w:w="992" w:type="dxa"/>
            <w:tcBorders>
              <w:top w:val="nil"/>
              <w:left w:val="nil"/>
              <w:bottom w:val="single" w:sz="4" w:space="0" w:color="auto"/>
              <w:right w:val="single" w:sz="4" w:space="0" w:color="auto"/>
            </w:tcBorders>
            <w:shd w:val="clear" w:color="000000" w:fill="C65911"/>
            <w:noWrap/>
            <w:vAlign w:val="bottom"/>
            <w:hideMark/>
          </w:tcPr>
          <w:p w14:paraId="409C31B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000000" w:fill="F4B084"/>
            <w:noWrap/>
            <w:vAlign w:val="bottom"/>
            <w:hideMark/>
          </w:tcPr>
          <w:p w14:paraId="432BE35E"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26</w:t>
            </w:r>
          </w:p>
        </w:tc>
        <w:tc>
          <w:tcPr>
            <w:tcW w:w="1106" w:type="dxa"/>
            <w:tcBorders>
              <w:top w:val="nil"/>
              <w:left w:val="nil"/>
              <w:bottom w:val="single" w:sz="4" w:space="0" w:color="auto"/>
              <w:right w:val="single" w:sz="4" w:space="0" w:color="auto"/>
            </w:tcBorders>
            <w:shd w:val="clear" w:color="000000" w:fill="C65911"/>
            <w:noWrap/>
            <w:vAlign w:val="bottom"/>
            <w:hideMark/>
          </w:tcPr>
          <w:p w14:paraId="05BE553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32</w:t>
            </w:r>
          </w:p>
        </w:tc>
        <w:tc>
          <w:tcPr>
            <w:tcW w:w="1162" w:type="dxa"/>
            <w:tcBorders>
              <w:top w:val="nil"/>
              <w:left w:val="nil"/>
              <w:bottom w:val="single" w:sz="4" w:space="0" w:color="auto"/>
              <w:right w:val="single" w:sz="4" w:space="0" w:color="auto"/>
            </w:tcBorders>
            <w:shd w:val="clear" w:color="000000" w:fill="FCE4D6"/>
            <w:noWrap/>
            <w:vAlign w:val="bottom"/>
            <w:hideMark/>
          </w:tcPr>
          <w:p w14:paraId="71D8883B"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23</w:t>
            </w:r>
          </w:p>
        </w:tc>
      </w:tr>
      <w:tr w:rsidR="001D0FED" w:rsidRPr="002315B4" w14:paraId="7FFF24B9" w14:textId="77777777" w:rsidTr="00D87807">
        <w:trPr>
          <w:trHeight w:val="270"/>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643BA67C"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Финансовый</w:t>
            </w:r>
          </w:p>
        </w:tc>
        <w:tc>
          <w:tcPr>
            <w:tcW w:w="1167" w:type="dxa"/>
            <w:tcBorders>
              <w:top w:val="nil"/>
              <w:left w:val="nil"/>
              <w:bottom w:val="single" w:sz="4" w:space="0" w:color="auto"/>
              <w:right w:val="single" w:sz="4" w:space="0" w:color="auto"/>
            </w:tcBorders>
            <w:shd w:val="clear" w:color="000000" w:fill="C65911"/>
            <w:noWrap/>
            <w:vAlign w:val="bottom"/>
            <w:hideMark/>
          </w:tcPr>
          <w:p w14:paraId="5F6ECBC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39</w:t>
            </w:r>
          </w:p>
        </w:tc>
        <w:tc>
          <w:tcPr>
            <w:tcW w:w="960" w:type="dxa"/>
            <w:tcBorders>
              <w:top w:val="nil"/>
              <w:left w:val="nil"/>
              <w:bottom w:val="single" w:sz="4" w:space="0" w:color="auto"/>
              <w:right w:val="single" w:sz="4" w:space="0" w:color="auto"/>
            </w:tcBorders>
            <w:shd w:val="clear" w:color="000000" w:fill="FCE4D6"/>
            <w:noWrap/>
            <w:vAlign w:val="bottom"/>
            <w:hideMark/>
          </w:tcPr>
          <w:p w14:paraId="388D2867"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17</w:t>
            </w:r>
          </w:p>
        </w:tc>
        <w:tc>
          <w:tcPr>
            <w:tcW w:w="1134" w:type="dxa"/>
            <w:tcBorders>
              <w:top w:val="nil"/>
              <w:left w:val="nil"/>
              <w:bottom w:val="single" w:sz="4" w:space="0" w:color="auto"/>
              <w:right w:val="single" w:sz="4" w:space="0" w:color="auto"/>
            </w:tcBorders>
            <w:shd w:val="clear" w:color="000000" w:fill="C65911"/>
            <w:noWrap/>
            <w:vAlign w:val="bottom"/>
            <w:hideMark/>
          </w:tcPr>
          <w:p w14:paraId="1A53C259"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54</w:t>
            </w:r>
          </w:p>
        </w:tc>
        <w:tc>
          <w:tcPr>
            <w:tcW w:w="992" w:type="dxa"/>
            <w:tcBorders>
              <w:top w:val="nil"/>
              <w:left w:val="nil"/>
              <w:bottom w:val="single" w:sz="4" w:space="0" w:color="auto"/>
              <w:right w:val="single" w:sz="4" w:space="0" w:color="auto"/>
            </w:tcBorders>
            <w:shd w:val="clear" w:color="000000" w:fill="FCE4D6"/>
            <w:noWrap/>
            <w:vAlign w:val="bottom"/>
            <w:hideMark/>
          </w:tcPr>
          <w:p w14:paraId="1A539C63"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21</w:t>
            </w:r>
          </w:p>
        </w:tc>
        <w:tc>
          <w:tcPr>
            <w:tcW w:w="850" w:type="dxa"/>
            <w:tcBorders>
              <w:top w:val="nil"/>
              <w:left w:val="nil"/>
              <w:bottom w:val="single" w:sz="4" w:space="0" w:color="auto"/>
              <w:right w:val="single" w:sz="4" w:space="0" w:color="auto"/>
            </w:tcBorders>
            <w:shd w:val="clear" w:color="000000" w:fill="F4B084"/>
            <w:noWrap/>
            <w:vAlign w:val="bottom"/>
            <w:hideMark/>
          </w:tcPr>
          <w:p w14:paraId="14A34375"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33</w:t>
            </w:r>
          </w:p>
        </w:tc>
        <w:tc>
          <w:tcPr>
            <w:tcW w:w="1106" w:type="dxa"/>
            <w:tcBorders>
              <w:top w:val="nil"/>
              <w:left w:val="nil"/>
              <w:bottom w:val="single" w:sz="4" w:space="0" w:color="auto"/>
              <w:right w:val="single" w:sz="4" w:space="0" w:color="auto"/>
            </w:tcBorders>
            <w:shd w:val="clear" w:color="000000" w:fill="FCE4D6"/>
            <w:noWrap/>
            <w:vAlign w:val="bottom"/>
            <w:hideMark/>
          </w:tcPr>
          <w:p w14:paraId="565F898A"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22</w:t>
            </w:r>
          </w:p>
        </w:tc>
        <w:tc>
          <w:tcPr>
            <w:tcW w:w="1162" w:type="dxa"/>
            <w:tcBorders>
              <w:top w:val="nil"/>
              <w:left w:val="nil"/>
              <w:bottom w:val="single" w:sz="4" w:space="0" w:color="auto"/>
              <w:right w:val="single" w:sz="4" w:space="0" w:color="auto"/>
            </w:tcBorders>
            <w:shd w:val="clear" w:color="000000" w:fill="C65911"/>
            <w:noWrap/>
            <w:vAlign w:val="bottom"/>
            <w:hideMark/>
          </w:tcPr>
          <w:p w14:paraId="2A2C4927"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48</w:t>
            </w:r>
          </w:p>
        </w:tc>
      </w:tr>
      <w:tr w:rsidR="001D0FED" w:rsidRPr="002315B4" w14:paraId="1F3A84B9" w14:textId="77777777" w:rsidTr="00D87807">
        <w:trPr>
          <w:trHeight w:val="259"/>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7A30B8F3"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Социальный</w:t>
            </w:r>
          </w:p>
        </w:tc>
        <w:tc>
          <w:tcPr>
            <w:tcW w:w="1167" w:type="dxa"/>
            <w:tcBorders>
              <w:top w:val="nil"/>
              <w:left w:val="nil"/>
              <w:bottom w:val="single" w:sz="4" w:space="0" w:color="auto"/>
              <w:right w:val="single" w:sz="4" w:space="0" w:color="auto"/>
            </w:tcBorders>
            <w:shd w:val="clear" w:color="000000" w:fill="FCE4D6"/>
            <w:noWrap/>
            <w:vAlign w:val="bottom"/>
            <w:hideMark/>
          </w:tcPr>
          <w:p w14:paraId="3A344A4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000000" w:fill="FCE4D6"/>
            <w:noWrap/>
            <w:vAlign w:val="bottom"/>
            <w:hideMark/>
          </w:tcPr>
          <w:p w14:paraId="03122CF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CE4D6"/>
            <w:noWrap/>
            <w:vAlign w:val="bottom"/>
            <w:hideMark/>
          </w:tcPr>
          <w:p w14:paraId="6B5472F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000000" w:fill="C65911"/>
            <w:noWrap/>
            <w:vAlign w:val="bottom"/>
            <w:hideMark/>
          </w:tcPr>
          <w:p w14:paraId="21CA9EF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8</w:t>
            </w:r>
          </w:p>
        </w:tc>
        <w:tc>
          <w:tcPr>
            <w:tcW w:w="850" w:type="dxa"/>
            <w:tcBorders>
              <w:top w:val="nil"/>
              <w:left w:val="nil"/>
              <w:bottom w:val="single" w:sz="4" w:space="0" w:color="auto"/>
              <w:right w:val="single" w:sz="4" w:space="0" w:color="auto"/>
            </w:tcBorders>
            <w:shd w:val="clear" w:color="000000" w:fill="F4B084"/>
            <w:noWrap/>
            <w:vAlign w:val="bottom"/>
            <w:hideMark/>
          </w:tcPr>
          <w:p w14:paraId="7541F7B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1106" w:type="dxa"/>
            <w:tcBorders>
              <w:top w:val="nil"/>
              <w:left w:val="nil"/>
              <w:bottom w:val="single" w:sz="4" w:space="0" w:color="auto"/>
              <w:right w:val="single" w:sz="4" w:space="0" w:color="auto"/>
            </w:tcBorders>
            <w:shd w:val="clear" w:color="000000" w:fill="C65911"/>
            <w:noWrap/>
            <w:vAlign w:val="bottom"/>
            <w:hideMark/>
          </w:tcPr>
          <w:p w14:paraId="7EC852C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38</w:t>
            </w:r>
          </w:p>
        </w:tc>
        <w:tc>
          <w:tcPr>
            <w:tcW w:w="1162" w:type="dxa"/>
            <w:tcBorders>
              <w:top w:val="nil"/>
              <w:left w:val="nil"/>
              <w:bottom w:val="single" w:sz="4" w:space="0" w:color="auto"/>
              <w:right w:val="single" w:sz="4" w:space="0" w:color="auto"/>
            </w:tcBorders>
            <w:shd w:val="clear" w:color="000000" w:fill="C65911"/>
            <w:noWrap/>
            <w:vAlign w:val="bottom"/>
            <w:hideMark/>
          </w:tcPr>
          <w:p w14:paraId="661DC5C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24</w:t>
            </w:r>
          </w:p>
        </w:tc>
      </w:tr>
      <w:tr w:rsidR="001D0FED" w:rsidRPr="002315B4" w14:paraId="3E411813" w14:textId="77777777" w:rsidTr="00D87807">
        <w:trPr>
          <w:trHeight w:val="278"/>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23025D9D"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Криминальный</w:t>
            </w:r>
          </w:p>
        </w:tc>
        <w:tc>
          <w:tcPr>
            <w:tcW w:w="1167" w:type="dxa"/>
            <w:tcBorders>
              <w:top w:val="nil"/>
              <w:left w:val="nil"/>
              <w:bottom w:val="single" w:sz="4" w:space="0" w:color="auto"/>
              <w:right w:val="single" w:sz="4" w:space="0" w:color="auto"/>
            </w:tcBorders>
            <w:shd w:val="clear" w:color="000000" w:fill="FCE4D6"/>
            <w:noWrap/>
            <w:vAlign w:val="bottom"/>
            <w:hideMark/>
          </w:tcPr>
          <w:p w14:paraId="2CCE108D"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000000" w:fill="FCE4D6"/>
            <w:noWrap/>
            <w:vAlign w:val="bottom"/>
            <w:hideMark/>
          </w:tcPr>
          <w:p w14:paraId="785DB3C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11</w:t>
            </w:r>
          </w:p>
        </w:tc>
        <w:tc>
          <w:tcPr>
            <w:tcW w:w="1134" w:type="dxa"/>
            <w:tcBorders>
              <w:top w:val="nil"/>
              <w:left w:val="nil"/>
              <w:bottom w:val="single" w:sz="4" w:space="0" w:color="auto"/>
              <w:right w:val="single" w:sz="4" w:space="0" w:color="auto"/>
            </w:tcBorders>
            <w:shd w:val="clear" w:color="000000" w:fill="FCE4D6"/>
            <w:noWrap/>
            <w:vAlign w:val="bottom"/>
            <w:hideMark/>
          </w:tcPr>
          <w:p w14:paraId="3DC5FEB5"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000000" w:fill="C65911"/>
            <w:noWrap/>
            <w:vAlign w:val="bottom"/>
            <w:hideMark/>
          </w:tcPr>
          <w:p w14:paraId="6FC92883"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33</w:t>
            </w:r>
          </w:p>
        </w:tc>
        <w:tc>
          <w:tcPr>
            <w:tcW w:w="850" w:type="dxa"/>
            <w:tcBorders>
              <w:top w:val="nil"/>
              <w:left w:val="nil"/>
              <w:bottom w:val="single" w:sz="4" w:space="0" w:color="auto"/>
              <w:right w:val="single" w:sz="4" w:space="0" w:color="auto"/>
            </w:tcBorders>
            <w:shd w:val="clear" w:color="000000" w:fill="F4B084"/>
            <w:noWrap/>
            <w:vAlign w:val="bottom"/>
            <w:hideMark/>
          </w:tcPr>
          <w:p w14:paraId="132423BA"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16</w:t>
            </w:r>
          </w:p>
        </w:tc>
        <w:tc>
          <w:tcPr>
            <w:tcW w:w="1106" w:type="dxa"/>
            <w:tcBorders>
              <w:top w:val="nil"/>
              <w:left w:val="nil"/>
              <w:bottom w:val="single" w:sz="4" w:space="0" w:color="auto"/>
              <w:right w:val="single" w:sz="4" w:space="0" w:color="auto"/>
            </w:tcBorders>
            <w:shd w:val="clear" w:color="000000" w:fill="C65911"/>
            <w:noWrap/>
            <w:vAlign w:val="bottom"/>
            <w:hideMark/>
          </w:tcPr>
          <w:p w14:paraId="6C7B4D0A"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49</w:t>
            </w:r>
          </w:p>
        </w:tc>
        <w:tc>
          <w:tcPr>
            <w:tcW w:w="1162" w:type="dxa"/>
            <w:tcBorders>
              <w:top w:val="nil"/>
              <w:left w:val="nil"/>
              <w:bottom w:val="single" w:sz="4" w:space="0" w:color="auto"/>
              <w:right w:val="single" w:sz="4" w:space="0" w:color="auto"/>
            </w:tcBorders>
            <w:shd w:val="clear" w:color="000000" w:fill="C65911"/>
            <w:noWrap/>
            <w:vAlign w:val="bottom"/>
            <w:hideMark/>
          </w:tcPr>
          <w:p w14:paraId="51477AD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37</w:t>
            </w:r>
          </w:p>
        </w:tc>
      </w:tr>
      <w:tr w:rsidR="001D0FED" w:rsidRPr="002315B4" w14:paraId="2DD8F8CE" w14:textId="77777777" w:rsidTr="00D87807">
        <w:trPr>
          <w:trHeight w:val="281"/>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624555AF"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Экологический</w:t>
            </w:r>
          </w:p>
        </w:tc>
        <w:tc>
          <w:tcPr>
            <w:tcW w:w="1167" w:type="dxa"/>
            <w:tcBorders>
              <w:top w:val="nil"/>
              <w:left w:val="nil"/>
              <w:bottom w:val="single" w:sz="4" w:space="0" w:color="auto"/>
              <w:right w:val="single" w:sz="4" w:space="0" w:color="auto"/>
            </w:tcBorders>
            <w:shd w:val="clear" w:color="000000" w:fill="C65911"/>
            <w:noWrap/>
            <w:vAlign w:val="bottom"/>
            <w:hideMark/>
          </w:tcPr>
          <w:p w14:paraId="18F5110A"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000000" w:fill="C65911"/>
            <w:noWrap/>
            <w:vAlign w:val="bottom"/>
            <w:hideMark/>
          </w:tcPr>
          <w:p w14:paraId="0C9B66C8"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36</w:t>
            </w:r>
          </w:p>
        </w:tc>
        <w:tc>
          <w:tcPr>
            <w:tcW w:w="1134" w:type="dxa"/>
            <w:tcBorders>
              <w:top w:val="nil"/>
              <w:left w:val="nil"/>
              <w:bottom w:val="single" w:sz="4" w:space="0" w:color="auto"/>
              <w:right w:val="single" w:sz="4" w:space="0" w:color="auto"/>
            </w:tcBorders>
            <w:shd w:val="clear" w:color="000000" w:fill="C65911"/>
            <w:noWrap/>
            <w:vAlign w:val="bottom"/>
            <w:hideMark/>
          </w:tcPr>
          <w:p w14:paraId="40C2B856"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w:t>
            </w:r>
          </w:p>
        </w:tc>
        <w:tc>
          <w:tcPr>
            <w:tcW w:w="992" w:type="dxa"/>
            <w:tcBorders>
              <w:top w:val="nil"/>
              <w:left w:val="nil"/>
              <w:bottom w:val="single" w:sz="4" w:space="0" w:color="auto"/>
              <w:right w:val="single" w:sz="4" w:space="0" w:color="auto"/>
            </w:tcBorders>
            <w:shd w:val="clear" w:color="000000" w:fill="C65911"/>
            <w:noWrap/>
            <w:vAlign w:val="bottom"/>
            <w:hideMark/>
          </w:tcPr>
          <w:p w14:paraId="09267F2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31</w:t>
            </w:r>
          </w:p>
        </w:tc>
        <w:tc>
          <w:tcPr>
            <w:tcW w:w="850" w:type="dxa"/>
            <w:tcBorders>
              <w:top w:val="nil"/>
              <w:left w:val="nil"/>
              <w:bottom w:val="single" w:sz="4" w:space="0" w:color="auto"/>
              <w:right w:val="single" w:sz="4" w:space="0" w:color="auto"/>
            </w:tcBorders>
            <w:shd w:val="clear" w:color="000000" w:fill="F4B084"/>
            <w:noWrap/>
            <w:vAlign w:val="bottom"/>
            <w:hideMark/>
          </w:tcPr>
          <w:p w14:paraId="24E7DE3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w:t>
            </w:r>
          </w:p>
        </w:tc>
        <w:tc>
          <w:tcPr>
            <w:tcW w:w="1106" w:type="dxa"/>
            <w:tcBorders>
              <w:top w:val="nil"/>
              <w:left w:val="nil"/>
              <w:bottom w:val="single" w:sz="4" w:space="0" w:color="auto"/>
              <w:right w:val="single" w:sz="4" w:space="0" w:color="auto"/>
            </w:tcBorders>
            <w:shd w:val="clear" w:color="000000" w:fill="C65911"/>
            <w:noWrap/>
            <w:vAlign w:val="bottom"/>
            <w:hideMark/>
          </w:tcPr>
          <w:p w14:paraId="6E43E965"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25</w:t>
            </w:r>
          </w:p>
        </w:tc>
        <w:tc>
          <w:tcPr>
            <w:tcW w:w="1162" w:type="dxa"/>
            <w:tcBorders>
              <w:top w:val="nil"/>
              <w:left w:val="nil"/>
              <w:bottom w:val="single" w:sz="4" w:space="0" w:color="auto"/>
              <w:right w:val="single" w:sz="4" w:space="0" w:color="auto"/>
            </w:tcBorders>
            <w:shd w:val="clear" w:color="000000" w:fill="C65911"/>
            <w:noWrap/>
            <w:vAlign w:val="bottom"/>
            <w:hideMark/>
          </w:tcPr>
          <w:p w14:paraId="3E5DC19A"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6</w:t>
            </w:r>
          </w:p>
        </w:tc>
      </w:tr>
      <w:tr w:rsidR="001D0FED" w:rsidRPr="002315B4" w14:paraId="1AE7FEE1" w14:textId="77777777" w:rsidTr="00D87807">
        <w:trPr>
          <w:trHeight w:val="272"/>
        </w:trPr>
        <w:tc>
          <w:tcPr>
            <w:tcW w:w="2263" w:type="dxa"/>
            <w:tcBorders>
              <w:top w:val="nil"/>
              <w:left w:val="single" w:sz="4" w:space="0" w:color="auto"/>
              <w:bottom w:val="single" w:sz="4" w:space="0" w:color="auto"/>
              <w:right w:val="single" w:sz="4" w:space="0" w:color="auto"/>
            </w:tcBorders>
            <w:shd w:val="clear" w:color="000000" w:fill="D0CECE"/>
            <w:noWrap/>
            <w:vAlign w:val="bottom"/>
            <w:hideMark/>
          </w:tcPr>
          <w:p w14:paraId="77CDB1BA"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Управленческий</w:t>
            </w:r>
          </w:p>
        </w:tc>
        <w:tc>
          <w:tcPr>
            <w:tcW w:w="1167" w:type="dxa"/>
            <w:tcBorders>
              <w:top w:val="nil"/>
              <w:left w:val="nil"/>
              <w:bottom w:val="single" w:sz="4" w:space="0" w:color="auto"/>
              <w:right w:val="single" w:sz="4" w:space="0" w:color="auto"/>
            </w:tcBorders>
            <w:shd w:val="clear" w:color="000000" w:fill="C65911"/>
            <w:noWrap/>
            <w:vAlign w:val="bottom"/>
            <w:hideMark/>
          </w:tcPr>
          <w:p w14:paraId="292823E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32</w:t>
            </w:r>
          </w:p>
        </w:tc>
        <w:tc>
          <w:tcPr>
            <w:tcW w:w="960" w:type="dxa"/>
            <w:tcBorders>
              <w:top w:val="nil"/>
              <w:left w:val="nil"/>
              <w:bottom w:val="single" w:sz="4" w:space="0" w:color="auto"/>
              <w:right w:val="single" w:sz="4" w:space="0" w:color="auto"/>
            </w:tcBorders>
            <w:shd w:val="clear" w:color="000000" w:fill="FCE4D6"/>
            <w:noWrap/>
            <w:vAlign w:val="bottom"/>
            <w:hideMark/>
          </w:tcPr>
          <w:p w14:paraId="03F748F1"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14</w:t>
            </w:r>
          </w:p>
        </w:tc>
        <w:tc>
          <w:tcPr>
            <w:tcW w:w="1134" w:type="dxa"/>
            <w:tcBorders>
              <w:top w:val="nil"/>
              <w:left w:val="nil"/>
              <w:bottom w:val="single" w:sz="4" w:space="0" w:color="auto"/>
              <w:right w:val="single" w:sz="4" w:space="0" w:color="auto"/>
            </w:tcBorders>
            <w:shd w:val="clear" w:color="000000" w:fill="FCE4D6"/>
            <w:noWrap/>
            <w:vAlign w:val="bottom"/>
            <w:hideMark/>
          </w:tcPr>
          <w:p w14:paraId="40B5F31C"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000000" w:fill="C65911"/>
            <w:noWrap/>
            <w:vAlign w:val="bottom"/>
            <w:hideMark/>
          </w:tcPr>
          <w:p w14:paraId="1F3C3D6F"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37</w:t>
            </w:r>
          </w:p>
        </w:tc>
        <w:tc>
          <w:tcPr>
            <w:tcW w:w="850" w:type="dxa"/>
            <w:tcBorders>
              <w:top w:val="nil"/>
              <w:left w:val="nil"/>
              <w:bottom w:val="single" w:sz="4" w:space="0" w:color="auto"/>
              <w:right w:val="single" w:sz="4" w:space="0" w:color="auto"/>
            </w:tcBorders>
            <w:shd w:val="clear" w:color="000000" w:fill="F4B084"/>
            <w:noWrap/>
            <w:vAlign w:val="bottom"/>
            <w:hideMark/>
          </w:tcPr>
          <w:p w14:paraId="650D9101"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23</w:t>
            </w:r>
          </w:p>
        </w:tc>
        <w:tc>
          <w:tcPr>
            <w:tcW w:w="1106" w:type="dxa"/>
            <w:tcBorders>
              <w:top w:val="nil"/>
              <w:left w:val="nil"/>
              <w:bottom w:val="single" w:sz="4" w:space="0" w:color="auto"/>
              <w:right w:val="single" w:sz="4" w:space="0" w:color="auto"/>
            </w:tcBorders>
            <w:shd w:val="clear" w:color="000000" w:fill="FCE4D6"/>
            <w:noWrap/>
            <w:vAlign w:val="bottom"/>
            <w:hideMark/>
          </w:tcPr>
          <w:p w14:paraId="5480D0B8"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15</w:t>
            </w:r>
          </w:p>
        </w:tc>
        <w:tc>
          <w:tcPr>
            <w:tcW w:w="1162" w:type="dxa"/>
            <w:tcBorders>
              <w:top w:val="nil"/>
              <w:left w:val="nil"/>
              <w:bottom w:val="single" w:sz="4" w:space="0" w:color="auto"/>
              <w:right w:val="single" w:sz="4" w:space="0" w:color="auto"/>
            </w:tcBorders>
            <w:shd w:val="clear" w:color="000000" w:fill="C65911"/>
            <w:noWrap/>
            <w:vAlign w:val="bottom"/>
            <w:hideMark/>
          </w:tcPr>
          <w:p w14:paraId="6CD3F842" w14:textId="77777777" w:rsidR="001D0FED" w:rsidRPr="006E44AF" w:rsidRDefault="001D0FED" w:rsidP="00057A7A">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24</w:t>
            </w:r>
          </w:p>
        </w:tc>
      </w:tr>
    </w:tbl>
    <w:p w14:paraId="5129BDCD" w14:textId="77777777" w:rsidR="008D3549" w:rsidRDefault="008D3549" w:rsidP="001D0FED">
      <w:pPr>
        <w:pStyle w:val="ConsPlusTitle"/>
        <w:jc w:val="right"/>
        <w:rPr>
          <w:rFonts w:ascii="Times New Roman" w:hAnsi="Times New Roman" w:cs="Times New Roman"/>
          <w:b w:val="0"/>
          <w:bCs/>
          <w:sz w:val="24"/>
          <w:szCs w:val="24"/>
        </w:rPr>
      </w:pPr>
    </w:p>
    <w:p w14:paraId="496346ED" w14:textId="77777777" w:rsidR="008D3549" w:rsidRDefault="008D3549" w:rsidP="001D0FED">
      <w:pPr>
        <w:pStyle w:val="ConsPlusTitle"/>
        <w:jc w:val="right"/>
        <w:rPr>
          <w:rFonts w:ascii="Times New Roman" w:hAnsi="Times New Roman" w:cs="Times New Roman"/>
          <w:b w:val="0"/>
          <w:bCs/>
          <w:sz w:val="24"/>
          <w:szCs w:val="24"/>
        </w:rPr>
      </w:pPr>
    </w:p>
    <w:p w14:paraId="6D987397" w14:textId="77777777" w:rsidR="001D0FED" w:rsidRPr="00A33515" w:rsidRDefault="001D0FED" w:rsidP="001D0FED">
      <w:pPr>
        <w:pStyle w:val="ConsPlusTitle"/>
        <w:jc w:val="right"/>
        <w:rPr>
          <w:rFonts w:ascii="Times New Roman" w:hAnsi="Times New Roman" w:cs="Times New Roman"/>
          <w:b w:val="0"/>
          <w:bCs/>
        </w:rPr>
      </w:pPr>
      <w:r w:rsidRPr="00A33515">
        <w:rPr>
          <w:rFonts w:ascii="Times New Roman" w:hAnsi="Times New Roman" w:cs="Times New Roman"/>
          <w:b w:val="0"/>
          <w:bCs/>
        </w:rPr>
        <w:t>2019 год</w:t>
      </w:r>
    </w:p>
    <w:tbl>
      <w:tblPr>
        <w:tblW w:w="9639" w:type="dxa"/>
        <w:tblLayout w:type="fixed"/>
        <w:tblLook w:val="04A0" w:firstRow="1" w:lastRow="0" w:firstColumn="1" w:lastColumn="0" w:noHBand="0" w:noVBand="1"/>
      </w:tblPr>
      <w:tblGrid>
        <w:gridCol w:w="2268"/>
        <w:gridCol w:w="1134"/>
        <w:gridCol w:w="993"/>
        <w:gridCol w:w="1134"/>
        <w:gridCol w:w="992"/>
        <w:gridCol w:w="142"/>
        <w:gridCol w:w="850"/>
        <w:gridCol w:w="142"/>
        <w:gridCol w:w="850"/>
        <w:gridCol w:w="284"/>
        <w:gridCol w:w="850"/>
      </w:tblGrid>
      <w:tr w:rsidR="001D0FED" w:rsidRPr="00433D27" w14:paraId="71CEF0E1" w14:textId="77777777" w:rsidTr="00D87807">
        <w:trPr>
          <w:trHeight w:val="455"/>
        </w:trPr>
        <w:tc>
          <w:tcPr>
            <w:tcW w:w="226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C975CAC"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Показатель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25CAECDB"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Белгородская область</w:t>
            </w:r>
          </w:p>
        </w:tc>
        <w:tc>
          <w:tcPr>
            <w:tcW w:w="993" w:type="dxa"/>
            <w:tcBorders>
              <w:top w:val="single" w:sz="4" w:space="0" w:color="auto"/>
              <w:left w:val="nil"/>
              <w:bottom w:val="single" w:sz="4" w:space="0" w:color="auto"/>
              <w:right w:val="single" w:sz="4" w:space="0" w:color="auto"/>
            </w:tcBorders>
            <w:shd w:val="clear" w:color="000000" w:fill="D0CECE"/>
            <w:vAlign w:val="bottom"/>
            <w:hideMark/>
          </w:tcPr>
          <w:p w14:paraId="74ED5423"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Липецкая область</w:t>
            </w:r>
          </w:p>
        </w:tc>
        <w:tc>
          <w:tcPr>
            <w:tcW w:w="1134" w:type="dxa"/>
            <w:tcBorders>
              <w:top w:val="single" w:sz="4" w:space="0" w:color="auto"/>
              <w:left w:val="nil"/>
              <w:bottom w:val="single" w:sz="4" w:space="0" w:color="auto"/>
              <w:right w:val="single" w:sz="4" w:space="0" w:color="auto"/>
            </w:tcBorders>
            <w:shd w:val="clear" w:color="000000" w:fill="D0CECE"/>
            <w:vAlign w:val="bottom"/>
            <w:hideMark/>
          </w:tcPr>
          <w:p w14:paraId="4FC1C6F6"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Тамбовская область</w:t>
            </w:r>
          </w:p>
        </w:tc>
        <w:tc>
          <w:tcPr>
            <w:tcW w:w="992" w:type="dxa"/>
            <w:tcBorders>
              <w:top w:val="single" w:sz="4" w:space="0" w:color="auto"/>
              <w:left w:val="nil"/>
              <w:bottom w:val="single" w:sz="4" w:space="0" w:color="auto"/>
              <w:right w:val="single" w:sz="4" w:space="0" w:color="auto"/>
            </w:tcBorders>
            <w:shd w:val="clear" w:color="000000" w:fill="D0CECE"/>
            <w:vAlign w:val="bottom"/>
            <w:hideMark/>
          </w:tcPr>
          <w:p w14:paraId="57FABC22"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Тульская область</w:t>
            </w:r>
          </w:p>
        </w:tc>
        <w:tc>
          <w:tcPr>
            <w:tcW w:w="992" w:type="dxa"/>
            <w:gridSpan w:val="2"/>
            <w:tcBorders>
              <w:top w:val="single" w:sz="4" w:space="0" w:color="auto"/>
              <w:left w:val="nil"/>
              <w:bottom w:val="single" w:sz="4" w:space="0" w:color="auto"/>
              <w:right w:val="single" w:sz="4" w:space="0" w:color="auto"/>
            </w:tcBorders>
            <w:shd w:val="clear" w:color="000000" w:fill="D0CECE"/>
            <w:vAlign w:val="bottom"/>
            <w:hideMark/>
          </w:tcPr>
          <w:p w14:paraId="49104C5A"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Курская область</w:t>
            </w:r>
          </w:p>
        </w:tc>
        <w:tc>
          <w:tcPr>
            <w:tcW w:w="992" w:type="dxa"/>
            <w:gridSpan w:val="2"/>
            <w:tcBorders>
              <w:top w:val="single" w:sz="4" w:space="0" w:color="auto"/>
              <w:left w:val="nil"/>
              <w:bottom w:val="single" w:sz="4" w:space="0" w:color="auto"/>
              <w:right w:val="single" w:sz="4" w:space="0" w:color="auto"/>
            </w:tcBorders>
            <w:shd w:val="clear" w:color="000000" w:fill="D0CECE"/>
            <w:vAlign w:val="bottom"/>
            <w:hideMark/>
          </w:tcPr>
          <w:p w14:paraId="114DF709"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Калужская область</w:t>
            </w:r>
          </w:p>
        </w:tc>
        <w:tc>
          <w:tcPr>
            <w:tcW w:w="1134" w:type="dxa"/>
            <w:gridSpan w:val="2"/>
            <w:tcBorders>
              <w:top w:val="single" w:sz="4" w:space="0" w:color="auto"/>
              <w:left w:val="nil"/>
              <w:bottom w:val="single" w:sz="4" w:space="0" w:color="auto"/>
              <w:right w:val="single" w:sz="4" w:space="0" w:color="auto"/>
            </w:tcBorders>
            <w:shd w:val="clear" w:color="000000" w:fill="D0CECE"/>
            <w:vAlign w:val="bottom"/>
            <w:hideMark/>
          </w:tcPr>
          <w:p w14:paraId="770ABBAE"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Владимирская область</w:t>
            </w:r>
          </w:p>
        </w:tc>
      </w:tr>
      <w:tr w:rsidR="001D0FED" w:rsidRPr="00433D27" w14:paraId="4A3334E9" w14:textId="77777777" w:rsidTr="00D87807">
        <w:trPr>
          <w:trHeight w:val="154"/>
        </w:trPr>
        <w:tc>
          <w:tcPr>
            <w:tcW w:w="2268" w:type="dxa"/>
            <w:tcBorders>
              <w:top w:val="nil"/>
              <w:left w:val="single" w:sz="4" w:space="0" w:color="auto"/>
              <w:bottom w:val="single" w:sz="4" w:space="0" w:color="auto"/>
              <w:right w:val="single" w:sz="4" w:space="0" w:color="auto"/>
            </w:tcBorders>
            <w:shd w:val="clear" w:color="000000" w:fill="D0CECE"/>
            <w:vAlign w:val="bottom"/>
            <w:hideMark/>
          </w:tcPr>
          <w:p w14:paraId="2AFBCC85"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Интегральный ранг риска</w:t>
            </w:r>
          </w:p>
        </w:tc>
        <w:tc>
          <w:tcPr>
            <w:tcW w:w="1134" w:type="dxa"/>
            <w:tcBorders>
              <w:top w:val="nil"/>
              <w:left w:val="nil"/>
              <w:bottom w:val="single" w:sz="4" w:space="0" w:color="auto"/>
              <w:right w:val="single" w:sz="4" w:space="0" w:color="auto"/>
            </w:tcBorders>
            <w:shd w:val="clear" w:color="000000" w:fill="FCE4D6"/>
            <w:noWrap/>
            <w:vAlign w:val="bottom"/>
            <w:hideMark/>
          </w:tcPr>
          <w:p w14:paraId="18E1C9A2"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w:t>
            </w:r>
          </w:p>
        </w:tc>
        <w:tc>
          <w:tcPr>
            <w:tcW w:w="993" w:type="dxa"/>
            <w:tcBorders>
              <w:top w:val="nil"/>
              <w:left w:val="nil"/>
              <w:bottom w:val="single" w:sz="4" w:space="0" w:color="auto"/>
              <w:right w:val="single" w:sz="4" w:space="0" w:color="auto"/>
            </w:tcBorders>
            <w:shd w:val="clear" w:color="000000" w:fill="FCE4D6"/>
            <w:noWrap/>
            <w:vAlign w:val="bottom"/>
            <w:hideMark/>
          </w:tcPr>
          <w:p w14:paraId="290111FC"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000000" w:fill="FCE4D6"/>
            <w:noWrap/>
            <w:vAlign w:val="bottom"/>
            <w:hideMark/>
          </w:tcPr>
          <w:p w14:paraId="291BCAFD"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000000" w:fill="C65911"/>
            <w:noWrap/>
            <w:vAlign w:val="bottom"/>
            <w:hideMark/>
          </w:tcPr>
          <w:p w14:paraId="2A47089B"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12</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0221DABC"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9</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67D10927"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22</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5959197A"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25</w:t>
            </w:r>
          </w:p>
        </w:tc>
      </w:tr>
      <w:tr w:rsidR="001D0FED" w:rsidRPr="00433D27" w14:paraId="0D6E2B40" w14:textId="77777777" w:rsidTr="00D87807">
        <w:trPr>
          <w:trHeight w:val="143"/>
        </w:trPr>
        <w:tc>
          <w:tcPr>
            <w:tcW w:w="2268" w:type="dxa"/>
            <w:tcBorders>
              <w:top w:val="nil"/>
              <w:left w:val="single" w:sz="4" w:space="0" w:color="auto"/>
              <w:bottom w:val="single" w:sz="4" w:space="0" w:color="auto"/>
              <w:right w:val="single" w:sz="4" w:space="0" w:color="auto"/>
            </w:tcBorders>
            <w:shd w:val="clear" w:color="000000" w:fill="D0CECE"/>
            <w:noWrap/>
            <w:vAlign w:val="bottom"/>
            <w:hideMark/>
          </w:tcPr>
          <w:p w14:paraId="2981B573"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Экономический</w:t>
            </w:r>
          </w:p>
        </w:tc>
        <w:tc>
          <w:tcPr>
            <w:tcW w:w="1134" w:type="dxa"/>
            <w:tcBorders>
              <w:top w:val="nil"/>
              <w:left w:val="nil"/>
              <w:bottom w:val="single" w:sz="4" w:space="0" w:color="auto"/>
              <w:right w:val="single" w:sz="4" w:space="0" w:color="auto"/>
            </w:tcBorders>
            <w:shd w:val="clear" w:color="000000" w:fill="FCE4D6"/>
            <w:noWrap/>
            <w:vAlign w:val="bottom"/>
            <w:hideMark/>
          </w:tcPr>
          <w:p w14:paraId="701AB858"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000000" w:fill="FCE4D6"/>
            <w:noWrap/>
            <w:vAlign w:val="bottom"/>
            <w:hideMark/>
          </w:tcPr>
          <w:p w14:paraId="4C1EF151"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14</w:t>
            </w:r>
          </w:p>
        </w:tc>
        <w:tc>
          <w:tcPr>
            <w:tcW w:w="1134" w:type="dxa"/>
            <w:tcBorders>
              <w:top w:val="nil"/>
              <w:left w:val="nil"/>
              <w:bottom w:val="single" w:sz="4" w:space="0" w:color="auto"/>
              <w:right w:val="single" w:sz="4" w:space="0" w:color="auto"/>
            </w:tcBorders>
            <w:shd w:val="clear" w:color="000000" w:fill="C65911"/>
            <w:noWrap/>
            <w:vAlign w:val="bottom"/>
            <w:hideMark/>
          </w:tcPr>
          <w:p w14:paraId="5A1C9940"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21</w:t>
            </w:r>
          </w:p>
        </w:tc>
        <w:tc>
          <w:tcPr>
            <w:tcW w:w="992" w:type="dxa"/>
            <w:tcBorders>
              <w:top w:val="nil"/>
              <w:left w:val="nil"/>
              <w:bottom w:val="single" w:sz="4" w:space="0" w:color="auto"/>
              <w:right w:val="single" w:sz="4" w:space="0" w:color="auto"/>
            </w:tcBorders>
            <w:shd w:val="clear" w:color="000000" w:fill="FCE4D6"/>
            <w:noWrap/>
            <w:vAlign w:val="bottom"/>
            <w:hideMark/>
          </w:tcPr>
          <w:p w14:paraId="16300A83"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17</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4C100A66"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18</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1E6BB77C"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25</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256ACE04"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31</w:t>
            </w:r>
          </w:p>
        </w:tc>
      </w:tr>
      <w:tr w:rsidR="001D0FED" w:rsidRPr="00433D27" w14:paraId="61F6ABDC" w14:textId="77777777" w:rsidTr="00D87807">
        <w:trPr>
          <w:trHeight w:val="275"/>
        </w:trPr>
        <w:tc>
          <w:tcPr>
            <w:tcW w:w="2268" w:type="dxa"/>
            <w:tcBorders>
              <w:top w:val="nil"/>
              <w:left w:val="single" w:sz="4" w:space="0" w:color="auto"/>
              <w:bottom w:val="single" w:sz="4" w:space="0" w:color="auto"/>
              <w:right w:val="single" w:sz="4" w:space="0" w:color="auto"/>
            </w:tcBorders>
            <w:shd w:val="clear" w:color="000000" w:fill="D0CECE"/>
            <w:noWrap/>
            <w:vAlign w:val="bottom"/>
            <w:hideMark/>
          </w:tcPr>
          <w:p w14:paraId="567DE7C7"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Финансовый</w:t>
            </w:r>
          </w:p>
        </w:tc>
        <w:tc>
          <w:tcPr>
            <w:tcW w:w="1134" w:type="dxa"/>
            <w:tcBorders>
              <w:top w:val="nil"/>
              <w:left w:val="nil"/>
              <w:bottom w:val="single" w:sz="4" w:space="0" w:color="auto"/>
              <w:right w:val="single" w:sz="4" w:space="0" w:color="auto"/>
            </w:tcBorders>
            <w:shd w:val="clear" w:color="000000" w:fill="FCE4D6"/>
            <w:noWrap/>
            <w:vAlign w:val="bottom"/>
            <w:hideMark/>
          </w:tcPr>
          <w:p w14:paraId="3731999B" w14:textId="77777777" w:rsidR="001D0FED" w:rsidRPr="006E44AF" w:rsidRDefault="001D0FED" w:rsidP="00D87807">
            <w:pPr>
              <w:spacing w:after="0" w:line="240" w:lineRule="auto"/>
              <w:ind w:left="-306" w:firstLine="306"/>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10</w:t>
            </w:r>
          </w:p>
        </w:tc>
        <w:tc>
          <w:tcPr>
            <w:tcW w:w="993" w:type="dxa"/>
            <w:tcBorders>
              <w:top w:val="nil"/>
              <w:left w:val="nil"/>
              <w:bottom w:val="single" w:sz="4" w:space="0" w:color="auto"/>
              <w:right w:val="single" w:sz="4" w:space="0" w:color="auto"/>
            </w:tcBorders>
            <w:shd w:val="clear" w:color="000000" w:fill="FCE4D6"/>
            <w:noWrap/>
            <w:vAlign w:val="bottom"/>
            <w:hideMark/>
          </w:tcPr>
          <w:p w14:paraId="04DEA0C2"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15</w:t>
            </w:r>
          </w:p>
        </w:tc>
        <w:tc>
          <w:tcPr>
            <w:tcW w:w="1134" w:type="dxa"/>
            <w:tcBorders>
              <w:top w:val="nil"/>
              <w:left w:val="nil"/>
              <w:bottom w:val="single" w:sz="4" w:space="0" w:color="auto"/>
              <w:right w:val="single" w:sz="4" w:space="0" w:color="auto"/>
            </w:tcBorders>
            <w:shd w:val="clear" w:color="000000" w:fill="C65911"/>
            <w:noWrap/>
            <w:vAlign w:val="bottom"/>
            <w:hideMark/>
          </w:tcPr>
          <w:p w14:paraId="6BC9F6F5"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44</w:t>
            </w:r>
          </w:p>
        </w:tc>
        <w:tc>
          <w:tcPr>
            <w:tcW w:w="992" w:type="dxa"/>
            <w:tcBorders>
              <w:top w:val="nil"/>
              <w:left w:val="nil"/>
              <w:bottom w:val="single" w:sz="4" w:space="0" w:color="auto"/>
              <w:right w:val="single" w:sz="4" w:space="0" w:color="auto"/>
            </w:tcBorders>
            <w:shd w:val="clear" w:color="000000" w:fill="FCE4D6"/>
            <w:noWrap/>
            <w:vAlign w:val="bottom"/>
            <w:hideMark/>
          </w:tcPr>
          <w:p w14:paraId="3E1415F5"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23</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239B22B6"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24</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118F5744"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51</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4313998E"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55</w:t>
            </w:r>
          </w:p>
        </w:tc>
      </w:tr>
      <w:tr w:rsidR="001D0FED" w:rsidRPr="00433D27" w14:paraId="3091D112" w14:textId="77777777" w:rsidTr="00D87807">
        <w:trPr>
          <w:trHeight w:val="266"/>
        </w:trPr>
        <w:tc>
          <w:tcPr>
            <w:tcW w:w="2268" w:type="dxa"/>
            <w:tcBorders>
              <w:top w:val="nil"/>
              <w:left w:val="single" w:sz="4" w:space="0" w:color="auto"/>
              <w:bottom w:val="single" w:sz="4" w:space="0" w:color="auto"/>
              <w:right w:val="single" w:sz="4" w:space="0" w:color="auto"/>
            </w:tcBorders>
            <w:shd w:val="clear" w:color="000000" w:fill="D0CECE"/>
            <w:noWrap/>
            <w:vAlign w:val="bottom"/>
            <w:hideMark/>
          </w:tcPr>
          <w:p w14:paraId="4F2BF781"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Социальный</w:t>
            </w:r>
          </w:p>
        </w:tc>
        <w:tc>
          <w:tcPr>
            <w:tcW w:w="1134" w:type="dxa"/>
            <w:tcBorders>
              <w:top w:val="nil"/>
              <w:left w:val="nil"/>
              <w:bottom w:val="single" w:sz="4" w:space="0" w:color="auto"/>
              <w:right w:val="single" w:sz="4" w:space="0" w:color="auto"/>
            </w:tcBorders>
            <w:shd w:val="clear" w:color="000000" w:fill="FCE4D6"/>
            <w:noWrap/>
            <w:vAlign w:val="bottom"/>
            <w:hideMark/>
          </w:tcPr>
          <w:p w14:paraId="64C2EEDF"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000000" w:fill="FCE4D6"/>
            <w:noWrap/>
            <w:vAlign w:val="bottom"/>
            <w:hideMark/>
          </w:tcPr>
          <w:p w14:paraId="2552C724"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w:t>
            </w:r>
          </w:p>
        </w:tc>
        <w:tc>
          <w:tcPr>
            <w:tcW w:w="1134" w:type="dxa"/>
            <w:tcBorders>
              <w:top w:val="nil"/>
              <w:left w:val="nil"/>
              <w:bottom w:val="single" w:sz="4" w:space="0" w:color="auto"/>
              <w:right w:val="single" w:sz="4" w:space="0" w:color="auto"/>
            </w:tcBorders>
            <w:shd w:val="clear" w:color="000000" w:fill="FCE4D6"/>
            <w:noWrap/>
            <w:vAlign w:val="bottom"/>
            <w:hideMark/>
          </w:tcPr>
          <w:p w14:paraId="73AE79A8"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9</w:t>
            </w:r>
          </w:p>
        </w:tc>
        <w:tc>
          <w:tcPr>
            <w:tcW w:w="992" w:type="dxa"/>
            <w:tcBorders>
              <w:top w:val="nil"/>
              <w:left w:val="nil"/>
              <w:bottom w:val="single" w:sz="4" w:space="0" w:color="auto"/>
              <w:right w:val="single" w:sz="4" w:space="0" w:color="auto"/>
            </w:tcBorders>
            <w:shd w:val="clear" w:color="000000" w:fill="FCE4D6"/>
            <w:noWrap/>
            <w:vAlign w:val="bottom"/>
            <w:hideMark/>
          </w:tcPr>
          <w:p w14:paraId="077E0A1C"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09569331"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10</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5959690F"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15</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56204F5F"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24</w:t>
            </w:r>
          </w:p>
        </w:tc>
      </w:tr>
      <w:tr w:rsidR="001D0FED" w:rsidRPr="00433D27" w14:paraId="5F0E9D7E" w14:textId="77777777" w:rsidTr="00D87807">
        <w:trPr>
          <w:trHeight w:val="283"/>
        </w:trPr>
        <w:tc>
          <w:tcPr>
            <w:tcW w:w="2268" w:type="dxa"/>
            <w:tcBorders>
              <w:top w:val="nil"/>
              <w:left w:val="single" w:sz="4" w:space="0" w:color="auto"/>
              <w:bottom w:val="single" w:sz="4" w:space="0" w:color="auto"/>
              <w:right w:val="single" w:sz="4" w:space="0" w:color="auto"/>
            </w:tcBorders>
            <w:shd w:val="clear" w:color="000000" w:fill="D0CECE"/>
            <w:noWrap/>
            <w:vAlign w:val="bottom"/>
            <w:hideMark/>
          </w:tcPr>
          <w:p w14:paraId="650E660B"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Криминальный</w:t>
            </w:r>
          </w:p>
        </w:tc>
        <w:tc>
          <w:tcPr>
            <w:tcW w:w="1134" w:type="dxa"/>
            <w:tcBorders>
              <w:top w:val="nil"/>
              <w:left w:val="nil"/>
              <w:bottom w:val="single" w:sz="4" w:space="0" w:color="auto"/>
              <w:right w:val="single" w:sz="4" w:space="0" w:color="auto"/>
            </w:tcBorders>
            <w:shd w:val="clear" w:color="000000" w:fill="FCE4D6"/>
            <w:noWrap/>
            <w:vAlign w:val="bottom"/>
            <w:hideMark/>
          </w:tcPr>
          <w:p w14:paraId="746DB146"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000000" w:fill="C65911"/>
            <w:noWrap/>
            <w:vAlign w:val="bottom"/>
            <w:hideMark/>
          </w:tcPr>
          <w:p w14:paraId="2F36BF3F"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000000" w:fill="FCE4D6"/>
            <w:noWrap/>
            <w:vAlign w:val="bottom"/>
            <w:hideMark/>
          </w:tcPr>
          <w:p w14:paraId="62538E41"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992" w:type="dxa"/>
            <w:tcBorders>
              <w:top w:val="nil"/>
              <w:left w:val="nil"/>
              <w:bottom w:val="single" w:sz="4" w:space="0" w:color="auto"/>
              <w:right w:val="single" w:sz="4" w:space="0" w:color="auto"/>
            </w:tcBorders>
            <w:shd w:val="clear" w:color="000000" w:fill="FCE4D6"/>
            <w:noWrap/>
            <w:vAlign w:val="bottom"/>
            <w:hideMark/>
          </w:tcPr>
          <w:p w14:paraId="3A85408F"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5</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250A8BD6"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8</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20A35B13"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62</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35E9A292"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33</w:t>
            </w:r>
          </w:p>
        </w:tc>
      </w:tr>
      <w:tr w:rsidR="001D0FED" w:rsidRPr="00433D27" w14:paraId="03CA7937" w14:textId="77777777" w:rsidTr="00D87807">
        <w:trPr>
          <w:trHeight w:val="280"/>
        </w:trPr>
        <w:tc>
          <w:tcPr>
            <w:tcW w:w="2268" w:type="dxa"/>
            <w:tcBorders>
              <w:top w:val="nil"/>
              <w:left w:val="single" w:sz="4" w:space="0" w:color="auto"/>
              <w:bottom w:val="single" w:sz="4" w:space="0" w:color="auto"/>
              <w:right w:val="single" w:sz="4" w:space="0" w:color="auto"/>
            </w:tcBorders>
            <w:shd w:val="clear" w:color="000000" w:fill="D0CECE"/>
            <w:noWrap/>
            <w:vAlign w:val="bottom"/>
            <w:hideMark/>
          </w:tcPr>
          <w:p w14:paraId="4EBCDE89"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Экологический</w:t>
            </w:r>
          </w:p>
        </w:tc>
        <w:tc>
          <w:tcPr>
            <w:tcW w:w="1134" w:type="dxa"/>
            <w:tcBorders>
              <w:top w:val="nil"/>
              <w:left w:val="nil"/>
              <w:bottom w:val="single" w:sz="4" w:space="0" w:color="auto"/>
              <w:right w:val="single" w:sz="4" w:space="0" w:color="auto"/>
            </w:tcBorders>
            <w:shd w:val="clear" w:color="000000" w:fill="C65911"/>
            <w:noWrap/>
            <w:vAlign w:val="bottom"/>
            <w:hideMark/>
          </w:tcPr>
          <w:p w14:paraId="3EB21FF6"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8</w:t>
            </w:r>
          </w:p>
        </w:tc>
        <w:tc>
          <w:tcPr>
            <w:tcW w:w="993" w:type="dxa"/>
            <w:tcBorders>
              <w:top w:val="nil"/>
              <w:left w:val="nil"/>
              <w:bottom w:val="single" w:sz="4" w:space="0" w:color="auto"/>
              <w:right w:val="single" w:sz="4" w:space="0" w:color="auto"/>
            </w:tcBorders>
            <w:shd w:val="clear" w:color="000000" w:fill="C65911"/>
            <w:noWrap/>
            <w:vAlign w:val="bottom"/>
            <w:hideMark/>
          </w:tcPr>
          <w:p w14:paraId="5280F350"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37</w:t>
            </w:r>
          </w:p>
        </w:tc>
        <w:tc>
          <w:tcPr>
            <w:tcW w:w="1134" w:type="dxa"/>
            <w:tcBorders>
              <w:top w:val="nil"/>
              <w:left w:val="nil"/>
              <w:bottom w:val="single" w:sz="4" w:space="0" w:color="auto"/>
              <w:right w:val="single" w:sz="4" w:space="0" w:color="auto"/>
            </w:tcBorders>
            <w:shd w:val="clear" w:color="000000" w:fill="C65911"/>
            <w:noWrap/>
            <w:vAlign w:val="bottom"/>
            <w:hideMark/>
          </w:tcPr>
          <w:p w14:paraId="380320D3"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13</w:t>
            </w:r>
          </w:p>
        </w:tc>
        <w:tc>
          <w:tcPr>
            <w:tcW w:w="992" w:type="dxa"/>
            <w:tcBorders>
              <w:top w:val="nil"/>
              <w:left w:val="nil"/>
              <w:bottom w:val="single" w:sz="4" w:space="0" w:color="auto"/>
              <w:right w:val="single" w:sz="4" w:space="0" w:color="auto"/>
            </w:tcBorders>
            <w:shd w:val="clear" w:color="000000" w:fill="C65911"/>
            <w:noWrap/>
            <w:vAlign w:val="bottom"/>
            <w:hideMark/>
          </w:tcPr>
          <w:p w14:paraId="6B0F138B"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36</w:t>
            </w:r>
          </w:p>
        </w:tc>
        <w:tc>
          <w:tcPr>
            <w:tcW w:w="992" w:type="dxa"/>
            <w:gridSpan w:val="2"/>
            <w:tcBorders>
              <w:top w:val="nil"/>
              <w:left w:val="nil"/>
              <w:bottom w:val="single" w:sz="4" w:space="0" w:color="auto"/>
              <w:right w:val="single" w:sz="4" w:space="0" w:color="auto"/>
            </w:tcBorders>
            <w:shd w:val="clear" w:color="000000" w:fill="F4B084"/>
            <w:noWrap/>
            <w:vAlign w:val="bottom"/>
            <w:hideMark/>
          </w:tcPr>
          <w:p w14:paraId="3C6DB3FB"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w:t>
            </w:r>
          </w:p>
        </w:tc>
        <w:tc>
          <w:tcPr>
            <w:tcW w:w="992" w:type="dxa"/>
            <w:gridSpan w:val="2"/>
            <w:tcBorders>
              <w:top w:val="nil"/>
              <w:left w:val="nil"/>
              <w:bottom w:val="single" w:sz="4" w:space="0" w:color="auto"/>
              <w:right w:val="single" w:sz="4" w:space="0" w:color="auto"/>
            </w:tcBorders>
            <w:shd w:val="clear" w:color="000000" w:fill="C65911"/>
            <w:noWrap/>
            <w:vAlign w:val="bottom"/>
            <w:hideMark/>
          </w:tcPr>
          <w:p w14:paraId="579E8105"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26</w:t>
            </w:r>
          </w:p>
        </w:tc>
        <w:tc>
          <w:tcPr>
            <w:tcW w:w="1134" w:type="dxa"/>
            <w:gridSpan w:val="2"/>
            <w:tcBorders>
              <w:top w:val="nil"/>
              <w:left w:val="nil"/>
              <w:bottom w:val="single" w:sz="4" w:space="0" w:color="auto"/>
              <w:right w:val="single" w:sz="4" w:space="0" w:color="auto"/>
            </w:tcBorders>
            <w:shd w:val="clear" w:color="000000" w:fill="C65911"/>
            <w:noWrap/>
            <w:vAlign w:val="bottom"/>
            <w:hideMark/>
          </w:tcPr>
          <w:p w14:paraId="76C878AD"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6</w:t>
            </w:r>
          </w:p>
        </w:tc>
      </w:tr>
      <w:tr w:rsidR="001D0FED" w:rsidRPr="00433D27" w14:paraId="58D421DD" w14:textId="77777777" w:rsidTr="00D87807">
        <w:trPr>
          <w:trHeight w:val="335"/>
        </w:trPr>
        <w:tc>
          <w:tcPr>
            <w:tcW w:w="2268" w:type="dxa"/>
            <w:tcBorders>
              <w:top w:val="nil"/>
              <w:left w:val="single" w:sz="4" w:space="0" w:color="auto"/>
              <w:bottom w:val="single" w:sz="4" w:space="0" w:color="auto"/>
              <w:right w:val="single" w:sz="4" w:space="0" w:color="auto"/>
            </w:tcBorders>
            <w:shd w:val="clear" w:color="000000" w:fill="D0CECE"/>
            <w:noWrap/>
            <w:vAlign w:val="bottom"/>
          </w:tcPr>
          <w:p w14:paraId="0998E9E8" w14:textId="77777777" w:rsidR="001D0FED" w:rsidRPr="006E44AF" w:rsidRDefault="001D0FED" w:rsidP="00D87807">
            <w:pPr>
              <w:spacing w:after="0" w:line="240" w:lineRule="auto"/>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Управленческий</w:t>
            </w:r>
          </w:p>
        </w:tc>
        <w:tc>
          <w:tcPr>
            <w:tcW w:w="1134" w:type="dxa"/>
            <w:tcBorders>
              <w:top w:val="nil"/>
              <w:left w:val="nil"/>
              <w:bottom w:val="single" w:sz="4" w:space="0" w:color="auto"/>
              <w:right w:val="single" w:sz="4" w:space="0" w:color="auto"/>
            </w:tcBorders>
            <w:shd w:val="clear" w:color="000000" w:fill="C65911"/>
            <w:noWrap/>
            <w:vAlign w:val="bottom"/>
          </w:tcPr>
          <w:p w14:paraId="4A52223A"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42</w:t>
            </w:r>
          </w:p>
        </w:tc>
        <w:tc>
          <w:tcPr>
            <w:tcW w:w="993" w:type="dxa"/>
            <w:tcBorders>
              <w:top w:val="nil"/>
              <w:left w:val="nil"/>
              <w:bottom w:val="single" w:sz="4" w:space="0" w:color="auto"/>
              <w:right w:val="single" w:sz="4" w:space="0" w:color="auto"/>
            </w:tcBorders>
            <w:shd w:val="clear" w:color="000000" w:fill="C65911"/>
            <w:noWrap/>
            <w:vAlign w:val="bottom"/>
          </w:tcPr>
          <w:p w14:paraId="4BF7E6B5"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19</w:t>
            </w:r>
          </w:p>
        </w:tc>
        <w:tc>
          <w:tcPr>
            <w:tcW w:w="1134" w:type="dxa"/>
            <w:tcBorders>
              <w:top w:val="nil"/>
              <w:left w:val="nil"/>
              <w:bottom w:val="single" w:sz="4" w:space="0" w:color="auto"/>
              <w:right w:val="single" w:sz="4" w:space="0" w:color="auto"/>
            </w:tcBorders>
            <w:shd w:val="clear" w:color="000000" w:fill="C65911"/>
            <w:noWrap/>
            <w:vAlign w:val="bottom"/>
          </w:tcPr>
          <w:p w14:paraId="005A8D37"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shd w:val="clear" w:color="000000" w:fill="C65911"/>
            <w:noWrap/>
            <w:vAlign w:val="bottom"/>
          </w:tcPr>
          <w:p w14:paraId="2CE83A31"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27</w:t>
            </w:r>
          </w:p>
        </w:tc>
        <w:tc>
          <w:tcPr>
            <w:tcW w:w="992" w:type="dxa"/>
            <w:gridSpan w:val="2"/>
            <w:tcBorders>
              <w:top w:val="nil"/>
              <w:left w:val="nil"/>
              <w:bottom w:val="single" w:sz="4" w:space="0" w:color="auto"/>
              <w:right w:val="single" w:sz="4" w:space="0" w:color="auto"/>
            </w:tcBorders>
            <w:shd w:val="clear" w:color="000000" w:fill="F4B084"/>
            <w:noWrap/>
            <w:vAlign w:val="bottom"/>
          </w:tcPr>
          <w:p w14:paraId="640D4104"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28</w:t>
            </w:r>
          </w:p>
        </w:tc>
        <w:tc>
          <w:tcPr>
            <w:tcW w:w="992" w:type="dxa"/>
            <w:gridSpan w:val="2"/>
            <w:tcBorders>
              <w:top w:val="nil"/>
              <w:left w:val="nil"/>
              <w:bottom w:val="single" w:sz="4" w:space="0" w:color="auto"/>
              <w:right w:val="single" w:sz="4" w:space="0" w:color="auto"/>
            </w:tcBorders>
            <w:shd w:val="clear" w:color="000000" w:fill="C65911"/>
            <w:noWrap/>
            <w:vAlign w:val="bottom"/>
          </w:tcPr>
          <w:p w14:paraId="6B842F29"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7</w:t>
            </w:r>
          </w:p>
        </w:tc>
        <w:tc>
          <w:tcPr>
            <w:tcW w:w="1134" w:type="dxa"/>
            <w:gridSpan w:val="2"/>
            <w:tcBorders>
              <w:top w:val="nil"/>
              <w:left w:val="nil"/>
              <w:bottom w:val="single" w:sz="4" w:space="0" w:color="auto"/>
              <w:right w:val="single" w:sz="4" w:space="0" w:color="auto"/>
            </w:tcBorders>
            <w:shd w:val="clear" w:color="000000" w:fill="C65911"/>
            <w:noWrap/>
            <w:vAlign w:val="bottom"/>
          </w:tcPr>
          <w:p w14:paraId="491229A3" w14:textId="77777777" w:rsidR="001D0FED" w:rsidRPr="006E44AF" w:rsidRDefault="001D0FED" w:rsidP="00D87807">
            <w:pPr>
              <w:spacing w:after="0" w:line="240" w:lineRule="auto"/>
              <w:jc w:val="right"/>
              <w:rPr>
                <w:rFonts w:ascii="Times New Roman" w:eastAsia="Times New Roman" w:hAnsi="Times New Roman" w:cs="Times New Roman"/>
                <w:color w:val="000000"/>
                <w:lang w:eastAsia="ru-RU"/>
              </w:rPr>
            </w:pPr>
            <w:r w:rsidRPr="006E44AF">
              <w:rPr>
                <w:rFonts w:ascii="Times New Roman" w:eastAsia="Times New Roman" w:hAnsi="Times New Roman" w:cs="Times New Roman"/>
                <w:color w:val="000000"/>
                <w:lang w:eastAsia="ru-RU"/>
              </w:rPr>
              <w:t>26</w:t>
            </w:r>
          </w:p>
        </w:tc>
      </w:tr>
      <w:tr w:rsidR="001D0FED" w:rsidRPr="00433D27" w14:paraId="622D1498" w14:textId="77777777" w:rsidTr="00D87807">
        <w:trPr>
          <w:gridAfter w:val="1"/>
          <w:wAfter w:w="850" w:type="dxa"/>
          <w:trHeight w:val="300"/>
        </w:trPr>
        <w:tc>
          <w:tcPr>
            <w:tcW w:w="2268" w:type="dxa"/>
            <w:tcBorders>
              <w:top w:val="nil"/>
              <w:left w:val="nil"/>
              <w:bottom w:val="nil"/>
              <w:right w:val="nil"/>
            </w:tcBorders>
            <w:shd w:val="clear" w:color="auto" w:fill="auto"/>
            <w:noWrap/>
            <w:vAlign w:val="bottom"/>
            <w:hideMark/>
          </w:tcPr>
          <w:p w14:paraId="5D23F858" w14:textId="77777777" w:rsidR="001D0FED" w:rsidRPr="00433D27" w:rsidRDefault="001D0FED" w:rsidP="00D87807">
            <w:pPr>
              <w:spacing w:after="0" w:line="240" w:lineRule="auto"/>
              <w:jc w:val="right"/>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14:paraId="47FB38BC"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14:paraId="0BBC6C4D"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bottom"/>
            <w:hideMark/>
          </w:tcPr>
          <w:p w14:paraId="56937DF1"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73537AB0"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c>
          <w:tcPr>
            <w:tcW w:w="992" w:type="dxa"/>
            <w:gridSpan w:val="2"/>
            <w:tcBorders>
              <w:top w:val="nil"/>
              <w:left w:val="nil"/>
              <w:bottom w:val="nil"/>
              <w:right w:val="nil"/>
            </w:tcBorders>
            <w:shd w:val="clear" w:color="auto" w:fill="auto"/>
            <w:noWrap/>
            <w:vAlign w:val="bottom"/>
            <w:hideMark/>
          </w:tcPr>
          <w:p w14:paraId="6496A09B"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c>
          <w:tcPr>
            <w:tcW w:w="1134" w:type="dxa"/>
            <w:gridSpan w:val="2"/>
            <w:tcBorders>
              <w:top w:val="nil"/>
              <w:left w:val="nil"/>
              <w:bottom w:val="nil"/>
              <w:right w:val="nil"/>
            </w:tcBorders>
            <w:shd w:val="clear" w:color="auto" w:fill="auto"/>
            <w:noWrap/>
            <w:vAlign w:val="bottom"/>
            <w:hideMark/>
          </w:tcPr>
          <w:p w14:paraId="019C3F17" w14:textId="77777777" w:rsidR="001D0FED" w:rsidRPr="00433D27" w:rsidRDefault="001D0FED" w:rsidP="00D87807">
            <w:pPr>
              <w:spacing w:after="0" w:line="240" w:lineRule="auto"/>
              <w:rPr>
                <w:rFonts w:ascii="Times New Roman" w:eastAsia="Times New Roman" w:hAnsi="Times New Roman" w:cs="Times New Roman"/>
                <w:sz w:val="20"/>
                <w:szCs w:val="20"/>
                <w:lang w:eastAsia="ru-RU"/>
              </w:rPr>
            </w:pPr>
          </w:p>
        </w:tc>
      </w:tr>
      <w:tr w:rsidR="005C7F56" w:rsidRPr="00433D27" w14:paraId="3B08CBE2" w14:textId="77777777" w:rsidTr="00D87807">
        <w:trPr>
          <w:trHeight w:val="400"/>
        </w:trPr>
        <w:tc>
          <w:tcPr>
            <w:tcW w:w="2268" w:type="dxa"/>
            <w:tcBorders>
              <w:top w:val="nil"/>
              <w:left w:val="nil"/>
              <w:bottom w:val="nil"/>
              <w:right w:val="nil"/>
            </w:tcBorders>
            <w:shd w:val="clear" w:color="000000" w:fill="FCE4D6"/>
            <w:noWrap/>
            <w:vAlign w:val="bottom"/>
            <w:hideMark/>
          </w:tcPr>
          <w:p w14:paraId="767BF0BF" w14:textId="77777777" w:rsidR="005C7F56" w:rsidRPr="00433D27" w:rsidRDefault="005C7F56" w:rsidP="00D87807">
            <w:pPr>
              <w:spacing w:after="0" w:line="240" w:lineRule="auto"/>
              <w:rPr>
                <w:rFonts w:ascii="Calibri" w:eastAsia="Times New Roman" w:hAnsi="Calibri" w:cs="Calibri"/>
                <w:color w:val="000000"/>
                <w:lang w:eastAsia="ru-RU"/>
              </w:rPr>
            </w:pPr>
            <w:r w:rsidRPr="00433D27">
              <w:rPr>
                <w:rFonts w:ascii="Calibri" w:eastAsia="Times New Roman" w:hAnsi="Calibri" w:cs="Calibri"/>
                <w:color w:val="000000"/>
                <w:lang w:eastAsia="ru-RU"/>
              </w:rPr>
              <w:t> </w:t>
            </w:r>
          </w:p>
        </w:tc>
        <w:tc>
          <w:tcPr>
            <w:tcW w:w="7371" w:type="dxa"/>
            <w:gridSpan w:val="10"/>
            <w:tcBorders>
              <w:top w:val="nil"/>
              <w:left w:val="nil"/>
              <w:bottom w:val="nil"/>
              <w:right w:val="nil"/>
            </w:tcBorders>
            <w:shd w:val="clear" w:color="auto" w:fill="auto"/>
            <w:noWrap/>
            <w:vAlign w:val="bottom"/>
            <w:hideMark/>
          </w:tcPr>
          <w:p w14:paraId="0BCFB96A" w14:textId="77777777" w:rsidR="005C7F56" w:rsidRPr="00D70CF2" w:rsidRDefault="005C7F56" w:rsidP="00521D7E">
            <w:pPr>
              <w:spacing w:after="0" w:line="240" w:lineRule="auto"/>
              <w:jc w:val="both"/>
              <w:rPr>
                <w:rFonts w:ascii="Times New Roman" w:eastAsia="Times New Roman" w:hAnsi="Times New Roman" w:cs="Times New Roman"/>
                <w:color w:val="000000"/>
                <w:lang w:eastAsia="ru-RU"/>
              </w:rPr>
            </w:pPr>
            <w:r w:rsidRPr="00D70CF2">
              <w:rPr>
                <w:rFonts w:ascii="Times New Roman" w:eastAsia="Times New Roman" w:hAnsi="Times New Roman" w:cs="Times New Roman"/>
                <w:color w:val="000000"/>
                <w:sz w:val="24"/>
                <w:szCs w:val="24"/>
                <w:lang w:eastAsia="ru-RU"/>
              </w:rPr>
              <w:t>опережение рассматриваемого риска региона ЦФО от аналогичного риска Курской области</w:t>
            </w:r>
          </w:p>
        </w:tc>
      </w:tr>
      <w:tr w:rsidR="005C7F56" w:rsidRPr="00433D27" w14:paraId="2135D4F5" w14:textId="77777777" w:rsidTr="00D87807">
        <w:trPr>
          <w:trHeight w:val="300"/>
        </w:trPr>
        <w:tc>
          <w:tcPr>
            <w:tcW w:w="2268" w:type="dxa"/>
            <w:tcBorders>
              <w:top w:val="nil"/>
              <w:left w:val="nil"/>
              <w:bottom w:val="nil"/>
              <w:right w:val="nil"/>
            </w:tcBorders>
            <w:shd w:val="clear" w:color="000000" w:fill="C65911"/>
            <w:noWrap/>
            <w:vAlign w:val="bottom"/>
            <w:hideMark/>
          </w:tcPr>
          <w:p w14:paraId="5B8275AA" w14:textId="77777777" w:rsidR="005C7F56" w:rsidRPr="00433D27" w:rsidRDefault="005C7F56" w:rsidP="00D87807">
            <w:pPr>
              <w:spacing w:after="0" w:line="240" w:lineRule="auto"/>
              <w:rPr>
                <w:rFonts w:ascii="Calibri" w:eastAsia="Times New Roman" w:hAnsi="Calibri" w:cs="Calibri"/>
                <w:color w:val="000000"/>
                <w:lang w:eastAsia="ru-RU"/>
              </w:rPr>
            </w:pPr>
            <w:r w:rsidRPr="00433D27">
              <w:rPr>
                <w:rFonts w:ascii="Calibri" w:eastAsia="Times New Roman" w:hAnsi="Calibri" w:cs="Calibri"/>
                <w:color w:val="000000"/>
                <w:lang w:eastAsia="ru-RU"/>
              </w:rPr>
              <w:t> </w:t>
            </w:r>
          </w:p>
        </w:tc>
        <w:tc>
          <w:tcPr>
            <w:tcW w:w="7371" w:type="dxa"/>
            <w:gridSpan w:val="10"/>
            <w:tcBorders>
              <w:top w:val="nil"/>
              <w:left w:val="nil"/>
              <w:bottom w:val="nil"/>
              <w:right w:val="nil"/>
            </w:tcBorders>
            <w:shd w:val="clear" w:color="auto" w:fill="auto"/>
            <w:noWrap/>
            <w:vAlign w:val="bottom"/>
            <w:hideMark/>
          </w:tcPr>
          <w:p w14:paraId="36E8EF6C" w14:textId="77777777" w:rsidR="005C7F56" w:rsidRPr="00D70CF2" w:rsidRDefault="005C7F56" w:rsidP="00521D7E">
            <w:pPr>
              <w:spacing w:after="0" w:line="240" w:lineRule="auto"/>
              <w:jc w:val="both"/>
              <w:rPr>
                <w:rFonts w:ascii="Times New Roman" w:eastAsia="Times New Roman" w:hAnsi="Times New Roman" w:cs="Times New Roman"/>
                <w:color w:val="000000"/>
                <w:lang w:eastAsia="ru-RU"/>
              </w:rPr>
            </w:pPr>
            <w:r w:rsidRPr="00D70CF2">
              <w:rPr>
                <w:rFonts w:ascii="Times New Roman" w:eastAsia="Times New Roman" w:hAnsi="Times New Roman" w:cs="Times New Roman"/>
                <w:color w:val="000000"/>
                <w:sz w:val="24"/>
                <w:szCs w:val="24"/>
                <w:lang w:eastAsia="ru-RU"/>
              </w:rPr>
              <w:t>отставание рассматриваемого потенциала региона ЦФО от аналогичного потенциала Курской области</w:t>
            </w:r>
          </w:p>
        </w:tc>
      </w:tr>
    </w:tbl>
    <w:p w14:paraId="293782DD" w14:textId="77777777" w:rsidR="00614F26" w:rsidRDefault="00614F26" w:rsidP="001D0FED">
      <w:pPr>
        <w:pStyle w:val="ConsPlusTitle"/>
        <w:jc w:val="center"/>
        <w:outlineLvl w:val="6"/>
        <w:rPr>
          <w:rFonts w:ascii="Times New Roman" w:hAnsi="Times New Roman" w:cs="Times New Roman"/>
        </w:rPr>
      </w:pPr>
    </w:p>
    <w:p w14:paraId="4708B328" w14:textId="31567D82" w:rsidR="001D0FED" w:rsidRPr="002634AD" w:rsidRDefault="001D0FED" w:rsidP="002634AD">
      <w:pPr>
        <w:pStyle w:val="ConsPlusTitle"/>
        <w:jc w:val="center"/>
        <w:outlineLvl w:val="6"/>
        <w:rPr>
          <w:rFonts w:ascii="Times New Roman" w:hAnsi="Times New Roman" w:cs="Times New Roman"/>
          <w:szCs w:val="22"/>
        </w:rPr>
      </w:pPr>
      <w:r w:rsidRPr="002634AD">
        <w:rPr>
          <w:rFonts w:ascii="Times New Roman" w:hAnsi="Times New Roman" w:cs="Times New Roman"/>
          <w:szCs w:val="22"/>
        </w:rPr>
        <w:t xml:space="preserve">Рисунок </w:t>
      </w:r>
      <w:r w:rsidR="002634AD" w:rsidRPr="002634AD">
        <w:rPr>
          <w:rFonts w:ascii="Times New Roman" w:hAnsi="Times New Roman" w:cs="Times New Roman"/>
          <w:szCs w:val="22"/>
        </w:rPr>
        <w:t>21</w:t>
      </w:r>
      <w:r w:rsidRPr="002634AD">
        <w:rPr>
          <w:rFonts w:ascii="Times New Roman" w:hAnsi="Times New Roman" w:cs="Times New Roman"/>
          <w:szCs w:val="22"/>
        </w:rPr>
        <w:t xml:space="preserve">. </w:t>
      </w:r>
      <w:r w:rsidRPr="002634AD">
        <w:rPr>
          <w:rFonts w:ascii="Times New Roman" w:hAnsi="Times New Roman" w:cs="Times New Roman"/>
          <w:b w:val="0"/>
          <w:bCs/>
          <w:szCs w:val="22"/>
        </w:rPr>
        <w:t>Сравнение структуры инвестиционного риска</w:t>
      </w:r>
      <w:r w:rsidR="002634AD" w:rsidRPr="002634AD">
        <w:rPr>
          <w:rFonts w:ascii="Times New Roman" w:hAnsi="Times New Roman" w:cs="Times New Roman"/>
          <w:b w:val="0"/>
          <w:bCs/>
          <w:szCs w:val="22"/>
        </w:rPr>
        <w:t xml:space="preserve"> </w:t>
      </w:r>
      <w:r w:rsidRPr="002634AD">
        <w:rPr>
          <w:rFonts w:ascii="Times New Roman" w:hAnsi="Times New Roman" w:cs="Times New Roman"/>
          <w:b w:val="0"/>
          <w:bCs/>
          <w:szCs w:val="22"/>
        </w:rPr>
        <w:t>Курской области и субъектов ЦФО по составляющим</w:t>
      </w:r>
      <w:r w:rsidR="002634AD" w:rsidRPr="002634AD">
        <w:rPr>
          <w:rFonts w:ascii="Times New Roman" w:hAnsi="Times New Roman" w:cs="Times New Roman"/>
          <w:b w:val="0"/>
          <w:bCs/>
          <w:szCs w:val="22"/>
        </w:rPr>
        <w:t xml:space="preserve"> </w:t>
      </w:r>
      <w:r w:rsidRPr="002634AD">
        <w:rPr>
          <w:rFonts w:ascii="Times New Roman" w:hAnsi="Times New Roman" w:cs="Times New Roman"/>
          <w:b w:val="0"/>
          <w:bCs/>
          <w:szCs w:val="22"/>
        </w:rPr>
        <w:t>его факторам в 2013, 2019 годах</w:t>
      </w:r>
    </w:p>
    <w:p w14:paraId="33CDD27C" w14:textId="77777777" w:rsidR="005C7F56" w:rsidRPr="008D3549" w:rsidRDefault="005C7F56" w:rsidP="005C7F56">
      <w:pPr>
        <w:pStyle w:val="ConsPlusNormal"/>
        <w:spacing w:before="220"/>
        <w:ind w:firstLine="709"/>
        <w:jc w:val="both"/>
        <w:rPr>
          <w:rFonts w:ascii="Times New Roman" w:hAnsi="Times New Roman" w:cs="Times New Roman"/>
          <w:sz w:val="28"/>
          <w:szCs w:val="28"/>
        </w:rPr>
      </w:pPr>
      <w:r w:rsidRPr="00485F67">
        <w:rPr>
          <w:rFonts w:ascii="Times New Roman" w:hAnsi="Times New Roman" w:cs="Times New Roman"/>
          <w:sz w:val="28"/>
          <w:szCs w:val="28"/>
        </w:rPr>
        <w:t>В 2013 году Курская область занимала пятое место по интегральному риску среди анализируемых субъектов Российской Федерации. В 2019 году Курская область переместилась на четвертое место.</w:t>
      </w:r>
    </w:p>
    <w:p w14:paraId="1DC1CA6D" w14:textId="77777777" w:rsidR="0040668E" w:rsidRPr="0040668E" w:rsidRDefault="0040668E" w:rsidP="00C30457">
      <w:pPr>
        <w:pStyle w:val="ConsPlusTitle"/>
        <w:jc w:val="center"/>
        <w:outlineLvl w:val="4"/>
        <w:rPr>
          <w:rFonts w:ascii="Times New Roman" w:hAnsi="Times New Roman" w:cs="Times New Roman"/>
          <w:b w:val="0"/>
          <w:bCs/>
          <w:sz w:val="28"/>
          <w:szCs w:val="28"/>
        </w:rPr>
      </w:pPr>
    </w:p>
    <w:p w14:paraId="6BF3EC44" w14:textId="58A71AF3" w:rsidR="00C30457" w:rsidRPr="00C30457" w:rsidRDefault="00C30457" w:rsidP="00C30457">
      <w:pPr>
        <w:pStyle w:val="ConsPlusTitle"/>
        <w:jc w:val="center"/>
        <w:outlineLvl w:val="4"/>
        <w:rPr>
          <w:rFonts w:ascii="Times New Roman" w:hAnsi="Times New Roman" w:cs="Times New Roman"/>
          <w:sz w:val="28"/>
          <w:szCs w:val="28"/>
        </w:rPr>
      </w:pPr>
      <w:r w:rsidRPr="00C30457">
        <w:rPr>
          <w:rFonts w:ascii="Times New Roman" w:hAnsi="Times New Roman" w:cs="Times New Roman"/>
          <w:sz w:val="28"/>
          <w:szCs w:val="28"/>
        </w:rPr>
        <w:t>2.2.1.3. Инвестиционная привлекательность муниципальных</w:t>
      </w:r>
    </w:p>
    <w:p w14:paraId="07BBEDA9" w14:textId="77777777" w:rsidR="00C30457" w:rsidRPr="00C30457" w:rsidRDefault="00C30457" w:rsidP="00C30457">
      <w:pPr>
        <w:pStyle w:val="ConsPlusTitle"/>
        <w:jc w:val="center"/>
        <w:rPr>
          <w:rFonts w:ascii="Times New Roman" w:hAnsi="Times New Roman" w:cs="Times New Roman"/>
          <w:sz w:val="28"/>
          <w:szCs w:val="28"/>
        </w:rPr>
      </w:pPr>
      <w:r w:rsidRPr="00C30457">
        <w:rPr>
          <w:rFonts w:ascii="Times New Roman" w:hAnsi="Times New Roman" w:cs="Times New Roman"/>
          <w:sz w:val="28"/>
          <w:szCs w:val="28"/>
        </w:rPr>
        <w:t>образований области</w:t>
      </w:r>
    </w:p>
    <w:p w14:paraId="4F9910BC" w14:textId="77777777" w:rsidR="00C30457" w:rsidRPr="0040668E" w:rsidRDefault="00C30457" w:rsidP="00C30457">
      <w:pPr>
        <w:pStyle w:val="ConsPlusNormal"/>
        <w:jc w:val="both"/>
        <w:rPr>
          <w:rFonts w:ascii="Times New Roman" w:hAnsi="Times New Roman" w:cs="Times New Roman"/>
          <w:sz w:val="28"/>
          <w:szCs w:val="28"/>
        </w:rPr>
      </w:pPr>
    </w:p>
    <w:tbl>
      <w:tblPr>
        <w:tblpPr w:leftFromText="180" w:rightFromText="180" w:vertAnchor="text" w:tblpX="113" w:tblpY="1"/>
        <w:tblOverlap w:val="never"/>
        <w:tblW w:w="9180" w:type="dxa"/>
        <w:tblLook w:val="04A0" w:firstRow="1" w:lastRow="0" w:firstColumn="1" w:lastColumn="0" w:noHBand="0" w:noVBand="1"/>
      </w:tblPr>
      <w:tblGrid>
        <w:gridCol w:w="2155"/>
        <w:gridCol w:w="759"/>
        <w:gridCol w:w="2501"/>
        <w:gridCol w:w="3765"/>
      </w:tblGrid>
      <w:tr w:rsidR="00C30457" w:rsidRPr="004E3DB0" w14:paraId="4346943D" w14:textId="77777777" w:rsidTr="001B2FD4">
        <w:trPr>
          <w:trHeight w:val="840"/>
        </w:trPr>
        <w:tc>
          <w:tcPr>
            <w:tcW w:w="9180" w:type="dxa"/>
            <w:gridSpan w:val="4"/>
            <w:tcBorders>
              <w:bottom w:val="nil"/>
            </w:tcBorders>
            <w:shd w:val="clear" w:color="auto" w:fill="auto"/>
            <w:vAlign w:val="center"/>
          </w:tcPr>
          <w:p w14:paraId="3E23D9CF" w14:textId="77777777" w:rsidR="00C30457" w:rsidRPr="00C30457" w:rsidRDefault="00C30457" w:rsidP="00EE3468">
            <w:pPr>
              <w:spacing w:after="0" w:line="240" w:lineRule="auto"/>
              <w:ind w:firstLine="735"/>
              <w:jc w:val="both"/>
              <w:rPr>
                <w:rFonts w:ascii="Times New Roman" w:eastAsia="Times New Roman" w:hAnsi="Times New Roman" w:cs="Times New Roman"/>
                <w:b/>
                <w:bCs/>
                <w:color w:val="000000"/>
                <w:sz w:val="28"/>
                <w:szCs w:val="28"/>
                <w:lang w:eastAsia="ru-RU"/>
              </w:rPr>
            </w:pPr>
            <w:r w:rsidRPr="00C30457">
              <w:rPr>
                <w:rFonts w:ascii="Times New Roman" w:hAnsi="Times New Roman" w:cs="Times New Roman"/>
                <w:sz w:val="28"/>
                <w:szCs w:val="28"/>
              </w:rPr>
              <w:t>Муниципальные образования Курской области по показателю инвестиционной привлекательности оценивались относительно друг друга.</w:t>
            </w:r>
          </w:p>
          <w:p w14:paraId="23A6CA00" w14:textId="77777777" w:rsidR="00C30457" w:rsidRPr="004E3DB0" w:rsidRDefault="00C30457" w:rsidP="00EE3468">
            <w:pPr>
              <w:spacing w:after="0" w:line="240" w:lineRule="auto"/>
              <w:jc w:val="center"/>
              <w:rPr>
                <w:rFonts w:ascii="Tahoma" w:eastAsia="Times New Roman" w:hAnsi="Tahoma" w:cs="Tahoma"/>
                <w:color w:val="000000"/>
                <w:sz w:val="18"/>
                <w:szCs w:val="18"/>
                <w:lang w:eastAsia="ru-RU"/>
              </w:rPr>
            </w:pPr>
          </w:p>
          <w:p w14:paraId="50A01C38" w14:textId="1CA4DE87" w:rsidR="00C30457" w:rsidRPr="00EE3468" w:rsidRDefault="00EE3468" w:rsidP="00EE3468">
            <w:pPr>
              <w:spacing w:after="0" w:line="240" w:lineRule="auto"/>
              <w:jc w:val="center"/>
              <w:rPr>
                <w:rFonts w:ascii="Times New Roman" w:eastAsia="Times New Roman" w:hAnsi="Times New Roman" w:cs="Times New Roman"/>
                <w:color w:val="000000"/>
                <w:sz w:val="24"/>
                <w:szCs w:val="24"/>
                <w:lang w:eastAsia="ru-RU"/>
              </w:rPr>
            </w:pPr>
            <w:r w:rsidRPr="00EE3468">
              <w:rPr>
                <w:rFonts w:ascii="Times New Roman" w:eastAsia="Times New Roman" w:hAnsi="Times New Roman" w:cs="Times New Roman"/>
                <w:b/>
                <w:bCs/>
                <w:color w:val="000000"/>
                <w:sz w:val="24"/>
                <w:szCs w:val="24"/>
                <w:lang w:eastAsia="ru-RU"/>
              </w:rPr>
              <w:t>Таблица 6.</w:t>
            </w:r>
            <w:r w:rsidRPr="00EE3468">
              <w:rPr>
                <w:rFonts w:ascii="Times New Roman" w:eastAsia="Times New Roman" w:hAnsi="Times New Roman" w:cs="Times New Roman"/>
                <w:color w:val="000000"/>
                <w:sz w:val="24"/>
                <w:szCs w:val="24"/>
                <w:lang w:eastAsia="ru-RU"/>
              </w:rPr>
              <w:t xml:space="preserve"> </w:t>
            </w:r>
            <w:r w:rsidR="00C30457" w:rsidRPr="00EE3468">
              <w:rPr>
                <w:rFonts w:ascii="Times New Roman" w:eastAsia="Times New Roman" w:hAnsi="Times New Roman" w:cs="Times New Roman"/>
                <w:color w:val="000000"/>
                <w:sz w:val="24"/>
                <w:szCs w:val="24"/>
                <w:lang w:eastAsia="ru-RU"/>
              </w:rPr>
              <w:t>Инвестиции в основной капитал за счет всех источников финансирования</w:t>
            </w:r>
          </w:p>
          <w:p w14:paraId="29677DBE" w14:textId="77777777" w:rsidR="00C30457" w:rsidRPr="00EE3468"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EE3468">
              <w:rPr>
                <w:rFonts w:ascii="Times New Roman" w:eastAsia="Times New Roman" w:hAnsi="Times New Roman" w:cs="Times New Roman"/>
                <w:color w:val="000000"/>
                <w:sz w:val="24"/>
                <w:szCs w:val="24"/>
                <w:lang w:eastAsia="ru-RU"/>
              </w:rPr>
              <w:t>(без субъектов малого предпринимательства и объема инвестиций, не наблюдаемых</w:t>
            </w:r>
            <w:r w:rsidRPr="00C04F8F">
              <w:rPr>
                <w:rFonts w:ascii="Times New Roman" w:eastAsia="Times New Roman" w:hAnsi="Times New Roman" w:cs="Times New Roman"/>
                <w:b/>
                <w:bCs/>
                <w:color w:val="000000"/>
                <w:sz w:val="24"/>
                <w:szCs w:val="24"/>
                <w:lang w:eastAsia="ru-RU"/>
              </w:rPr>
              <w:t xml:space="preserve"> </w:t>
            </w:r>
            <w:r w:rsidRPr="00EE3468">
              <w:rPr>
                <w:rFonts w:ascii="Times New Roman" w:eastAsia="Times New Roman" w:hAnsi="Times New Roman" w:cs="Times New Roman"/>
                <w:color w:val="000000"/>
                <w:sz w:val="24"/>
                <w:szCs w:val="24"/>
                <w:lang w:eastAsia="ru-RU"/>
              </w:rPr>
              <w:t>прямыми статистическими методами)</w:t>
            </w:r>
          </w:p>
          <w:p w14:paraId="024F9CFF" w14:textId="77777777" w:rsidR="00C30457" w:rsidRPr="004E3DB0" w:rsidRDefault="00C30457" w:rsidP="00EE3468">
            <w:pPr>
              <w:spacing w:after="0" w:line="240" w:lineRule="auto"/>
              <w:jc w:val="center"/>
              <w:rPr>
                <w:rFonts w:ascii="Tahoma" w:eastAsia="Times New Roman" w:hAnsi="Tahoma" w:cs="Tahoma"/>
                <w:color w:val="000000"/>
                <w:sz w:val="16"/>
                <w:szCs w:val="16"/>
                <w:lang w:eastAsia="ru-RU"/>
              </w:rPr>
            </w:pPr>
          </w:p>
        </w:tc>
      </w:tr>
      <w:tr w:rsidR="00C30457" w:rsidRPr="00C30457" w14:paraId="432FDF71" w14:textId="77777777" w:rsidTr="001B2FD4">
        <w:trPr>
          <w:trHeight w:val="710"/>
        </w:trPr>
        <w:tc>
          <w:tcPr>
            <w:tcW w:w="2155" w:type="dxa"/>
            <w:tcBorders>
              <w:top w:val="single" w:sz="4" w:space="0" w:color="auto"/>
              <w:left w:val="single" w:sz="4" w:space="0" w:color="000000"/>
              <w:bottom w:val="nil"/>
              <w:right w:val="single" w:sz="4" w:space="0" w:color="000000"/>
            </w:tcBorders>
            <w:shd w:val="clear" w:color="000000" w:fill="D3D3D3"/>
            <w:vAlign w:val="center"/>
          </w:tcPr>
          <w:p w14:paraId="05B1CB7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lastRenderedPageBreak/>
              <w:t>Муниципальное образование</w:t>
            </w:r>
          </w:p>
        </w:tc>
        <w:tc>
          <w:tcPr>
            <w:tcW w:w="759" w:type="dxa"/>
            <w:tcBorders>
              <w:top w:val="single" w:sz="4" w:space="0" w:color="auto"/>
              <w:left w:val="nil"/>
              <w:bottom w:val="nil"/>
              <w:right w:val="single" w:sz="4" w:space="0" w:color="000000"/>
            </w:tcBorders>
            <w:shd w:val="clear" w:color="000000" w:fill="D3D3D3"/>
            <w:vAlign w:val="center"/>
          </w:tcPr>
          <w:p w14:paraId="10D6926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Годы</w:t>
            </w:r>
          </w:p>
        </w:tc>
        <w:tc>
          <w:tcPr>
            <w:tcW w:w="2501" w:type="dxa"/>
            <w:tcBorders>
              <w:top w:val="single" w:sz="4" w:space="0" w:color="auto"/>
              <w:left w:val="nil"/>
              <w:bottom w:val="nil"/>
              <w:right w:val="single" w:sz="4" w:space="0" w:color="000000"/>
            </w:tcBorders>
            <w:shd w:val="clear" w:color="000000" w:fill="D9D9D9"/>
            <w:vAlign w:val="center"/>
          </w:tcPr>
          <w:p w14:paraId="12BA756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Объем инвестиций в основной капитал, тыс. руб.</w:t>
            </w:r>
          </w:p>
        </w:tc>
        <w:tc>
          <w:tcPr>
            <w:tcW w:w="3765" w:type="dxa"/>
            <w:tcBorders>
              <w:top w:val="single" w:sz="4" w:space="0" w:color="auto"/>
              <w:left w:val="nil"/>
              <w:bottom w:val="nil"/>
              <w:right w:val="single" w:sz="4" w:space="0" w:color="000000"/>
            </w:tcBorders>
            <w:shd w:val="clear" w:color="000000" w:fill="D9D9D9"/>
            <w:vAlign w:val="center"/>
          </w:tcPr>
          <w:p w14:paraId="16367B9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Удельный вес объема инвестиций в основной капитал к общему значению, %</w:t>
            </w:r>
          </w:p>
        </w:tc>
      </w:tr>
      <w:tr w:rsidR="00C30457" w:rsidRPr="00C30457" w14:paraId="58A7C9FC" w14:textId="77777777" w:rsidTr="001B2FD4">
        <w:trPr>
          <w:trHeight w:val="265"/>
        </w:trPr>
        <w:tc>
          <w:tcPr>
            <w:tcW w:w="9180" w:type="dxa"/>
            <w:gridSpan w:val="4"/>
            <w:tcBorders>
              <w:top w:val="single" w:sz="4" w:space="0" w:color="auto"/>
              <w:left w:val="single" w:sz="4" w:space="0" w:color="auto"/>
              <w:bottom w:val="single" w:sz="4" w:space="0" w:color="auto"/>
              <w:right w:val="single" w:sz="4" w:space="0" w:color="000000"/>
            </w:tcBorders>
            <w:shd w:val="clear" w:color="000000" w:fill="D3D3D3"/>
            <w:vAlign w:val="center"/>
            <w:hideMark/>
          </w:tcPr>
          <w:p w14:paraId="1E9BC38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Муниципальные районы</w:t>
            </w:r>
          </w:p>
        </w:tc>
      </w:tr>
      <w:tr w:rsidR="00C30457" w:rsidRPr="00C30457" w14:paraId="03160016" w14:textId="77777777" w:rsidTr="001B2FD4">
        <w:trPr>
          <w:trHeight w:val="25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37FCA32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Беловский район</w:t>
            </w:r>
          </w:p>
        </w:tc>
        <w:tc>
          <w:tcPr>
            <w:tcW w:w="759" w:type="dxa"/>
            <w:tcBorders>
              <w:top w:val="nil"/>
              <w:left w:val="nil"/>
              <w:bottom w:val="single" w:sz="4" w:space="0" w:color="000000"/>
              <w:right w:val="single" w:sz="4" w:space="0" w:color="000000"/>
            </w:tcBorders>
            <w:shd w:val="clear" w:color="auto" w:fill="auto"/>
            <w:hideMark/>
          </w:tcPr>
          <w:p w14:paraId="720B405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34B0468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976 400,00</w:t>
            </w:r>
          </w:p>
        </w:tc>
        <w:tc>
          <w:tcPr>
            <w:tcW w:w="3765" w:type="dxa"/>
            <w:tcBorders>
              <w:top w:val="nil"/>
              <w:left w:val="nil"/>
              <w:bottom w:val="single" w:sz="4" w:space="0" w:color="000000"/>
              <w:right w:val="single" w:sz="4" w:space="0" w:color="000000"/>
            </w:tcBorders>
            <w:shd w:val="clear" w:color="auto" w:fill="auto"/>
            <w:noWrap/>
            <w:vAlign w:val="bottom"/>
            <w:hideMark/>
          </w:tcPr>
          <w:p w14:paraId="698DE1A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1,78</w:t>
            </w:r>
          </w:p>
        </w:tc>
      </w:tr>
      <w:tr w:rsidR="00C30457" w:rsidRPr="00C30457" w14:paraId="62CA6A1E"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E0E059C"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7AFA25A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6983BC3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1 124 815,00</w:t>
            </w:r>
          </w:p>
        </w:tc>
        <w:tc>
          <w:tcPr>
            <w:tcW w:w="3765" w:type="dxa"/>
            <w:tcBorders>
              <w:top w:val="nil"/>
              <w:left w:val="nil"/>
              <w:bottom w:val="single" w:sz="4" w:space="0" w:color="000000"/>
              <w:right w:val="single" w:sz="4" w:space="0" w:color="000000"/>
            </w:tcBorders>
            <w:shd w:val="clear" w:color="auto" w:fill="auto"/>
            <w:noWrap/>
            <w:vAlign w:val="bottom"/>
            <w:hideMark/>
          </w:tcPr>
          <w:p w14:paraId="7DD801C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1,02</w:t>
            </w:r>
          </w:p>
        </w:tc>
      </w:tr>
      <w:tr w:rsidR="00C30457" w:rsidRPr="00C30457" w14:paraId="2A654C77"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A55EDEC"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Большесолдатский район</w:t>
            </w:r>
          </w:p>
        </w:tc>
        <w:tc>
          <w:tcPr>
            <w:tcW w:w="759" w:type="dxa"/>
            <w:tcBorders>
              <w:top w:val="nil"/>
              <w:left w:val="nil"/>
              <w:bottom w:val="single" w:sz="4" w:space="0" w:color="000000"/>
              <w:right w:val="single" w:sz="4" w:space="0" w:color="000000"/>
            </w:tcBorders>
            <w:shd w:val="clear" w:color="auto" w:fill="auto"/>
            <w:hideMark/>
          </w:tcPr>
          <w:p w14:paraId="1D95353A"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027B84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456 300,00</w:t>
            </w:r>
          </w:p>
        </w:tc>
        <w:tc>
          <w:tcPr>
            <w:tcW w:w="3765" w:type="dxa"/>
            <w:tcBorders>
              <w:top w:val="nil"/>
              <w:left w:val="nil"/>
              <w:bottom w:val="single" w:sz="4" w:space="0" w:color="000000"/>
              <w:right w:val="single" w:sz="4" w:space="0" w:color="000000"/>
            </w:tcBorders>
            <w:shd w:val="clear" w:color="auto" w:fill="auto"/>
            <w:noWrap/>
            <w:vAlign w:val="bottom"/>
            <w:hideMark/>
          </w:tcPr>
          <w:p w14:paraId="0ED55D3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0,83</w:t>
            </w:r>
          </w:p>
        </w:tc>
      </w:tr>
      <w:tr w:rsidR="00C30457" w:rsidRPr="00C30457" w14:paraId="706239B8"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0B333866"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47074B7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7DE6E6B9"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660 233,00</w:t>
            </w:r>
          </w:p>
        </w:tc>
        <w:tc>
          <w:tcPr>
            <w:tcW w:w="3765" w:type="dxa"/>
            <w:tcBorders>
              <w:top w:val="nil"/>
              <w:left w:val="nil"/>
              <w:bottom w:val="single" w:sz="4" w:space="0" w:color="000000"/>
              <w:right w:val="single" w:sz="4" w:space="0" w:color="000000"/>
            </w:tcBorders>
            <w:shd w:val="clear" w:color="auto" w:fill="auto"/>
            <w:noWrap/>
            <w:vAlign w:val="bottom"/>
            <w:hideMark/>
          </w:tcPr>
          <w:p w14:paraId="1E2E46E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0,60</w:t>
            </w:r>
          </w:p>
        </w:tc>
      </w:tr>
      <w:tr w:rsidR="00C30457" w:rsidRPr="00C30457" w14:paraId="2A64291F"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34D3E1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Глушковский район</w:t>
            </w:r>
          </w:p>
        </w:tc>
        <w:tc>
          <w:tcPr>
            <w:tcW w:w="759" w:type="dxa"/>
            <w:tcBorders>
              <w:top w:val="nil"/>
              <w:left w:val="nil"/>
              <w:bottom w:val="single" w:sz="4" w:space="0" w:color="000000"/>
              <w:right w:val="single" w:sz="4" w:space="0" w:color="000000"/>
            </w:tcBorders>
            <w:shd w:val="clear" w:color="auto" w:fill="auto"/>
            <w:hideMark/>
          </w:tcPr>
          <w:p w14:paraId="45537762"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2E17B69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419 400,00</w:t>
            </w:r>
          </w:p>
        </w:tc>
        <w:tc>
          <w:tcPr>
            <w:tcW w:w="3765" w:type="dxa"/>
            <w:tcBorders>
              <w:top w:val="nil"/>
              <w:left w:val="nil"/>
              <w:bottom w:val="single" w:sz="4" w:space="0" w:color="000000"/>
              <w:right w:val="single" w:sz="4" w:space="0" w:color="000000"/>
            </w:tcBorders>
            <w:shd w:val="clear" w:color="auto" w:fill="auto"/>
            <w:noWrap/>
            <w:vAlign w:val="bottom"/>
            <w:hideMark/>
          </w:tcPr>
          <w:p w14:paraId="5EC443A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0,76</w:t>
            </w:r>
          </w:p>
        </w:tc>
      </w:tr>
      <w:tr w:rsidR="00C30457" w:rsidRPr="00C30457" w14:paraId="2490A252"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5F8A60BA"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5AADB0E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469BA3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825 768,00</w:t>
            </w:r>
          </w:p>
        </w:tc>
        <w:tc>
          <w:tcPr>
            <w:tcW w:w="3765" w:type="dxa"/>
            <w:tcBorders>
              <w:top w:val="nil"/>
              <w:left w:val="nil"/>
              <w:bottom w:val="single" w:sz="4" w:space="0" w:color="000000"/>
              <w:right w:val="single" w:sz="4" w:space="0" w:color="000000"/>
            </w:tcBorders>
            <w:shd w:val="clear" w:color="auto" w:fill="auto"/>
            <w:noWrap/>
            <w:vAlign w:val="bottom"/>
            <w:hideMark/>
          </w:tcPr>
          <w:p w14:paraId="771966F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0,75</w:t>
            </w:r>
          </w:p>
        </w:tc>
      </w:tr>
      <w:tr w:rsidR="00C30457" w:rsidRPr="00C30457" w14:paraId="6A5D62B7"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5BAFF66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Горшеченский район</w:t>
            </w:r>
          </w:p>
        </w:tc>
        <w:tc>
          <w:tcPr>
            <w:tcW w:w="759" w:type="dxa"/>
            <w:tcBorders>
              <w:top w:val="nil"/>
              <w:left w:val="nil"/>
              <w:bottom w:val="single" w:sz="4" w:space="0" w:color="000000"/>
              <w:right w:val="single" w:sz="4" w:space="0" w:color="000000"/>
            </w:tcBorders>
            <w:shd w:val="clear" w:color="auto" w:fill="auto"/>
            <w:hideMark/>
          </w:tcPr>
          <w:p w14:paraId="088DE794"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46F9D7C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3 657 900,00</w:t>
            </w:r>
          </w:p>
        </w:tc>
        <w:tc>
          <w:tcPr>
            <w:tcW w:w="3765" w:type="dxa"/>
            <w:tcBorders>
              <w:top w:val="nil"/>
              <w:left w:val="nil"/>
              <w:bottom w:val="single" w:sz="4" w:space="0" w:color="000000"/>
              <w:right w:val="single" w:sz="4" w:space="0" w:color="000000"/>
            </w:tcBorders>
            <w:shd w:val="clear" w:color="auto" w:fill="auto"/>
            <w:noWrap/>
            <w:vAlign w:val="bottom"/>
            <w:hideMark/>
          </w:tcPr>
          <w:p w14:paraId="79D7E44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6,67</w:t>
            </w:r>
          </w:p>
        </w:tc>
      </w:tr>
      <w:tr w:rsidR="00C30457" w:rsidRPr="00C30457" w14:paraId="7D83EE04"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1BA0E81D"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6F56E04"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108A3BE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569 718,00</w:t>
            </w:r>
          </w:p>
        </w:tc>
        <w:tc>
          <w:tcPr>
            <w:tcW w:w="3765" w:type="dxa"/>
            <w:tcBorders>
              <w:top w:val="nil"/>
              <w:left w:val="nil"/>
              <w:bottom w:val="single" w:sz="4" w:space="0" w:color="000000"/>
              <w:right w:val="single" w:sz="4" w:space="0" w:color="000000"/>
            </w:tcBorders>
            <w:shd w:val="clear" w:color="auto" w:fill="auto"/>
            <w:noWrap/>
            <w:vAlign w:val="bottom"/>
            <w:hideMark/>
          </w:tcPr>
          <w:p w14:paraId="2228424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0,52</w:t>
            </w:r>
          </w:p>
        </w:tc>
      </w:tr>
      <w:tr w:rsidR="00C30457" w:rsidRPr="00C30457" w14:paraId="6BCBFE4D"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494F073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Дмитриевский район</w:t>
            </w:r>
          </w:p>
        </w:tc>
        <w:tc>
          <w:tcPr>
            <w:tcW w:w="759" w:type="dxa"/>
            <w:tcBorders>
              <w:top w:val="nil"/>
              <w:left w:val="nil"/>
              <w:bottom w:val="single" w:sz="4" w:space="0" w:color="000000"/>
              <w:right w:val="single" w:sz="4" w:space="0" w:color="000000"/>
            </w:tcBorders>
            <w:shd w:val="clear" w:color="auto" w:fill="auto"/>
            <w:hideMark/>
          </w:tcPr>
          <w:p w14:paraId="77D3A07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CBFE1E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643 200,00</w:t>
            </w:r>
          </w:p>
        </w:tc>
        <w:tc>
          <w:tcPr>
            <w:tcW w:w="3765" w:type="dxa"/>
            <w:tcBorders>
              <w:top w:val="nil"/>
              <w:left w:val="nil"/>
              <w:bottom w:val="single" w:sz="4" w:space="0" w:color="000000"/>
              <w:right w:val="single" w:sz="4" w:space="0" w:color="000000"/>
            </w:tcBorders>
            <w:shd w:val="clear" w:color="auto" w:fill="auto"/>
            <w:noWrap/>
            <w:vAlign w:val="bottom"/>
            <w:hideMark/>
          </w:tcPr>
          <w:p w14:paraId="384936E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1,17</w:t>
            </w:r>
          </w:p>
        </w:tc>
      </w:tr>
      <w:tr w:rsidR="00C30457" w:rsidRPr="00C30457" w14:paraId="13671419"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0BE7CDA2"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56C8647E"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60C408C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2 131 465,00</w:t>
            </w:r>
          </w:p>
        </w:tc>
        <w:tc>
          <w:tcPr>
            <w:tcW w:w="3765" w:type="dxa"/>
            <w:tcBorders>
              <w:top w:val="nil"/>
              <w:left w:val="nil"/>
              <w:bottom w:val="single" w:sz="4" w:space="0" w:color="000000"/>
              <w:right w:val="single" w:sz="4" w:space="0" w:color="000000"/>
            </w:tcBorders>
            <w:shd w:val="clear" w:color="auto" w:fill="auto"/>
            <w:noWrap/>
            <w:vAlign w:val="bottom"/>
            <w:hideMark/>
          </w:tcPr>
          <w:p w14:paraId="5B923779"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1,94</w:t>
            </w:r>
          </w:p>
        </w:tc>
      </w:tr>
      <w:tr w:rsidR="00C30457" w:rsidRPr="00C30457" w14:paraId="0FC47049"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747AAF3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Железногорский район</w:t>
            </w:r>
          </w:p>
        </w:tc>
        <w:tc>
          <w:tcPr>
            <w:tcW w:w="759" w:type="dxa"/>
            <w:tcBorders>
              <w:top w:val="nil"/>
              <w:left w:val="nil"/>
              <w:bottom w:val="single" w:sz="4" w:space="0" w:color="000000"/>
              <w:right w:val="single" w:sz="4" w:space="0" w:color="000000"/>
            </w:tcBorders>
            <w:shd w:val="clear" w:color="auto" w:fill="auto"/>
            <w:hideMark/>
          </w:tcPr>
          <w:p w14:paraId="21A0AA4C"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2BB1ECDE"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577 400,00</w:t>
            </w:r>
          </w:p>
        </w:tc>
        <w:tc>
          <w:tcPr>
            <w:tcW w:w="3765" w:type="dxa"/>
            <w:tcBorders>
              <w:top w:val="nil"/>
              <w:left w:val="nil"/>
              <w:bottom w:val="single" w:sz="4" w:space="0" w:color="000000"/>
              <w:right w:val="single" w:sz="4" w:space="0" w:color="000000"/>
            </w:tcBorders>
            <w:shd w:val="clear" w:color="auto" w:fill="auto"/>
            <w:noWrap/>
            <w:vAlign w:val="bottom"/>
            <w:hideMark/>
          </w:tcPr>
          <w:p w14:paraId="63D8D08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1,05</w:t>
            </w:r>
          </w:p>
        </w:tc>
      </w:tr>
      <w:tr w:rsidR="00C30457" w:rsidRPr="00C30457" w14:paraId="38F863AC"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E145E8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6E7C7D12"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38D715B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2 362 463,00</w:t>
            </w:r>
          </w:p>
        </w:tc>
        <w:tc>
          <w:tcPr>
            <w:tcW w:w="3765" w:type="dxa"/>
            <w:tcBorders>
              <w:top w:val="nil"/>
              <w:left w:val="nil"/>
              <w:bottom w:val="single" w:sz="4" w:space="0" w:color="000000"/>
              <w:right w:val="single" w:sz="4" w:space="0" w:color="000000"/>
            </w:tcBorders>
            <w:shd w:val="clear" w:color="auto" w:fill="auto"/>
            <w:noWrap/>
            <w:vAlign w:val="bottom"/>
            <w:hideMark/>
          </w:tcPr>
          <w:p w14:paraId="2E6A241E"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2,15</w:t>
            </w:r>
          </w:p>
        </w:tc>
      </w:tr>
      <w:tr w:rsidR="00C30457" w:rsidRPr="00C30457" w14:paraId="3853CC73"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2C148FF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Золотухинский район</w:t>
            </w:r>
          </w:p>
        </w:tc>
        <w:tc>
          <w:tcPr>
            <w:tcW w:w="759" w:type="dxa"/>
            <w:tcBorders>
              <w:top w:val="nil"/>
              <w:left w:val="nil"/>
              <w:bottom w:val="single" w:sz="4" w:space="0" w:color="000000"/>
              <w:right w:val="single" w:sz="4" w:space="0" w:color="000000"/>
            </w:tcBorders>
            <w:shd w:val="clear" w:color="auto" w:fill="auto"/>
            <w:hideMark/>
          </w:tcPr>
          <w:p w14:paraId="2BE46980"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74B01AC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1 519 600,00</w:t>
            </w:r>
          </w:p>
        </w:tc>
        <w:tc>
          <w:tcPr>
            <w:tcW w:w="3765" w:type="dxa"/>
            <w:tcBorders>
              <w:top w:val="nil"/>
              <w:left w:val="nil"/>
              <w:bottom w:val="single" w:sz="4" w:space="0" w:color="000000"/>
              <w:right w:val="single" w:sz="4" w:space="0" w:color="000000"/>
            </w:tcBorders>
            <w:shd w:val="clear" w:color="auto" w:fill="auto"/>
            <w:noWrap/>
            <w:vAlign w:val="bottom"/>
            <w:hideMark/>
          </w:tcPr>
          <w:p w14:paraId="22FF545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2,77</w:t>
            </w:r>
          </w:p>
        </w:tc>
      </w:tr>
      <w:tr w:rsidR="00C30457" w:rsidRPr="00C30457" w14:paraId="41F137B9"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01D723C2"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358383F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116BA229"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2 446 440,00</w:t>
            </w:r>
          </w:p>
        </w:tc>
        <w:tc>
          <w:tcPr>
            <w:tcW w:w="3765" w:type="dxa"/>
            <w:tcBorders>
              <w:top w:val="nil"/>
              <w:left w:val="nil"/>
              <w:bottom w:val="single" w:sz="4" w:space="0" w:color="000000"/>
              <w:right w:val="single" w:sz="4" w:space="0" w:color="000000"/>
            </w:tcBorders>
            <w:shd w:val="clear" w:color="auto" w:fill="auto"/>
            <w:noWrap/>
            <w:vAlign w:val="bottom"/>
            <w:hideMark/>
          </w:tcPr>
          <w:p w14:paraId="6938C52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2,23</w:t>
            </w:r>
          </w:p>
        </w:tc>
      </w:tr>
      <w:tr w:rsidR="00C30457" w:rsidRPr="00C30457" w14:paraId="0FFD0A4B" w14:textId="77777777" w:rsidTr="001B2FD4">
        <w:trPr>
          <w:trHeight w:val="130"/>
        </w:trPr>
        <w:tc>
          <w:tcPr>
            <w:tcW w:w="2155" w:type="dxa"/>
            <w:vMerge w:val="restart"/>
            <w:tcBorders>
              <w:top w:val="single" w:sz="4" w:space="0" w:color="000000"/>
              <w:left w:val="single" w:sz="4" w:space="0" w:color="000000"/>
              <w:bottom w:val="single" w:sz="4" w:space="0" w:color="auto"/>
              <w:right w:val="single" w:sz="4" w:space="0" w:color="000000"/>
            </w:tcBorders>
            <w:shd w:val="clear" w:color="000000" w:fill="D3D3D3"/>
            <w:hideMark/>
          </w:tcPr>
          <w:p w14:paraId="5DF38F0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Касторенский район</w:t>
            </w:r>
          </w:p>
        </w:tc>
        <w:tc>
          <w:tcPr>
            <w:tcW w:w="759" w:type="dxa"/>
            <w:tcBorders>
              <w:top w:val="single" w:sz="4" w:space="0" w:color="000000"/>
              <w:left w:val="nil"/>
              <w:bottom w:val="single" w:sz="4" w:space="0" w:color="auto"/>
              <w:right w:val="single" w:sz="4" w:space="0" w:color="000000"/>
            </w:tcBorders>
            <w:shd w:val="clear" w:color="auto" w:fill="auto"/>
            <w:hideMark/>
          </w:tcPr>
          <w:p w14:paraId="63C2925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single" w:sz="4" w:space="0" w:color="000000"/>
              <w:left w:val="nil"/>
              <w:bottom w:val="single" w:sz="4" w:space="0" w:color="auto"/>
              <w:right w:val="single" w:sz="4" w:space="0" w:color="000000"/>
            </w:tcBorders>
            <w:shd w:val="clear" w:color="auto" w:fill="auto"/>
            <w:noWrap/>
            <w:vAlign w:val="bottom"/>
            <w:hideMark/>
          </w:tcPr>
          <w:p w14:paraId="3A7550E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457 300,00</w:t>
            </w:r>
          </w:p>
        </w:tc>
        <w:tc>
          <w:tcPr>
            <w:tcW w:w="3765" w:type="dxa"/>
            <w:tcBorders>
              <w:top w:val="single" w:sz="4" w:space="0" w:color="000000"/>
              <w:left w:val="nil"/>
              <w:bottom w:val="single" w:sz="4" w:space="0" w:color="auto"/>
              <w:right w:val="single" w:sz="4" w:space="0" w:color="000000"/>
            </w:tcBorders>
            <w:shd w:val="clear" w:color="auto" w:fill="auto"/>
            <w:noWrap/>
            <w:vAlign w:val="bottom"/>
            <w:hideMark/>
          </w:tcPr>
          <w:p w14:paraId="41AC747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0,83</w:t>
            </w:r>
          </w:p>
        </w:tc>
      </w:tr>
      <w:tr w:rsidR="00C30457" w:rsidRPr="00C30457" w14:paraId="289C06A6" w14:textId="77777777" w:rsidTr="001B2FD4">
        <w:trPr>
          <w:trHeight w:val="225"/>
        </w:trPr>
        <w:tc>
          <w:tcPr>
            <w:tcW w:w="2155" w:type="dxa"/>
            <w:vMerge/>
            <w:tcBorders>
              <w:top w:val="single" w:sz="4" w:space="0" w:color="auto"/>
              <w:left w:val="single" w:sz="4" w:space="0" w:color="000000"/>
              <w:bottom w:val="single" w:sz="4" w:space="0" w:color="000000"/>
              <w:right w:val="single" w:sz="4" w:space="0" w:color="000000"/>
            </w:tcBorders>
            <w:vAlign w:val="center"/>
            <w:hideMark/>
          </w:tcPr>
          <w:p w14:paraId="7980ABE5"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auto"/>
              <w:left w:val="nil"/>
              <w:bottom w:val="single" w:sz="4" w:space="0" w:color="000000"/>
              <w:right w:val="single" w:sz="4" w:space="0" w:color="000000"/>
            </w:tcBorders>
            <w:shd w:val="clear" w:color="auto" w:fill="auto"/>
            <w:hideMark/>
          </w:tcPr>
          <w:p w14:paraId="584F696D"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single" w:sz="4" w:space="0" w:color="auto"/>
              <w:left w:val="nil"/>
              <w:bottom w:val="single" w:sz="4" w:space="0" w:color="000000"/>
              <w:right w:val="single" w:sz="4" w:space="0" w:color="000000"/>
            </w:tcBorders>
            <w:shd w:val="clear" w:color="auto" w:fill="auto"/>
            <w:noWrap/>
            <w:vAlign w:val="bottom"/>
            <w:hideMark/>
          </w:tcPr>
          <w:p w14:paraId="798C508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791 383,00</w:t>
            </w:r>
          </w:p>
        </w:tc>
        <w:tc>
          <w:tcPr>
            <w:tcW w:w="3765" w:type="dxa"/>
            <w:tcBorders>
              <w:top w:val="single" w:sz="4" w:space="0" w:color="auto"/>
              <w:left w:val="nil"/>
              <w:bottom w:val="single" w:sz="4" w:space="0" w:color="000000"/>
              <w:right w:val="single" w:sz="4" w:space="0" w:color="000000"/>
            </w:tcBorders>
            <w:shd w:val="clear" w:color="auto" w:fill="auto"/>
            <w:noWrap/>
            <w:vAlign w:val="bottom"/>
            <w:hideMark/>
          </w:tcPr>
          <w:p w14:paraId="16FAA51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0,72</w:t>
            </w:r>
          </w:p>
        </w:tc>
      </w:tr>
      <w:tr w:rsidR="00C30457" w:rsidRPr="00C30457" w14:paraId="1A1F1068"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4B7D6F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Конышёвский район</w:t>
            </w:r>
          </w:p>
        </w:tc>
        <w:tc>
          <w:tcPr>
            <w:tcW w:w="759" w:type="dxa"/>
            <w:tcBorders>
              <w:top w:val="nil"/>
              <w:left w:val="nil"/>
              <w:bottom w:val="single" w:sz="4" w:space="0" w:color="000000"/>
              <w:right w:val="single" w:sz="4" w:space="0" w:color="000000"/>
            </w:tcBorders>
            <w:shd w:val="clear" w:color="auto" w:fill="auto"/>
            <w:hideMark/>
          </w:tcPr>
          <w:p w14:paraId="1BBF62BB"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183B69F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4 755 100,00</w:t>
            </w:r>
          </w:p>
        </w:tc>
        <w:tc>
          <w:tcPr>
            <w:tcW w:w="3765" w:type="dxa"/>
            <w:tcBorders>
              <w:top w:val="nil"/>
              <w:left w:val="nil"/>
              <w:bottom w:val="single" w:sz="4" w:space="0" w:color="000000"/>
              <w:right w:val="single" w:sz="4" w:space="0" w:color="000000"/>
            </w:tcBorders>
            <w:shd w:val="clear" w:color="auto" w:fill="auto"/>
            <w:noWrap/>
            <w:vAlign w:val="bottom"/>
            <w:hideMark/>
          </w:tcPr>
          <w:p w14:paraId="3A5CEDE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8,66</w:t>
            </w:r>
          </w:p>
        </w:tc>
      </w:tr>
      <w:tr w:rsidR="00C30457" w:rsidRPr="00C30457" w14:paraId="6C79BDDF"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34C531A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C0FE07E"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823F40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1 456 333,00</w:t>
            </w:r>
          </w:p>
        </w:tc>
        <w:tc>
          <w:tcPr>
            <w:tcW w:w="3765" w:type="dxa"/>
            <w:tcBorders>
              <w:top w:val="nil"/>
              <w:left w:val="nil"/>
              <w:bottom w:val="single" w:sz="4" w:space="0" w:color="000000"/>
              <w:right w:val="single" w:sz="4" w:space="0" w:color="000000"/>
            </w:tcBorders>
            <w:shd w:val="clear" w:color="auto" w:fill="auto"/>
            <w:noWrap/>
            <w:vAlign w:val="bottom"/>
            <w:hideMark/>
          </w:tcPr>
          <w:p w14:paraId="76566BF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1,33</w:t>
            </w:r>
          </w:p>
        </w:tc>
      </w:tr>
      <w:tr w:rsidR="00C30457" w:rsidRPr="00C30457" w14:paraId="66846475"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157602A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Кореневский район</w:t>
            </w:r>
          </w:p>
        </w:tc>
        <w:tc>
          <w:tcPr>
            <w:tcW w:w="759" w:type="dxa"/>
            <w:tcBorders>
              <w:top w:val="nil"/>
              <w:left w:val="nil"/>
              <w:bottom w:val="single" w:sz="4" w:space="0" w:color="000000"/>
              <w:right w:val="single" w:sz="4" w:space="0" w:color="000000"/>
            </w:tcBorders>
            <w:shd w:val="clear" w:color="auto" w:fill="auto"/>
            <w:hideMark/>
          </w:tcPr>
          <w:p w14:paraId="6B51B1FD"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38261C8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448 900,00</w:t>
            </w:r>
          </w:p>
        </w:tc>
        <w:tc>
          <w:tcPr>
            <w:tcW w:w="3765" w:type="dxa"/>
            <w:tcBorders>
              <w:top w:val="nil"/>
              <w:left w:val="nil"/>
              <w:bottom w:val="single" w:sz="4" w:space="0" w:color="000000"/>
              <w:right w:val="single" w:sz="4" w:space="0" w:color="000000"/>
            </w:tcBorders>
            <w:shd w:val="clear" w:color="auto" w:fill="auto"/>
            <w:noWrap/>
            <w:vAlign w:val="bottom"/>
            <w:hideMark/>
          </w:tcPr>
          <w:p w14:paraId="2920B31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0,82</w:t>
            </w:r>
          </w:p>
        </w:tc>
      </w:tr>
      <w:tr w:rsidR="00C30457" w:rsidRPr="00C30457" w14:paraId="5EE3028B"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000EBF30"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50C95061"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61D7F1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1 585 523,00</w:t>
            </w:r>
          </w:p>
        </w:tc>
        <w:tc>
          <w:tcPr>
            <w:tcW w:w="3765" w:type="dxa"/>
            <w:tcBorders>
              <w:top w:val="nil"/>
              <w:left w:val="nil"/>
              <w:bottom w:val="single" w:sz="4" w:space="0" w:color="000000"/>
              <w:right w:val="single" w:sz="4" w:space="0" w:color="000000"/>
            </w:tcBorders>
            <w:shd w:val="clear" w:color="auto" w:fill="auto"/>
            <w:noWrap/>
            <w:vAlign w:val="bottom"/>
            <w:hideMark/>
          </w:tcPr>
          <w:p w14:paraId="44A090E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1,44</w:t>
            </w:r>
          </w:p>
        </w:tc>
      </w:tr>
      <w:tr w:rsidR="00C30457" w:rsidRPr="00C30457" w14:paraId="296A79EE"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45E58389"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Курский район</w:t>
            </w:r>
          </w:p>
        </w:tc>
        <w:tc>
          <w:tcPr>
            <w:tcW w:w="759" w:type="dxa"/>
            <w:tcBorders>
              <w:top w:val="nil"/>
              <w:left w:val="nil"/>
              <w:bottom w:val="single" w:sz="4" w:space="0" w:color="000000"/>
              <w:right w:val="single" w:sz="4" w:space="0" w:color="000000"/>
            </w:tcBorders>
            <w:shd w:val="clear" w:color="auto" w:fill="auto"/>
            <w:hideMark/>
          </w:tcPr>
          <w:p w14:paraId="10F3EDF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78FD1CB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3 245 400,00</w:t>
            </w:r>
          </w:p>
        </w:tc>
        <w:tc>
          <w:tcPr>
            <w:tcW w:w="3765" w:type="dxa"/>
            <w:tcBorders>
              <w:top w:val="nil"/>
              <w:left w:val="nil"/>
              <w:bottom w:val="single" w:sz="4" w:space="0" w:color="000000"/>
              <w:right w:val="single" w:sz="4" w:space="0" w:color="000000"/>
            </w:tcBorders>
            <w:shd w:val="clear" w:color="auto" w:fill="auto"/>
            <w:noWrap/>
            <w:vAlign w:val="bottom"/>
            <w:hideMark/>
          </w:tcPr>
          <w:p w14:paraId="21432EE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5,91</w:t>
            </w:r>
          </w:p>
        </w:tc>
      </w:tr>
      <w:tr w:rsidR="00C30457" w:rsidRPr="00C30457" w14:paraId="769EF409"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4D4738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1560FA9B"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447AC9D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4 468 485,00</w:t>
            </w:r>
          </w:p>
        </w:tc>
        <w:tc>
          <w:tcPr>
            <w:tcW w:w="3765" w:type="dxa"/>
            <w:tcBorders>
              <w:top w:val="nil"/>
              <w:left w:val="nil"/>
              <w:bottom w:val="single" w:sz="4" w:space="0" w:color="000000"/>
              <w:right w:val="single" w:sz="4" w:space="0" w:color="000000"/>
            </w:tcBorders>
            <w:shd w:val="clear" w:color="auto" w:fill="auto"/>
            <w:noWrap/>
            <w:vAlign w:val="bottom"/>
            <w:hideMark/>
          </w:tcPr>
          <w:p w14:paraId="359D825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4,07</w:t>
            </w:r>
          </w:p>
        </w:tc>
      </w:tr>
      <w:tr w:rsidR="00C30457" w:rsidRPr="00C30457" w14:paraId="3F7E13FF"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4B04FDB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Курчатовский район</w:t>
            </w:r>
          </w:p>
        </w:tc>
        <w:tc>
          <w:tcPr>
            <w:tcW w:w="759" w:type="dxa"/>
            <w:tcBorders>
              <w:top w:val="nil"/>
              <w:left w:val="nil"/>
              <w:bottom w:val="single" w:sz="4" w:space="0" w:color="000000"/>
              <w:right w:val="single" w:sz="4" w:space="0" w:color="000000"/>
            </w:tcBorders>
            <w:shd w:val="clear" w:color="auto" w:fill="auto"/>
            <w:hideMark/>
          </w:tcPr>
          <w:p w14:paraId="19857C65"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3101E34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167 200,00</w:t>
            </w:r>
          </w:p>
        </w:tc>
        <w:tc>
          <w:tcPr>
            <w:tcW w:w="3765" w:type="dxa"/>
            <w:tcBorders>
              <w:top w:val="nil"/>
              <w:left w:val="nil"/>
              <w:bottom w:val="single" w:sz="4" w:space="0" w:color="000000"/>
              <w:right w:val="single" w:sz="4" w:space="0" w:color="000000"/>
            </w:tcBorders>
            <w:shd w:val="clear" w:color="auto" w:fill="auto"/>
            <w:noWrap/>
            <w:vAlign w:val="bottom"/>
            <w:hideMark/>
          </w:tcPr>
          <w:p w14:paraId="30797B5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0,30</w:t>
            </w:r>
          </w:p>
        </w:tc>
      </w:tr>
      <w:tr w:rsidR="00C30457" w:rsidRPr="00C30457" w14:paraId="524E21C8"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62D1F17B"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2B29DF5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0069D66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667 097,00</w:t>
            </w:r>
          </w:p>
        </w:tc>
        <w:tc>
          <w:tcPr>
            <w:tcW w:w="3765" w:type="dxa"/>
            <w:tcBorders>
              <w:top w:val="nil"/>
              <w:left w:val="nil"/>
              <w:bottom w:val="single" w:sz="4" w:space="0" w:color="000000"/>
              <w:right w:val="single" w:sz="4" w:space="0" w:color="000000"/>
            </w:tcBorders>
            <w:shd w:val="clear" w:color="auto" w:fill="auto"/>
            <w:noWrap/>
            <w:vAlign w:val="bottom"/>
            <w:hideMark/>
          </w:tcPr>
          <w:p w14:paraId="775350C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0,61</w:t>
            </w:r>
          </w:p>
        </w:tc>
      </w:tr>
      <w:tr w:rsidR="00C30457" w:rsidRPr="00C30457" w14:paraId="4BE5136E"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1A72CEE6"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Льговский район</w:t>
            </w:r>
          </w:p>
        </w:tc>
        <w:tc>
          <w:tcPr>
            <w:tcW w:w="759" w:type="dxa"/>
            <w:tcBorders>
              <w:top w:val="nil"/>
              <w:left w:val="nil"/>
              <w:bottom w:val="single" w:sz="4" w:space="0" w:color="000000"/>
              <w:right w:val="single" w:sz="4" w:space="0" w:color="000000"/>
            </w:tcBorders>
            <w:shd w:val="clear" w:color="auto" w:fill="auto"/>
            <w:hideMark/>
          </w:tcPr>
          <w:p w14:paraId="41780DD8"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35B7EB7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87 700,00</w:t>
            </w:r>
          </w:p>
        </w:tc>
        <w:tc>
          <w:tcPr>
            <w:tcW w:w="3765" w:type="dxa"/>
            <w:tcBorders>
              <w:top w:val="nil"/>
              <w:left w:val="nil"/>
              <w:bottom w:val="single" w:sz="4" w:space="0" w:color="000000"/>
              <w:right w:val="single" w:sz="4" w:space="0" w:color="000000"/>
            </w:tcBorders>
            <w:shd w:val="clear" w:color="auto" w:fill="auto"/>
            <w:noWrap/>
            <w:vAlign w:val="bottom"/>
            <w:hideMark/>
          </w:tcPr>
          <w:p w14:paraId="6BD0FF7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0,16</w:t>
            </w:r>
          </w:p>
        </w:tc>
      </w:tr>
      <w:tr w:rsidR="00C30457" w:rsidRPr="00C30457" w14:paraId="7BD88140"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E273A6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31F85A4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1FAC665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168 811,00</w:t>
            </w:r>
          </w:p>
        </w:tc>
        <w:tc>
          <w:tcPr>
            <w:tcW w:w="3765" w:type="dxa"/>
            <w:tcBorders>
              <w:top w:val="nil"/>
              <w:left w:val="nil"/>
              <w:bottom w:val="single" w:sz="4" w:space="0" w:color="000000"/>
              <w:right w:val="single" w:sz="4" w:space="0" w:color="000000"/>
            </w:tcBorders>
            <w:shd w:val="clear" w:color="auto" w:fill="auto"/>
            <w:noWrap/>
            <w:vAlign w:val="bottom"/>
            <w:hideMark/>
          </w:tcPr>
          <w:p w14:paraId="33DE8D1E"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0,15</w:t>
            </w:r>
          </w:p>
        </w:tc>
      </w:tr>
      <w:tr w:rsidR="00C30457" w:rsidRPr="00C30457" w14:paraId="6A0ECDF7"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3BE36DC9"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Мантуровский район</w:t>
            </w:r>
          </w:p>
        </w:tc>
        <w:tc>
          <w:tcPr>
            <w:tcW w:w="759" w:type="dxa"/>
            <w:tcBorders>
              <w:top w:val="nil"/>
              <w:left w:val="nil"/>
              <w:bottom w:val="single" w:sz="4" w:space="0" w:color="000000"/>
              <w:right w:val="single" w:sz="4" w:space="0" w:color="000000"/>
            </w:tcBorders>
            <w:shd w:val="clear" w:color="auto" w:fill="auto"/>
            <w:hideMark/>
          </w:tcPr>
          <w:p w14:paraId="1EF7837A"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187B8F6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202 900,00</w:t>
            </w:r>
          </w:p>
        </w:tc>
        <w:tc>
          <w:tcPr>
            <w:tcW w:w="3765" w:type="dxa"/>
            <w:tcBorders>
              <w:top w:val="nil"/>
              <w:left w:val="nil"/>
              <w:bottom w:val="single" w:sz="4" w:space="0" w:color="000000"/>
              <w:right w:val="single" w:sz="4" w:space="0" w:color="000000"/>
            </w:tcBorders>
            <w:shd w:val="clear" w:color="auto" w:fill="auto"/>
            <w:noWrap/>
            <w:vAlign w:val="bottom"/>
            <w:hideMark/>
          </w:tcPr>
          <w:p w14:paraId="573A139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0,37</w:t>
            </w:r>
          </w:p>
        </w:tc>
      </w:tr>
      <w:tr w:rsidR="00C30457" w:rsidRPr="00C30457" w14:paraId="5E9EC699"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55006076"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A815FA5"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203EE91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506 542,00</w:t>
            </w:r>
          </w:p>
        </w:tc>
        <w:tc>
          <w:tcPr>
            <w:tcW w:w="3765" w:type="dxa"/>
            <w:tcBorders>
              <w:top w:val="nil"/>
              <w:left w:val="nil"/>
              <w:bottom w:val="single" w:sz="4" w:space="0" w:color="000000"/>
              <w:right w:val="single" w:sz="4" w:space="0" w:color="000000"/>
            </w:tcBorders>
            <w:shd w:val="clear" w:color="auto" w:fill="auto"/>
            <w:noWrap/>
            <w:vAlign w:val="bottom"/>
            <w:hideMark/>
          </w:tcPr>
          <w:p w14:paraId="2880573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0,46</w:t>
            </w:r>
          </w:p>
        </w:tc>
      </w:tr>
      <w:tr w:rsidR="00C30457" w:rsidRPr="00C30457" w14:paraId="07CAB8B9"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C35D1D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Медвенский район</w:t>
            </w:r>
          </w:p>
        </w:tc>
        <w:tc>
          <w:tcPr>
            <w:tcW w:w="759" w:type="dxa"/>
            <w:tcBorders>
              <w:top w:val="nil"/>
              <w:left w:val="nil"/>
              <w:bottom w:val="single" w:sz="4" w:space="0" w:color="000000"/>
              <w:right w:val="single" w:sz="4" w:space="0" w:color="000000"/>
            </w:tcBorders>
            <w:shd w:val="clear" w:color="auto" w:fill="auto"/>
            <w:hideMark/>
          </w:tcPr>
          <w:p w14:paraId="07BF30E5"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4CC37F3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439 600,00</w:t>
            </w:r>
          </w:p>
        </w:tc>
        <w:tc>
          <w:tcPr>
            <w:tcW w:w="3765" w:type="dxa"/>
            <w:tcBorders>
              <w:top w:val="nil"/>
              <w:left w:val="nil"/>
              <w:bottom w:val="single" w:sz="4" w:space="0" w:color="000000"/>
              <w:right w:val="single" w:sz="4" w:space="0" w:color="000000"/>
            </w:tcBorders>
            <w:shd w:val="clear" w:color="auto" w:fill="auto"/>
            <w:noWrap/>
            <w:vAlign w:val="bottom"/>
            <w:hideMark/>
          </w:tcPr>
          <w:p w14:paraId="02F4E39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0,80</w:t>
            </w:r>
          </w:p>
        </w:tc>
      </w:tr>
      <w:tr w:rsidR="00C30457" w:rsidRPr="00C30457" w14:paraId="2B3666D3"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071D478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94E1154"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12FB817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547 946,00</w:t>
            </w:r>
          </w:p>
        </w:tc>
        <w:tc>
          <w:tcPr>
            <w:tcW w:w="3765" w:type="dxa"/>
            <w:tcBorders>
              <w:top w:val="nil"/>
              <w:left w:val="nil"/>
              <w:bottom w:val="single" w:sz="4" w:space="0" w:color="000000"/>
              <w:right w:val="single" w:sz="4" w:space="0" w:color="000000"/>
            </w:tcBorders>
            <w:shd w:val="clear" w:color="auto" w:fill="auto"/>
            <w:noWrap/>
            <w:vAlign w:val="bottom"/>
            <w:hideMark/>
          </w:tcPr>
          <w:p w14:paraId="55A161E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0,50</w:t>
            </w:r>
          </w:p>
        </w:tc>
      </w:tr>
      <w:tr w:rsidR="00C30457" w:rsidRPr="00C30457" w14:paraId="02AE7415"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611384C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Обоянский район</w:t>
            </w:r>
          </w:p>
        </w:tc>
        <w:tc>
          <w:tcPr>
            <w:tcW w:w="759" w:type="dxa"/>
            <w:tcBorders>
              <w:top w:val="nil"/>
              <w:left w:val="nil"/>
              <w:bottom w:val="single" w:sz="4" w:space="0" w:color="000000"/>
              <w:right w:val="single" w:sz="4" w:space="0" w:color="000000"/>
            </w:tcBorders>
            <w:shd w:val="clear" w:color="auto" w:fill="auto"/>
            <w:hideMark/>
          </w:tcPr>
          <w:p w14:paraId="44D9446B"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5E22A85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335 900,00</w:t>
            </w:r>
          </w:p>
        </w:tc>
        <w:tc>
          <w:tcPr>
            <w:tcW w:w="3765" w:type="dxa"/>
            <w:tcBorders>
              <w:top w:val="nil"/>
              <w:left w:val="nil"/>
              <w:bottom w:val="single" w:sz="4" w:space="0" w:color="000000"/>
              <w:right w:val="single" w:sz="4" w:space="0" w:color="000000"/>
            </w:tcBorders>
            <w:shd w:val="clear" w:color="auto" w:fill="auto"/>
            <w:noWrap/>
            <w:vAlign w:val="bottom"/>
            <w:hideMark/>
          </w:tcPr>
          <w:p w14:paraId="72A01765"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0,61</w:t>
            </w:r>
          </w:p>
        </w:tc>
      </w:tr>
      <w:tr w:rsidR="00C30457" w:rsidRPr="00C30457" w14:paraId="5463D797"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9A7FCCD"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3C9A4700"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05A2A59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613 345,00</w:t>
            </w:r>
          </w:p>
        </w:tc>
        <w:tc>
          <w:tcPr>
            <w:tcW w:w="3765" w:type="dxa"/>
            <w:tcBorders>
              <w:top w:val="nil"/>
              <w:left w:val="nil"/>
              <w:bottom w:val="single" w:sz="4" w:space="0" w:color="000000"/>
              <w:right w:val="single" w:sz="4" w:space="0" w:color="000000"/>
            </w:tcBorders>
            <w:shd w:val="clear" w:color="auto" w:fill="auto"/>
            <w:noWrap/>
            <w:vAlign w:val="bottom"/>
            <w:hideMark/>
          </w:tcPr>
          <w:p w14:paraId="4BB75C7C"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0,56</w:t>
            </w:r>
          </w:p>
        </w:tc>
      </w:tr>
      <w:tr w:rsidR="00C30457" w:rsidRPr="00C30457" w14:paraId="4A42CD59"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15528DD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Октябрьский район</w:t>
            </w:r>
          </w:p>
        </w:tc>
        <w:tc>
          <w:tcPr>
            <w:tcW w:w="759" w:type="dxa"/>
            <w:tcBorders>
              <w:top w:val="nil"/>
              <w:left w:val="nil"/>
              <w:bottom w:val="single" w:sz="4" w:space="0" w:color="000000"/>
              <w:right w:val="single" w:sz="4" w:space="0" w:color="000000"/>
            </w:tcBorders>
            <w:shd w:val="clear" w:color="auto" w:fill="auto"/>
            <w:hideMark/>
          </w:tcPr>
          <w:p w14:paraId="1B17CCEB"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7B1D111C"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349 300,00</w:t>
            </w:r>
          </w:p>
        </w:tc>
        <w:tc>
          <w:tcPr>
            <w:tcW w:w="3765" w:type="dxa"/>
            <w:tcBorders>
              <w:top w:val="nil"/>
              <w:left w:val="nil"/>
              <w:bottom w:val="single" w:sz="4" w:space="0" w:color="000000"/>
              <w:right w:val="single" w:sz="4" w:space="0" w:color="000000"/>
            </w:tcBorders>
            <w:shd w:val="clear" w:color="auto" w:fill="auto"/>
            <w:noWrap/>
            <w:vAlign w:val="bottom"/>
            <w:hideMark/>
          </w:tcPr>
          <w:p w14:paraId="252652C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0,64</w:t>
            </w:r>
          </w:p>
        </w:tc>
      </w:tr>
      <w:tr w:rsidR="00C30457" w:rsidRPr="00C30457" w14:paraId="77FEEB77"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FCCB17C"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6AC1E04C"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2AC6C65C"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14 261 481,00</w:t>
            </w:r>
          </w:p>
        </w:tc>
        <w:tc>
          <w:tcPr>
            <w:tcW w:w="3765" w:type="dxa"/>
            <w:tcBorders>
              <w:top w:val="nil"/>
              <w:left w:val="nil"/>
              <w:bottom w:val="single" w:sz="4" w:space="0" w:color="000000"/>
              <w:right w:val="single" w:sz="4" w:space="0" w:color="000000"/>
            </w:tcBorders>
            <w:shd w:val="clear" w:color="auto" w:fill="auto"/>
            <w:noWrap/>
            <w:vAlign w:val="bottom"/>
            <w:hideMark/>
          </w:tcPr>
          <w:p w14:paraId="26B48FD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12,99</w:t>
            </w:r>
          </w:p>
        </w:tc>
      </w:tr>
      <w:tr w:rsidR="00C30457" w:rsidRPr="00C30457" w14:paraId="69590555"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99C358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Поныровский район</w:t>
            </w:r>
          </w:p>
        </w:tc>
        <w:tc>
          <w:tcPr>
            <w:tcW w:w="759" w:type="dxa"/>
            <w:tcBorders>
              <w:top w:val="nil"/>
              <w:left w:val="nil"/>
              <w:bottom w:val="single" w:sz="4" w:space="0" w:color="000000"/>
              <w:right w:val="single" w:sz="4" w:space="0" w:color="000000"/>
            </w:tcBorders>
            <w:shd w:val="clear" w:color="auto" w:fill="auto"/>
            <w:hideMark/>
          </w:tcPr>
          <w:p w14:paraId="48BF7635"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74269F2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177 800,00</w:t>
            </w:r>
          </w:p>
        </w:tc>
        <w:tc>
          <w:tcPr>
            <w:tcW w:w="3765" w:type="dxa"/>
            <w:tcBorders>
              <w:top w:val="nil"/>
              <w:left w:val="nil"/>
              <w:bottom w:val="single" w:sz="4" w:space="0" w:color="000000"/>
              <w:right w:val="single" w:sz="4" w:space="0" w:color="000000"/>
            </w:tcBorders>
            <w:shd w:val="clear" w:color="auto" w:fill="auto"/>
            <w:noWrap/>
            <w:vAlign w:val="bottom"/>
            <w:hideMark/>
          </w:tcPr>
          <w:p w14:paraId="08B38098"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0,32</w:t>
            </w:r>
          </w:p>
        </w:tc>
      </w:tr>
      <w:tr w:rsidR="00C30457" w:rsidRPr="00C30457" w14:paraId="7C91A03F"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172E7DF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6DA3891A"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35CFADDF"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274 648,00</w:t>
            </w:r>
          </w:p>
        </w:tc>
        <w:tc>
          <w:tcPr>
            <w:tcW w:w="3765" w:type="dxa"/>
            <w:tcBorders>
              <w:top w:val="nil"/>
              <w:left w:val="nil"/>
              <w:bottom w:val="single" w:sz="4" w:space="0" w:color="000000"/>
              <w:right w:val="single" w:sz="4" w:space="0" w:color="000000"/>
            </w:tcBorders>
            <w:shd w:val="clear" w:color="auto" w:fill="auto"/>
            <w:noWrap/>
            <w:vAlign w:val="bottom"/>
            <w:hideMark/>
          </w:tcPr>
          <w:p w14:paraId="7B4E0E9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0,25</w:t>
            </w:r>
          </w:p>
        </w:tc>
      </w:tr>
      <w:tr w:rsidR="00C30457" w:rsidRPr="00C30457" w14:paraId="53453BBA"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79BD8D7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Пристенский район</w:t>
            </w:r>
          </w:p>
        </w:tc>
        <w:tc>
          <w:tcPr>
            <w:tcW w:w="759" w:type="dxa"/>
            <w:tcBorders>
              <w:top w:val="nil"/>
              <w:left w:val="nil"/>
              <w:bottom w:val="single" w:sz="4" w:space="0" w:color="000000"/>
              <w:right w:val="single" w:sz="4" w:space="0" w:color="000000"/>
            </w:tcBorders>
            <w:shd w:val="clear" w:color="auto" w:fill="auto"/>
            <w:hideMark/>
          </w:tcPr>
          <w:p w14:paraId="77E9F74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65C17820"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3 674 300,00</w:t>
            </w:r>
          </w:p>
        </w:tc>
        <w:tc>
          <w:tcPr>
            <w:tcW w:w="3765" w:type="dxa"/>
            <w:tcBorders>
              <w:top w:val="nil"/>
              <w:left w:val="nil"/>
              <w:bottom w:val="single" w:sz="4" w:space="0" w:color="000000"/>
              <w:right w:val="single" w:sz="4" w:space="0" w:color="000000"/>
            </w:tcBorders>
            <w:shd w:val="clear" w:color="auto" w:fill="auto"/>
            <w:noWrap/>
            <w:vAlign w:val="bottom"/>
            <w:hideMark/>
          </w:tcPr>
          <w:p w14:paraId="4A2A4927"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6,70</w:t>
            </w:r>
          </w:p>
        </w:tc>
      </w:tr>
      <w:tr w:rsidR="00C30457" w:rsidRPr="00C30457" w14:paraId="7F5BD0F5"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2113141"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89B468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47EE9B6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1 565 193,00</w:t>
            </w:r>
          </w:p>
        </w:tc>
        <w:tc>
          <w:tcPr>
            <w:tcW w:w="3765" w:type="dxa"/>
            <w:tcBorders>
              <w:top w:val="nil"/>
              <w:left w:val="nil"/>
              <w:bottom w:val="single" w:sz="4" w:space="0" w:color="000000"/>
              <w:right w:val="single" w:sz="4" w:space="0" w:color="000000"/>
            </w:tcBorders>
            <w:shd w:val="clear" w:color="auto" w:fill="auto"/>
            <w:noWrap/>
            <w:vAlign w:val="bottom"/>
            <w:hideMark/>
          </w:tcPr>
          <w:p w14:paraId="27CD059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1,43</w:t>
            </w:r>
          </w:p>
        </w:tc>
      </w:tr>
      <w:tr w:rsidR="00C30457" w:rsidRPr="00C30457" w14:paraId="75C87441"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006C512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Рыльский район</w:t>
            </w:r>
          </w:p>
        </w:tc>
        <w:tc>
          <w:tcPr>
            <w:tcW w:w="759" w:type="dxa"/>
            <w:tcBorders>
              <w:top w:val="nil"/>
              <w:left w:val="nil"/>
              <w:bottom w:val="single" w:sz="4" w:space="0" w:color="000000"/>
              <w:right w:val="single" w:sz="4" w:space="0" w:color="000000"/>
            </w:tcBorders>
            <w:shd w:val="clear" w:color="auto" w:fill="auto"/>
            <w:hideMark/>
          </w:tcPr>
          <w:p w14:paraId="5672DCB9"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F8A99F3"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422 100,00</w:t>
            </w:r>
          </w:p>
        </w:tc>
        <w:tc>
          <w:tcPr>
            <w:tcW w:w="3765" w:type="dxa"/>
            <w:tcBorders>
              <w:top w:val="nil"/>
              <w:left w:val="nil"/>
              <w:bottom w:val="single" w:sz="4" w:space="0" w:color="000000"/>
              <w:right w:val="single" w:sz="4" w:space="0" w:color="000000"/>
            </w:tcBorders>
            <w:shd w:val="clear" w:color="auto" w:fill="auto"/>
            <w:noWrap/>
            <w:vAlign w:val="bottom"/>
            <w:hideMark/>
          </w:tcPr>
          <w:p w14:paraId="5340BE1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0,77</w:t>
            </w:r>
          </w:p>
        </w:tc>
      </w:tr>
      <w:tr w:rsidR="00C30457" w:rsidRPr="00C30457" w14:paraId="21E3A46B"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620D8E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552DCFFD"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990EDFB"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2 434 675,00</w:t>
            </w:r>
          </w:p>
        </w:tc>
        <w:tc>
          <w:tcPr>
            <w:tcW w:w="3765" w:type="dxa"/>
            <w:tcBorders>
              <w:top w:val="nil"/>
              <w:left w:val="nil"/>
              <w:bottom w:val="single" w:sz="4" w:space="0" w:color="000000"/>
              <w:right w:val="single" w:sz="4" w:space="0" w:color="000000"/>
            </w:tcBorders>
            <w:shd w:val="clear" w:color="auto" w:fill="auto"/>
            <w:noWrap/>
            <w:vAlign w:val="bottom"/>
            <w:hideMark/>
          </w:tcPr>
          <w:p w14:paraId="2806A48E"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2,22</w:t>
            </w:r>
          </w:p>
        </w:tc>
      </w:tr>
      <w:tr w:rsidR="00C30457" w:rsidRPr="00C30457" w14:paraId="40CFA327" w14:textId="77777777" w:rsidTr="001B2FD4">
        <w:trPr>
          <w:trHeight w:val="225"/>
        </w:trPr>
        <w:tc>
          <w:tcPr>
            <w:tcW w:w="2155" w:type="dxa"/>
            <w:vMerge w:val="restart"/>
            <w:tcBorders>
              <w:top w:val="single" w:sz="4" w:space="0" w:color="000000"/>
              <w:left w:val="single" w:sz="4" w:space="0" w:color="000000"/>
              <w:bottom w:val="single" w:sz="4" w:space="0" w:color="auto"/>
              <w:right w:val="single" w:sz="4" w:space="0" w:color="000000"/>
            </w:tcBorders>
            <w:shd w:val="clear" w:color="000000" w:fill="D3D3D3"/>
            <w:hideMark/>
          </w:tcPr>
          <w:p w14:paraId="352765A1"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Советский район</w:t>
            </w:r>
          </w:p>
        </w:tc>
        <w:tc>
          <w:tcPr>
            <w:tcW w:w="759" w:type="dxa"/>
            <w:tcBorders>
              <w:top w:val="nil"/>
              <w:left w:val="nil"/>
              <w:bottom w:val="single" w:sz="4" w:space="0" w:color="000000"/>
              <w:right w:val="single" w:sz="4" w:space="0" w:color="000000"/>
            </w:tcBorders>
            <w:shd w:val="clear" w:color="auto" w:fill="auto"/>
            <w:hideMark/>
          </w:tcPr>
          <w:p w14:paraId="43729347"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1D88D0B4"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1 070 900,00</w:t>
            </w:r>
          </w:p>
        </w:tc>
        <w:tc>
          <w:tcPr>
            <w:tcW w:w="3765" w:type="dxa"/>
            <w:tcBorders>
              <w:top w:val="nil"/>
              <w:left w:val="nil"/>
              <w:bottom w:val="single" w:sz="4" w:space="0" w:color="000000"/>
              <w:right w:val="single" w:sz="4" w:space="0" w:color="000000"/>
            </w:tcBorders>
            <w:shd w:val="clear" w:color="auto" w:fill="auto"/>
            <w:noWrap/>
            <w:vAlign w:val="bottom"/>
            <w:hideMark/>
          </w:tcPr>
          <w:p w14:paraId="24BB4EED"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1,95</w:t>
            </w:r>
          </w:p>
        </w:tc>
      </w:tr>
      <w:tr w:rsidR="00C30457" w:rsidRPr="00C30457" w14:paraId="37B5C009" w14:textId="77777777" w:rsidTr="001B2FD4">
        <w:trPr>
          <w:trHeight w:val="225"/>
        </w:trPr>
        <w:tc>
          <w:tcPr>
            <w:tcW w:w="2155" w:type="dxa"/>
            <w:vMerge/>
            <w:tcBorders>
              <w:top w:val="single" w:sz="4" w:space="0" w:color="000000"/>
              <w:left w:val="single" w:sz="4" w:space="0" w:color="000000"/>
              <w:bottom w:val="single" w:sz="4" w:space="0" w:color="auto"/>
              <w:right w:val="single" w:sz="4" w:space="0" w:color="000000"/>
            </w:tcBorders>
            <w:vAlign w:val="center"/>
            <w:hideMark/>
          </w:tcPr>
          <w:p w14:paraId="78B2ECD3"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000000"/>
              <w:left w:val="nil"/>
              <w:bottom w:val="single" w:sz="4" w:space="0" w:color="auto"/>
              <w:right w:val="single" w:sz="4" w:space="0" w:color="000000"/>
            </w:tcBorders>
            <w:shd w:val="clear" w:color="auto" w:fill="auto"/>
            <w:hideMark/>
          </w:tcPr>
          <w:p w14:paraId="03345CCF" w14:textId="77777777" w:rsidR="00C30457" w:rsidRPr="00C04F8F" w:rsidRDefault="00C30457" w:rsidP="00EE3468">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single" w:sz="4" w:space="0" w:color="000000"/>
              <w:left w:val="nil"/>
              <w:bottom w:val="single" w:sz="4" w:space="0" w:color="auto"/>
              <w:right w:val="single" w:sz="4" w:space="0" w:color="000000"/>
            </w:tcBorders>
            <w:shd w:val="clear" w:color="auto" w:fill="auto"/>
            <w:noWrap/>
            <w:vAlign w:val="bottom"/>
            <w:hideMark/>
          </w:tcPr>
          <w:p w14:paraId="0AD911F2"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561 251,00</w:t>
            </w:r>
          </w:p>
        </w:tc>
        <w:tc>
          <w:tcPr>
            <w:tcW w:w="3765" w:type="dxa"/>
            <w:tcBorders>
              <w:top w:val="single" w:sz="4" w:space="0" w:color="000000"/>
              <w:left w:val="nil"/>
              <w:bottom w:val="single" w:sz="4" w:space="0" w:color="auto"/>
              <w:right w:val="single" w:sz="4" w:space="0" w:color="000000"/>
            </w:tcBorders>
            <w:shd w:val="clear" w:color="auto" w:fill="auto"/>
            <w:noWrap/>
            <w:vAlign w:val="bottom"/>
            <w:hideMark/>
          </w:tcPr>
          <w:p w14:paraId="449232DA" w14:textId="77777777" w:rsidR="00C30457" w:rsidRPr="00C04F8F" w:rsidRDefault="00C30457" w:rsidP="00EE3468">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0,51</w:t>
            </w:r>
          </w:p>
        </w:tc>
      </w:tr>
      <w:tr w:rsidR="00356D30" w:rsidRPr="00C30457" w14:paraId="7F6E3DFC" w14:textId="77777777" w:rsidTr="001B2FD4">
        <w:trPr>
          <w:trHeight w:val="415"/>
        </w:trPr>
        <w:tc>
          <w:tcPr>
            <w:tcW w:w="2155" w:type="dxa"/>
            <w:tcBorders>
              <w:top w:val="single" w:sz="4" w:space="0" w:color="auto"/>
              <w:left w:val="single" w:sz="4" w:space="0" w:color="000000"/>
              <w:bottom w:val="single" w:sz="4" w:space="0" w:color="000000"/>
              <w:right w:val="single" w:sz="4" w:space="0" w:color="000000"/>
            </w:tcBorders>
            <w:shd w:val="clear" w:color="000000" w:fill="D3D3D3"/>
            <w:vAlign w:val="center"/>
          </w:tcPr>
          <w:p w14:paraId="1AB5C27C" w14:textId="454C0093"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lastRenderedPageBreak/>
              <w:t>Муниципальное образование</w:t>
            </w:r>
          </w:p>
        </w:tc>
        <w:tc>
          <w:tcPr>
            <w:tcW w:w="759" w:type="dxa"/>
            <w:tcBorders>
              <w:top w:val="single" w:sz="4" w:space="0" w:color="auto"/>
              <w:left w:val="nil"/>
              <w:bottom w:val="single" w:sz="4" w:space="0" w:color="000000"/>
              <w:right w:val="single" w:sz="4" w:space="0" w:color="000000"/>
            </w:tcBorders>
            <w:shd w:val="clear" w:color="auto" w:fill="auto"/>
            <w:vAlign w:val="center"/>
          </w:tcPr>
          <w:p w14:paraId="49F2E238" w14:textId="0FBEF3FA"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Годы</w:t>
            </w:r>
          </w:p>
        </w:tc>
        <w:tc>
          <w:tcPr>
            <w:tcW w:w="2501" w:type="dxa"/>
            <w:tcBorders>
              <w:top w:val="single" w:sz="4" w:space="0" w:color="auto"/>
              <w:left w:val="nil"/>
              <w:bottom w:val="single" w:sz="4" w:space="0" w:color="000000"/>
              <w:right w:val="single" w:sz="4" w:space="0" w:color="000000"/>
            </w:tcBorders>
            <w:shd w:val="clear" w:color="auto" w:fill="auto"/>
            <w:noWrap/>
            <w:vAlign w:val="center"/>
          </w:tcPr>
          <w:p w14:paraId="05DD49A7" w14:textId="2BA278DE"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Объем инвестиций в основной капитал, тыс. руб.</w:t>
            </w:r>
          </w:p>
        </w:tc>
        <w:tc>
          <w:tcPr>
            <w:tcW w:w="3765" w:type="dxa"/>
            <w:tcBorders>
              <w:top w:val="single" w:sz="4" w:space="0" w:color="auto"/>
              <w:left w:val="nil"/>
              <w:bottom w:val="single" w:sz="4" w:space="0" w:color="000000"/>
              <w:right w:val="single" w:sz="4" w:space="0" w:color="000000"/>
            </w:tcBorders>
            <w:shd w:val="clear" w:color="auto" w:fill="auto"/>
            <w:noWrap/>
            <w:vAlign w:val="center"/>
          </w:tcPr>
          <w:p w14:paraId="155F2DD7" w14:textId="13039539"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Удельный вес объема инвестиций в основной капитал к общему значению, %</w:t>
            </w:r>
          </w:p>
        </w:tc>
      </w:tr>
      <w:tr w:rsidR="00356D30" w:rsidRPr="00C30457" w14:paraId="055BD6FA" w14:textId="77777777" w:rsidTr="001B2FD4">
        <w:trPr>
          <w:trHeight w:val="415"/>
        </w:trPr>
        <w:tc>
          <w:tcPr>
            <w:tcW w:w="2155" w:type="dxa"/>
            <w:vMerge w:val="restart"/>
            <w:tcBorders>
              <w:top w:val="single" w:sz="4" w:space="0" w:color="auto"/>
              <w:left w:val="single" w:sz="4" w:space="0" w:color="000000"/>
              <w:bottom w:val="single" w:sz="4" w:space="0" w:color="000000"/>
              <w:right w:val="single" w:sz="4" w:space="0" w:color="000000"/>
            </w:tcBorders>
            <w:shd w:val="clear" w:color="000000" w:fill="D3D3D3"/>
            <w:hideMark/>
          </w:tcPr>
          <w:p w14:paraId="5294E492"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Солнцевский район</w:t>
            </w:r>
          </w:p>
        </w:tc>
        <w:tc>
          <w:tcPr>
            <w:tcW w:w="759" w:type="dxa"/>
            <w:tcBorders>
              <w:top w:val="single" w:sz="4" w:space="0" w:color="auto"/>
              <w:left w:val="nil"/>
              <w:bottom w:val="single" w:sz="4" w:space="0" w:color="000000"/>
              <w:right w:val="single" w:sz="4" w:space="0" w:color="000000"/>
            </w:tcBorders>
            <w:shd w:val="clear" w:color="auto" w:fill="auto"/>
            <w:hideMark/>
          </w:tcPr>
          <w:p w14:paraId="3511A3EF"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single" w:sz="4" w:space="0" w:color="auto"/>
              <w:left w:val="nil"/>
              <w:bottom w:val="single" w:sz="4" w:space="0" w:color="000000"/>
              <w:right w:val="single" w:sz="4" w:space="0" w:color="000000"/>
            </w:tcBorders>
            <w:shd w:val="clear" w:color="auto" w:fill="auto"/>
            <w:noWrap/>
            <w:vAlign w:val="bottom"/>
            <w:hideMark/>
          </w:tcPr>
          <w:p w14:paraId="00CADB13"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290 900,00</w:t>
            </w:r>
          </w:p>
        </w:tc>
        <w:tc>
          <w:tcPr>
            <w:tcW w:w="3765" w:type="dxa"/>
            <w:tcBorders>
              <w:top w:val="single" w:sz="4" w:space="0" w:color="auto"/>
              <w:left w:val="nil"/>
              <w:bottom w:val="single" w:sz="4" w:space="0" w:color="000000"/>
              <w:right w:val="single" w:sz="4" w:space="0" w:color="000000"/>
            </w:tcBorders>
            <w:shd w:val="clear" w:color="auto" w:fill="auto"/>
            <w:noWrap/>
            <w:vAlign w:val="bottom"/>
            <w:hideMark/>
          </w:tcPr>
          <w:p w14:paraId="014313D1"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0,53</w:t>
            </w:r>
          </w:p>
        </w:tc>
      </w:tr>
      <w:tr w:rsidR="00356D30" w:rsidRPr="00C30457" w14:paraId="0F6266CD"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F52ED94"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1B710D2C"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B131983"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245 183,00</w:t>
            </w:r>
          </w:p>
        </w:tc>
        <w:tc>
          <w:tcPr>
            <w:tcW w:w="3765" w:type="dxa"/>
            <w:tcBorders>
              <w:top w:val="nil"/>
              <w:left w:val="nil"/>
              <w:bottom w:val="single" w:sz="4" w:space="0" w:color="000000"/>
              <w:right w:val="single" w:sz="4" w:space="0" w:color="000000"/>
            </w:tcBorders>
            <w:shd w:val="clear" w:color="auto" w:fill="auto"/>
            <w:noWrap/>
            <w:vAlign w:val="bottom"/>
            <w:hideMark/>
          </w:tcPr>
          <w:p w14:paraId="06C6B034"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0,22</w:t>
            </w:r>
          </w:p>
        </w:tc>
      </w:tr>
      <w:tr w:rsidR="00356D30" w:rsidRPr="00C30457" w14:paraId="3614C47A"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4D0E8AE2"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Суджанский район</w:t>
            </w:r>
          </w:p>
        </w:tc>
        <w:tc>
          <w:tcPr>
            <w:tcW w:w="759" w:type="dxa"/>
            <w:tcBorders>
              <w:top w:val="nil"/>
              <w:left w:val="nil"/>
              <w:bottom w:val="single" w:sz="4" w:space="0" w:color="000000"/>
              <w:right w:val="single" w:sz="4" w:space="0" w:color="000000"/>
            </w:tcBorders>
            <w:shd w:val="clear" w:color="auto" w:fill="auto"/>
            <w:hideMark/>
          </w:tcPr>
          <w:p w14:paraId="41F2D3B9"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1BB12EF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317 000,00</w:t>
            </w:r>
          </w:p>
        </w:tc>
        <w:tc>
          <w:tcPr>
            <w:tcW w:w="3765" w:type="dxa"/>
            <w:tcBorders>
              <w:top w:val="nil"/>
              <w:left w:val="nil"/>
              <w:bottom w:val="single" w:sz="4" w:space="0" w:color="000000"/>
              <w:right w:val="single" w:sz="4" w:space="0" w:color="000000"/>
            </w:tcBorders>
            <w:shd w:val="clear" w:color="auto" w:fill="auto"/>
            <w:noWrap/>
            <w:vAlign w:val="bottom"/>
            <w:hideMark/>
          </w:tcPr>
          <w:p w14:paraId="7763432B"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0,58</w:t>
            </w:r>
          </w:p>
        </w:tc>
      </w:tr>
      <w:tr w:rsidR="00356D30" w:rsidRPr="00C30457" w14:paraId="63F48323"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55C25FE6"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1CE5E3C2"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3A5F3DDA"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978 185,00</w:t>
            </w:r>
          </w:p>
        </w:tc>
        <w:tc>
          <w:tcPr>
            <w:tcW w:w="3765" w:type="dxa"/>
            <w:tcBorders>
              <w:top w:val="nil"/>
              <w:left w:val="nil"/>
              <w:bottom w:val="single" w:sz="4" w:space="0" w:color="000000"/>
              <w:right w:val="single" w:sz="4" w:space="0" w:color="000000"/>
            </w:tcBorders>
            <w:shd w:val="clear" w:color="auto" w:fill="auto"/>
            <w:noWrap/>
            <w:vAlign w:val="bottom"/>
            <w:hideMark/>
          </w:tcPr>
          <w:p w14:paraId="72D4ACC2"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0,89</w:t>
            </w:r>
          </w:p>
        </w:tc>
      </w:tr>
      <w:tr w:rsidR="00356D30" w:rsidRPr="00C30457" w14:paraId="20EC6BDF"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3657CEE0"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Тимский район</w:t>
            </w:r>
          </w:p>
        </w:tc>
        <w:tc>
          <w:tcPr>
            <w:tcW w:w="759" w:type="dxa"/>
            <w:tcBorders>
              <w:top w:val="nil"/>
              <w:left w:val="nil"/>
              <w:bottom w:val="single" w:sz="4" w:space="0" w:color="000000"/>
              <w:right w:val="single" w:sz="4" w:space="0" w:color="000000"/>
            </w:tcBorders>
            <w:shd w:val="clear" w:color="auto" w:fill="auto"/>
            <w:hideMark/>
          </w:tcPr>
          <w:p w14:paraId="61A83633"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D341FAB"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83 600,00</w:t>
            </w:r>
          </w:p>
        </w:tc>
        <w:tc>
          <w:tcPr>
            <w:tcW w:w="3765" w:type="dxa"/>
            <w:tcBorders>
              <w:top w:val="nil"/>
              <w:left w:val="nil"/>
              <w:bottom w:val="single" w:sz="4" w:space="0" w:color="000000"/>
              <w:right w:val="single" w:sz="4" w:space="0" w:color="000000"/>
            </w:tcBorders>
            <w:shd w:val="clear" w:color="auto" w:fill="auto"/>
            <w:noWrap/>
            <w:vAlign w:val="bottom"/>
            <w:hideMark/>
          </w:tcPr>
          <w:p w14:paraId="23AF8E22"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0,15</w:t>
            </w:r>
          </w:p>
        </w:tc>
      </w:tr>
      <w:tr w:rsidR="00356D30" w:rsidRPr="00C30457" w14:paraId="27A93BCF"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8F3025C"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0DAE4DAE"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72E6BFE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134 532,00</w:t>
            </w:r>
          </w:p>
        </w:tc>
        <w:tc>
          <w:tcPr>
            <w:tcW w:w="3765" w:type="dxa"/>
            <w:tcBorders>
              <w:top w:val="nil"/>
              <w:left w:val="nil"/>
              <w:bottom w:val="single" w:sz="4" w:space="0" w:color="000000"/>
              <w:right w:val="single" w:sz="4" w:space="0" w:color="000000"/>
            </w:tcBorders>
            <w:shd w:val="clear" w:color="auto" w:fill="auto"/>
            <w:noWrap/>
            <w:vAlign w:val="bottom"/>
            <w:hideMark/>
          </w:tcPr>
          <w:p w14:paraId="195D343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0,12</w:t>
            </w:r>
          </w:p>
        </w:tc>
      </w:tr>
      <w:tr w:rsidR="00356D30" w:rsidRPr="00C30457" w14:paraId="2D9A8085"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22684A85"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Фатежский район</w:t>
            </w:r>
          </w:p>
        </w:tc>
        <w:tc>
          <w:tcPr>
            <w:tcW w:w="759" w:type="dxa"/>
            <w:tcBorders>
              <w:top w:val="nil"/>
              <w:left w:val="nil"/>
              <w:bottom w:val="single" w:sz="4" w:space="0" w:color="000000"/>
              <w:right w:val="single" w:sz="4" w:space="0" w:color="000000"/>
            </w:tcBorders>
            <w:shd w:val="clear" w:color="auto" w:fill="auto"/>
            <w:hideMark/>
          </w:tcPr>
          <w:p w14:paraId="15FF8D63"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7DFC3DE"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1 238 000,00</w:t>
            </w:r>
          </w:p>
        </w:tc>
        <w:tc>
          <w:tcPr>
            <w:tcW w:w="3765" w:type="dxa"/>
            <w:tcBorders>
              <w:top w:val="nil"/>
              <w:left w:val="nil"/>
              <w:bottom w:val="single" w:sz="4" w:space="0" w:color="000000"/>
              <w:right w:val="single" w:sz="4" w:space="0" w:color="000000"/>
            </w:tcBorders>
            <w:shd w:val="clear" w:color="auto" w:fill="auto"/>
            <w:noWrap/>
            <w:vAlign w:val="bottom"/>
            <w:hideMark/>
          </w:tcPr>
          <w:p w14:paraId="2E69D844"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2,26</w:t>
            </w:r>
          </w:p>
        </w:tc>
      </w:tr>
      <w:tr w:rsidR="00356D30" w:rsidRPr="00C30457" w14:paraId="6FF5D536"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1B4143AA"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31CD7FF7"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33B2EAD7"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3 800 187,00</w:t>
            </w:r>
          </w:p>
        </w:tc>
        <w:tc>
          <w:tcPr>
            <w:tcW w:w="3765" w:type="dxa"/>
            <w:tcBorders>
              <w:top w:val="nil"/>
              <w:left w:val="nil"/>
              <w:bottom w:val="single" w:sz="4" w:space="0" w:color="000000"/>
              <w:right w:val="single" w:sz="4" w:space="0" w:color="000000"/>
            </w:tcBorders>
            <w:shd w:val="clear" w:color="auto" w:fill="auto"/>
            <w:noWrap/>
            <w:vAlign w:val="bottom"/>
            <w:hideMark/>
          </w:tcPr>
          <w:p w14:paraId="71E8183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3,46</w:t>
            </w:r>
          </w:p>
        </w:tc>
      </w:tr>
      <w:tr w:rsidR="00356D30" w:rsidRPr="00C30457" w14:paraId="01F78B42"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450173B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Хомутовский район</w:t>
            </w:r>
          </w:p>
        </w:tc>
        <w:tc>
          <w:tcPr>
            <w:tcW w:w="759" w:type="dxa"/>
            <w:tcBorders>
              <w:top w:val="nil"/>
              <w:left w:val="nil"/>
              <w:bottom w:val="single" w:sz="4" w:space="0" w:color="000000"/>
              <w:right w:val="single" w:sz="4" w:space="0" w:color="000000"/>
            </w:tcBorders>
            <w:shd w:val="clear" w:color="auto" w:fill="auto"/>
            <w:hideMark/>
          </w:tcPr>
          <w:p w14:paraId="63C16AD4"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E2C3311"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153 300,00</w:t>
            </w:r>
          </w:p>
        </w:tc>
        <w:tc>
          <w:tcPr>
            <w:tcW w:w="3765" w:type="dxa"/>
            <w:tcBorders>
              <w:top w:val="nil"/>
              <w:left w:val="nil"/>
              <w:bottom w:val="single" w:sz="4" w:space="0" w:color="000000"/>
              <w:right w:val="single" w:sz="4" w:space="0" w:color="000000"/>
            </w:tcBorders>
            <w:shd w:val="clear" w:color="auto" w:fill="auto"/>
            <w:noWrap/>
            <w:vAlign w:val="bottom"/>
            <w:hideMark/>
          </w:tcPr>
          <w:p w14:paraId="50AFC3CE"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0,28</w:t>
            </w:r>
          </w:p>
        </w:tc>
      </w:tr>
      <w:tr w:rsidR="00356D30" w:rsidRPr="00C30457" w14:paraId="2084951F"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10A61927"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4F1FAD29"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0D42CD0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1 223 590,00</w:t>
            </w:r>
          </w:p>
        </w:tc>
        <w:tc>
          <w:tcPr>
            <w:tcW w:w="3765" w:type="dxa"/>
            <w:tcBorders>
              <w:top w:val="nil"/>
              <w:left w:val="nil"/>
              <w:bottom w:val="single" w:sz="4" w:space="0" w:color="000000"/>
              <w:right w:val="single" w:sz="4" w:space="0" w:color="000000"/>
            </w:tcBorders>
            <w:shd w:val="clear" w:color="auto" w:fill="auto"/>
            <w:noWrap/>
            <w:vAlign w:val="bottom"/>
            <w:hideMark/>
          </w:tcPr>
          <w:p w14:paraId="56C00B7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1,11</w:t>
            </w:r>
          </w:p>
        </w:tc>
      </w:tr>
      <w:tr w:rsidR="00356D30" w:rsidRPr="00C30457" w14:paraId="1D3D4BD4"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19598547"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Черемисиновский район</w:t>
            </w:r>
          </w:p>
        </w:tc>
        <w:tc>
          <w:tcPr>
            <w:tcW w:w="759" w:type="dxa"/>
            <w:tcBorders>
              <w:top w:val="nil"/>
              <w:left w:val="nil"/>
              <w:bottom w:val="single" w:sz="4" w:space="0" w:color="000000"/>
              <w:right w:val="single" w:sz="4" w:space="0" w:color="000000"/>
            </w:tcBorders>
            <w:shd w:val="clear" w:color="auto" w:fill="auto"/>
            <w:hideMark/>
          </w:tcPr>
          <w:p w14:paraId="1A5AC56B"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27545E6F"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148 400,00</w:t>
            </w:r>
          </w:p>
        </w:tc>
        <w:tc>
          <w:tcPr>
            <w:tcW w:w="3765" w:type="dxa"/>
            <w:tcBorders>
              <w:top w:val="nil"/>
              <w:left w:val="nil"/>
              <w:bottom w:val="single" w:sz="4" w:space="0" w:color="000000"/>
              <w:right w:val="single" w:sz="4" w:space="0" w:color="000000"/>
            </w:tcBorders>
            <w:shd w:val="clear" w:color="auto" w:fill="auto"/>
            <w:noWrap/>
            <w:vAlign w:val="bottom"/>
            <w:hideMark/>
          </w:tcPr>
          <w:p w14:paraId="6AB78384"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0,27</w:t>
            </w:r>
          </w:p>
        </w:tc>
      </w:tr>
      <w:tr w:rsidR="00356D30" w:rsidRPr="00C30457" w14:paraId="5F2EFF2C"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5392B491"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3E26137D"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55C68311"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158 118,00</w:t>
            </w:r>
          </w:p>
        </w:tc>
        <w:tc>
          <w:tcPr>
            <w:tcW w:w="3765" w:type="dxa"/>
            <w:tcBorders>
              <w:top w:val="nil"/>
              <w:left w:val="nil"/>
              <w:bottom w:val="single" w:sz="4" w:space="0" w:color="000000"/>
              <w:right w:val="single" w:sz="4" w:space="0" w:color="000000"/>
            </w:tcBorders>
            <w:shd w:val="clear" w:color="auto" w:fill="auto"/>
            <w:noWrap/>
            <w:vAlign w:val="bottom"/>
            <w:hideMark/>
          </w:tcPr>
          <w:p w14:paraId="3B9F0927"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0,14</w:t>
            </w:r>
          </w:p>
        </w:tc>
      </w:tr>
      <w:tr w:rsidR="00356D30" w:rsidRPr="00C30457" w14:paraId="322296A9" w14:textId="77777777" w:rsidTr="001B2FD4">
        <w:trPr>
          <w:trHeight w:val="225"/>
        </w:trPr>
        <w:tc>
          <w:tcPr>
            <w:tcW w:w="2155" w:type="dxa"/>
            <w:vMerge w:val="restart"/>
            <w:tcBorders>
              <w:top w:val="nil"/>
              <w:left w:val="single" w:sz="4" w:space="0" w:color="000000"/>
              <w:bottom w:val="single" w:sz="4" w:space="0" w:color="000000"/>
              <w:right w:val="single" w:sz="4" w:space="0" w:color="000000"/>
            </w:tcBorders>
            <w:shd w:val="clear" w:color="000000" w:fill="D3D3D3"/>
            <w:hideMark/>
          </w:tcPr>
          <w:p w14:paraId="29002B4E"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Щигровский район</w:t>
            </w:r>
          </w:p>
        </w:tc>
        <w:tc>
          <w:tcPr>
            <w:tcW w:w="759" w:type="dxa"/>
            <w:tcBorders>
              <w:top w:val="nil"/>
              <w:left w:val="nil"/>
              <w:bottom w:val="single" w:sz="4" w:space="0" w:color="000000"/>
              <w:right w:val="single" w:sz="4" w:space="0" w:color="000000"/>
            </w:tcBorders>
            <w:shd w:val="clear" w:color="auto" w:fill="auto"/>
            <w:hideMark/>
          </w:tcPr>
          <w:p w14:paraId="068A0D88"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7935C4BD"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211 100,00</w:t>
            </w:r>
          </w:p>
        </w:tc>
        <w:tc>
          <w:tcPr>
            <w:tcW w:w="3765" w:type="dxa"/>
            <w:tcBorders>
              <w:top w:val="nil"/>
              <w:left w:val="nil"/>
              <w:bottom w:val="single" w:sz="4" w:space="0" w:color="000000"/>
              <w:right w:val="single" w:sz="4" w:space="0" w:color="000000"/>
            </w:tcBorders>
            <w:shd w:val="clear" w:color="auto" w:fill="auto"/>
            <w:noWrap/>
            <w:vAlign w:val="bottom"/>
            <w:hideMark/>
          </w:tcPr>
          <w:p w14:paraId="1EC9788E"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0,38</w:t>
            </w:r>
          </w:p>
        </w:tc>
      </w:tr>
      <w:tr w:rsidR="00356D30" w:rsidRPr="00C30457" w14:paraId="31B3B017"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73FA9846"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auto"/>
              <w:right w:val="single" w:sz="4" w:space="0" w:color="000000"/>
            </w:tcBorders>
            <w:shd w:val="clear" w:color="auto" w:fill="auto"/>
            <w:hideMark/>
          </w:tcPr>
          <w:p w14:paraId="6FB0AF30"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auto"/>
              <w:right w:val="single" w:sz="4" w:space="0" w:color="000000"/>
            </w:tcBorders>
            <w:shd w:val="clear" w:color="auto" w:fill="auto"/>
            <w:noWrap/>
            <w:vAlign w:val="bottom"/>
            <w:hideMark/>
          </w:tcPr>
          <w:p w14:paraId="683DA4B8"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456 493,00</w:t>
            </w:r>
          </w:p>
        </w:tc>
        <w:tc>
          <w:tcPr>
            <w:tcW w:w="3765" w:type="dxa"/>
            <w:tcBorders>
              <w:top w:val="nil"/>
              <w:left w:val="nil"/>
              <w:bottom w:val="single" w:sz="4" w:space="0" w:color="auto"/>
              <w:right w:val="single" w:sz="4" w:space="0" w:color="000000"/>
            </w:tcBorders>
            <w:shd w:val="clear" w:color="auto" w:fill="auto"/>
            <w:noWrap/>
            <w:vAlign w:val="bottom"/>
            <w:hideMark/>
          </w:tcPr>
          <w:p w14:paraId="1FE5106C"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0,42</w:t>
            </w:r>
          </w:p>
        </w:tc>
      </w:tr>
      <w:tr w:rsidR="00356D30" w:rsidRPr="00C30457" w14:paraId="5705C199" w14:textId="77777777" w:rsidTr="001B2FD4">
        <w:trPr>
          <w:trHeight w:val="345"/>
        </w:trPr>
        <w:tc>
          <w:tcPr>
            <w:tcW w:w="9180" w:type="dxa"/>
            <w:gridSpan w:val="4"/>
            <w:tcBorders>
              <w:top w:val="single" w:sz="4" w:space="0" w:color="auto"/>
              <w:left w:val="single" w:sz="4" w:space="0" w:color="auto"/>
              <w:bottom w:val="single" w:sz="4" w:space="0" w:color="auto"/>
              <w:right w:val="single" w:sz="4" w:space="0" w:color="000000"/>
            </w:tcBorders>
            <w:shd w:val="clear" w:color="000000" w:fill="D3D3D3"/>
            <w:vAlign w:val="center"/>
            <w:hideMark/>
          </w:tcPr>
          <w:p w14:paraId="55772650"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Городские округа</w:t>
            </w:r>
          </w:p>
        </w:tc>
      </w:tr>
      <w:tr w:rsidR="00356D30" w:rsidRPr="00C30457" w14:paraId="1FAF5C07" w14:textId="77777777" w:rsidTr="001B2FD4">
        <w:trPr>
          <w:trHeight w:val="225"/>
        </w:trPr>
        <w:tc>
          <w:tcPr>
            <w:tcW w:w="2155" w:type="dxa"/>
            <w:vMerge w:val="restart"/>
            <w:tcBorders>
              <w:top w:val="nil"/>
              <w:left w:val="single" w:sz="4" w:space="0" w:color="000000"/>
              <w:bottom w:val="nil"/>
              <w:right w:val="single" w:sz="4" w:space="0" w:color="000000"/>
            </w:tcBorders>
            <w:shd w:val="clear" w:color="000000" w:fill="D3D3D3"/>
            <w:hideMark/>
          </w:tcPr>
          <w:p w14:paraId="12E0F210"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 Железногорск</w:t>
            </w:r>
          </w:p>
        </w:tc>
        <w:tc>
          <w:tcPr>
            <w:tcW w:w="759" w:type="dxa"/>
            <w:tcBorders>
              <w:top w:val="nil"/>
              <w:left w:val="nil"/>
              <w:bottom w:val="single" w:sz="4" w:space="0" w:color="000000"/>
              <w:right w:val="single" w:sz="4" w:space="0" w:color="000000"/>
            </w:tcBorders>
            <w:shd w:val="clear" w:color="auto" w:fill="auto"/>
            <w:hideMark/>
          </w:tcPr>
          <w:p w14:paraId="5AB2FD5E"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1FAEE9C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4 389 000,00</w:t>
            </w:r>
          </w:p>
        </w:tc>
        <w:tc>
          <w:tcPr>
            <w:tcW w:w="3765" w:type="dxa"/>
            <w:tcBorders>
              <w:top w:val="nil"/>
              <w:left w:val="nil"/>
              <w:bottom w:val="single" w:sz="4" w:space="0" w:color="000000"/>
              <w:right w:val="single" w:sz="4" w:space="0" w:color="000000"/>
            </w:tcBorders>
            <w:shd w:val="clear" w:color="auto" w:fill="auto"/>
            <w:noWrap/>
            <w:vAlign w:val="bottom"/>
            <w:hideMark/>
          </w:tcPr>
          <w:p w14:paraId="144B169E"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8,00</w:t>
            </w:r>
          </w:p>
        </w:tc>
      </w:tr>
      <w:tr w:rsidR="00356D30" w:rsidRPr="00C30457" w14:paraId="197B1BAE" w14:textId="77777777" w:rsidTr="001B2FD4">
        <w:trPr>
          <w:trHeight w:val="225"/>
        </w:trPr>
        <w:tc>
          <w:tcPr>
            <w:tcW w:w="2155" w:type="dxa"/>
            <w:vMerge/>
            <w:tcBorders>
              <w:top w:val="nil"/>
              <w:left w:val="single" w:sz="4" w:space="0" w:color="000000"/>
              <w:bottom w:val="single" w:sz="4" w:space="0" w:color="000000"/>
              <w:right w:val="single" w:sz="4" w:space="0" w:color="000000"/>
            </w:tcBorders>
            <w:vAlign w:val="center"/>
            <w:hideMark/>
          </w:tcPr>
          <w:p w14:paraId="256A4DF7"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7A3DB2E7"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2C052E4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6 429 727,00</w:t>
            </w:r>
          </w:p>
        </w:tc>
        <w:tc>
          <w:tcPr>
            <w:tcW w:w="3765" w:type="dxa"/>
            <w:tcBorders>
              <w:top w:val="nil"/>
              <w:left w:val="nil"/>
              <w:bottom w:val="single" w:sz="4" w:space="0" w:color="000000"/>
              <w:right w:val="single" w:sz="4" w:space="0" w:color="000000"/>
            </w:tcBorders>
            <w:shd w:val="clear" w:color="auto" w:fill="auto"/>
            <w:noWrap/>
            <w:vAlign w:val="bottom"/>
            <w:hideMark/>
          </w:tcPr>
          <w:p w14:paraId="5DCCEBB3"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5,86</w:t>
            </w:r>
          </w:p>
        </w:tc>
      </w:tr>
      <w:tr w:rsidR="00356D30" w:rsidRPr="00C30457" w14:paraId="6C2A1EC9" w14:textId="77777777" w:rsidTr="001B2FD4">
        <w:trPr>
          <w:trHeight w:val="225"/>
        </w:trPr>
        <w:tc>
          <w:tcPr>
            <w:tcW w:w="2155" w:type="dxa"/>
            <w:vMerge w:val="restart"/>
            <w:tcBorders>
              <w:top w:val="single" w:sz="4" w:space="0" w:color="000000"/>
              <w:left w:val="single" w:sz="4" w:space="0" w:color="000000"/>
              <w:right w:val="single" w:sz="4" w:space="0" w:color="000000"/>
            </w:tcBorders>
            <w:shd w:val="clear" w:color="000000" w:fill="D3D3D3"/>
            <w:hideMark/>
          </w:tcPr>
          <w:p w14:paraId="22E19A0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 Курск</w:t>
            </w:r>
          </w:p>
        </w:tc>
        <w:tc>
          <w:tcPr>
            <w:tcW w:w="759" w:type="dxa"/>
            <w:tcBorders>
              <w:top w:val="single" w:sz="4" w:space="0" w:color="000000"/>
              <w:left w:val="nil"/>
              <w:right w:val="single" w:sz="4" w:space="0" w:color="000000"/>
            </w:tcBorders>
            <w:shd w:val="clear" w:color="auto" w:fill="auto"/>
            <w:hideMark/>
          </w:tcPr>
          <w:p w14:paraId="43DF0B1C"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single" w:sz="4" w:space="0" w:color="000000"/>
              <w:left w:val="nil"/>
              <w:right w:val="single" w:sz="4" w:space="0" w:color="000000"/>
            </w:tcBorders>
            <w:shd w:val="clear" w:color="auto" w:fill="auto"/>
            <w:noWrap/>
            <w:vAlign w:val="bottom"/>
            <w:hideMark/>
          </w:tcPr>
          <w:p w14:paraId="5EBA01B8"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14 942 500,00</w:t>
            </w:r>
          </w:p>
        </w:tc>
        <w:tc>
          <w:tcPr>
            <w:tcW w:w="3765" w:type="dxa"/>
            <w:tcBorders>
              <w:top w:val="single" w:sz="4" w:space="0" w:color="000000"/>
              <w:left w:val="nil"/>
              <w:right w:val="single" w:sz="4" w:space="0" w:color="000000"/>
            </w:tcBorders>
            <w:shd w:val="clear" w:color="auto" w:fill="auto"/>
            <w:noWrap/>
            <w:vAlign w:val="bottom"/>
            <w:hideMark/>
          </w:tcPr>
          <w:p w14:paraId="20E0D3CD"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27,23</w:t>
            </w:r>
          </w:p>
        </w:tc>
      </w:tr>
      <w:tr w:rsidR="00356D30" w:rsidRPr="00C30457" w14:paraId="29813F30" w14:textId="77777777" w:rsidTr="001B2FD4">
        <w:trPr>
          <w:trHeight w:val="225"/>
        </w:trPr>
        <w:tc>
          <w:tcPr>
            <w:tcW w:w="2155" w:type="dxa"/>
            <w:vMerge/>
            <w:tcBorders>
              <w:left w:val="single" w:sz="4" w:space="0" w:color="000000"/>
              <w:bottom w:val="nil"/>
              <w:right w:val="single" w:sz="4" w:space="0" w:color="000000"/>
            </w:tcBorders>
            <w:vAlign w:val="center"/>
            <w:hideMark/>
          </w:tcPr>
          <w:p w14:paraId="26EBF184"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left w:val="nil"/>
              <w:bottom w:val="single" w:sz="4" w:space="0" w:color="000000"/>
              <w:right w:val="single" w:sz="4" w:space="0" w:color="000000"/>
            </w:tcBorders>
            <w:shd w:val="clear" w:color="auto" w:fill="auto"/>
            <w:hideMark/>
          </w:tcPr>
          <w:p w14:paraId="449D2F64"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left w:val="nil"/>
              <w:bottom w:val="single" w:sz="4" w:space="0" w:color="000000"/>
              <w:right w:val="single" w:sz="4" w:space="0" w:color="000000"/>
            </w:tcBorders>
            <w:shd w:val="clear" w:color="auto" w:fill="auto"/>
            <w:noWrap/>
            <w:vAlign w:val="bottom"/>
            <w:hideMark/>
          </w:tcPr>
          <w:p w14:paraId="5D2FF262"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15 090 542,00</w:t>
            </w:r>
          </w:p>
        </w:tc>
        <w:tc>
          <w:tcPr>
            <w:tcW w:w="3765" w:type="dxa"/>
            <w:tcBorders>
              <w:left w:val="nil"/>
              <w:bottom w:val="single" w:sz="4" w:space="0" w:color="000000"/>
              <w:right w:val="single" w:sz="4" w:space="0" w:color="000000"/>
            </w:tcBorders>
            <w:shd w:val="clear" w:color="auto" w:fill="auto"/>
            <w:noWrap/>
            <w:vAlign w:val="bottom"/>
            <w:hideMark/>
          </w:tcPr>
          <w:p w14:paraId="13727864"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13,74</w:t>
            </w:r>
          </w:p>
        </w:tc>
      </w:tr>
      <w:tr w:rsidR="00356D30" w:rsidRPr="00C30457" w14:paraId="50DD8859" w14:textId="77777777" w:rsidTr="001B2FD4">
        <w:trPr>
          <w:trHeight w:val="225"/>
        </w:trPr>
        <w:tc>
          <w:tcPr>
            <w:tcW w:w="2155" w:type="dxa"/>
            <w:vMerge w:val="restart"/>
            <w:tcBorders>
              <w:top w:val="single" w:sz="4" w:space="0" w:color="000000"/>
              <w:left w:val="single" w:sz="4" w:space="0" w:color="000000"/>
              <w:bottom w:val="nil"/>
              <w:right w:val="single" w:sz="4" w:space="0" w:color="000000"/>
            </w:tcBorders>
            <w:shd w:val="clear" w:color="000000" w:fill="D3D3D3"/>
            <w:hideMark/>
          </w:tcPr>
          <w:p w14:paraId="5E61EA61"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 Курчатов</w:t>
            </w:r>
          </w:p>
        </w:tc>
        <w:tc>
          <w:tcPr>
            <w:tcW w:w="759" w:type="dxa"/>
            <w:tcBorders>
              <w:top w:val="nil"/>
              <w:left w:val="nil"/>
              <w:bottom w:val="single" w:sz="4" w:space="0" w:color="000000"/>
              <w:right w:val="single" w:sz="4" w:space="0" w:color="000000"/>
            </w:tcBorders>
            <w:shd w:val="clear" w:color="auto" w:fill="auto"/>
            <w:hideMark/>
          </w:tcPr>
          <w:p w14:paraId="6D697230"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14E8B4F"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8 499 400,00</w:t>
            </w:r>
          </w:p>
        </w:tc>
        <w:tc>
          <w:tcPr>
            <w:tcW w:w="3765" w:type="dxa"/>
            <w:tcBorders>
              <w:top w:val="nil"/>
              <w:left w:val="nil"/>
              <w:bottom w:val="single" w:sz="4" w:space="0" w:color="000000"/>
              <w:right w:val="single" w:sz="4" w:space="0" w:color="000000"/>
            </w:tcBorders>
            <w:shd w:val="clear" w:color="auto" w:fill="auto"/>
            <w:noWrap/>
            <w:vAlign w:val="bottom"/>
            <w:hideMark/>
          </w:tcPr>
          <w:p w14:paraId="3D431085"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15,49</w:t>
            </w:r>
          </w:p>
        </w:tc>
      </w:tr>
      <w:tr w:rsidR="00356D30" w:rsidRPr="00C30457" w14:paraId="5346C43C" w14:textId="77777777" w:rsidTr="001B2FD4">
        <w:trPr>
          <w:trHeight w:val="225"/>
        </w:trPr>
        <w:tc>
          <w:tcPr>
            <w:tcW w:w="2155" w:type="dxa"/>
            <w:vMerge/>
            <w:tcBorders>
              <w:top w:val="single" w:sz="4" w:space="0" w:color="000000"/>
              <w:left w:val="single" w:sz="4" w:space="0" w:color="000000"/>
              <w:bottom w:val="nil"/>
              <w:right w:val="single" w:sz="4" w:space="0" w:color="000000"/>
            </w:tcBorders>
            <w:vAlign w:val="center"/>
            <w:hideMark/>
          </w:tcPr>
          <w:p w14:paraId="5DC48EF4"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000000"/>
              <w:right w:val="single" w:sz="4" w:space="0" w:color="000000"/>
            </w:tcBorders>
            <w:shd w:val="clear" w:color="auto" w:fill="auto"/>
            <w:hideMark/>
          </w:tcPr>
          <w:p w14:paraId="58AD1190"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000000"/>
              <w:right w:val="single" w:sz="4" w:space="0" w:color="000000"/>
            </w:tcBorders>
            <w:shd w:val="clear" w:color="auto" w:fill="auto"/>
            <w:noWrap/>
            <w:vAlign w:val="bottom"/>
            <w:hideMark/>
          </w:tcPr>
          <w:p w14:paraId="0287A2E0"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40 509 338,00</w:t>
            </w:r>
          </w:p>
        </w:tc>
        <w:tc>
          <w:tcPr>
            <w:tcW w:w="3765" w:type="dxa"/>
            <w:tcBorders>
              <w:top w:val="nil"/>
              <w:left w:val="nil"/>
              <w:bottom w:val="single" w:sz="4" w:space="0" w:color="000000"/>
              <w:right w:val="single" w:sz="4" w:space="0" w:color="000000"/>
            </w:tcBorders>
            <w:shd w:val="clear" w:color="auto" w:fill="auto"/>
            <w:noWrap/>
            <w:vAlign w:val="bottom"/>
            <w:hideMark/>
          </w:tcPr>
          <w:p w14:paraId="28800B85"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36,89</w:t>
            </w:r>
          </w:p>
        </w:tc>
      </w:tr>
      <w:tr w:rsidR="00356D30" w:rsidRPr="00C30457" w14:paraId="60A1C9F7" w14:textId="77777777" w:rsidTr="001B2FD4">
        <w:trPr>
          <w:trHeight w:val="225"/>
        </w:trPr>
        <w:tc>
          <w:tcPr>
            <w:tcW w:w="2155" w:type="dxa"/>
            <w:vMerge w:val="restart"/>
            <w:tcBorders>
              <w:top w:val="single" w:sz="4" w:space="0" w:color="000000"/>
              <w:left w:val="single" w:sz="4" w:space="0" w:color="000000"/>
              <w:bottom w:val="nil"/>
              <w:right w:val="single" w:sz="4" w:space="0" w:color="000000"/>
            </w:tcBorders>
            <w:shd w:val="clear" w:color="000000" w:fill="D3D3D3"/>
            <w:hideMark/>
          </w:tcPr>
          <w:p w14:paraId="5CE31740"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 Льгов</w:t>
            </w:r>
          </w:p>
        </w:tc>
        <w:tc>
          <w:tcPr>
            <w:tcW w:w="759" w:type="dxa"/>
            <w:tcBorders>
              <w:top w:val="nil"/>
              <w:left w:val="nil"/>
              <w:bottom w:val="single" w:sz="4" w:space="0" w:color="000000"/>
              <w:right w:val="single" w:sz="4" w:space="0" w:color="000000"/>
            </w:tcBorders>
            <w:shd w:val="clear" w:color="auto" w:fill="auto"/>
            <w:hideMark/>
          </w:tcPr>
          <w:p w14:paraId="0EFFC9D8"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nil"/>
              <w:left w:val="nil"/>
              <w:bottom w:val="single" w:sz="4" w:space="0" w:color="000000"/>
              <w:right w:val="single" w:sz="4" w:space="0" w:color="000000"/>
            </w:tcBorders>
            <w:shd w:val="clear" w:color="auto" w:fill="auto"/>
            <w:noWrap/>
            <w:vAlign w:val="bottom"/>
            <w:hideMark/>
          </w:tcPr>
          <w:p w14:paraId="05EF23E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209 800,00</w:t>
            </w:r>
          </w:p>
        </w:tc>
        <w:tc>
          <w:tcPr>
            <w:tcW w:w="3765" w:type="dxa"/>
            <w:tcBorders>
              <w:top w:val="nil"/>
              <w:left w:val="nil"/>
              <w:bottom w:val="single" w:sz="4" w:space="0" w:color="000000"/>
              <w:right w:val="single" w:sz="4" w:space="0" w:color="000000"/>
            </w:tcBorders>
            <w:shd w:val="clear" w:color="auto" w:fill="auto"/>
            <w:noWrap/>
            <w:vAlign w:val="bottom"/>
            <w:hideMark/>
          </w:tcPr>
          <w:p w14:paraId="42415D36"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0,38</w:t>
            </w:r>
          </w:p>
        </w:tc>
      </w:tr>
      <w:tr w:rsidR="00356D30" w:rsidRPr="00C30457" w14:paraId="133998F5" w14:textId="77777777" w:rsidTr="001B2FD4">
        <w:trPr>
          <w:trHeight w:val="225"/>
        </w:trPr>
        <w:tc>
          <w:tcPr>
            <w:tcW w:w="2155" w:type="dxa"/>
            <w:vMerge/>
            <w:tcBorders>
              <w:top w:val="single" w:sz="4" w:space="0" w:color="000000"/>
              <w:left w:val="single" w:sz="4" w:space="0" w:color="000000"/>
              <w:bottom w:val="single" w:sz="4" w:space="0" w:color="auto"/>
              <w:right w:val="single" w:sz="4" w:space="0" w:color="000000"/>
            </w:tcBorders>
            <w:vAlign w:val="center"/>
            <w:hideMark/>
          </w:tcPr>
          <w:p w14:paraId="39CDF168"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nil"/>
              <w:left w:val="nil"/>
              <w:bottom w:val="single" w:sz="4" w:space="0" w:color="auto"/>
              <w:right w:val="single" w:sz="4" w:space="0" w:color="000000"/>
            </w:tcBorders>
            <w:shd w:val="clear" w:color="auto" w:fill="auto"/>
            <w:hideMark/>
          </w:tcPr>
          <w:p w14:paraId="2CB2F31B"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nil"/>
              <w:left w:val="nil"/>
              <w:bottom w:val="single" w:sz="4" w:space="0" w:color="auto"/>
              <w:right w:val="single" w:sz="4" w:space="0" w:color="000000"/>
            </w:tcBorders>
            <w:shd w:val="clear" w:color="auto" w:fill="auto"/>
            <w:noWrap/>
            <w:vAlign w:val="bottom"/>
            <w:hideMark/>
          </w:tcPr>
          <w:p w14:paraId="682521DB"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134 791,00</w:t>
            </w:r>
          </w:p>
        </w:tc>
        <w:tc>
          <w:tcPr>
            <w:tcW w:w="3765" w:type="dxa"/>
            <w:tcBorders>
              <w:top w:val="nil"/>
              <w:left w:val="nil"/>
              <w:bottom w:val="single" w:sz="4" w:space="0" w:color="auto"/>
              <w:right w:val="single" w:sz="4" w:space="0" w:color="000000"/>
            </w:tcBorders>
            <w:shd w:val="clear" w:color="auto" w:fill="auto"/>
            <w:noWrap/>
            <w:vAlign w:val="bottom"/>
            <w:hideMark/>
          </w:tcPr>
          <w:p w14:paraId="7390C09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0,12</w:t>
            </w:r>
          </w:p>
        </w:tc>
      </w:tr>
      <w:tr w:rsidR="00356D30" w:rsidRPr="00C30457" w14:paraId="1493A378" w14:textId="77777777" w:rsidTr="001B2FD4">
        <w:trPr>
          <w:trHeight w:val="225"/>
        </w:trPr>
        <w:tc>
          <w:tcPr>
            <w:tcW w:w="2155" w:type="dxa"/>
            <w:vMerge w:val="restart"/>
            <w:tcBorders>
              <w:top w:val="single" w:sz="4" w:space="0" w:color="auto"/>
              <w:left w:val="single" w:sz="4" w:space="0" w:color="auto"/>
              <w:bottom w:val="single" w:sz="4" w:space="0" w:color="000000"/>
              <w:right w:val="single" w:sz="4" w:space="0" w:color="000000"/>
            </w:tcBorders>
            <w:shd w:val="clear" w:color="000000" w:fill="D3D3D3"/>
            <w:hideMark/>
          </w:tcPr>
          <w:p w14:paraId="23ADADB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г. Щигры</w:t>
            </w:r>
          </w:p>
        </w:tc>
        <w:tc>
          <w:tcPr>
            <w:tcW w:w="759" w:type="dxa"/>
            <w:tcBorders>
              <w:top w:val="single" w:sz="4" w:space="0" w:color="auto"/>
              <w:left w:val="nil"/>
              <w:bottom w:val="single" w:sz="4" w:space="0" w:color="000000"/>
              <w:right w:val="single" w:sz="4" w:space="0" w:color="000000"/>
            </w:tcBorders>
            <w:shd w:val="clear" w:color="auto" w:fill="auto"/>
            <w:hideMark/>
          </w:tcPr>
          <w:p w14:paraId="58EE46F5"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2013</w:t>
            </w:r>
          </w:p>
        </w:tc>
        <w:tc>
          <w:tcPr>
            <w:tcW w:w="2501" w:type="dxa"/>
            <w:tcBorders>
              <w:top w:val="single" w:sz="4" w:space="0" w:color="auto"/>
              <w:left w:val="nil"/>
              <w:bottom w:val="single" w:sz="4" w:space="0" w:color="000000"/>
              <w:right w:val="single" w:sz="4" w:space="0" w:color="000000"/>
            </w:tcBorders>
            <w:shd w:val="clear" w:color="auto" w:fill="auto"/>
            <w:noWrap/>
            <w:vAlign w:val="bottom"/>
            <w:hideMark/>
          </w:tcPr>
          <w:p w14:paraId="4824FA0C"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311 900,00</w:t>
            </w:r>
          </w:p>
        </w:tc>
        <w:tc>
          <w:tcPr>
            <w:tcW w:w="3765" w:type="dxa"/>
            <w:tcBorders>
              <w:top w:val="single" w:sz="4" w:space="0" w:color="auto"/>
              <w:left w:val="nil"/>
              <w:bottom w:val="single" w:sz="4" w:space="0" w:color="000000"/>
              <w:right w:val="single" w:sz="4" w:space="0" w:color="auto"/>
            </w:tcBorders>
            <w:shd w:val="clear" w:color="auto" w:fill="auto"/>
            <w:noWrap/>
            <w:vAlign w:val="bottom"/>
            <w:hideMark/>
          </w:tcPr>
          <w:p w14:paraId="4D997E6B"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0,57</w:t>
            </w:r>
          </w:p>
        </w:tc>
      </w:tr>
      <w:tr w:rsidR="00356D30" w:rsidRPr="00C30457" w14:paraId="5DF8EBEF" w14:textId="77777777" w:rsidTr="001B2FD4">
        <w:trPr>
          <w:trHeight w:val="225"/>
        </w:trPr>
        <w:tc>
          <w:tcPr>
            <w:tcW w:w="2155" w:type="dxa"/>
            <w:vMerge/>
            <w:tcBorders>
              <w:top w:val="single" w:sz="4" w:space="0" w:color="000000"/>
              <w:left w:val="single" w:sz="4" w:space="0" w:color="auto"/>
              <w:bottom w:val="single" w:sz="4" w:space="0" w:color="auto"/>
              <w:right w:val="single" w:sz="4" w:space="0" w:color="000000"/>
            </w:tcBorders>
            <w:vAlign w:val="center"/>
            <w:hideMark/>
          </w:tcPr>
          <w:p w14:paraId="7EF2E8D7"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p>
        </w:tc>
        <w:tc>
          <w:tcPr>
            <w:tcW w:w="759" w:type="dxa"/>
            <w:tcBorders>
              <w:top w:val="single" w:sz="4" w:space="0" w:color="000000"/>
              <w:left w:val="nil"/>
              <w:bottom w:val="single" w:sz="4" w:space="0" w:color="auto"/>
              <w:right w:val="single" w:sz="4" w:space="0" w:color="000000"/>
            </w:tcBorders>
            <w:shd w:val="clear" w:color="auto" w:fill="auto"/>
            <w:hideMark/>
          </w:tcPr>
          <w:p w14:paraId="47DB6D6D" w14:textId="77777777" w:rsidR="00356D30" w:rsidRPr="00C04F8F" w:rsidRDefault="00356D30" w:rsidP="00356D30">
            <w:pPr>
              <w:spacing w:after="0" w:line="240" w:lineRule="auto"/>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2019</w:t>
            </w:r>
          </w:p>
        </w:tc>
        <w:tc>
          <w:tcPr>
            <w:tcW w:w="2501" w:type="dxa"/>
            <w:tcBorders>
              <w:top w:val="single" w:sz="4" w:space="0" w:color="000000"/>
              <w:left w:val="nil"/>
              <w:bottom w:val="single" w:sz="4" w:space="0" w:color="auto"/>
              <w:right w:val="single" w:sz="4" w:space="0" w:color="000000"/>
            </w:tcBorders>
            <w:shd w:val="clear" w:color="auto" w:fill="auto"/>
            <w:noWrap/>
            <w:vAlign w:val="bottom"/>
            <w:hideMark/>
          </w:tcPr>
          <w:p w14:paraId="4801C909"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614 104,00</w:t>
            </w:r>
          </w:p>
        </w:tc>
        <w:tc>
          <w:tcPr>
            <w:tcW w:w="3765" w:type="dxa"/>
            <w:tcBorders>
              <w:top w:val="single" w:sz="4" w:space="0" w:color="000000"/>
              <w:left w:val="nil"/>
              <w:bottom w:val="single" w:sz="4" w:space="0" w:color="auto"/>
              <w:right w:val="single" w:sz="4" w:space="0" w:color="auto"/>
            </w:tcBorders>
            <w:shd w:val="clear" w:color="auto" w:fill="auto"/>
            <w:noWrap/>
            <w:vAlign w:val="bottom"/>
            <w:hideMark/>
          </w:tcPr>
          <w:p w14:paraId="078A4154" w14:textId="77777777" w:rsidR="00356D30" w:rsidRPr="00C04F8F" w:rsidRDefault="00356D30" w:rsidP="00356D30">
            <w:pPr>
              <w:spacing w:after="0" w:line="240" w:lineRule="auto"/>
              <w:jc w:val="center"/>
              <w:rPr>
                <w:rFonts w:ascii="Times New Roman" w:eastAsia="Times New Roman" w:hAnsi="Times New Roman" w:cs="Times New Roman"/>
                <w:color w:val="000000"/>
                <w:sz w:val="24"/>
                <w:szCs w:val="24"/>
                <w:lang w:eastAsia="ru-RU"/>
              </w:rPr>
            </w:pPr>
            <w:r w:rsidRPr="00C04F8F">
              <w:rPr>
                <w:rFonts w:ascii="Times New Roman" w:eastAsia="Times New Roman" w:hAnsi="Times New Roman" w:cs="Times New Roman"/>
                <w:color w:val="000000"/>
                <w:sz w:val="24"/>
                <w:szCs w:val="24"/>
                <w:lang w:eastAsia="ru-RU"/>
              </w:rPr>
              <w:t>0,56</w:t>
            </w:r>
          </w:p>
        </w:tc>
      </w:tr>
    </w:tbl>
    <w:p w14:paraId="31802769" w14:textId="77777777" w:rsidR="00C30457" w:rsidRPr="00C30457" w:rsidRDefault="00C30457" w:rsidP="00C30457">
      <w:pPr>
        <w:jc w:val="both"/>
        <w:rPr>
          <w:rFonts w:ascii="Times New Roman" w:hAnsi="Times New Roman" w:cs="Times New Roman"/>
          <w:sz w:val="20"/>
          <w:szCs w:val="20"/>
        </w:rPr>
      </w:pPr>
    </w:p>
    <w:p w14:paraId="1C74BD17" w14:textId="391BC8EF" w:rsidR="00C30457" w:rsidRPr="00C04F8F" w:rsidRDefault="000B321C" w:rsidP="00C04F8F">
      <w:pPr>
        <w:spacing w:after="0" w:line="240" w:lineRule="auto"/>
        <w:ind w:firstLine="709"/>
        <w:jc w:val="both"/>
        <w:rPr>
          <w:rFonts w:ascii="Times New Roman" w:hAnsi="Times New Roman" w:cs="Times New Roman"/>
          <w:sz w:val="28"/>
          <w:szCs w:val="28"/>
        </w:rPr>
      </w:pPr>
      <w:r w:rsidRPr="00CD6921">
        <w:rPr>
          <w:rFonts w:ascii="Times New Roman" w:hAnsi="Times New Roman" w:cs="Times New Roman"/>
          <w:sz w:val="28"/>
          <w:szCs w:val="28"/>
        </w:rPr>
        <w:t xml:space="preserve">По итогам анализа данных по объему инвестиций в основной капитал в разрезе муниципальных образований можно сделать вывод о наличии тенденции неравномерного изменения объема инвестиций по муниципальным образованиям Курской области. </w:t>
      </w:r>
      <w:r w:rsidR="00C30457" w:rsidRPr="00CD6921">
        <w:rPr>
          <w:rFonts w:ascii="Times New Roman" w:hAnsi="Times New Roman" w:cs="Times New Roman"/>
          <w:sz w:val="28"/>
          <w:szCs w:val="28"/>
        </w:rPr>
        <w:t>В большинстве районов приток инвестиций увеличивается с приходом</w:t>
      </w:r>
      <w:r w:rsidR="00C30457" w:rsidRPr="00C04F8F">
        <w:rPr>
          <w:rFonts w:ascii="Times New Roman" w:hAnsi="Times New Roman" w:cs="Times New Roman"/>
          <w:sz w:val="28"/>
          <w:szCs w:val="28"/>
        </w:rPr>
        <w:t xml:space="preserve"> крупных инвестиционных компаний, реализующих проекты по строительству животноводческих комплексов или предприятий перерабатывающей отрасли. Реализация инвестиционных проектов способствует росту показателей экономического и социального развития районов и области в целом. Так, в 2013 году наибольший объем инвестиций приходился на города –</w:t>
      </w:r>
      <w:r w:rsidR="00EE3468">
        <w:rPr>
          <w:rFonts w:ascii="Times New Roman" w:hAnsi="Times New Roman" w:cs="Times New Roman"/>
          <w:sz w:val="28"/>
          <w:szCs w:val="28"/>
        </w:rPr>
        <w:t xml:space="preserve"> </w:t>
      </w:r>
      <w:r w:rsidR="00C30457" w:rsidRPr="00C04F8F">
        <w:rPr>
          <w:rFonts w:ascii="Times New Roman" w:hAnsi="Times New Roman" w:cs="Times New Roman"/>
          <w:sz w:val="28"/>
          <w:szCs w:val="28"/>
        </w:rPr>
        <w:t xml:space="preserve">Курск, Курчатов и районы – Конышевский, Пристенский, Горшеченский, </w:t>
      </w:r>
      <w:r w:rsidR="008065CD" w:rsidRPr="00C04F8F">
        <w:rPr>
          <w:rFonts w:ascii="Times New Roman" w:hAnsi="Times New Roman" w:cs="Times New Roman"/>
          <w:sz w:val="28"/>
          <w:szCs w:val="28"/>
        </w:rPr>
        <w:t>наименьший –</w:t>
      </w:r>
      <w:r w:rsidR="00C30457" w:rsidRPr="00C04F8F">
        <w:rPr>
          <w:rFonts w:ascii="Times New Roman" w:hAnsi="Times New Roman" w:cs="Times New Roman"/>
          <w:sz w:val="28"/>
          <w:szCs w:val="28"/>
        </w:rPr>
        <w:t xml:space="preserve"> Льговский, Тимский.</w:t>
      </w:r>
    </w:p>
    <w:p w14:paraId="4586DBF2" w14:textId="242FC3E5" w:rsidR="00C30457" w:rsidRPr="00C04F8F" w:rsidRDefault="00C30457" w:rsidP="00C04F8F">
      <w:pPr>
        <w:spacing w:after="0" w:line="240" w:lineRule="auto"/>
        <w:ind w:firstLine="709"/>
        <w:jc w:val="both"/>
        <w:rPr>
          <w:rFonts w:ascii="Times New Roman" w:hAnsi="Times New Roman" w:cs="Times New Roman"/>
          <w:sz w:val="28"/>
          <w:szCs w:val="28"/>
          <w:shd w:val="clear" w:color="auto" w:fill="FFFFFF"/>
        </w:rPr>
      </w:pPr>
      <w:r w:rsidRPr="00C04F8F">
        <w:rPr>
          <w:rFonts w:ascii="Times New Roman" w:hAnsi="Times New Roman" w:cs="Times New Roman"/>
          <w:sz w:val="28"/>
          <w:szCs w:val="28"/>
          <w:shd w:val="clear" w:color="auto" w:fill="FFFFFF"/>
        </w:rPr>
        <w:t xml:space="preserve">По результатам анализа данных за 2019 год наименьший объем инвестиций приходится на Тимский, Черемисиновский, Льговский, наибольший </w:t>
      </w:r>
      <w:r w:rsidRPr="00C04F8F">
        <w:rPr>
          <w:rFonts w:ascii="Times New Roman" w:hAnsi="Times New Roman" w:cs="Times New Roman"/>
          <w:sz w:val="28"/>
          <w:szCs w:val="28"/>
        </w:rPr>
        <w:t>на города – Курчатов, Курск и районы</w:t>
      </w:r>
      <w:r w:rsidRPr="00C04F8F">
        <w:rPr>
          <w:rFonts w:ascii="Times New Roman" w:hAnsi="Times New Roman" w:cs="Times New Roman"/>
          <w:sz w:val="28"/>
          <w:szCs w:val="28"/>
          <w:shd w:val="clear" w:color="auto" w:fill="FFFFFF"/>
        </w:rPr>
        <w:t xml:space="preserve"> - Октябрьский, Курский. Это связано с тем, что в течение 2019 года в городе Курчатове филиалом АО </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Концерн Росэнергоатом</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 xml:space="preserve"> </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Курская атомная станция</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 xml:space="preserve"> продолжалось стро</w:t>
      </w:r>
      <w:r w:rsidRPr="00C04F8F">
        <w:rPr>
          <w:rFonts w:ascii="Times New Roman" w:hAnsi="Times New Roman" w:cs="Times New Roman"/>
          <w:sz w:val="28"/>
          <w:szCs w:val="28"/>
          <w:shd w:val="clear" w:color="auto" w:fill="FFFFFF"/>
        </w:rPr>
        <w:lastRenderedPageBreak/>
        <w:t xml:space="preserve">ительство Курской АЭС-2 (станция замещения Курской АЭС) </w:t>
      </w:r>
      <w:bookmarkStart w:id="11" w:name="_Hlk1135657"/>
      <w:r w:rsidRPr="00C04F8F">
        <w:rPr>
          <w:rFonts w:ascii="Times New Roman" w:hAnsi="Times New Roman" w:cs="Times New Roman"/>
          <w:sz w:val="28"/>
          <w:szCs w:val="28"/>
          <w:shd w:val="clear" w:color="auto" w:fill="FFFFFF"/>
        </w:rPr>
        <w:t>стоимостью 600 млрд. руб.</w:t>
      </w:r>
      <w:bookmarkEnd w:id="11"/>
      <w:r w:rsidRPr="00C04F8F">
        <w:rPr>
          <w:rFonts w:ascii="Times New Roman" w:hAnsi="Times New Roman" w:cs="Times New Roman"/>
          <w:sz w:val="28"/>
          <w:szCs w:val="28"/>
          <w:shd w:val="clear" w:color="auto" w:fill="FFFFFF"/>
        </w:rPr>
        <w:t>,</w:t>
      </w:r>
      <w:r w:rsidRPr="00C04F8F">
        <w:rPr>
          <w:rFonts w:ascii="Times New Roman" w:hAnsi="Times New Roman" w:cs="Times New Roman"/>
          <w:sz w:val="28"/>
          <w:szCs w:val="28"/>
        </w:rPr>
        <w:t xml:space="preserve"> а также комплекса по переработке радиоактивных отходов Курской АЭС с объёмом инвестиций более 25 млрд. руб. </w:t>
      </w:r>
      <w:r w:rsidRPr="00C04F8F">
        <w:rPr>
          <w:rFonts w:ascii="Times New Roman" w:hAnsi="Times New Roman" w:cs="Times New Roman"/>
          <w:sz w:val="28"/>
          <w:szCs w:val="28"/>
          <w:shd w:val="clear" w:color="auto" w:fill="FFFFFF"/>
        </w:rPr>
        <w:t xml:space="preserve">В Октябрьском районе ООО </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 xml:space="preserve">Агропромышленный холдинг </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Мираторг</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 xml:space="preserve"> ведет 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стоимостью 93 млрд. руб., в Курском районе </w:t>
      </w:r>
      <w:r w:rsidR="00A375DD">
        <w:rPr>
          <w:rFonts w:ascii="Times New Roman" w:hAnsi="Times New Roman" w:cs="Times New Roman"/>
          <w:sz w:val="28"/>
          <w:szCs w:val="28"/>
          <w:shd w:val="clear" w:color="auto" w:fill="FFFFFF"/>
        </w:rPr>
        <w:t xml:space="preserve">                   </w:t>
      </w:r>
      <w:r w:rsidRPr="00C04F8F">
        <w:rPr>
          <w:rFonts w:ascii="Times New Roman" w:hAnsi="Times New Roman" w:cs="Times New Roman"/>
          <w:sz w:val="28"/>
          <w:szCs w:val="28"/>
          <w:shd w:val="clear" w:color="auto" w:fill="FFFFFF"/>
        </w:rPr>
        <w:t xml:space="preserve">ООО </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Грибная радуга</w:t>
      </w:r>
      <w:r w:rsidR="00FD5BE8">
        <w:rPr>
          <w:rFonts w:ascii="Times New Roman" w:hAnsi="Times New Roman" w:cs="Times New Roman"/>
          <w:sz w:val="28"/>
          <w:szCs w:val="28"/>
          <w:shd w:val="clear" w:color="auto" w:fill="FFFFFF"/>
        </w:rPr>
        <w:t>»</w:t>
      </w:r>
      <w:r w:rsidRPr="00C04F8F">
        <w:rPr>
          <w:rFonts w:ascii="Times New Roman" w:hAnsi="Times New Roman" w:cs="Times New Roman"/>
          <w:sz w:val="28"/>
          <w:szCs w:val="28"/>
          <w:shd w:val="clear" w:color="auto" w:fill="FFFFFF"/>
        </w:rPr>
        <w:t xml:space="preserve"> реализует четвертый этап проекта по выращиванию культивируемых грибов (шампиньонов) с </w:t>
      </w:r>
      <w:r w:rsidRPr="00C04F8F">
        <w:rPr>
          <w:rFonts w:ascii="Times New Roman" w:hAnsi="Times New Roman" w:cs="Times New Roman"/>
          <w:sz w:val="28"/>
          <w:szCs w:val="28"/>
        </w:rPr>
        <w:t>объёмом инвестиций более 8 млрд. руб</w:t>
      </w:r>
      <w:r w:rsidRPr="00C04F8F">
        <w:rPr>
          <w:rFonts w:ascii="Times New Roman" w:hAnsi="Times New Roman" w:cs="Times New Roman"/>
          <w:sz w:val="28"/>
          <w:szCs w:val="28"/>
          <w:shd w:val="clear" w:color="auto" w:fill="FFFFFF"/>
        </w:rPr>
        <w:t>.</w:t>
      </w:r>
    </w:p>
    <w:p w14:paraId="40E4A700" w14:textId="34C779E5" w:rsidR="00C30457" w:rsidRPr="00A9656C" w:rsidRDefault="008065CD" w:rsidP="001E2F18">
      <w:pPr>
        <w:pStyle w:val="ConsPlusTitle"/>
        <w:ind w:firstLine="708"/>
        <w:jc w:val="center"/>
        <w:outlineLvl w:val="3"/>
        <w:rPr>
          <w:rFonts w:ascii="Times New Roman" w:hAnsi="Times New Roman" w:cs="Times New Roman"/>
          <w:b w:val="0"/>
          <w:bCs/>
          <w:sz w:val="24"/>
          <w:szCs w:val="24"/>
        </w:rPr>
      </w:pPr>
      <w:r w:rsidRPr="00A9656C">
        <w:rPr>
          <w:rFonts w:ascii="Times New Roman" w:hAnsi="Times New Roman" w:cs="Times New Roman"/>
          <w:sz w:val="24"/>
          <w:szCs w:val="24"/>
        </w:rPr>
        <w:t xml:space="preserve">Таблица 7. </w:t>
      </w:r>
      <w:r w:rsidRPr="00A9656C">
        <w:rPr>
          <w:rFonts w:ascii="Times New Roman" w:hAnsi="Times New Roman" w:cs="Times New Roman"/>
          <w:b w:val="0"/>
          <w:bCs/>
          <w:sz w:val="24"/>
          <w:szCs w:val="24"/>
        </w:rPr>
        <w:t>Сравнение муниципальных образований</w:t>
      </w:r>
    </w:p>
    <w:p w14:paraId="26FD2AF3" w14:textId="77777777" w:rsidR="008065CD" w:rsidRPr="0015661F" w:rsidRDefault="008065CD" w:rsidP="00C30457">
      <w:pPr>
        <w:pStyle w:val="ConsPlusTitle"/>
        <w:ind w:firstLine="708"/>
        <w:jc w:val="both"/>
        <w:outlineLvl w:val="3"/>
        <w:rPr>
          <w:rFonts w:ascii="Times New Roman" w:hAnsi="Times New Roman" w:cs="Times New Roman"/>
          <w:b w:val="0"/>
          <w:bCs/>
          <w:sz w:val="28"/>
          <w:szCs w:val="28"/>
        </w:rPr>
      </w:pPr>
    </w:p>
    <w:tbl>
      <w:tblPr>
        <w:tblW w:w="9351" w:type="dxa"/>
        <w:tblInd w:w="113" w:type="dxa"/>
        <w:tblLook w:val="04A0" w:firstRow="1" w:lastRow="0" w:firstColumn="1" w:lastColumn="0" w:noHBand="0" w:noVBand="1"/>
      </w:tblPr>
      <w:tblGrid>
        <w:gridCol w:w="4815"/>
        <w:gridCol w:w="2410"/>
        <w:gridCol w:w="2126"/>
      </w:tblGrid>
      <w:tr w:rsidR="00C30457" w:rsidRPr="004E3DB0" w14:paraId="3EBE542B" w14:textId="77777777" w:rsidTr="0015661F">
        <w:trPr>
          <w:trHeight w:val="295"/>
          <w:tblHeader/>
        </w:trPr>
        <w:tc>
          <w:tcPr>
            <w:tcW w:w="48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0617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Муниципальные образования</w:t>
            </w:r>
          </w:p>
        </w:tc>
        <w:tc>
          <w:tcPr>
            <w:tcW w:w="4536" w:type="dxa"/>
            <w:gridSpan w:val="2"/>
            <w:tcBorders>
              <w:top w:val="single" w:sz="4" w:space="0" w:color="auto"/>
              <w:left w:val="nil"/>
              <w:bottom w:val="single" w:sz="4" w:space="0" w:color="auto"/>
              <w:right w:val="single" w:sz="4" w:space="0" w:color="auto"/>
            </w:tcBorders>
            <w:shd w:val="clear" w:color="000000" w:fill="D3D3D3"/>
            <w:hideMark/>
          </w:tcPr>
          <w:p w14:paraId="2626EF7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Интегральный балл</w:t>
            </w:r>
          </w:p>
        </w:tc>
      </w:tr>
      <w:tr w:rsidR="00C30457" w:rsidRPr="004E3DB0" w14:paraId="2D57B40F" w14:textId="77777777" w:rsidTr="0015661F">
        <w:trPr>
          <w:trHeight w:val="405"/>
          <w:tblHead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6AFD395" w14:textId="77777777" w:rsidR="00C30457" w:rsidRPr="0015661F" w:rsidRDefault="00C30457" w:rsidP="00D87807">
            <w:pPr>
              <w:spacing w:after="0" w:line="240" w:lineRule="auto"/>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shd w:val="clear" w:color="000000" w:fill="D9D9D9"/>
            <w:noWrap/>
            <w:vAlign w:val="bottom"/>
            <w:hideMark/>
          </w:tcPr>
          <w:p w14:paraId="4254CC6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2013</w:t>
            </w:r>
          </w:p>
        </w:tc>
        <w:tc>
          <w:tcPr>
            <w:tcW w:w="2126" w:type="dxa"/>
            <w:tcBorders>
              <w:top w:val="nil"/>
              <w:left w:val="nil"/>
              <w:bottom w:val="single" w:sz="4" w:space="0" w:color="auto"/>
              <w:right w:val="single" w:sz="4" w:space="0" w:color="auto"/>
            </w:tcBorders>
            <w:shd w:val="clear" w:color="000000" w:fill="D9D9D9"/>
            <w:noWrap/>
            <w:vAlign w:val="bottom"/>
            <w:hideMark/>
          </w:tcPr>
          <w:p w14:paraId="4A334E82"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2019</w:t>
            </w:r>
          </w:p>
        </w:tc>
      </w:tr>
      <w:tr w:rsidR="00C30457" w:rsidRPr="004E3DB0" w14:paraId="50A60D1A" w14:textId="77777777" w:rsidTr="0015661F">
        <w:trPr>
          <w:trHeight w:val="273"/>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A36D55"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Муниципальные районы</w:t>
            </w:r>
          </w:p>
        </w:tc>
      </w:tr>
      <w:tr w:rsidR="00C30457" w:rsidRPr="004E3DB0" w14:paraId="71EF9F70"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0D51734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Беловский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08BFC2DC"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3FA32C8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17,75</w:t>
            </w:r>
          </w:p>
        </w:tc>
      </w:tr>
      <w:tr w:rsidR="00C30457" w:rsidRPr="004E3DB0" w14:paraId="4623508C"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10C4839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Большесолдатский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5DF869D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19,1</w:t>
            </w:r>
          </w:p>
        </w:tc>
        <w:tc>
          <w:tcPr>
            <w:tcW w:w="2126" w:type="dxa"/>
            <w:tcBorders>
              <w:top w:val="nil"/>
              <w:left w:val="nil"/>
              <w:bottom w:val="single" w:sz="4" w:space="0" w:color="auto"/>
              <w:right w:val="single" w:sz="4" w:space="0" w:color="auto"/>
            </w:tcBorders>
            <w:shd w:val="clear" w:color="auto" w:fill="auto"/>
            <w:noWrap/>
            <w:vAlign w:val="bottom"/>
            <w:hideMark/>
          </w:tcPr>
          <w:p w14:paraId="1E01CD07"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13,8</w:t>
            </w:r>
          </w:p>
        </w:tc>
      </w:tr>
      <w:tr w:rsidR="00C30457" w:rsidRPr="004E3DB0" w14:paraId="4B6F08A5"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53D5DDE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Глушковский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4EADE478"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20,35</w:t>
            </w:r>
          </w:p>
        </w:tc>
        <w:tc>
          <w:tcPr>
            <w:tcW w:w="2126" w:type="dxa"/>
            <w:tcBorders>
              <w:top w:val="nil"/>
              <w:left w:val="nil"/>
              <w:bottom w:val="single" w:sz="4" w:space="0" w:color="auto"/>
              <w:right w:val="single" w:sz="4" w:space="0" w:color="auto"/>
            </w:tcBorders>
            <w:shd w:val="clear" w:color="auto" w:fill="auto"/>
            <w:noWrap/>
            <w:vAlign w:val="bottom"/>
            <w:hideMark/>
          </w:tcPr>
          <w:p w14:paraId="0022A05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15,75</w:t>
            </w:r>
          </w:p>
        </w:tc>
      </w:tr>
      <w:tr w:rsidR="00C30457" w:rsidRPr="004E3DB0" w14:paraId="46CEFFF7" w14:textId="77777777" w:rsidTr="0015661F">
        <w:trPr>
          <w:trHeight w:val="285"/>
        </w:trPr>
        <w:tc>
          <w:tcPr>
            <w:tcW w:w="4815" w:type="dxa"/>
            <w:tcBorders>
              <w:top w:val="nil"/>
              <w:left w:val="single" w:sz="4" w:space="0" w:color="auto"/>
              <w:bottom w:val="single" w:sz="4" w:space="0" w:color="auto"/>
              <w:right w:val="single" w:sz="4" w:space="0" w:color="auto"/>
            </w:tcBorders>
            <w:shd w:val="clear" w:color="000000" w:fill="D3D3D3"/>
            <w:hideMark/>
          </w:tcPr>
          <w:p w14:paraId="7DAB7B4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Горшеченский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36A4689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9,5</w:t>
            </w:r>
          </w:p>
        </w:tc>
        <w:tc>
          <w:tcPr>
            <w:tcW w:w="2126" w:type="dxa"/>
            <w:tcBorders>
              <w:top w:val="nil"/>
              <w:left w:val="nil"/>
              <w:bottom w:val="single" w:sz="4" w:space="0" w:color="auto"/>
              <w:right w:val="single" w:sz="4" w:space="0" w:color="auto"/>
            </w:tcBorders>
            <w:shd w:val="clear" w:color="auto" w:fill="auto"/>
            <w:noWrap/>
            <w:vAlign w:val="bottom"/>
            <w:hideMark/>
          </w:tcPr>
          <w:p w14:paraId="5C4E66E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18,65</w:t>
            </w:r>
          </w:p>
        </w:tc>
      </w:tr>
      <w:tr w:rsidR="00C30457" w:rsidRPr="004E3DB0" w14:paraId="0ABCB2EB"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0E3E823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Дмитриевский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0F166FD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14,05</w:t>
            </w:r>
          </w:p>
        </w:tc>
        <w:tc>
          <w:tcPr>
            <w:tcW w:w="2126" w:type="dxa"/>
            <w:tcBorders>
              <w:top w:val="nil"/>
              <w:left w:val="nil"/>
              <w:bottom w:val="single" w:sz="4" w:space="0" w:color="auto"/>
              <w:right w:val="single" w:sz="4" w:space="0" w:color="auto"/>
            </w:tcBorders>
            <w:shd w:val="clear" w:color="auto" w:fill="auto"/>
            <w:noWrap/>
            <w:vAlign w:val="bottom"/>
            <w:hideMark/>
          </w:tcPr>
          <w:p w14:paraId="6ACE631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14,3</w:t>
            </w:r>
          </w:p>
        </w:tc>
      </w:tr>
      <w:tr w:rsidR="00C30457" w:rsidRPr="004E3DB0" w14:paraId="73AF4418" w14:textId="77777777" w:rsidTr="0015661F">
        <w:trPr>
          <w:trHeight w:val="360"/>
        </w:trPr>
        <w:tc>
          <w:tcPr>
            <w:tcW w:w="4815" w:type="dxa"/>
            <w:tcBorders>
              <w:top w:val="nil"/>
              <w:left w:val="single" w:sz="4" w:space="0" w:color="auto"/>
              <w:bottom w:val="single" w:sz="4" w:space="0" w:color="auto"/>
              <w:right w:val="single" w:sz="4" w:space="0" w:color="auto"/>
            </w:tcBorders>
            <w:shd w:val="clear" w:color="000000" w:fill="D3D3D3"/>
            <w:hideMark/>
          </w:tcPr>
          <w:p w14:paraId="0428862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Железногорский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21AFB3D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15,5</w:t>
            </w:r>
          </w:p>
        </w:tc>
        <w:tc>
          <w:tcPr>
            <w:tcW w:w="2126" w:type="dxa"/>
            <w:tcBorders>
              <w:top w:val="nil"/>
              <w:left w:val="nil"/>
              <w:bottom w:val="single" w:sz="4" w:space="0" w:color="auto"/>
              <w:right w:val="single" w:sz="4" w:space="0" w:color="auto"/>
            </w:tcBorders>
            <w:shd w:val="clear" w:color="auto" w:fill="auto"/>
            <w:noWrap/>
            <w:vAlign w:val="bottom"/>
            <w:hideMark/>
          </w:tcPr>
          <w:p w14:paraId="6C938DA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10,75</w:t>
            </w:r>
          </w:p>
        </w:tc>
      </w:tr>
      <w:tr w:rsidR="00C30457" w:rsidRPr="004E3DB0" w14:paraId="5AF95F2B"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25D43E8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Золотухинский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5A6FE44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10,55</w:t>
            </w:r>
          </w:p>
        </w:tc>
        <w:tc>
          <w:tcPr>
            <w:tcW w:w="2126" w:type="dxa"/>
            <w:tcBorders>
              <w:top w:val="nil"/>
              <w:left w:val="nil"/>
              <w:bottom w:val="single" w:sz="4" w:space="0" w:color="auto"/>
              <w:right w:val="single" w:sz="4" w:space="0" w:color="auto"/>
            </w:tcBorders>
            <w:shd w:val="clear" w:color="auto" w:fill="auto"/>
            <w:noWrap/>
            <w:vAlign w:val="bottom"/>
            <w:hideMark/>
          </w:tcPr>
          <w:p w14:paraId="1196A30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16,05</w:t>
            </w:r>
          </w:p>
        </w:tc>
      </w:tr>
      <w:tr w:rsidR="00C30457" w:rsidRPr="004E3DB0" w14:paraId="696A5FAE"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2BC4D8B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Касторенский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39BB24D2"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15,45</w:t>
            </w:r>
          </w:p>
        </w:tc>
        <w:tc>
          <w:tcPr>
            <w:tcW w:w="2126" w:type="dxa"/>
            <w:tcBorders>
              <w:top w:val="nil"/>
              <w:left w:val="nil"/>
              <w:bottom w:val="single" w:sz="4" w:space="0" w:color="auto"/>
              <w:right w:val="single" w:sz="4" w:space="0" w:color="auto"/>
            </w:tcBorders>
            <w:shd w:val="clear" w:color="auto" w:fill="auto"/>
            <w:noWrap/>
            <w:vAlign w:val="bottom"/>
            <w:hideMark/>
          </w:tcPr>
          <w:p w14:paraId="5B80708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14,4</w:t>
            </w:r>
          </w:p>
        </w:tc>
      </w:tr>
      <w:tr w:rsidR="00C30457" w:rsidRPr="004E3DB0" w14:paraId="792F11B3"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30E5989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Конышёвский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731B8E6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13,7</w:t>
            </w:r>
          </w:p>
        </w:tc>
        <w:tc>
          <w:tcPr>
            <w:tcW w:w="2126" w:type="dxa"/>
            <w:tcBorders>
              <w:top w:val="nil"/>
              <w:left w:val="nil"/>
              <w:bottom w:val="single" w:sz="4" w:space="0" w:color="auto"/>
              <w:right w:val="single" w:sz="4" w:space="0" w:color="auto"/>
            </w:tcBorders>
            <w:shd w:val="clear" w:color="auto" w:fill="auto"/>
            <w:noWrap/>
            <w:vAlign w:val="bottom"/>
            <w:hideMark/>
          </w:tcPr>
          <w:p w14:paraId="0333E6E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12,2</w:t>
            </w:r>
          </w:p>
        </w:tc>
      </w:tr>
      <w:tr w:rsidR="00C30457" w:rsidRPr="004E3DB0" w14:paraId="1FEFE5F0" w14:textId="77777777" w:rsidTr="0015661F">
        <w:trPr>
          <w:trHeight w:val="285"/>
        </w:trPr>
        <w:tc>
          <w:tcPr>
            <w:tcW w:w="4815" w:type="dxa"/>
            <w:tcBorders>
              <w:top w:val="nil"/>
              <w:left w:val="single" w:sz="4" w:space="0" w:color="auto"/>
              <w:bottom w:val="single" w:sz="4" w:space="0" w:color="auto"/>
              <w:right w:val="single" w:sz="4" w:space="0" w:color="auto"/>
            </w:tcBorders>
            <w:shd w:val="clear" w:color="000000" w:fill="D3D3D3"/>
            <w:hideMark/>
          </w:tcPr>
          <w:p w14:paraId="1DC6E6A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Кореневский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728C8C48"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15,8</w:t>
            </w:r>
          </w:p>
        </w:tc>
        <w:tc>
          <w:tcPr>
            <w:tcW w:w="2126" w:type="dxa"/>
            <w:tcBorders>
              <w:top w:val="nil"/>
              <w:left w:val="nil"/>
              <w:bottom w:val="single" w:sz="4" w:space="0" w:color="auto"/>
              <w:right w:val="single" w:sz="4" w:space="0" w:color="auto"/>
            </w:tcBorders>
            <w:shd w:val="clear" w:color="auto" w:fill="auto"/>
            <w:noWrap/>
            <w:vAlign w:val="bottom"/>
            <w:hideMark/>
          </w:tcPr>
          <w:p w14:paraId="14EE95A7"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14,25</w:t>
            </w:r>
          </w:p>
        </w:tc>
      </w:tr>
      <w:tr w:rsidR="00C30457" w:rsidRPr="004E3DB0" w14:paraId="5DEB400A" w14:textId="77777777" w:rsidTr="0015661F">
        <w:trPr>
          <w:trHeight w:val="300"/>
        </w:trPr>
        <w:tc>
          <w:tcPr>
            <w:tcW w:w="4815" w:type="dxa"/>
            <w:tcBorders>
              <w:top w:val="nil"/>
              <w:left w:val="single" w:sz="4" w:space="0" w:color="auto"/>
              <w:bottom w:val="single" w:sz="4" w:space="0" w:color="auto"/>
              <w:right w:val="single" w:sz="4" w:space="0" w:color="auto"/>
            </w:tcBorders>
            <w:shd w:val="clear" w:color="000000" w:fill="D3D3D3"/>
            <w:hideMark/>
          </w:tcPr>
          <w:p w14:paraId="5154D97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Курский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3F287E2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6,5</w:t>
            </w:r>
          </w:p>
        </w:tc>
        <w:tc>
          <w:tcPr>
            <w:tcW w:w="2126" w:type="dxa"/>
            <w:tcBorders>
              <w:top w:val="nil"/>
              <w:left w:val="nil"/>
              <w:bottom w:val="single" w:sz="4" w:space="0" w:color="auto"/>
              <w:right w:val="single" w:sz="4" w:space="0" w:color="auto"/>
            </w:tcBorders>
            <w:shd w:val="clear" w:color="auto" w:fill="auto"/>
            <w:noWrap/>
            <w:vAlign w:val="bottom"/>
            <w:hideMark/>
          </w:tcPr>
          <w:p w14:paraId="0F7D888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10,7</w:t>
            </w:r>
          </w:p>
        </w:tc>
      </w:tr>
      <w:tr w:rsidR="00C30457" w:rsidRPr="004E3DB0" w14:paraId="43E91195"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2504A4C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Курчатовский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3E32951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22,75</w:t>
            </w:r>
          </w:p>
        </w:tc>
        <w:tc>
          <w:tcPr>
            <w:tcW w:w="2126" w:type="dxa"/>
            <w:tcBorders>
              <w:top w:val="nil"/>
              <w:left w:val="nil"/>
              <w:bottom w:val="single" w:sz="4" w:space="0" w:color="auto"/>
              <w:right w:val="single" w:sz="4" w:space="0" w:color="auto"/>
            </w:tcBorders>
            <w:shd w:val="clear" w:color="auto" w:fill="auto"/>
            <w:noWrap/>
            <w:vAlign w:val="bottom"/>
            <w:hideMark/>
          </w:tcPr>
          <w:p w14:paraId="358ED75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21,75</w:t>
            </w:r>
          </w:p>
        </w:tc>
      </w:tr>
      <w:tr w:rsidR="00C30457" w:rsidRPr="004E3DB0" w14:paraId="326C1AB9"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5F54523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Льговский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40E25CE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31,05</w:t>
            </w:r>
          </w:p>
        </w:tc>
        <w:tc>
          <w:tcPr>
            <w:tcW w:w="2126" w:type="dxa"/>
            <w:tcBorders>
              <w:top w:val="nil"/>
              <w:left w:val="nil"/>
              <w:bottom w:val="single" w:sz="4" w:space="0" w:color="auto"/>
              <w:right w:val="single" w:sz="4" w:space="0" w:color="auto"/>
            </w:tcBorders>
            <w:shd w:val="clear" w:color="auto" w:fill="auto"/>
            <w:noWrap/>
            <w:vAlign w:val="bottom"/>
            <w:hideMark/>
          </w:tcPr>
          <w:p w14:paraId="4712AC6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29,15</w:t>
            </w:r>
          </w:p>
        </w:tc>
      </w:tr>
      <w:tr w:rsidR="00C30457" w:rsidRPr="004E3DB0" w14:paraId="19C7039F"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7849ECF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Мантуровский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4715B88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22,6</w:t>
            </w:r>
          </w:p>
        </w:tc>
        <w:tc>
          <w:tcPr>
            <w:tcW w:w="2126" w:type="dxa"/>
            <w:tcBorders>
              <w:top w:val="nil"/>
              <w:left w:val="nil"/>
              <w:bottom w:val="single" w:sz="4" w:space="0" w:color="auto"/>
              <w:right w:val="single" w:sz="4" w:space="0" w:color="auto"/>
            </w:tcBorders>
            <w:shd w:val="clear" w:color="auto" w:fill="auto"/>
            <w:noWrap/>
            <w:vAlign w:val="bottom"/>
            <w:hideMark/>
          </w:tcPr>
          <w:p w14:paraId="27559878"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15,95</w:t>
            </w:r>
          </w:p>
        </w:tc>
      </w:tr>
      <w:tr w:rsidR="00C30457" w:rsidRPr="004E3DB0" w14:paraId="2B4FD0FC"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02E29DF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Медвенский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4AD1DC5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11,75</w:t>
            </w:r>
          </w:p>
        </w:tc>
        <w:tc>
          <w:tcPr>
            <w:tcW w:w="2126" w:type="dxa"/>
            <w:tcBorders>
              <w:top w:val="nil"/>
              <w:left w:val="nil"/>
              <w:bottom w:val="single" w:sz="4" w:space="0" w:color="auto"/>
              <w:right w:val="single" w:sz="4" w:space="0" w:color="auto"/>
            </w:tcBorders>
            <w:shd w:val="clear" w:color="auto" w:fill="auto"/>
            <w:noWrap/>
            <w:vAlign w:val="bottom"/>
            <w:hideMark/>
          </w:tcPr>
          <w:p w14:paraId="6FFF2C35"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w:t>
            </w:r>
          </w:p>
        </w:tc>
      </w:tr>
      <w:tr w:rsidR="00C30457" w:rsidRPr="004E3DB0" w14:paraId="32CBDE34"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30112465"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Обоянский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1CAE102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19,45</w:t>
            </w:r>
          </w:p>
        </w:tc>
        <w:tc>
          <w:tcPr>
            <w:tcW w:w="2126" w:type="dxa"/>
            <w:tcBorders>
              <w:top w:val="nil"/>
              <w:left w:val="nil"/>
              <w:bottom w:val="single" w:sz="4" w:space="0" w:color="auto"/>
              <w:right w:val="single" w:sz="4" w:space="0" w:color="auto"/>
            </w:tcBorders>
            <w:shd w:val="clear" w:color="auto" w:fill="auto"/>
            <w:noWrap/>
            <w:vAlign w:val="bottom"/>
            <w:hideMark/>
          </w:tcPr>
          <w:p w14:paraId="5CAEA3B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22,15</w:t>
            </w:r>
          </w:p>
        </w:tc>
      </w:tr>
      <w:tr w:rsidR="00C30457" w:rsidRPr="004E3DB0" w14:paraId="758164C0"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52183D3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Октябрьский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06F250E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19,05</w:t>
            </w:r>
          </w:p>
        </w:tc>
        <w:tc>
          <w:tcPr>
            <w:tcW w:w="2126" w:type="dxa"/>
            <w:tcBorders>
              <w:top w:val="nil"/>
              <w:left w:val="nil"/>
              <w:bottom w:val="single" w:sz="4" w:space="0" w:color="auto"/>
              <w:right w:val="single" w:sz="4" w:space="0" w:color="auto"/>
            </w:tcBorders>
            <w:shd w:val="clear" w:color="auto" w:fill="auto"/>
            <w:noWrap/>
            <w:vAlign w:val="bottom"/>
            <w:hideMark/>
          </w:tcPr>
          <w:p w14:paraId="1915D462"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8,9</w:t>
            </w:r>
          </w:p>
        </w:tc>
      </w:tr>
      <w:tr w:rsidR="00C30457" w:rsidRPr="004E3DB0" w14:paraId="0CBEE54E"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00031FF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Поныровский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12ED6D0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29,3</w:t>
            </w:r>
          </w:p>
        </w:tc>
        <w:tc>
          <w:tcPr>
            <w:tcW w:w="2126" w:type="dxa"/>
            <w:tcBorders>
              <w:top w:val="nil"/>
              <w:left w:val="nil"/>
              <w:bottom w:val="single" w:sz="4" w:space="0" w:color="auto"/>
              <w:right w:val="single" w:sz="4" w:space="0" w:color="auto"/>
            </w:tcBorders>
            <w:shd w:val="clear" w:color="auto" w:fill="auto"/>
            <w:noWrap/>
            <w:vAlign w:val="bottom"/>
            <w:hideMark/>
          </w:tcPr>
          <w:p w14:paraId="397D089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28,45</w:t>
            </w:r>
          </w:p>
        </w:tc>
      </w:tr>
      <w:tr w:rsidR="00C30457" w:rsidRPr="004E3DB0" w14:paraId="527373E7" w14:textId="77777777" w:rsidTr="0015661F">
        <w:trPr>
          <w:trHeight w:val="360"/>
        </w:trPr>
        <w:tc>
          <w:tcPr>
            <w:tcW w:w="4815" w:type="dxa"/>
            <w:tcBorders>
              <w:top w:val="nil"/>
              <w:left w:val="single" w:sz="4" w:space="0" w:color="auto"/>
              <w:bottom w:val="single" w:sz="4" w:space="0" w:color="auto"/>
              <w:right w:val="single" w:sz="4" w:space="0" w:color="auto"/>
            </w:tcBorders>
            <w:shd w:val="clear" w:color="000000" w:fill="D3D3D3"/>
            <w:hideMark/>
          </w:tcPr>
          <w:p w14:paraId="126FA0B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Пристенский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5F75CCAC"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8,95</w:t>
            </w:r>
          </w:p>
        </w:tc>
        <w:tc>
          <w:tcPr>
            <w:tcW w:w="2126" w:type="dxa"/>
            <w:tcBorders>
              <w:top w:val="nil"/>
              <w:left w:val="nil"/>
              <w:bottom w:val="single" w:sz="4" w:space="0" w:color="auto"/>
              <w:right w:val="single" w:sz="4" w:space="0" w:color="auto"/>
            </w:tcBorders>
            <w:shd w:val="clear" w:color="auto" w:fill="auto"/>
            <w:noWrap/>
            <w:vAlign w:val="bottom"/>
            <w:hideMark/>
          </w:tcPr>
          <w:p w14:paraId="4539B8C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14,35</w:t>
            </w:r>
          </w:p>
        </w:tc>
      </w:tr>
      <w:tr w:rsidR="00C30457" w:rsidRPr="004E3DB0" w14:paraId="22BFF93E"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3232402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Рыльский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4CD507B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19,35</w:t>
            </w:r>
          </w:p>
        </w:tc>
        <w:tc>
          <w:tcPr>
            <w:tcW w:w="2126" w:type="dxa"/>
            <w:tcBorders>
              <w:top w:val="nil"/>
              <w:left w:val="nil"/>
              <w:bottom w:val="single" w:sz="4" w:space="0" w:color="auto"/>
              <w:right w:val="single" w:sz="4" w:space="0" w:color="auto"/>
            </w:tcBorders>
            <w:shd w:val="clear" w:color="auto" w:fill="auto"/>
            <w:noWrap/>
            <w:vAlign w:val="bottom"/>
            <w:hideMark/>
          </w:tcPr>
          <w:p w14:paraId="2394E91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17,65</w:t>
            </w:r>
          </w:p>
        </w:tc>
      </w:tr>
      <w:tr w:rsidR="00C30457" w:rsidRPr="004E3DB0" w14:paraId="7E9706DB"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39C99518"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Советский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05697DD5"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13,65</w:t>
            </w:r>
          </w:p>
        </w:tc>
        <w:tc>
          <w:tcPr>
            <w:tcW w:w="2126" w:type="dxa"/>
            <w:tcBorders>
              <w:top w:val="nil"/>
              <w:left w:val="nil"/>
              <w:bottom w:val="single" w:sz="4" w:space="0" w:color="auto"/>
              <w:right w:val="single" w:sz="4" w:space="0" w:color="auto"/>
            </w:tcBorders>
            <w:shd w:val="clear" w:color="auto" w:fill="auto"/>
            <w:noWrap/>
            <w:vAlign w:val="bottom"/>
            <w:hideMark/>
          </w:tcPr>
          <w:p w14:paraId="3B0D0C20"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20,6</w:t>
            </w:r>
          </w:p>
        </w:tc>
      </w:tr>
      <w:tr w:rsidR="00C30457" w:rsidRPr="004E3DB0" w14:paraId="075CDF35"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02EEFA98"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Солнцевский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2510569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21,3</w:t>
            </w:r>
          </w:p>
        </w:tc>
        <w:tc>
          <w:tcPr>
            <w:tcW w:w="2126" w:type="dxa"/>
            <w:tcBorders>
              <w:top w:val="nil"/>
              <w:left w:val="nil"/>
              <w:bottom w:val="single" w:sz="4" w:space="0" w:color="auto"/>
              <w:right w:val="single" w:sz="4" w:space="0" w:color="auto"/>
            </w:tcBorders>
            <w:shd w:val="clear" w:color="auto" w:fill="auto"/>
            <w:noWrap/>
            <w:vAlign w:val="bottom"/>
            <w:hideMark/>
          </w:tcPr>
          <w:p w14:paraId="7ED6894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29,45</w:t>
            </w:r>
          </w:p>
        </w:tc>
      </w:tr>
      <w:tr w:rsidR="00C30457" w:rsidRPr="004E3DB0" w14:paraId="22CA804D"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10EB9E2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Суджанский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3A1E932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15,2</w:t>
            </w:r>
          </w:p>
        </w:tc>
        <w:tc>
          <w:tcPr>
            <w:tcW w:w="2126" w:type="dxa"/>
            <w:tcBorders>
              <w:top w:val="nil"/>
              <w:left w:val="nil"/>
              <w:bottom w:val="single" w:sz="4" w:space="0" w:color="auto"/>
              <w:right w:val="single" w:sz="4" w:space="0" w:color="auto"/>
            </w:tcBorders>
            <w:shd w:val="clear" w:color="auto" w:fill="auto"/>
            <w:noWrap/>
            <w:vAlign w:val="bottom"/>
            <w:hideMark/>
          </w:tcPr>
          <w:p w14:paraId="42005BB2"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14,9</w:t>
            </w:r>
          </w:p>
        </w:tc>
      </w:tr>
      <w:tr w:rsidR="00C30457" w:rsidRPr="004E3DB0" w14:paraId="3EB12E97" w14:textId="77777777" w:rsidTr="0015661F">
        <w:trPr>
          <w:trHeight w:val="285"/>
        </w:trPr>
        <w:tc>
          <w:tcPr>
            <w:tcW w:w="4815" w:type="dxa"/>
            <w:tcBorders>
              <w:top w:val="nil"/>
              <w:left w:val="single" w:sz="4" w:space="0" w:color="auto"/>
              <w:bottom w:val="single" w:sz="4" w:space="0" w:color="auto"/>
              <w:right w:val="single" w:sz="4" w:space="0" w:color="auto"/>
            </w:tcBorders>
            <w:shd w:val="clear" w:color="000000" w:fill="D3D3D3"/>
            <w:hideMark/>
          </w:tcPr>
          <w:p w14:paraId="4DA8CC22"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Тимский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5FAC1D1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28</w:t>
            </w:r>
          </w:p>
        </w:tc>
        <w:tc>
          <w:tcPr>
            <w:tcW w:w="2126" w:type="dxa"/>
            <w:tcBorders>
              <w:top w:val="nil"/>
              <w:left w:val="nil"/>
              <w:bottom w:val="single" w:sz="4" w:space="0" w:color="auto"/>
              <w:right w:val="single" w:sz="4" w:space="0" w:color="auto"/>
            </w:tcBorders>
            <w:shd w:val="clear" w:color="auto" w:fill="auto"/>
            <w:noWrap/>
            <w:vAlign w:val="bottom"/>
            <w:hideMark/>
          </w:tcPr>
          <w:p w14:paraId="68E545BC"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28,05</w:t>
            </w:r>
          </w:p>
        </w:tc>
      </w:tr>
      <w:tr w:rsidR="00C30457" w:rsidRPr="004E3DB0" w14:paraId="67BE99C4"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2E5522E9"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Фатежский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1329062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13,4</w:t>
            </w:r>
          </w:p>
        </w:tc>
        <w:tc>
          <w:tcPr>
            <w:tcW w:w="2126" w:type="dxa"/>
            <w:tcBorders>
              <w:top w:val="nil"/>
              <w:left w:val="nil"/>
              <w:bottom w:val="single" w:sz="4" w:space="0" w:color="auto"/>
              <w:right w:val="single" w:sz="4" w:space="0" w:color="auto"/>
            </w:tcBorders>
            <w:shd w:val="clear" w:color="auto" w:fill="auto"/>
            <w:noWrap/>
            <w:vAlign w:val="bottom"/>
            <w:hideMark/>
          </w:tcPr>
          <w:p w14:paraId="27DD16C0"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11,65</w:t>
            </w:r>
          </w:p>
        </w:tc>
      </w:tr>
      <w:tr w:rsidR="00C30457" w:rsidRPr="004E3DB0" w14:paraId="58AFD028"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161DE220"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Хомутовский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1378AB0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24,7</w:t>
            </w:r>
          </w:p>
        </w:tc>
        <w:tc>
          <w:tcPr>
            <w:tcW w:w="2126" w:type="dxa"/>
            <w:tcBorders>
              <w:top w:val="nil"/>
              <w:left w:val="nil"/>
              <w:bottom w:val="single" w:sz="4" w:space="0" w:color="auto"/>
              <w:right w:val="single" w:sz="4" w:space="0" w:color="auto"/>
            </w:tcBorders>
            <w:shd w:val="clear" w:color="auto" w:fill="auto"/>
            <w:noWrap/>
            <w:vAlign w:val="bottom"/>
            <w:hideMark/>
          </w:tcPr>
          <w:p w14:paraId="17454D3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17</w:t>
            </w:r>
          </w:p>
        </w:tc>
      </w:tr>
      <w:tr w:rsidR="00C30457" w:rsidRPr="004E3DB0" w14:paraId="39E64071" w14:textId="77777777" w:rsidTr="0015661F">
        <w:trPr>
          <w:trHeight w:val="375"/>
        </w:trPr>
        <w:tc>
          <w:tcPr>
            <w:tcW w:w="4815" w:type="dxa"/>
            <w:tcBorders>
              <w:top w:val="nil"/>
              <w:left w:val="single" w:sz="4" w:space="0" w:color="auto"/>
              <w:bottom w:val="single" w:sz="4" w:space="0" w:color="auto"/>
              <w:right w:val="single" w:sz="4" w:space="0" w:color="auto"/>
            </w:tcBorders>
            <w:shd w:val="clear" w:color="000000" w:fill="D3D3D3"/>
            <w:hideMark/>
          </w:tcPr>
          <w:p w14:paraId="6BD1699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Черемисиновский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5BCBD41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20,3</w:t>
            </w:r>
          </w:p>
        </w:tc>
        <w:tc>
          <w:tcPr>
            <w:tcW w:w="2126" w:type="dxa"/>
            <w:tcBorders>
              <w:top w:val="nil"/>
              <w:left w:val="nil"/>
              <w:bottom w:val="single" w:sz="4" w:space="0" w:color="auto"/>
              <w:right w:val="single" w:sz="4" w:space="0" w:color="auto"/>
            </w:tcBorders>
            <w:shd w:val="clear" w:color="auto" w:fill="auto"/>
            <w:noWrap/>
            <w:vAlign w:val="bottom"/>
            <w:hideMark/>
          </w:tcPr>
          <w:p w14:paraId="359540D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20,8</w:t>
            </w:r>
          </w:p>
        </w:tc>
      </w:tr>
      <w:tr w:rsidR="00C30457" w:rsidRPr="004E3DB0" w14:paraId="799A62C7" w14:textId="77777777" w:rsidTr="0015661F">
        <w:trPr>
          <w:trHeight w:val="315"/>
        </w:trPr>
        <w:tc>
          <w:tcPr>
            <w:tcW w:w="4815" w:type="dxa"/>
            <w:tcBorders>
              <w:top w:val="nil"/>
              <w:left w:val="single" w:sz="4" w:space="0" w:color="auto"/>
              <w:bottom w:val="single" w:sz="4" w:space="0" w:color="auto"/>
              <w:right w:val="single" w:sz="4" w:space="0" w:color="auto"/>
            </w:tcBorders>
            <w:shd w:val="clear" w:color="000000" w:fill="D3D3D3"/>
            <w:hideMark/>
          </w:tcPr>
          <w:p w14:paraId="514306F1"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Щигровский район</w:t>
            </w:r>
          </w:p>
        </w:tc>
        <w:tc>
          <w:tcPr>
            <w:tcW w:w="2410" w:type="dxa"/>
            <w:tcBorders>
              <w:top w:val="nil"/>
              <w:left w:val="nil"/>
              <w:bottom w:val="single" w:sz="4" w:space="0" w:color="auto"/>
              <w:right w:val="single" w:sz="4" w:space="0" w:color="auto"/>
            </w:tcBorders>
            <w:shd w:val="clear" w:color="auto" w:fill="auto"/>
            <w:noWrap/>
            <w:vAlign w:val="bottom"/>
            <w:hideMark/>
          </w:tcPr>
          <w:p w14:paraId="136E27D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24,95</w:t>
            </w:r>
          </w:p>
        </w:tc>
        <w:tc>
          <w:tcPr>
            <w:tcW w:w="2126" w:type="dxa"/>
            <w:tcBorders>
              <w:top w:val="nil"/>
              <w:left w:val="nil"/>
              <w:bottom w:val="single" w:sz="4" w:space="0" w:color="auto"/>
              <w:right w:val="single" w:sz="4" w:space="0" w:color="auto"/>
            </w:tcBorders>
            <w:shd w:val="clear" w:color="auto" w:fill="auto"/>
            <w:noWrap/>
            <w:vAlign w:val="bottom"/>
            <w:hideMark/>
          </w:tcPr>
          <w:p w14:paraId="03FC1ABC"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15,75</w:t>
            </w:r>
          </w:p>
        </w:tc>
      </w:tr>
      <w:tr w:rsidR="00C30457" w:rsidRPr="004E3DB0" w14:paraId="6787D497" w14:textId="77777777" w:rsidTr="0015661F">
        <w:trPr>
          <w:trHeight w:val="172"/>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2CC6D3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lastRenderedPageBreak/>
              <w:t>Городские округа</w:t>
            </w:r>
          </w:p>
        </w:tc>
      </w:tr>
      <w:tr w:rsidR="00C30457" w:rsidRPr="004E3DB0" w14:paraId="5C3B1F29"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60F3825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 Железногорск</w:t>
            </w:r>
          </w:p>
        </w:tc>
        <w:tc>
          <w:tcPr>
            <w:tcW w:w="2410" w:type="dxa"/>
            <w:tcBorders>
              <w:top w:val="nil"/>
              <w:left w:val="nil"/>
              <w:bottom w:val="single" w:sz="4" w:space="0" w:color="auto"/>
              <w:right w:val="single" w:sz="4" w:space="0" w:color="auto"/>
            </w:tcBorders>
            <w:shd w:val="clear" w:color="auto" w:fill="auto"/>
            <w:noWrap/>
            <w:vAlign w:val="bottom"/>
            <w:hideMark/>
          </w:tcPr>
          <w:p w14:paraId="78DD1DF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6,3</w:t>
            </w:r>
          </w:p>
        </w:tc>
        <w:tc>
          <w:tcPr>
            <w:tcW w:w="2126" w:type="dxa"/>
            <w:tcBorders>
              <w:top w:val="nil"/>
              <w:left w:val="nil"/>
              <w:bottom w:val="single" w:sz="4" w:space="0" w:color="auto"/>
              <w:right w:val="single" w:sz="4" w:space="0" w:color="auto"/>
            </w:tcBorders>
            <w:shd w:val="clear" w:color="auto" w:fill="auto"/>
            <w:noWrap/>
            <w:vAlign w:val="bottom"/>
            <w:hideMark/>
          </w:tcPr>
          <w:p w14:paraId="55D4B54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11,25</w:t>
            </w:r>
          </w:p>
        </w:tc>
      </w:tr>
      <w:tr w:rsidR="00C30457" w:rsidRPr="004E3DB0" w14:paraId="384447FA" w14:textId="77777777" w:rsidTr="0015661F">
        <w:trPr>
          <w:trHeight w:val="300"/>
        </w:trPr>
        <w:tc>
          <w:tcPr>
            <w:tcW w:w="4815" w:type="dxa"/>
            <w:tcBorders>
              <w:top w:val="nil"/>
              <w:left w:val="single" w:sz="4" w:space="0" w:color="auto"/>
              <w:bottom w:val="single" w:sz="4" w:space="0" w:color="auto"/>
              <w:right w:val="single" w:sz="4" w:space="0" w:color="auto"/>
            </w:tcBorders>
            <w:shd w:val="clear" w:color="000000" w:fill="D3D3D3"/>
            <w:hideMark/>
          </w:tcPr>
          <w:p w14:paraId="632754D7"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 Курск</w:t>
            </w:r>
          </w:p>
        </w:tc>
        <w:tc>
          <w:tcPr>
            <w:tcW w:w="2410" w:type="dxa"/>
            <w:tcBorders>
              <w:top w:val="nil"/>
              <w:left w:val="nil"/>
              <w:bottom w:val="single" w:sz="4" w:space="0" w:color="auto"/>
              <w:right w:val="single" w:sz="4" w:space="0" w:color="auto"/>
            </w:tcBorders>
            <w:shd w:val="clear" w:color="auto" w:fill="auto"/>
            <w:noWrap/>
            <w:vAlign w:val="bottom"/>
            <w:hideMark/>
          </w:tcPr>
          <w:p w14:paraId="76EE99FD"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7,45</w:t>
            </w:r>
          </w:p>
        </w:tc>
        <w:tc>
          <w:tcPr>
            <w:tcW w:w="2126" w:type="dxa"/>
            <w:tcBorders>
              <w:top w:val="nil"/>
              <w:left w:val="nil"/>
              <w:bottom w:val="single" w:sz="4" w:space="0" w:color="auto"/>
              <w:right w:val="single" w:sz="4" w:space="0" w:color="auto"/>
            </w:tcBorders>
            <w:shd w:val="clear" w:color="auto" w:fill="auto"/>
            <w:noWrap/>
            <w:vAlign w:val="bottom"/>
            <w:hideMark/>
          </w:tcPr>
          <w:p w14:paraId="3A966F9A"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12,25</w:t>
            </w:r>
          </w:p>
        </w:tc>
      </w:tr>
      <w:tr w:rsidR="00C30457" w:rsidRPr="004E3DB0" w14:paraId="580ED538"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2E8A2447"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 Курчатов</w:t>
            </w:r>
          </w:p>
        </w:tc>
        <w:tc>
          <w:tcPr>
            <w:tcW w:w="2410" w:type="dxa"/>
            <w:tcBorders>
              <w:top w:val="nil"/>
              <w:left w:val="nil"/>
              <w:bottom w:val="single" w:sz="4" w:space="0" w:color="auto"/>
              <w:right w:val="single" w:sz="4" w:space="0" w:color="auto"/>
            </w:tcBorders>
            <w:shd w:val="clear" w:color="auto" w:fill="auto"/>
            <w:noWrap/>
            <w:vAlign w:val="bottom"/>
            <w:hideMark/>
          </w:tcPr>
          <w:p w14:paraId="049E853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4,7</w:t>
            </w:r>
          </w:p>
        </w:tc>
        <w:tc>
          <w:tcPr>
            <w:tcW w:w="2126" w:type="dxa"/>
            <w:tcBorders>
              <w:top w:val="nil"/>
              <w:left w:val="nil"/>
              <w:bottom w:val="single" w:sz="4" w:space="0" w:color="auto"/>
              <w:right w:val="single" w:sz="4" w:space="0" w:color="auto"/>
            </w:tcBorders>
            <w:shd w:val="clear" w:color="auto" w:fill="auto"/>
            <w:noWrap/>
            <w:vAlign w:val="bottom"/>
            <w:hideMark/>
          </w:tcPr>
          <w:p w14:paraId="50689AFE"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4</w:t>
            </w:r>
          </w:p>
        </w:tc>
      </w:tr>
      <w:tr w:rsidR="00C30457" w:rsidRPr="004E3DB0" w14:paraId="6758476D" w14:textId="77777777" w:rsidTr="0015661F">
        <w:trPr>
          <w:trHeight w:val="330"/>
        </w:trPr>
        <w:tc>
          <w:tcPr>
            <w:tcW w:w="4815" w:type="dxa"/>
            <w:tcBorders>
              <w:top w:val="nil"/>
              <w:left w:val="single" w:sz="4" w:space="0" w:color="auto"/>
              <w:bottom w:val="single" w:sz="4" w:space="0" w:color="auto"/>
              <w:right w:val="single" w:sz="4" w:space="0" w:color="auto"/>
            </w:tcBorders>
            <w:shd w:val="clear" w:color="000000" w:fill="D3D3D3"/>
            <w:hideMark/>
          </w:tcPr>
          <w:p w14:paraId="4C16A21B"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 Льгов</w:t>
            </w:r>
          </w:p>
        </w:tc>
        <w:tc>
          <w:tcPr>
            <w:tcW w:w="2410" w:type="dxa"/>
            <w:tcBorders>
              <w:top w:val="nil"/>
              <w:left w:val="nil"/>
              <w:bottom w:val="single" w:sz="4" w:space="0" w:color="auto"/>
              <w:right w:val="single" w:sz="4" w:space="0" w:color="auto"/>
            </w:tcBorders>
            <w:shd w:val="clear" w:color="auto" w:fill="auto"/>
            <w:noWrap/>
            <w:vAlign w:val="bottom"/>
            <w:hideMark/>
          </w:tcPr>
          <w:p w14:paraId="1B55BAB4"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20,35</w:t>
            </w:r>
          </w:p>
        </w:tc>
        <w:tc>
          <w:tcPr>
            <w:tcW w:w="2126" w:type="dxa"/>
            <w:tcBorders>
              <w:top w:val="nil"/>
              <w:left w:val="nil"/>
              <w:bottom w:val="single" w:sz="4" w:space="0" w:color="auto"/>
              <w:right w:val="single" w:sz="4" w:space="0" w:color="auto"/>
            </w:tcBorders>
            <w:shd w:val="clear" w:color="auto" w:fill="auto"/>
            <w:noWrap/>
            <w:vAlign w:val="bottom"/>
            <w:hideMark/>
          </w:tcPr>
          <w:p w14:paraId="42E85D83"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24,2</w:t>
            </w:r>
          </w:p>
        </w:tc>
      </w:tr>
      <w:tr w:rsidR="00C30457" w:rsidRPr="004E3DB0" w14:paraId="20CE1544" w14:textId="77777777" w:rsidTr="0015661F">
        <w:trPr>
          <w:trHeight w:val="345"/>
        </w:trPr>
        <w:tc>
          <w:tcPr>
            <w:tcW w:w="4815" w:type="dxa"/>
            <w:tcBorders>
              <w:top w:val="nil"/>
              <w:left w:val="single" w:sz="4" w:space="0" w:color="auto"/>
              <w:bottom w:val="single" w:sz="4" w:space="0" w:color="auto"/>
              <w:right w:val="single" w:sz="4" w:space="0" w:color="auto"/>
            </w:tcBorders>
            <w:shd w:val="clear" w:color="000000" w:fill="D3D3D3"/>
            <w:hideMark/>
          </w:tcPr>
          <w:p w14:paraId="40B8FC76"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г. Щигры</w:t>
            </w:r>
          </w:p>
        </w:tc>
        <w:tc>
          <w:tcPr>
            <w:tcW w:w="2410" w:type="dxa"/>
            <w:tcBorders>
              <w:top w:val="nil"/>
              <w:left w:val="nil"/>
              <w:bottom w:val="single" w:sz="4" w:space="0" w:color="auto"/>
              <w:right w:val="single" w:sz="4" w:space="0" w:color="auto"/>
            </w:tcBorders>
            <w:shd w:val="clear" w:color="auto" w:fill="auto"/>
            <w:noWrap/>
            <w:vAlign w:val="bottom"/>
            <w:hideMark/>
          </w:tcPr>
          <w:p w14:paraId="13BA08DF"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20,35</w:t>
            </w:r>
          </w:p>
        </w:tc>
        <w:tc>
          <w:tcPr>
            <w:tcW w:w="2126" w:type="dxa"/>
            <w:tcBorders>
              <w:top w:val="nil"/>
              <w:left w:val="nil"/>
              <w:bottom w:val="single" w:sz="4" w:space="0" w:color="auto"/>
              <w:right w:val="single" w:sz="4" w:space="0" w:color="auto"/>
            </w:tcBorders>
            <w:shd w:val="clear" w:color="auto" w:fill="auto"/>
            <w:noWrap/>
            <w:vAlign w:val="bottom"/>
            <w:hideMark/>
          </w:tcPr>
          <w:p w14:paraId="62F309DC" w14:textId="77777777" w:rsidR="00C30457" w:rsidRPr="0015661F" w:rsidRDefault="00C30457" w:rsidP="00D87807">
            <w:pPr>
              <w:spacing w:after="0" w:line="240" w:lineRule="auto"/>
              <w:jc w:val="center"/>
              <w:rPr>
                <w:rFonts w:ascii="Times New Roman" w:eastAsia="Times New Roman" w:hAnsi="Times New Roman" w:cs="Times New Roman"/>
                <w:color w:val="000000"/>
                <w:sz w:val="24"/>
                <w:szCs w:val="24"/>
                <w:lang w:eastAsia="ru-RU"/>
              </w:rPr>
            </w:pPr>
            <w:r w:rsidRPr="0015661F">
              <w:rPr>
                <w:rFonts w:ascii="Times New Roman" w:eastAsia="Times New Roman" w:hAnsi="Times New Roman" w:cs="Times New Roman"/>
                <w:color w:val="000000"/>
                <w:sz w:val="24"/>
                <w:szCs w:val="24"/>
                <w:lang w:eastAsia="ru-RU"/>
              </w:rPr>
              <w:t>19,15</w:t>
            </w:r>
          </w:p>
        </w:tc>
      </w:tr>
    </w:tbl>
    <w:p w14:paraId="1D128B1A" w14:textId="77777777" w:rsidR="00E345D5" w:rsidRPr="00A305D8" w:rsidRDefault="00E345D5" w:rsidP="00C30457">
      <w:pPr>
        <w:pStyle w:val="ConsPlusTitle"/>
        <w:jc w:val="center"/>
        <w:outlineLvl w:val="6"/>
        <w:rPr>
          <w:rFonts w:ascii="Times New Roman" w:hAnsi="Times New Roman" w:cs="Times New Roman"/>
          <w:b w:val="0"/>
          <w:bCs/>
          <w:sz w:val="28"/>
          <w:szCs w:val="28"/>
        </w:rPr>
      </w:pPr>
    </w:p>
    <w:p w14:paraId="20BEC15B" w14:textId="77777777" w:rsidR="00C30457" w:rsidRDefault="00472CEB" w:rsidP="00C30457">
      <w:pPr>
        <w:pStyle w:val="ConsPlusTitle"/>
        <w:ind w:firstLine="708"/>
        <w:jc w:val="both"/>
        <w:outlineLvl w:val="3"/>
        <w:rPr>
          <w:rFonts w:ascii="Times New Roman" w:hAnsi="Times New Roman" w:cs="Times New Roman"/>
          <w:b w:val="0"/>
          <w:bCs/>
          <w:sz w:val="28"/>
          <w:szCs w:val="28"/>
        </w:rPr>
      </w:pPr>
      <w:r w:rsidRPr="004E3DB0">
        <w:rPr>
          <w:b w:val="0"/>
          <w:bCs/>
          <w:noProof/>
        </w:rPr>
        <w:drawing>
          <wp:inline distT="0" distB="0" distL="0" distR="0" wp14:anchorId="0CDB33FF" wp14:editId="50667BFA">
            <wp:extent cx="5219701" cy="7134226"/>
            <wp:effectExtent l="19050" t="0" r="19049" b="9524"/>
            <wp:docPr id="14" name="Диаграмма 3">
              <a:extLst xmlns:a="http://schemas.openxmlformats.org/drawingml/2006/main">
                <a:ext uri="{FF2B5EF4-FFF2-40B4-BE49-F238E27FC236}">
                  <a16:creationId xmlns:a16="http://schemas.microsoft.com/office/drawing/2014/main" id="{ACC7859C-4A01-448C-B4D8-26C68F272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46FDFA" w14:textId="77777777" w:rsidR="008065CD" w:rsidRPr="00A9656C" w:rsidRDefault="008065CD" w:rsidP="008065CD">
      <w:pPr>
        <w:pStyle w:val="ConsPlusTitle"/>
        <w:jc w:val="both"/>
        <w:outlineLvl w:val="6"/>
        <w:rPr>
          <w:rFonts w:ascii="Times New Roman" w:hAnsi="Times New Roman" w:cs="Times New Roman"/>
          <w:szCs w:val="22"/>
        </w:rPr>
      </w:pPr>
      <w:r w:rsidRPr="00A9656C">
        <w:rPr>
          <w:rFonts w:ascii="Times New Roman" w:hAnsi="Times New Roman" w:cs="Times New Roman"/>
          <w:szCs w:val="22"/>
        </w:rPr>
        <w:lastRenderedPageBreak/>
        <w:t xml:space="preserve">Рисунок 22. </w:t>
      </w:r>
      <w:r w:rsidRPr="00A9656C">
        <w:rPr>
          <w:rFonts w:ascii="Times New Roman" w:hAnsi="Times New Roman" w:cs="Times New Roman"/>
          <w:b w:val="0"/>
          <w:bCs/>
          <w:szCs w:val="22"/>
        </w:rPr>
        <w:t>Сравнение муниципальных образований по уровню инвестиционной привлекательности</w:t>
      </w:r>
    </w:p>
    <w:p w14:paraId="510C8584" w14:textId="77777777" w:rsidR="00472CEB" w:rsidRPr="008065CD" w:rsidRDefault="00472CEB" w:rsidP="00472CEB">
      <w:pPr>
        <w:pStyle w:val="ConsPlusTitle"/>
        <w:ind w:firstLine="708"/>
        <w:jc w:val="both"/>
        <w:outlineLvl w:val="3"/>
        <w:rPr>
          <w:rFonts w:ascii="Times New Roman" w:hAnsi="Times New Roman" w:cs="Times New Roman"/>
          <w:b w:val="0"/>
          <w:bCs/>
          <w:sz w:val="28"/>
          <w:szCs w:val="28"/>
          <w:highlight w:val="green"/>
        </w:rPr>
      </w:pPr>
    </w:p>
    <w:p w14:paraId="686B0167" w14:textId="77777777" w:rsidR="001E1CD2" w:rsidRDefault="001E1CD2" w:rsidP="001E1CD2">
      <w:pPr>
        <w:pStyle w:val="ConsPlusTitle"/>
        <w:ind w:firstLine="708"/>
        <w:jc w:val="both"/>
        <w:outlineLvl w:val="3"/>
        <w:rPr>
          <w:rFonts w:ascii="Times New Roman" w:hAnsi="Times New Roman" w:cs="Times New Roman"/>
          <w:b w:val="0"/>
          <w:bCs/>
          <w:sz w:val="28"/>
          <w:szCs w:val="28"/>
        </w:rPr>
      </w:pPr>
      <w:r w:rsidRPr="00CD6921">
        <w:rPr>
          <w:rFonts w:ascii="Times New Roman" w:hAnsi="Times New Roman" w:cs="Times New Roman"/>
          <w:b w:val="0"/>
          <w:bCs/>
          <w:sz w:val="28"/>
          <w:szCs w:val="28"/>
        </w:rPr>
        <w:t>Таким образом, с точки зрения инвестиционной привлекательности наиболее привлекательными в 2019 году остаются городские округа, а также Курский район, что обусловлено в том числе его близостью к региональному центру, а также Октябрьский район.</w:t>
      </w:r>
    </w:p>
    <w:p w14:paraId="6C21AE32" w14:textId="77777777" w:rsidR="00472CEB" w:rsidRDefault="00472CEB" w:rsidP="003458F4">
      <w:pPr>
        <w:widowControl w:val="0"/>
        <w:autoSpaceDE w:val="0"/>
        <w:autoSpaceDN w:val="0"/>
        <w:spacing w:after="0" w:line="240" w:lineRule="auto"/>
        <w:jc w:val="center"/>
        <w:outlineLvl w:val="3"/>
        <w:rPr>
          <w:rFonts w:ascii="Times New Roman" w:eastAsia="Times New Roman" w:hAnsi="Times New Roman" w:cs="Times New Roman"/>
          <w:b/>
          <w:sz w:val="28"/>
          <w:szCs w:val="28"/>
          <w:lang w:eastAsia="ru-RU"/>
        </w:rPr>
      </w:pPr>
    </w:p>
    <w:p w14:paraId="6324B5F0" w14:textId="77777777" w:rsidR="003458F4" w:rsidRPr="003458F4" w:rsidRDefault="003458F4" w:rsidP="001E2F18">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3458F4">
        <w:rPr>
          <w:rFonts w:ascii="Times New Roman" w:eastAsia="Times New Roman" w:hAnsi="Times New Roman" w:cs="Times New Roman"/>
          <w:b/>
          <w:sz w:val="28"/>
          <w:szCs w:val="28"/>
          <w:lang w:eastAsia="ru-RU"/>
        </w:rPr>
        <w:t>2.2.2. Анализ структуры получения согласования и разрешений,</w:t>
      </w:r>
    </w:p>
    <w:p w14:paraId="1264A91C" w14:textId="268FF614" w:rsidR="003458F4" w:rsidRDefault="003458F4" w:rsidP="003458F4">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3458F4">
        <w:rPr>
          <w:rFonts w:ascii="Times New Roman" w:eastAsia="Times New Roman" w:hAnsi="Times New Roman" w:cs="Times New Roman"/>
          <w:b/>
          <w:sz w:val="28"/>
          <w:szCs w:val="28"/>
          <w:lang w:eastAsia="ru-RU"/>
        </w:rPr>
        <w:t>необходимых для реализации инвестиционного проекта</w:t>
      </w:r>
    </w:p>
    <w:p w14:paraId="7BE02711" w14:textId="77777777" w:rsidR="00E66043" w:rsidRPr="003458F4" w:rsidRDefault="00E66043" w:rsidP="003458F4">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14:paraId="498AC5B2"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 xml:space="preserve">Ключевыми этапами реализации инвестиционного проекта в начале его инвестиционной фазы является реализация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 </w:t>
      </w:r>
    </w:p>
    <w:p w14:paraId="6BCF0C30"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Основными такими процедурами являются:</w:t>
      </w:r>
    </w:p>
    <w:p w14:paraId="01137511"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регистрация прав собственника на земельный участок;</w:t>
      </w:r>
    </w:p>
    <w:p w14:paraId="627EC8BE"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получение разрешения на строительство;</w:t>
      </w:r>
    </w:p>
    <w:p w14:paraId="34E80A60"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подключение к электросетям.</w:t>
      </w:r>
    </w:p>
    <w:p w14:paraId="44E2D2A7"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Основными структурами, задействованными в этих процедурах (в пределах полномочий, определенных действующим законодательством), являются:</w:t>
      </w:r>
    </w:p>
    <w:p w14:paraId="4CB818F9"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структурные подразделения федеральных органов исполнительной власти (включая подведомственные им службы и агентства);</w:t>
      </w:r>
    </w:p>
    <w:p w14:paraId="4DA2ED29"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Администрация Курской области (комитет архитектуры и градостроительства Курской области);</w:t>
      </w:r>
    </w:p>
    <w:p w14:paraId="7E711C87"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органы местного самоуправления;</w:t>
      </w:r>
    </w:p>
    <w:p w14:paraId="546050B1"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ресурсоснабжающие организации.</w:t>
      </w:r>
    </w:p>
    <w:p w14:paraId="0E0474A4"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другими словами - более оперативно и гибко реагировать на текущую ситуацию.</w:t>
      </w:r>
    </w:p>
    <w:p w14:paraId="5BFB5EFD" w14:textId="26857619" w:rsidR="003458F4" w:rsidRPr="003458F4" w:rsidRDefault="003458F4" w:rsidP="001B3C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 xml:space="preserve">В настоящее время в Курской области функционирует МФЦ - АУКО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xml:space="preserve">Многофункциональный центр по предоставлению государственных и муниципальных услуг. Многофункциональный центр представляет из себя учреждение, реализующее функцию предоставления государственных и муниципальных услуг по принципу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одного окна</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Уполномоченный МФЦ расположен в г. Курске. В Курской области функционирует 32 фи</w:t>
      </w:r>
      <w:r w:rsidRPr="003458F4">
        <w:rPr>
          <w:rFonts w:ascii="Times New Roman" w:eastAsia="Times New Roman" w:hAnsi="Times New Roman" w:cs="Times New Roman"/>
          <w:sz w:val="28"/>
          <w:szCs w:val="28"/>
          <w:lang w:eastAsia="ru-RU"/>
        </w:rPr>
        <w:lastRenderedPageBreak/>
        <w:t xml:space="preserve">лиала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одного окна</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xml:space="preserve"> в областном центре и во всех муниципальных районах области.</w:t>
      </w:r>
    </w:p>
    <w:p w14:paraId="5577FE94" w14:textId="77777777" w:rsidR="003458F4" w:rsidRPr="003458F4" w:rsidRDefault="003458F4" w:rsidP="001B3C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Такой подход соответствует лучшим российским практикам повышения доступности и простоты оказания государственных услуг.</w:t>
      </w:r>
    </w:p>
    <w:p w14:paraId="776E5877" w14:textId="77777777" w:rsidR="00804B0C" w:rsidRDefault="00804B0C" w:rsidP="003D41F0">
      <w:pPr>
        <w:widowControl w:val="0"/>
        <w:autoSpaceDE w:val="0"/>
        <w:autoSpaceDN w:val="0"/>
        <w:spacing w:after="0" w:line="240" w:lineRule="auto"/>
        <w:jc w:val="center"/>
        <w:outlineLvl w:val="4"/>
        <w:rPr>
          <w:rFonts w:ascii="Times New Roman" w:eastAsia="Times New Roman" w:hAnsi="Times New Roman" w:cs="Times New Roman"/>
          <w:b/>
          <w:sz w:val="28"/>
          <w:szCs w:val="28"/>
          <w:lang w:eastAsia="ru-RU"/>
        </w:rPr>
      </w:pPr>
    </w:p>
    <w:p w14:paraId="5F44D23A" w14:textId="77777777" w:rsidR="003458F4" w:rsidRPr="003458F4" w:rsidRDefault="003458F4" w:rsidP="003D41F0">
      <w:pPr>
        <w:widowControl w:val="0"/>
        <w:autoSpaceDE w:val="0"/>
        <w:autoSpaceDN w:val="0"/>
        <w:spacing w:after="0" w:line="240" w:lineRule="auto"/>
        <w:jc w:val="center"/>
        <w:outlineLvl w:val="4"/>
        <w:rPr>
          <w:rFonts w:ascii="Times New Roman" w:eastAsia="Times New Roman" w:hAnsi="Times New Roman" w:cs="Times New Roman"/>
          <w:b/>
          <w:sz w:val="28"/>
          <w:szCs w:val="28"/>
          <w:lang w:eastAsia="ru-RU"/>
        </w:rPr>
      </w:pPr>
      <w:r w:rsidRPr="003458F4">
        <w:rPr>
          <w:rFonts w:ascii="Times New Roman" w:eastAsia="Times New Roman" w:hAnsi="Times New Roman" w:cs="Times New Roman"/>
          <w:b/>
          <w:sz w:val="28"/>
          <w:szCs w:val="28"/>
          <w:lang w:eastAsia="ru-RU"/>
        </w:rPr>
        <w:t>2.2.2.1. Регистрация прав собственника на земельный участок</w:t>
      </w:r>
    </w:p>
    <w:p w14:paraId="6E41E4CB" w14:textId="77777777" w:rsidR="003458F4" w:rsidRPr="003458F4" w:rsidRDefault="003458F4" w:rsidP="003D41F0">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14:paraId="70F324E6" w14:textId="6C5723C9"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 xml:space="preserve">В соответствии с Федеральным </w:t>
      </w:r>
      <w:hyperlink r:id="rId33" w:history="1">
        <w:r w:rsidRPr="003458F4">
          <w:rPr>
            <w:rFonts w:ascii="Times New Roman" w:eastAsia="Times New Roman" w:hAnsi="Times New Roman" w:cs="Times New Roman"/>
            <w:sz w:val="28"/>
            <w:szCs w:val="28"/>
            <w:lang w:eastAsia="ru-RU"/>
          </w:rPr>
          <w:t>законом</w:t>
        </w:r>
      </w:hyperlink>
      <w:r w:rsidRPr="003458F4">
        <w:rPr>
          <w:rFonts w:ascii="Times New Roman" w:eastAsia="Times New Roman" w:hAnsi="Times New Roman" w:cs="Times New Roman"/>
          <w:sz w:val="28"/>
          <w:szCs w:val="28"/>
          <w:lang w:eastAsia="ru-RU"/>
        </w:rPr>
        <w:t xml:space="preserve"> от 13 июля 2015 года </w:t>
      </w:r>
      <w:r w:rsidR="006A6017">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xml:space="preserve"> 218-ФЗ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О государственной регистрации недвижимости</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xml:space="preserve">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14:paraId="3ADB6DC9"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В соответствии с действующим соглашением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14:paraId="0F0F96F5"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государственный кадастровый учет недвижимого имущества и (или) государственная регистрация прав на недвижимое имущество и сделок с ним;</w:t>
      </w:r>
    </w:p>
    <w:p w14:paraId="641EEDCC"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предоставление сведений, содержащихся в Едином государственном реестре недвижимости;</w:t>
      </w:r>
    </w:p>
    <w:p w14:paraId="11959F2D"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Согласно общероссийскому опыту, основными проблемами инвесторов при регистрации прав собственника на земельный участок являются:</w:t>
      </w:r>
    </w:p>
    <w:p w14:paraId="340842B0"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отсутствие достаточно полной информации о порядке прохождения процедур и правилах подготовки необходимой документации;</w:t>
      </w:r>
    </w:p>
    <w:p w14:paraId="3BF31C66"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нехватка отделений по приему и выдаче соответствующей документации.</w:t>
      </w:r>
    </w:p>
    <w:p w14:paraId="78955350" w14:textId="6512431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 xml:space="preserve">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Интернет</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xml:space="preserve"> (официальных сайтах МФЦ и Федеральной службы государственной регистрации, кадастра и картографии), телефонных линий (в том числе предоставляемой посредством инвестиционной горячей линии </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информационной помощи инвестору</w:t>
      </w:r>
      <w:r w:rsidR="00FD5BE8">
        <w:rPr>
          <w:rFonts w:ascii="Times New Roman" w:eastAsia="Times New Roman" w:hAnsi="Times New Roman" w:cs="Times New Roman"/>
          <w:sz w:val="28"/>
          <w:szCs w:val="28"/>
          <w:lang w:eastAsia="ru-RU"/>
        </w:rPr>
        <w:t>»</w:t>
      </w:r>
      <w:r w:rsidRPr="003458F4">
        <w:rPr>
          <w:rFonts w:ascii="Times New Roman" w:eastAsia="Times New Roman" w:hAnsi="Times New Roman" w:cs="Times New Roman"/>
          <w:sz w:val="28"/>
          <w:szCs w:val="28"/>
          <w:lang w:eastAsia="ru-RU"/>
        </w:rPr>
        <w:t>, функционирующей в рамках инвестиционного портала Курской области), справочной информации в отделениях ответственных структур.</w:t>
      </w:r>
    </w:p>
    <w:p w14:paraId="13AA113C" w14:textId="77777777" w:rsidR="003458F4" w:rsidRPr="003458F4" w:rsidRDefault="003458F4" w:rsidP="003D41F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458F4">
        <w:rPr>
          <w:rFonts w:ascii="Times New Roman" w:eastAsia="Times New Roman" w:hAnsi="Times New Roman" w:cs="Times New Roman"/>
          <w:sz w:val="28"/>
          <w:szCs w:val="28"/>
          <w:lang w:eastAsia="ru-RU"/>
        </w:rPr>
        <w:t xml:space="preserve">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w:t>
      </w:r>
      <w:r w:rsidRPr="003458F4">
        <w:rPr>
          <w:rFonts w:ascii="Times New Roman" w:eastAsia="Times New Roman" w:hAnsi="Times New Roman" w:cs="Times New Roman"/>
          <w:sz w:val="28"/>
          <w:szCs w:val="28"/>
          <w:lang w:eastAsia="ru-RU"/>
        </w:rPr>
        <w:lastRenderedPageBreak/>
        <w:t>услуги практически на всей территории области. Кроме того, заявители имеют возможность прохождения части процедур в электронном виде.</w:t>
      </w:r>
    </w:p>
    <w:p w14:paraId="7E63F74C" w14:textId="77777777" w:rsidR="00804B0C" w:rsidRPr="00CD6921" w:rsidRDefault="00804B0C" w:rsidP="00804B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D6921">
        <w:rPr>
          <w:rFonts w:ascii="Times New Roman" w:eastAsia="Times New Roman" w:hAnsi="Times New Roman" w:cs="Times New Roman"/>
          <w:sz w:val="28"/>
          <w:szCs w:val="28"/>
          <w:lang w:eastAsia="ru-RU"/>
        </w:rPr>
        <w:t>Так средний фактический срок регистрации прав на 31.12.2019 г. в Российской Федерации составляет – 7 рабочих дней, по Курской области – 4 рабочих дня.</w:t>
      </w:r>
    </w:p>
    <w:p w14:paraId="5C1309E8" w14:textId="6604C596" w:rsidR="00804B0C" w:rsidRPr="00CD6921" w:rsidRDefault="00804B0C" w:rsidP="00804B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D6921">
        <w:rPr>
          <w:rFonts w:ascii="Times New Roman" w:eastAsia="Times New Roman" w:hAnsi="Times New Roman" w:cs="Times New Roman"/>
          <w:sz w:val="28"/>
          <w:szCs w:val="28"/>
          <w:lang w:eastAsia="ru-RU"/>
        </w:rPr>
        <w:t>Средний фактический срок регистрации прав по заявлениям на 31.12.2019 г., поданным через МФЦ (максимально возможный срок) по Российской Федерации составляет – 9 дней по Курской области - 5 рабочих дней.</w:t>
      </w:r>
    </w:p>
    <w:p w14:paraId="616FE751" w14:textId="77777777" w:rsidR="00804B0C" w:rsidRPr="00CD6921" w:rsidRDefault="00804B0C" w:rsidP="00804B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D6921">
        <w:rPr>
          <w:rFonts w:ascii="Times New Roman" w:eastAsia="Times New Roman" w:hAnsi="Times New Roman" w:cs="Times New Roman"/>
          <w:sz w:val="28"/>
          <w:szCs w:val="28"/>
          <w:lang w:eastAsia="ru-RU"/>
        </w:rPr>
        <w:t>Доля ответов на запросы органа регистрации прав, полученных в электронном виде, в том числе посредством СМЭВ, в общем количестве направленных запросов, составляет 67,96%.</w:t>
      </w:r>
    </w:p>
    <w:p w14:paraId="1D09E6B2" w14:textId="77777777" w:rsidR="00804B0C" w:rsidRPr="00CD6921" w:rsidRDefault="00804B0C" w:rsidP="00804B0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D6921">
        <w:rPr>
          <w:rFonts w:ascii="Times New Roman" w:eastAsia="Times New Roman" w:hAnsi="Times New Roman" w:cs="Times New Roman"/>
          <w:sz w:val="28"/>
          <w:szCs w:val="28"/>
          <w:lang w:eastAsia="ru-RU"/>
        </w:rPr>
        <w:t>Предельный срок изменения адреса земельного участка и объекта недвижимости и внесения его в федеральную информационную адресную систему в Российской Федерации на 2019 год составил 10 дней в Курской области 6,33 года.</w:t>
      </w:r>
    </w:p>
    <w:p w14:paraId="1FE3ED18" w14:textId="77777777" w:rsidR="00804B0C" w:rsidRPr="006A6017" w:rsidRDefault="00804B0C" w:rsidP="003D41F0">
      <w:pPr>
        <w:pStyle w:val="ConsPlusTitle"/>
        <w:jc w:val="center"/>
        <w:outlineLvl w:val="4"/>
        <w:rPr>
          <w:rFonts w:ascii="Times New Roman" w:hAnsi="Times New Roman" w:cs="Times New Roman"/>
          <w:b w:val="0"/>
          <w:bCs/>
          <w:sz w:val="28"/>
          <w:szCs w:val="28"/>
        </w:rPr>
      </w:pPr>
    </w:p>
    <w:p w14:paraId="060B6E90" w14:textId="77777777" w:rsidR="003458F4" w:rsidRPr="003458F4" w:rsidRDefault="003458F4" w:rsidP="003D41F0">
      <w:pPr>
        <w:pStyle w:val="ConsPlusTitle"/>
        <w:jc w:val="center"/>
        <w:outlineLvl w:val="4"/>
        <w:rPr>
          <w:rFonts w:ascii="Times New Roman" w:hAnsi="Times New Roman" w:cs="Times New Roman"/>
          <w:sz w:val="28"/>
          <w:szCs w:val="28"/>
        </w:rPr>
      </w:pPr>
      <w:r w:rsidRPr="003458F4">
        <w:rPr>
          <w:rFonts w:ascii="Times New Roman" w:hAnsi="Times New Roman" w:cs="Times New Roman"/>
          <w:sz w:val="28"/>
          <w:szCs w:val="28"/>
        </w:rPr>
        <w:t>2.2.2.2. Получение разрешения на строительство</w:t>
      </w:r>
    </w:p>
    <w:p w14:paraId="7F9D50AB" w14:textId="77777777" w:rsidR="003458F4" w:rsidRPr="003458F4" w:rsidRDefault="003458F4" w:rsidP="003458F4">
      <w:pPr>
        <w:pStyle w:val="ConsPlusNormal"/>
        <w:jc w:val="both"/>
        <w:rPr>
          <w:rFonts w:ascii="Times New Roman" w:hAnsi="Times New Roman" w:cs="Times New Roman"/>
          <w:sz w:val="28"/>
          <w:szCs w:val="28"/>
        </w:rPr>
      </w:pPr>
    </w:p>
    <w:p w14:paraId="512C9F77" w14:textId="77777777" w:rsidR="003458F4" w:rsidRPr="003458F4" w:rsidRDefault="003458F4" w:rsidP="003D41F0">
      <w:pPr>
        <w:pStyle w:val="ConsPlusNormal"/>
        <w:ind w:firstLine="709"/>
        <w:jc w:val="both"/>
        <w:rPr>
          <w:rFonts w:ascii="Times New Roman" w:hAnsi="Times New Roman" w:cs="Times New Roman"/>
          <w:sz w:val="28"/>
          <w:szCs w:val="28"/>
        </w:rPr>
      </w:pPr>
      <w:r w:rsidRPr="003458F4">
        <w:rPr>
          <w:rFonts w:ascii="Times New Roman" w:hAnsi="Times New Roman" w:cs="Times New Roman"/>
          <w:sz w:val="28"/>
          <w:szCs w:val="28"/>
        </w:rPr>
        <w:t xml:space="preserve">Порядок получения разрешения на строительство устанавливается Градостроительным </w:t>
      </w:r>
      <w:hyperlink r:id="rId34" w:history="1">
        <w:r w:rsidRPr="003458F4">
          <w:rPr>
            <w:rFonts w:ascii="Times New Roman" w:hAnsi="Times New Roman" w:cs="Times New Roman"/>
            <w:sz w:val="28"/>
            <w:szCs w:val="28"/>
          </w:rPr>
          <w:t>кодексом</w:t>
        </w:r>
      </w:hyperlink>
      <w:r w:rsidRPr="003458F4">
        <w:rPr>
          <w:rFonts w:ascii="Times New Roman" w:hAnsi="Times New Roman" w:cs="Times New Roman"/>
          <w:sz w:val="28"/>
          <w:szCs w:val="28"/>
        </w:rPr>
        <w:t xml:space="preserve"> Российской Федерации, федеральными, региональными и муниципальными нормативными правовыми актами.</w:t>
      </w:r>
    </w:p>
    <w:p w14:paraId="37EE6F13" w14:textId="77777777" w:rsidR="003458F4" w:rsidRPr="003458F4" w:rsidRDefault="003458F4" w:rsidP="003D41F0">
      <w:pPr>
        <w:pStyle w:val="ConsPlusNormal"/>
        <w:ind w:firstLine="709"/>
        <w:jc w:val="both"/>
        <w:rPr>
          <w:rFonts w:ascii="Times New Roman" w:hAnsi="Times New Roman" w:cs="Times New Roman"/>
          <w:sz w:val="28"/>
          <w:szCs w:val="28"/>
        </w:rPr>
      </w:pPr>
      <w:r w:rsidRPr="003458F4">
        <w:rPr>
          <w:rFonts w:ascii="Times New Roman" w:hAnsi="Times New Roman" w:cs="Times New Roman"/>
          <w:sz w:val="28"/>
          <w:szCs w:val="28"/>
        </w:rP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архитектуры и градостроительства Курской области.</w:t>
      </w:r>
    </w:p>
    <w:p w14:paraId="5127F362" w14:textId="77777777" w:rsidR="003458F4" w:rsidRPr="00CD6921" w:rsidRDefault="000F1C40" w:rsidP="003D41F0">
      <w:pPr>
        <w:pStyle w:val="ConsPlusNormal"/>
        <w:ind w:firstLine="709"/>
        <w:jc w:val="both"/>
        <w:rPr>
          <w:rFonts w:ascii="Times New Roman" w:hAnsi="Times New Roman" w:cs="Times New Roman"/>
          <w:sz w:val="28"/>
          <w:szCs w:val="28"/>
        </w:rPr>
      </w:pPr>
      <w:hyperlink r:id="rId35" w:history="1">
        <w:r w:rsidR="003458F4" w:rsidRPr="00CD6921">
          <w:rPr>
            <w:rFonts w:ascii="Times New Roman" w:hAnsi="Times New Roman" w:cs="Times New Roman"/>
            <w:sz w:val="28"/>
            <w:szCs w:val="28"/>
          </w:rPr>
          <w:t>Распоряжением</w:t>
        </w:r>
      </w:hyperlink>
      <w:r w:rsidR="003458F4" w:rsidRPr="00CD6921">
        <w:rPr>
          <w:rFonts w:ascii="Times New Roman" w:hAnsi="Times New Roman" w:cs="Times New Roman"/>
          <w:sz w:val="28"/>
          <w:szCs w:val="28"/>
        </w:rPr>
        <w:t xml:space="preserve"> Правительства Российской Федерации от 10 апре</w:t>
      </w:r>
      <w:r w:rsidR="00CD6921">
        <w:rPr>
          <w:rFonts w:ascii="Times New Roman" w:hAnsi="Times New Roman" w:cs="Times New Roman"/>
          <w:sz w:val="28"/>
          <w:szCs w:val="28"/>
        </w:rPr>
        <w:t>ля 2014 г. № </w:t>
      </w:r>
      <w:r w:rsidR="003458F4" w:rsidRPr="00CD6921">
        <w:rPr>
          <w:rFonts w:ascii="Times New Roman" w:hAnsi="Times New Roman" w:cs="Times New Roman"/>
          <w:sz w:val="28"/>
          <w:szCs w:val="28"/>
        </w:rPr>
        <w:t>570-р утверждены показатели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14:paraId="04B0DB62" w14:textId="77777777" w:rsidR="00804B0C" w:rsidRPr="00CD6921" w:rsidRDefault="00804B0C" w:rsidP="00804B0C">
      <w:pPr>
        <w:pStyle w:val="ConsPlusNormal"/>
        <w:ind w:firstLine="709"/>
        <w:jc w:val="both"/>
        <w:rPr>
          <w:rFonts w:ascii="Times New Roman" w:hAnsi="Times New Roman" w:cs="Times New Roman"/>
          <w:sz w:val="28"/>
          <w:szCs w:val="28"/>
        </w:rPr>
      </w:pPr>
      <w:r w:rsidRPr="00CD6921">
        <w:rPr>
          <w:rFonts w:ascii="Times New Roman" w:hAnsi="Times New Roman" w:cs="Times New Roman"/>
          <w:sz w:val="28"/>
          <w:szCs w:val="28"/>
        </w:rPr>
        <w:t xml:space="preserve">Для Курской области по данным показателям установлены следующие плановые значения: </w:t>
      </w:r>
    </w:p>
    <w:p w14:paraId="21948461" w14:textId="77777777" w:rsidR="0092106D" w:rsidRDefault="0092106D" w:rsidP="00804B0C">
      <w:pPr>
        <w:pStyle w:val="ConsPlusNormal"/>
        <w:ind w:firstLine="540"/>
        <w:jc w:val="both"/>
        <w:rPr>
          <w:rFonts w:ascii="Times New Roman" w:hAnsi="Times New Roman" w:cs="Times New Roman"/>
          <w:b/>
          <w:bCs/>
          <w:sz w:val="24"/>
          <w:szCs w:val="24"/>
        </w:rPr>
      </w:pPr>
    </w:p>
    <w:p w14:paraId="6A90067D" w14:textId="6EC70999" w:rsidR="0092106D" w:rsidRPr="0092106D" w:rsidRDefault="00804B0C" w:rsidP="00804B0C">
      <w:pPr>
        <w:pStyle w:val="ConsPlusNormal"/>
        <w:ind w:firstLine="540"/>
        <w:jc w:val="both"/>
        <w:rPr>
          <w:rFonts w:ascii="Times New Roman" w:hAnsi="Times New Roman" w:cs="Times New Roman"/>
          <w:sz w:val="24"/>
          <w:szCs w:val="24"/>
        </w:rPr>
      </w:pPr>
      <w:r w:rsidRPr="0092106D">
        <w:rPr>
          <w:rFonts w:ascii="Times New Roman" w:hAnsi="Times New Roman" w:cs="Times New Roman"/>
          <w:b/>
          <w:bCs/>
          <w:sz w:val="24"/>
          <w:szCs w:val="24"/>
        </w:rPr>
        <w:t xml:space="preserve">Таблица </w:t>
      </w:r>
      <w:r w:rsidR="0092106D" w:rsidRPr="0092106D">
        <w:rPr>
          <w:rFonts w:ascii="Times New Roman" w:hAnsi="Times New Roman" w:cs="Times New Roman"/>
          <w:b/>
          <w:bCs/>
          <w:sz w:val="24"/>
          <w:szCs w:val="24"/>
        </w:rPr>
        <w:t>8.</w:t>
      </w:r>
      <w:r w:rsidR="0092106D">
        <w:rPr>
          <w:rFonts w:ascii="Times New Roman" w:hAnsi="Times New Roman" w:cs="Times New Roman"/>
          <w:b/>
          <w:bCs/>
          <w:sz w:val="24"/>
          <w:szCs w:val="24"/>
        </w:rPr>
        <w:t xml:space="preserve"> </w:t>
      </w:r>
      <w:r w:rsidR="0092106D" w:rsidRPr="0092106D">
        <w:rPr>
          <w:rFonts w:ascii="Times New Roman" w:hAnsi="Times New Roman" w:cs="Times New Roman"/>
          <w:sz w:val="24"/>
          <w:szCs w:val="24"/>
        </w:rPr>
        <w:t>Плановые значения процедур необходимых для получения разрешения на строительство</w:t>
      </w:r>
    </w:p>
    <w:p w14:paraId="0FDCFDD8" w14:textId="20BC1576" w:rsidR="00804B0C" w:rsidRPr="0092106D" w:rsidRDefault="0092106D" w:rsidP="00804B0C">
      <w:pPr>
        <w:pStyle w:val="ConsPlusNormal"/>
        <w:ind w:firstLine="540"/>
        <w:jc w:val="both"/>
        <w:rPr>
          <w:rFonts w:ascii="Times New Roman" w:hAnsi="Times New Roman" w:cs="Times New Roman"/>
          <w:sz w:val="24"/>
          <w:szCs w:val="24"/>
        </w:rPr>
      </w:pPr>
      <w:r w:rsidRPr="0092106D">
        <w:rPr>
          <w:rFonts w:ascii="Times New Roman" w:hAnsi="Times New Roman" w:cs="Times New Roman"/>
          <w:sz w:val="24"/>
          <w:szCs w:val="24"/>
        </w:rPr>
        <w:t xml:space="preserve"> </w:t>
      </w:r>
    </w:p>
    <w:tbl>
      <w:tblPr>
        <w:tblStyle w:val="a9"/>
        <w:tblW w:w="0" w:type="auto"/>
        <w:jc w:val="center"/>
        <w:tblLook w:val="04A0" w:firstRow="1" w:lastRow="0" w:firstColumn="1" w:lastColumn="0" w:noHBand="0" w:noVBand="1"/>
      </w:tblPr>
      <w:tblGrid>
        <w:gridCol w:w="2095"/>
        <w:gridCol w:w="1402"/>
        <w:gridCol w:w="1447"/>
        <w:gridCol w:w="1447"/>
        <w:gridCol w:w="1448"/>
        <w:gridCol w:w="1448"/>
      </w:tblGrid>
      <w:tr w:rsidR="00804B0C" w:rsidRPr="00CD6921" w14:paraId="1C6141FA" w14:textId="77777777" w:rsidTr="00E66043">
        <w:trPr>
          <w:tblHeader/>
          <w:jc w:val="center"/>
        </w:trPr>
        <w:tc>
          <w:tcPr>
            <w:tcW w:w="2126" w:type="dxa"/>
          </w:tcPr>
          <w:p w14:paraId="2C0306A3"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Наименование показателя</w:t>
            </w:r>
          </w:p>
        </w:tc>
        <w:tc>
          <w:tcPr>
            <w:tcW w:w="1450" w:type="dxa"/>
            <w:vAlign w:val="center"/>
          </w:tcPr>
          <w:p w14:paraId="0B22536A"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 xml:space="preserve">2013 </w:t>
            </w:r>
          </w:p>
        </w:tc>
        <w:tc>
          <w:tcPr>
            <w:tcW w:w="1498" w:type="dxa"/>
            <w:vAlign w:val="center"/>
          </w:tcPr>
          <w:p w14:paraId="3EE6C5D3"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2015</w:t>
            </w:r>
          </w:p>
        </w:tc>
        <w:tc>
          <w:tcPr>
            <w:tcW w:w="1498" w:type="dxa"/>
            <w:vAlign w:val="center"/>
          </w:tcPr>
          <w:p w14:paraId="364011F6"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2016</w:t>
            </w:r>
          </w:p>
        </w:tc>
        <w:tc>
          <w:tcPr>
            <w:tcW w:w="1499" w:type="dxa"/>
            <w:vAlign w:val="center"/>
          </w:tcPr>
          <w:p w14:paraId="52FDC9D5"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2017</w:t>
            </w:r>
          </w:p>
        </w:tc>
        <w:tc>
          <w:tcPr>
            <w:tcW w:w="1499" w:type="dxa"/>
            <w:vAlign w:val="center"/>
          </w:tcPr>
          <w:p w14:paraId="6D34C472"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2018</w:t>
            </w:r>
          </w:p>
        </w:tc>
      </w:tr>
      <w:tr w:rsidR="00804B0C" w:rsidRPr="00CD6921" w14:paraId="6378D35D" w14:textId="77777777" w:rsidTr="00521D7E">
        <w:trPr>
          <w:jc w:val="center"/>
        </w:trPr>
        <w:tc>
          <w:tcPr>
            <w:tcW w:w="2126" w:type="dxa"/>
          </w:tcPr>
          <w:p w14:paraId="5A2CD156"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по количеству про</w:t>
            </w:r>
            <w:r w:rsidRPr="00BF717B">
              <w:rPr>
                <w:rFonts w:ascii="Times New Roman" w:hAnsi="Times New Roman" w:cs="Times New Roman"/>
                <w:szCs w:val="22"/>
              </w:rPr>
              <w:lastRenderedPageBreak/>
              <w:t xml:space="preserve">цедур, </w:t>
            </w:r>
            <w:proofErr w:type="spellStart"/>
            <w:r w:rsidRPr="00BF717B">
              <w:rPr>
                <w:rFonts w:ascii="Times New Roman" w:hAnsi="Times New Roman" w:cs="Times New Roman"/>
                <w:szCs w:val="22"/>
              </w:rPr>
              <w:t>шт</w:t>
            </w:r>
            <w:proofErr w:type="spellEnd"/>
          </w:p>
        </w:tc>
        <w:tc>
          <w:tcPr>
            <w:tcW w:w="1450" w:type="dxa"/>
            <w:vAlign w:val="center"/>
          </w:tcPr>
          <w:p w14:paraId="0467AEF5"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lastRenderedPageBreak/>
              <w:t>27</w:t>
            </w:r>
          </w:p>
        </w:tc>
        <w:tc>
          <w:tcPr>
            <w:tcW w:w="1498" w:type="dxa"/>
            <w:vAlign w:val="center"/>
          </w:tcPr>
          <w:p w14:paraId="18AF90E6"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15</w:t>
            </w:r>
          </w:p>
        </w:tc>
        <w:tc>
          <w:tcPr>
            <w:tcW w:w="1498" w:type="dxa"/>
            <w:vAlign w:val="center"/>
          </w:tcPr>
          <w:p w14:paraId="22567B42"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13</w:t>
            </w:r>
          </w:p>
        </w:tc>
        <w:tc>
          <w:tcPr>
            <w:tcW w:w="1499" w:type="dxa"/>
            <w:vAlign w:val="center"/>
          </w:tcPr>
          <w:p w14:paraId="6AC35330"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12</w:t>
            </w:r>
          </w:p>
        </w:tc>
        <w:tc>
          <w:tcPr>
            <w:tcW w:w="1499" w:type="dxa"/>
            <w:vAlign w:val="center"/>
          </w:tcPr>
          <w:p w14:paraId="625B4BD3"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11</w:t>
            </w:r>
          </w:p>
        </w:tc>
      </w:tr>
      <w:tr w:rsidR="00804B0C" w:rsidRPr="003458F4" w14:paraId="433E6423" w14:textId="77777777" w:rsidTr="00521D7E">
        <w:trPr>
          <w:jc w:val="center"/>
        </w:trPr>
        <w:tc>
          <w:tcPr>
            <w:tcW w:w="2126" w:type="dxa"/>
          </w:tcPr>
          <w:p w14:paraId="2D517E56"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по совокупному времени прохождения процедур, дни</w:t>
            </w:r>
          </w:p>
        </w:tc>
        <w:tc>
          <w:tcPr>
            <w:tcW w:w="1450" w:type="dxa"/>
            <w:vAlign w:val="center"/>
          </w:tcPr>
          <w:p w14:paraId="2A688422"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205</w:t>
            </w:r>
          </w:p>
        </w:tc>
        <w:tc>
          <w:tcPr>
            <w:tcW w:w="1498" w:type="dxa"/>
            <w:vAlign w:val="center"/>
          </w:tcPr>
          <w:p w14:paraId="06A1CC7E"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130</w:t>
            </w:r>
          </w:p>
        </w:tc>
        <w:tc>
          <w:tcPr>
            <w:tcW w:w="1498" w:type="dxa"/>
            <w:vAlign w:val="center"/>
          </w:tcPr>
          <w:p w14:paraId="082EC3D6"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90</w:t>
            </w:r>
          </w:p>
        </w:tc>
        <w:tc>
          <w:tcPr>
            <w:tcW w:w="1499" w:type="dxa"/>
            <w:vAlign w:val="center"/>
          </w:tcPr>
          <w:p w14:paraId="051B95DA"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70</w:t>
            </w:r>
          </w:p>
        </w:tc>
        <w:tc>
          <w:tcPr>
            <w:tcW w:w="1499" w:type="dxa"/>
            <w:vAlign w:val="center"/>
          </w:tcPr>
          <w:p w14:paraId="0E508D03" w14:textId="77777777" w:rsidR="00804B0C" w:rsidRPr="00BF717B" w:rsidRDefault="00804B0C" w:rsidP="00521D7E">
            <w:pPr>
              <w:pStyle w:val="ConsPlusNormal"/>
              <w:jc w:val="center"/>
              <w:rPr>
                <w:rFonts w:ascii="Times New Roman" w:hAnsi="Times New Roman" w:cs="Times New Roman"/>
                <w:szCs w:val="22"/>
              </w:rPr>
            </w:pPr>
            <w:r w:rsidRPr="00BF717B">
              <w:rPr>
                <w:rFonts w:ascii="Times New Roman" w:hAnsi="Times New Roman" w:cs="Times New Roman"/>
                <w:szCs w:val="22"/>
              </w:rPr>
              <w:t>56</w:t>
            </w:r>
          </w:p>
        </w:tc>
      </w:tr>
    </w:tbl>
    <w:p w14:paraId="4B946775" w14:textId="77777777" w:rsidR="003458F4" w:rsidRPr="003458F4" w:rsidRDefault="003458F4" w:rsidP="003458F4">
      <w:pPr>
        <w:pStyle w:val="ConsPlusNormal"/>
        <w:ind w:firstLine="540"/>
        <w:jc w:val="both"/>
        <w:rPr>
          <w:rFonts w:ascii="Times New Roman" w:hAnsi="Times New Roman" w:cs="Times New Roman"/>
          <w:sz w:val="28"/>
          <w:szCs w:val="28"/>
        </w:rPr>
      </w:pPr>
    </w:p>
    <w:p w14:paraId="1751DE0E" w14:textId="631582A3" w:rsidR="003458F4" w:rsidRPr="003458F4" w:rsidRDefault="003458F4" w:rsidP="003D41F0">
      <w:pPr>
        <w:pStyle w:val="ConsPlusNormal"/>
        <w:ind w:firstLine="709"/>
        <w:jc w:val="both"/>
        <w:rPr>
          <w:rFonts w:ascii="Times New Roman" w:hAnsi="Times New Roman" w:cs="Times New Roman"/>
          <w:sz w:val="28"/>
          <w:szCs w:val="28"/>
        </w:rPr>
      </w:pPr>
      <w:r w:rsidRPr="003458F4">
        <w:rPr>
          <w:rFonts w:ascii="Times New Roman" w:hAnsi="Times New Roman" w:cs="Times New Roman"/>
          <w:sz w:val="28"/>
          <w:szCs w:val="28"/>
        </w:rPr>
        <w:t>В 2020 году в соответствии с распоряжением Администрации Курской области от 24.03.2020</w:t>
      </w:r>
      <w:r w:rsidR="0093217D">
        <w:rPr>
          <w:rFonts w:ascii="Times New Roman" w:hAnsi="Times New Roman" w:cs="Times New Roman"/>
          <w:sz w:val="28"/>
          <w:szCs w:val="28"/>
        </w:rPr>
        <w:t xml:space="preserve"> </w:t>
      </w:r>
      <w:r w:rsidRPr="003458F4">
        <w:rPr>
          <w:rFonts w:ascii="Times New Roman" w:hAnsi="Times New Roman" w:cs="Times New Roman"/>
          <w:sz w:val="28"/>
          <w:szCs w:val="28"/>
        </w:rPr>
        <w:t>г. № 113-ра предельное количество процедур сократилось до 4 шт., предельный срок прохождения всех процедур уменьшился до 54 дней.</w:t>
      </w:r>
    </w:p>
    <w:p w14:paraId="3AC07DCD" w14:textId="77777777" w:rsidR="003458F4" w:rsidRPr="003458F4" w:rsidRDefault="003458F4" w:rsidP="003D41F0">
      <w:pPr>
        <w:pStyle w:val="Style8"/>
        <w:widowControl/>
        <w:spacing w:line="240" w:lineRule="auto"/>
        <w:ind w:firstLine="701"/>
        <w:rPr>
          <w:rFonts w:eastAsia="Times New Roman"/>
          <w:sz w:val="28"/>
          <w:szCs w:val="28"/>
        </w:rPr>
      </w:pPr>
      <w:r w:rsidRPr="003458F4">
        <w:rPr>
          <w:rFonts w:eastAsia="Times New Roman"/>
          <w:sz w:val="28"/>
          <w:szCs w:val="28"/>
        </w:rPr>
        <w:t xml:space="preserve">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w:t>
      </w:r>
      <w:hyperlink r:id="rId36" w:history="1">
        <w:r w:rsidRPr="003458F4">
          <w:rPr>
            <w:rFonts w:eastAsia="Times New Roman"/>
            <w:sz w:val="28"/>
            <w:szCs w:val="28"/>
          </w:rPr>
          <w:t xml:space="preserve">распоряжением </w:t>
        </w:r>
      </w:hyperlink>
      <w:r w:rsidRPr="003458F4">
        <w:rPr>
          <w:rFonts w:eastAsia="Times New Roman"/>
          <w:sz w:val="28"/>
          <w:szCs w:val="28"/>
        </w:rPr>
        <w:t>Администрации Курской области от 09.04.2015г. №251-ра введена региональная базовая целевая система мониторинга и управления территориального планирования и градостроительства Курской области в промышленную эксплуатацию (далее - ЦСМУ ТПГД). ЦСМУ ТПГД осуществляет электронное взаимодействия с информационной системой обеспечения градостроительной деятельности (далее – ИСОГД), установленными в муниципальных районах и городских округах Курской области. ЦСМУ ТПГД была введена в эксплуатацию сверх требований градостроительного законодательства в развитие локальных ИСОГД. В 2019 году в результате изменений федерального законодательства ЦСМУ ТПГД Курской области морально устарела из-за отсутствия регистрации в Национальном фонде алгоритмов и программ Минкомсвязи России.</w:t>
      </w:r>
    </w:p>
    <w:p w14:paraId="05A6FC97" w14:textId="77777777" w:rsidR="003458F4" w:rsidRPr="003458F4" w:rsidRDefault="003458F4" w:rsidP="00CE6833">
      <w:pPr>
        <w:pStyle w:val="Style8"/>
        <w:widowControl/>
        <w:spacing w:line="240" w:lineRule="auto"/>
        <w:ind w:right="5" w:firstLine="709"/>
        <w:rPr>
          <w:rFonts w:eastAsia="Times New Roman"/>
          <w:sz w:val="28"/>
          <w:szCs w:val="28"/>
        </w:rPr>
      </w:pPr>
      <w:r w:rsidRPr="003458F4">
        <w:rPr>
          <w:rFonts w:eastAsia="Times New Roman"/>
          <w:sz w:val="28"/>
          <w:szCs w:val="28"/>
        </w:rPr>
        <w:t>В настоящее время в рамках реализации положений Градостроительного Кодекса Российской Федерации по созданию и эксплуатации государственных информационных систем обеспечения градостроительной деятельности, в том числе государственных информационных систем обеспечения градостроительной деятельности создается ГИСОГД Курской области с функциями автоматизированной информационно-аналитической поддержки. Ввод ГИСОГД Курской области в промышленную эксплуатацию планируется в декабре 2020 г.</w:t>
      </w:r>
    </w:p>
    <w:p w14:paraId="7234DB88" w14:textId="77777777" w:rsidR="003458F4" w:rsidRPr="003458F4" w:rsidRDefault="003458F4" w:rsidP="00CE6833">
      <w:pPr>
        <w:pStyle w:val="Style8"/>
        <w:widowControl/>
        <w:spacing w:line="240" w:lineRule="auto"/>
        <w:ind w:right="5" w:firstLine="709"/>
        <w:rPr>
          <w:rFonts w:eastAsia="Times New Roman"/>
          <w:sz w:val="28"/>
          <w:szCs w:val="28"/>
        </w:rPr>
      </w:pPr>
      <w:r w:rsidRPr="003458F4">
        <w:rPr>
          <w:rFonts w:eastAsia="Times New Roman"/>
          <w:sz w:val="28"/>
          <w:szCs w:val="28"/>
        </w:rPr>
        <w:t>После введения ГИСОГД Курской области в промышленную эксплуатацию будет предусмотрена возможность получения актуальной информации для реализации инвестиционных проектов.</w:t>
      </w:r>
    </w:p>
    <w:p w14:paraId="70D6F6D3" w14:textId="2E72D658" w:rsidR="003458F4" w:rsidRPr="003458F4" w:rsidRDefault="003458F4" w:rsidP="00CE6833">
      <w:pPr>
        <w:pStyle w:val="Style8"/>
        <w:widowControl/>
        <w:spacing w:line="240" w:lineRule="auto"/>
        <w:ind w:firstLine="709"/>
        <w:rPr>
          <w:rFonts w:eastAsia="Times New Roman"/>
          <w:sz w:val="28"/>
          <w:szCs w:val="28"/>
        </w:rPr>
      </w:pPr>
      <w:r w:rsidRPr="003458F4">
        <w:rPr>
          <w:rFonts w:eastAsia="Times New Roman"/>
          <w:sz w:val="28"/>
          <w:szCs w:val="28"/>
        </w:rPr>
        <w:t xml:space="preserve">Еще одной мерой поддержки регионального уровня, направленной на улучшение инвестиционного климата, является перечень случаев, не требующих получения разрешения на строительство, который установлен </w:t>
      </w:r>
      <w:hyperlink r:id="rId37" w:history="1">
        <w:r w:rsidRPr="003458F4">
          <w:rPr>
            <w:rFonts w:eastAsia="Times New Roman"/>
            <w:sz w:val="28"/>
            <w:szCs w:val="28"/>
          </w:rPr>
          <w:t>Закон</w:t>
        </w:r>
      </w:hyperlink>
      <w:r w:rsidRPr="003458F4">
        <w:rPr>
          <w:rFonts w:eastAsia="Times New Roman"/>
          <w:sz w:val="28"/>
          <w:szCs w:val="28"/>
        </w:rPr>
        <w:t xml:space="preserve">ом Курской области от 31 октября 2006 года №76-ЗКО </w:t>
      </w:r>
      <w:r w:rsidR="00FD5BE8">
        <w:rPr>
          <w:rFonts w:eastAsia="Times New Roman"/>
          <w:sz w:val="28"/>
          <w:szCs w:val="28"/>
        </w:rPr>
        <w:t>«</w:t>
      </w:r>
      <w:r w:rsidRPr="003458F4">
        <w:rPr>
          <w:rFonts w:eastAsia="Times New Roman"/>
          <w:sz w:val="28"/>
          <w:szCs w:val="28"/>
        </w:rPr>
        <w:t>О градостроительной деятельности в Курской области</w:t>
      </w:r>
      <w:r w:rsidR="00FD5BE8">
        <w:rPr>
          <w:rFonts w:eastAsia="Times New Roman"/>
          <w:sz w:val="28"/>
          <w:szCs w:val="28"/>
        </w:rPr>
        <w:t>»</w:t>
      </w:r>
      <w:r w:rsidRPr="003458F4">
        <w:rPr>
          <w:rFonts w:eastAsia="Times New Roman"/>
          <w:sz w:val="28"/>
          <w:szCs w:val="28"/>
        </w:rPr>
        <w:t>. Указанный закон позволил сократить состав процедур, связанных со строительством линейных и иных объектов, что, в свою очередь, положительно сказалось на уменьше</w:t>
      </w:r>
      <w:r w:rsidRPr="003458F4">
        <w:rPr>
          <w:rFonts w:eastAsia="Times New Roman"/>
          <w:sz w:val="28"/>
          <w:szCs w:val="28"/>
        </w:rPr>
        <w:lastRenderedPageBreak/>
        <w:t>нии сроков строительства объектов и сроков технологического присоединения инвестиционных объектов. В 2020 году в данный закон внесены изменения, которые расширили перечень случаев, не требующих получения разрешения на строительство.</w:t>
      </w:r>
    </w:p>
    <w:p w14:paraId="01C7F7C3" w14:textId="77777777" w:rsidR="003458F4" w:rsidRPr="003458F4" w:rsidRDefault="003458F4" w:rsidP="003458F4">
      <w:pPr>
        <w:pStyle w:val="Style8"/>
        <w:widowControl/>
        <w:spacing w:line="240" w:lineRule="auto"/>
        <w:ind w:firstLine="710"/>
        <w:rPr>
          <w:rFonts w:eastAsia="Times New Roman"/>
          <w:sz w:val="28"/>
          <w:szCs w:val="28"/>
        </w:rPr>
      </w:pPr>
    </w:p>
    <w:p w14:paraId="6F78B819" w14:textId="77777777" w:rsidR="003458F4" w:rsidRPr="003458F4" w:rsidRDefault="003458F4" w:rsidP="003D41F0">
      <w:pPr>
        <w:pStyle w:val="ConsPlusTitle"/>
        <w:jc w:val="center"/>
        <w:outlineLvl w:val="4"/>
        <w:rPr>
          <w:rFonts w:ascii="Times New Roman" w:hAnsi="Times New Roman" w:cs="Times New Roman"/>
          <w:sz w:val="28"/>
          <w:szCs w:val="28"/>
        </w:rPr>
      </w:pPr>
      <w:r w:rsidRPr="003458F4">
        <w:rPr>
          <w:rFonts w:ascii="Times New Roman" w:hAnsi="Times New Roman" w:cs="Times New Roman"/>
          <w:sz w:val="28"/>
          <w:szCs w:val="28"/>
        </w:rPr>
        <w:t>2.2.2.3. Подключение к электросетям</w:t>
      </w:r>
    </w:p>
    <w:p w14:paraId="053B8323" w14:textId="77777777" w:rsidR="003458F4" w:rsidRPr="003458F4" w:rsidRDefault="003458F4" w:rsidP="003458F4">
      <w:pPr>
        <w:pStyle w:val="ConsPlusNormal"/>
        <w:jc w:val="both"/>
        <w:rPr>
          <w:rFonts w:ascii="Times New Roman" w:hAnsi="Times New Roman" w:cs="Times New Roman"/>
          <w:sz w:val="28"/>
          <w:szCs w:val="28"/>
        </w:rPr>
      </w:pPr>
    </w:p>
    <w:p w14:paraId="5722770F" w14:textId="77777777" w:rsidR="003458F4" w:rsidRPr="003458F4" w:rsidRDefault="003458F4" w:rsidP="003D41F0">
      <w:pPr>
        <w:pStyle w:val="ConsPlusNormal"/>
        <w:ind w:firstLine="709"/>
        <w:jc w:val="both"/>
        <w:rPr>
          <w:rFonts w:ascii="Times New Roman" w:hAnsi="Times New Roman" w:cs="Times New Roman"/>
          <w:sz w:val="28"/>
          <w:szCs w:val="28"/>
        </w:rPr>
      </w:pPr>
      <w:r w:rsidRPr="003458F4">
        <w:rPr>
          <w:rFonts w:ascii="Times New Roman" w:hAnsi="Times New Roman" w:cs="Times New Roman"/>
          <w:sz w:val="28"/>
          <w:szCs w:val="28"/>
        </w:rP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14:paraId="603E4DC5" w14:textId="77777777" w:rsidR="003458F4" w:rsidRPr="003458F4" w:rsidRDefault="003458F4" w:rsidP="003D41F0">
      <w:pPr>
        <w:pStyle w:val="ConsPlusNormal"/>
        <w:ind w:firstLine="709"/>
        <w:jc w:val="both"/>
        <w:rPr>
          <w:rFonts w:ascii="Times New Roman" w:hAnsi="Times New Roman" w:cs="Times New Roman"/>
          <w:sz w:val="28"/>
          <w:szCs w:val="28"/>
        </w:rPr>
      </w:pPr>
      <w:r w:rsidRPr="003458F4">
        <w:rPr>
          <w:rFonts w:ascii="Times New Roman" w:hAnsi="Times New Roman" w:cs="Times New Roman"/>
          <w:sz w:val="28"/>
          <w:szCs w:val="28"/>
        </w:rPr>
        <w:t>Срок прохождения данных процедур во многом зависит от ряда объективных факторов, основными из них являются мощность подключаемой линии, протяженности от объекта до точки присоединения, наличие необходимой мощности в точки присоединения. Данные факторы не зависят от порядков прохождения согласовательных процедур, но чаще всего именно они играют решающую роль в сроках и простоте подключения предприятия к электросетям.</w:t>
      </w:r>
    </w:p>
    <w:p w14:paraId="513A57CE" w14:textId="77777777" w:rsidR="003458F4" w:rsidRPr="003458F4" w:rsidRDefault="003458F4" w:rsidP="009C7923">
      <w:pPr>
        <w:pStyle w:val="Style5"/>
        <w:widowControl/>
        <w:spacing w:line="240" w:lineRule="auto"/>
        <w:ind w:left="14" w:right="22" w:firstLine="695"/>
        <w:rPr>
          <w:rFonts w:eastAsia="Times New Roman"/>
          <w:sz w:val="28"/>
          <w:szCs w:val="28"/>
        </w:rPr>
      </w:pPr>
      <w:r w:rsidRPr="003458F4">
        <w:rPr>
          <w:rFonts w:eastAsia="Times New Roman"/>
          <w:sz w:val="28"/>
          <w:szCs w:val="28"/>
        </w:rPr>
        <w:t>Процедура присоединения (в части подачи заявки, набора процедур, предельных сроков прохождения и т.п.) устанавливается электросетевыми организациями.</w:t>
      </w:r>
    </w:p>
    <w:p w14:paraId="4647607D" w14:textId="1B3333BF" w:rsidR="003458F4" w:rsidRPr="003458F4" w:rsidRDefault="003458F4" w:rsidP="009C7923">
      <w:pPr>
        <w:pStyle w:val="Style5"/>
        <w:widowControl/>
        <w:spacing w:line="240" w:lineRule="auto"/>
        <w:ind w:left="14" w:right="22" w:firstLine="695"/>
        <w:rPr>
          <w:rFonts w:eastAsia="Times New Roman"/>
          <w:sz w:val="28"/>
          <w:szCs w:val="28"/>
        </w:rPr>
      </w:pPr>
      <w:r w:rsidRPr="003458F4">
        <w:rPr>
          <w:rFonts w:eastAsia="Times New Roman"/>
          <w:sz w:val="28"/>
          <w:szCs w:val="28"/>
        </w:rPr>
        <w:t xml:space="preserve">Технологическое присоединение к электрическим сетям осуществляется в соответствии с </w:t>
      </w:r>
      <w:r w:rsidR="00FD5BE8">
        <w:rPr>
          <w:rFonts w:eastAsia="Times New Roman"/>
          <w:sz w:val="28"/>
          <w:szCs w:val="28"/>
        </w:rPr>
        <w:t>«</w:t>
      </w:r>
      <w:r w:rsidRPr="003458F4">
        <w:rPr>
          <w:rFonts w:eastAsia="Times New Roman"/>
          <w:sz w:val="28"/>
          <w:szCs w:val="28"/>
        </w:rPr>
        <w:t>Правилами технологического присоединения энергопринимающих устройств потребителей электрической энергии, объектов</w:t>
      </w:r>
      <w:r w:rsidR="000B1662">
        <w:rPr>
          <w:rFonts w:eastAsia="Times New Roman"/>
          <w:sz w:val="28"/>
          <w:szCs w:val="28"/>
        </w:rPr>
        <w:t xml:space="preserve"> </w:t>
      </w:r>
      <w:r w:rsidRPr="003458F4">
        <w:rPr>
          <w:rFonts w:eastAsia="Times New Roman"/>
          <w:sz w:val="28"/>
          <w:szCs w:val="28"/>
        </w:rPr>
        <w:t>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00FD5BE8">
        <w:rPr>
          <w:rFonts w:eastAsia="Times New Roman"/>
          <w:sz w:val="28"/>
          <w:szCs w:val="28"/>
        </w:rPr>
        <w:t>»</w:t>
      </w:r>
      <w:r w:rsidRPr="003458F4">
        <w:rPr>
          <w:rFonts w:eastAsia="Times New Roman"/>
          <w:sz w:val="28"/>
          <w:szCs w:val="28"/>
        </w:rPr>
        <w:t>.</w:t>
      </w:r>
    </w:p>
    <w:p w14:paraId="3B4D6F68" w14:textId="10EAC779" w:rsidR="003458F4" w:rsidRPr="003458F4" w:rsidRDefault="003458F4" w:rsidP="009C7923">
      <w:pPr>
        <w:pStyle w:val="Style5"/>
        <w:widowControl/>
        <w:spacing w:line="240" w:lineRule="auto"/>
        <w:ind w:left="22" w:right="7" w:firstLine="687"/>
        <w:rPr>
          <w:rFonts w:eastAsia="Times New Roman"/>
          <w:sz w:val="28"/>
          <w:szCs w:val="28"/>
        </w:rPr>
      </w:pPr>
      <w:r w:rsidRPr="003458F4">
        <w:rPr>
          <w:rFonts w:eastAsia="Times New Roman"/>
          <w:sz w:val="28"/>
          <w:szCs w:val="28"/>
        </w:rPr>
        <w:t xml:space="preserve">Основной организацией, осуществляющей услуги технологического присоединения на территории Курской области, является филиал ПАО </w:t>
      </w:r>
      <w:r w:rsidR="00FD5BE8">
        <w:rPr>
          <w:rFonts w:eastAsia="Times New Roman"/>
          <w:sz w:val="28"/>
          <w:szCs w:val="28"/>
        </w:rPr>
        <w:t>«</w:t>
      </w:r>
      <w:r w:rsidRPr="003458F4">
        <w:rPr>
          <w:rFonts w:eastAsia="Times New Roman"/>
          <w:sz w:val="28"/>
          <w:szCs w:val="28"/>
        </w:rPr>
        <w:t>МРСК Центра</w:t>
      </w:r>
      <w:r w:rsidR="00FD5BE8">
        <w:rPr>
          <w:rFonts w:eastAsia="Times New Roman"/>
          <w:sz w:val="28"/>
          <w:szCs w:val="28"/>
        </w:rPr>
        <w:t>»</w:t>
      </w:r>
      <w:r w:rsidRPr="003458F4">
        <w:rPr>
          <w:rFonts w:eastAsia="Times New Roman"/>
          <w:sz w:val="28"/>
          <w:szCs w:val="28"/>
        </w:rPr>
        <w:t xml:space="preserve"> - </w:t>
      </w:r>
      <w:r w:rsidR="00FD5BE8">
        <w:rPr>
          <w:rFonts w:eastAsia="Times New Roman"/>
          <w:sz w:val="28"/>
          <w:szCs w:val="28"/>
        </w:rPr>
        <w:t>«</w:t>
      </w:r>
      <w:r w:rsidRPr="003458F4">
        <w:rPr>
          <w:rFonts w:eastAsia="Times New Roman"/>
          <w:sz w:val="28"/>
          <w:szCs w:val="28"/>
        </w:rPr>
        <w:t>Курскэнерго</w:t>
      </w:r>
      <w:r w:rsidR="00FD5BE8">
        <w:rPr>
          <w:rFonts w:eastAsia="Times New Roman"/>
          <w:sz w:val="28"/>
          <w:szCs w:val="28"/>
        </w:rPr>
        <w:t>»</w:t>
      </w:r>
      <w:r w:rsidRPr="003458F4">
        <w:rPr>
          <w:rFonts w:eastAsia="Times New Roman"/>
          <w:sz w:val="28"/>
          <w:szCs w:val="28"/>
        </w:rPr>
        <w:t xml:space="preserve">. Функцией приема, и обработки заявок на заключение договоров по технологическому присоединению к электрическим сетям также наделен ОБУ </w:t>
      </w:r>
      <w:r w:rsidR="00FD5BE8">
        <w:rPr>
          <w:rFonts w:eastAsia="Times New Roman"/>
          <w:sz w:val="28"/>
          <w:szCs w:val="28"/>
        </w:rPr>
        <w:t>«</w:t>
      </w:r>
      <w:r w:rsidRPr="003458F4">
        <w:rPr>
          <w:rFonts w:eastAsia="Times New Roman"/>
          <w:sz w:val="28"/>
          <w:szCs w:val="28"/>
        </w:rPr>
        <w:t>МФЦ</w:t>
      </w:r>
      <w:r w:rsidR="00FD5BE8">
        <w:rPr>
          <w:rFonts w:eastAsia="Times New Roman"/>
          <w:sz w:val="28"/>
          <w:szCs w:val="28"/>
        </w:rPr>
        <w:t>»</w:t>
      </w:r>
      <w:r w:rsidRPr="003458F4">
        <w:rPr>
          <w:rFonts w:eastAsia="Times New Roman"/>
          <w:sz w:val="28"/>
          <w:szCs w:val="28"/>
        </w:rPr>
        <w:t xml:space="preserve"> по предоставлению государственных и муниципальных услуг.</w:t>
      </w:r>
    </w:p>
    <w:p w14:paraId="24B7B403" w14:textId="77777777" w:rsidR="003458F4" w:rsidRPr="003458F4" w:rsidRDefault="003458F4" w:rsidP="009C7923">
      <w:pPr>
        <w:pStyle w:val="Style5"/>
        <w:widowControl/>
        <w:spacing w:before="65" w:line="240" w:lineRule="auto"/>
        <w:ind w:left="29" w:right="14" w:firstLine="680"/>
        <w:rPr>
          <w:rFonts w:eastAsia="Times New Roman"/>
          <w:sz w:val="28"/>
          <w:szCs w:val="28"/>
        </w:rPr>
      </w:pPr>
      <w:r w:rsidRPr="003458F4">
        <w:rPr>
          <w:rFonts w:eastAsia="Times New Roman"/>
          <w:sz w:val="28"/>
          <w:szCs w:val="28"/>
        </w:rPr>
        <w:t>Наиболее распространёнными проблемами, с которыми сталкиваются инвесторы при подключении к электросетям, являются:</w:t>
      </w:r>
    </w:p>
    <w:p w14:paraId="368198A7" w14:textId="77777777" w:rsidR="003458F4" w:rsidRPr="003458F4" w:rsidRDefault="003458F4" w:rsidP="003D41F0">
      <w:pPr>
        <w:pStyle w:val="Style5"/>
        <w:widowControl/>
        <w:spacing w:before="58" w:line="240" w:lineRule="auto"/>
        <w:ind w:left="36" w:right="14" w:firstLine="709"/>
        <w:rPr>
          <w:rFonts w:eastAsia="Times New Roman"/>
          <w:sz w:val="28"/>
          <w:szCs w:val="28"/>
        </w:rPr>
      </w:pPr>
      <w:r w:rsidRPr="003458F4">
        <w:rPr>
          <w:rFonts w:eastAsia="Times New Roman"/>
          <w:sz w:val="28"/>
          <w:szCs w:val="28"/>
        </w:rPr>
        <w:t>сложный и долгий процесс строительства объектов сетевого хозяйства;</w:t>
      </w:r>
    </w:p>
    <w:p w14:paraId="24CA1609" w14:textId="77777777" w:rsidR="003458F4" w:rsidRPr="003458F4" w:rsidRDefault="003458F4" w:rsidP="003D41F0">
      <w:pPr>
        <w:pStyle w:val="Style13"/>
        <w:widowControl/>
        <w:spacing w:line="240" w:lineRule="auto"/>
        <w:ind w:left="36" w:firstLine="709"/>
        <w:jc w:val="both"/>
        <w:rPr>
          <w:rFonts w:eastAsia="Times New Roman"/>
          <w:sz w:val="28"/>
          <w:szCs w:val="28"/>
        </w:rPr>
      </w:pPr>
      <w:r w:rsidRPr="003458F4">
        <w:rPr>
          <w:rFonts w:eastAsia="Times New Roman"/>
          <w:sz w:val="28"/>
          <w:szCs w:val="28"/>
        </w:rPr>
        <w:t>нехватка мощности в планируемой точке присоединения;</w:t>
      </w:r>
    </w:p>
    <w:p w14:paraId="77BC292A" w14:textId="77777777" w:rsidR="003458F4" w:rsidRPr="003458F4" w:rsidRDefault="003458F4" w:rsidP="003D41F0">
      <w:pPr>
        <w:pStyle w:val="Style13"/>
        <w:widowControl/>
        <w:spacing w:line="240" w:lineRule="auto"/>
        <w:ind w:left="36" w:firstLine="709"/>
        <w:jc w:val="both"/>
        <w:rPr>
          <w:rFonts w:eastAsia="Times New Roman"/>
          <w:sz w:val="28"/>
          <w:szCs w:val="28"/>
        </w:rPr>
      </w:pPr>
      <w:r w:rsidRPr="003458F4">
        <w:rPr>
          <w:rFonts w:eastAsia="Times New Roman"/>
          <w:sz w:val="28"/>
          <w:szCs w:val="28"/>
        </w:rPr>
        <w:t>отсутствие нужной информации по подключению к электросетям в простом и понятном виде.</w:t>
      </w:r>
    </w:p>
    <w:p w14:paraId="08841E8E" w14:textId="77777777" w:rsidR="003458F4" w:rsidRPr="003458F4" w:rsidRDefault="003458F4" w:rsidP="009C7923">
      <w:pPr>
        <w:pStyle w:val="Style5"/>
        <w:widowControl/>
        <w:spacing w:before="115" w:line="240" w:lineRule="auto"/>
        <w:ind w:left="29" w:firstLine="680"/>
        <w:rPr>
          <w:rFonts w:eastAsia="Times New Roman"/>
          <w:sz w:val="28"/>
          <w:szCs w:val="28"/>
        </w:rPr>
      </w:pPr>
      <w:r w:rsidRPr="003458F4">
        <w:rPr>
          <w:rFonts w:eastAsia="Times New Roman"/>
          <w:sz w:val="28"/>
          <w:szCs w:val="28"/>
        </w:rPr>
        <w:t xml:space="preserve">Для решения первых двух проблем органами исполнительной власти Курской области проводится регулярная работа с организациями, осуществляющими услуги технологического присоединения. Учитываются потребности инвесторов, соответствующие предложения на основе заявок </w:t>
      </w:r>
      <w:r w:rsidRPr="003458F4">
        <w:rPr>
          <w:rFonts w:eastAsia="Times New Roman"/>
          <w:sz w:val="28"/>
          <w:szCs w:val="28"/>
        </w:rPr>
        <w:lastRenderedPageBreak/>
        <w:t>на технологическое присоединение вносятся хозяйствующим субъектам для учета при составлении инвестиционных программ.</w:t>
      </w:r>
    </w:p>
    <w:p w14:paraId="4F94EF73" w14:textId="77777777" w:rsidR="003458F4" w:rsidRDefault="003458F4" w:rsidP="003D41F0">
      <w:pPr>
        <w:pStyle w:val="Style5"/>
        <w:widowControl/>
        <w:spacing w:line="240" w:lineRule="auto"/>
        <w:ind w:right="14" w:firstLine="709"/>
        <w:rPr>
          <w:rFonts w:eastAsia="Times New Roman"/>
          <w:sz w:val="28"/>
          <w:szCs w:val="28"/>
        </w:rPr>
      </w:pPr>
      <w:r w:rsidRPr="003458F4">
        <w:rPr>
          <w:rFonts w:eastAsia="Times New Roman"/>
          <w:sz w:val="28"/>
          <w:szCs w:val="28"/>
        </w:rPr>
        <w:t>Ресурсоснабжающими организациями за период с 2013 по 2019 годы проведена работа, направленная на упрощение процедуры технологического присоединения. Так, сокращены сроки подготовки и выдачи оферт договоров об осуществлении технологического присоединения и технических условий: с 30 до 10 дней - для заявителей до 150кВт и с 30 до 20 дней- для заявителей свыше 150кВт. Почти в два раза, с 6 месяцев до 90 дней сокращены сроки исполнения обязательств по заключенным договорам до 150кВт.</w:t>
      </w:r>
    </w:p>
    <w:p w14:paraId="1FB2DBA8" w14:textId="7352C8D8" w:rsidR="00804B0C" w:rsidRPr="0069198E" w:rsidRDefault="00804B0C" w:rsidP="00804B0C">
      <w:pPr>
        <w:pStyle w:val="Style4"/>
        <w:widowControl/>
        <w:spacing w:line="295" w:lineRule="exact"/>
        <w:ind w:firstLine="709"/>
        <w:jc w:val="both"/>
        <w:rPr>
          <w:rStyle w:val="FontStyle27"/>
          <w:sz w:val="28"/>
          <w:szCs w:val="28"/>
        </w:rPr>
      </w:pPr>
      <w:r w:rsidRPr="00C4750E">
        <w:rPr>
          <w:rFonts w:eastAsia="Times New Roman"/>
          <w:sz w:val="28"/>
          <w:szCs w:val="28"/>
        </w:rPr>
        <w:t>Также проведена работа по сокращению сроков подключения, в частности это предоставление заявителю возможности осуществлять почти все мероприятия по технологи</w:t>
      </w:r>
      <w:r w:rsidRPr="00C4750E">
        <w:rPr>
          <w:rStyle w:val="FontStyle27"/>
          <w:sz w:val="28"/>
          <w:szCs w:val="28"/>
        </w:rPr>
        <w:t>ческому присоединению в виде электронного документооборота по</w:t>
      </w:r>
      <w:r w:rsidRPr="0069198E">
        <w:rPr>
          <w:rStyle w:val="FontStyle27"/>
          <w:sz w:val="28"/>
          <w:szCs w:val="28"/>
        </w:rPr>
        <w:t xml:space="preserve"> средствам </w:t>
      </w:r>
      <w:r w:rsidR="00FD5BE8">
        <w:rPr>
          <w:rStyle w:val="FontStyle27"/>
          <w:sz w:val="28"/>
          <w:szCs w:val="28"/>
        </w:rPr>
        <w:t>«</w:t>
      </w:r>
      <w:r w:rsidRPr="0069198E">
        <w:rPr>
          <w:rStyle w:val="FontStyle27"/>
          <w:sz w:val="28"/>
          <w:szCs w:val="28"/>
        </w:rPr>
        <w:t>Личного кабинета</w:t>
      </w:r>
      <w:r w:rsidR="00FD5BE8">
        <w:rPr>
          <w:rStyle w:val="FontStyle27"/>
          <w:sz w:val="28"/>
          <w:szCs w:val="28"/>
        </w:rPr>
        <w:t>»</w:t>
      </w:r>
      <w:r w:rsidRPr="0069198E">
        <w:rPr>
          <w:rStyle w:val="FontStyle27"/>
          <w:sz w:val="28"/>
          <w:szCs w:val="28"/>
        </w:rPr>
        <w:t>, наличие калькулятора на сайтах организаций. Реализация указанных мероприятий позволила осуществить:</w:t>
      </w:r>
    </w:p>
    <w:p w14:paraId="2BA17D72" w14:textId="77777777" w:rsidR="00804B0C" w:rsidRPr="0069198E" w:rsidRDefault="00804B0C" w:rsidP="0053430A">
      <w:pPr>
        <w:pStyle w:val="Style8"/>
        <w:widowControl/>
        <w:tabs>
          <w:tab w:val="left" w:pos="886"/>
        </w:tabs>
        <w:spacing w:line="317" w:lineRule="exact"/>
        <w:ind w:right="7" w:firstLine="713"/>
        <w:rPr>
          <w:rStyle w:val="FontStyle27"/>
          <w:sz w:val="28"/>
          <w:szCs w:val="28"/>
        </w:rPr>
      </w:pPr>
      <w:r w:rsidRPr="0069198E">
        <w:rPr>
          <w:rStyle w:val="FontStyle27"/>
          <w:sz w:val="28"/>
          <w:szCs w:val="28"/>
        </w:rPr>
        <w:t>снижение предельных сроков подключения потребителей (150 кВт) с даты поступления заявки на технологическое присоединение до даты подписания акта о технологическом присоединении (со 167 дней в 2015 г. до 89 дней в 2019 году)</w:t>
      </w:r>
      <w:r>
        <w:rPr>
          <w:rStyle w:val="FontStyle27"/>
          <w:sz w:val="28"/>
          <w:szCs w:val="28"/>
        </w:rPr>
        <w:t>;</w:t>
      </w:r>
    </w:p>
    <w:p w14:paraId="6D5647D7" w14:textId="77777777" w:rsidR="00804B0C" w:rsidRPr="0069198E" w:rsidRDefault="00804B0C" w:rsidP="0053430A">
      <w:pPr>
        <w:pStyle w:val="Style8"/>
        <w:widowControl/>
        <w:tabs>
          <w:tab w:val="left" w:pos="886"/>
        </w:tabs>
        <w:spacing w:line="317" w:lineRule="exact"/>
        <w:ind w:firstLine="713"/>
        <w:rPr>
          <w:rStyle w:val="FontStyle27"/>
          <w:sz w:val="28"/>
          <w:szCs w:val="28"/>
        </w:rPr>
      </w:pPr>
      <w:r w:rsidRPr="0069198E">
        <w:rPr>
          <w:rStyle w:val="FontStyle27"/>
          <w:sz w:val="28"/>
          <w:szCs w:val="28"/>
        </w:rPr>
        <w:t>снижение предельного количества этапов (процедур), необходимых для технологического присоединения, с 6 этапов в 2015 году до 5 этапов в 2019 году.</w:t>
      </w:r>
    </w:p>
    <w:p w14:paraId="220F039C" w14:textId="02282639" w:rsidR="003458F4" w:rsidRPr="003458F4" w:rsidRDefault="003458F4" w:rsidP="0053430A">
      <w:pPr>
        <w:pStyle w:val="Style5"/>
        <w:widowControl/>
        <w:spacing w:line="240" w:lineRule="auto"/>
        <w:ind w:right="7" w:firstLine="713"/>
        <w:rPr>
          <w:rFonts w:eastAsia="Times New Roman"/>
          <w:sz w:val="28"/>
          <w:szCs w:val="28"/>
        </w:rPr>
      </w:pPr>
      <w:r w:rsidRPr="003458F4">
        <w:rPr>
          <w:rFonts w:eastAsia="Times New Roman"/>
          <w:sz w:val="28"/>
          <w:szCs w:val="28"/>
        </w:rPr>
        <w:t>Кроме того, сокращено количество этапов технологического присоединения. Так, например, для ввода в эксплуатацию энергопринимающих устройств заявителей мощностью до 670</w:t>
      </w:r>
      <w:r w:rsidR="009C7923">
        <w:rPr>
          <w:rFonts w:eastAsia="Times New Roman"/>
          <w:sz w:val="28"/>
          <w:szCs w:val="28"/>
        </w:rPr>
        <w:t xml:space="preserve"> </w:t>
      </w:r>
      <w:r w:rsidRPr="003458F4">
        <w:rPr>
          <w:rFonts w:eastAsia="Times New Roman"/>
          <w:sz w:val="28"/>
          <w:szCs w:val="28"/>
        </w:rPr>
        <w:t>кВт по одному источнику электроснабжения не требуется проведение осмотра Ростехнадзором, теперь достаточно направить уведомление в Ростехнадзор. Для заявителей до 150</w:t>
      </w:r>
      <w:r w:rsidR="009C7923">
        <w:rPr>
          <w:rFonts w:eastAsia="Times New Roman"/>
          <w:sz w:val="28"/>
          <w:szCs w:val="28"/>
        </w:rPr>
        <w:t xml:space="preserve"> </w:t>
      </w:r>
      <w:r w:rsidRPr="003458F4">
        <w:rPr>
          <w:rFonts w:eastAsia="Times New Roman"/>
          <w:sz w:val="28"/>
          <w:szCs w:val="28"/>
        </w:rPr>
        <w:t>кВт не требуется согласование проектов от сетевых организаций. Заявители получили право в инициативном порядке предоставлять в сетевую</w:t>
      </w:r>
      <w:r w:rsidR="009C7923">
        <w:rPr>
          <w:rFonts w:eastAsia="Times New Roman"/>
          <w:sz w:val="28"/>
          <w:szCs w:val="28"/>
        </w:rPr>
        <w:t xml:space="preserve"> </w:t>
      </w:r>
      <w:r w:rsidRPr="003458F4">
        <w:rPr>
          <w:rFonts w:eastAsia="Times New Roman"/>
          <w:sz w:val="28"/>
          <w:szCs w:val="28"/>
        </w:rPr>
        <w:t>организацию проекты электроснабжения для согласования с целью исключения несоответствий.</w:t>
      </w:r>
    </w:p>
    <w:p w14:paraId="350A3EEE" w14:textId="21E90449" w:rsidR="003458F4" w:rsidRPr="003458F4" w:rsidRDefault="003458F4" w:rsidP="009C7923">
      <w:pPr>
        <w:pStyle w:val="Style5"/>
        <w:widowControl/>
        <w:spacing w:line="240" w:lineRule="auto"/>
        <w:ind w:right="7" w:firstLine="709"/>
        <w:rPr>
          <w:rFonts w:eastAsia="Times New Roman"/>
          <w:sz w:val="28"/>
          <w:szCs w:val="28"/>
        </w:rPr>
      </w:pPr>
      <w:r w:rsidRPr="003458F4">
        <w:rPr>
          <w:rFonts w:eastAsia="Times New Roman"/>
          <w:sz w:val="28"/>
          <w:szCs w:val="28"/>
        </w:rPr>
        <w:t xml:space="preserve">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w:t>
      </w:r>
      <w:r w:rsidR="00FD5BE8">
        <w:rPr>
          <w:rFonts w:eastAsia="Times New Roman"/>
          <w:sz w:val="28"/>
          <w:szCs w:val="28"/>
        </w:rPr>
        <w:t>«</w:t>
      </w:r>
      <w:r w:rsidRPr="003458F4">
        <w:rPr>
          <w:rFonts w:eastAsia="Times New Roman"/>
          <w:sz w:val="28"/>
          <w:szCs w:val="28"/>
        </w:rPr>
        <w:t>МРСК Центра</w:t>
      </w:r>
      <w:r w:rsidR="00FD5BE8">
        <w:rPr>
          <w:rFonts w:eastAsia="Times New Roman"/>
          <w:sz w:val="28"/>
          <w:szCs w:val="28"/>
        </w:rPr>
        <w:t>»</w:t>
      </w:r>
      <w:r w:rsidRPr="003458F4">
        <w:rPr>
          <w:rFonts w:eastAsia="Times New Roman"/>
          <w:sz w:val="28"/>
          <w:szCs w:val="28"/>
        </w:rPr>
        <w:t xml:space="preserve"> - </w:t>
      </w:r>
      <w:r w:rsidR="00FD5BE8">
        <w:rPr>
          <w:rFonts w:eastAsia="Times New Roman"/>
          <w:sz w:val="28"/>
          <w:szCs w:val="28"/>
        </w:rPr>
        <w:t>«</w:t>
      </w:r>
      <w:r w:rsidRPr="003458F4">
        <w:rPr>
          <w:rFonts w:eastAsia="Times New Roman"/>
          <w:sz w:val="28"/>
          <w:szCs w:val="28"/>
        </w:rPr>
        <w:t>Курскэнерго</w:t>
      </w:r>
      <w:r w:rsidR="00FD5BE8">
        <w:rPr>
          <w:rFonts w:eastAsia="Times New Roman"/>
          <w:sz w:val="28"/>
          <w:szCs w:val="28"/>
        </w:rPr>
        <w:t>»</w:t>
      </w:r>
      <w:r w:rsidRPr="003458F4">
        <w:rPr>
          <w:rFonts w:eastAsia="Times New Roman"/>
          <w:sz w:val="28"/>
          <w:szCs w:val="28"/>
        </w:rPr>
        <w:t>.</w:t>
      </w:r>
    </w:p>
    <w:p w14:paraId="651D0055" w14:textId="77777777" w:rsidR="00804B0C" w:rsidRDefault="00804B0C" w:rsidP="00BD5361">
      <w:pPr>
        <w:pStyle w:val="ConsPlusTitle"/>
        <w:jc w:val="center"/>
        <w:outlineLvl w:val="3"/>
        <w:rPr>
          <w:rFonts w:ascii="Times New Roman" w:hAnsi="Times New Roman" w:cs="Times New Roman"/>
          <w:sz w:val="28"/>
          <w:szCs w:val="28"/>
        </w:rPr>
      </w:pPr>
    </w:p>
    <w:p w14:paraId="24A2AED9" w14:textId="77777777" w:rsidR="00BD5361" w:rsidRPr="00BD5361" w:rsidRDefault="00BD5361" w:rsidP="00BD5361">
      <w:pPr>
        <w:pStyle w:val="ConsPlusTitle"/>
        <w:jc w:val="center"/>
        <w:outlineLvl w:val="3"/>
        <w:rPr>
          <w:rFonts w:ascii="Times New Roman" w:hAnsi="Times New Roman" w:cs="Times New Roman"/>
          <w:sz w:val="28"/>
          <w:szCs w:val="28"/>
        </w:rPr>
      </w:pPr>
      <w:r w:rsidRPr="00BD5361">
        <w:rPr>
          <w:rFonts w:ascii="Times New Roman" w:hAnsi="Times New Roman" w:cs="Times New Roman"/>
          <w:sz w:val="28"/>
          <w:szCs w:val="28"/>
        </w:rPr>
        <w:t xml:space="preserve">2.2.3. Анализ инвестиционной активности в области </w:t>
      </w:r>
    </w:p>
    <w:p w14:paraId="101A78E0" w14:textId="77777777" w:rsidR="00BD5361" w:rsidRPr="00CD2934" w:rsidRDefault="00BD5361" w:rsidP="00BD5361">
      <w:pPr>
        <w:pStyle w:val="ConsPlusNormal"/>
        <w:jc w:val="both"/>
        <w:rPr>
          <w:rFonts w:ascii="Times New Roman" w:hAnsi="Times New Roman" w:cs="Times New Roman"/>
          <w:sz w:val="28"/>
          <w:szCs w:val="28"/>
        </w:rPr>
      </w:pPr>
    </w:p>
    <w:p w14:paraId="629BEC22" w14:textId="77777777" w:rsidR="00BD5361" w:rsidRPr="00BD5361" w:rsidRDefault="00BD5361" w:rsidP="003D3C9D">
      <w:pPr>
        <w:pStyle w:val="ConsPlusNormal"/>
        <w:ind w:firstLine="709"/>
        <w:jc w:val="both"/>
        <w:rPr>
          <w:rFonts w:ascii="Times New Roman" w:hAnsi="Times New Roman" w:cs="Times New Roman"/>
          <w:sz w:val="28"/>
          <w:szCs w:val="28"/>
        </w:rPr>
      </w:pPr>
      <w:r w:rsidRPr="00BD5361">
        <w:rPr>
          <w:rFonts w:ascii="Times New Roman" w:hAnsi="Times New Roman" w:cs="Times New Roman"/>
          <w:sz w:val="28"/>
          <w:szCs w:val="28"/>
        </w:rPr>
        <w:t>В 2013 году предприятиями и организациями Курской области было направлено 70,74 млрд. рублей инвестиций в основной капитал (по полному кругу организаций). В 2019 году предприятиями и организациями Курской области было направлено 144,9 млрд. рублей инвестиций в основной капитал. За период 2013 - 2019 гг. их объем в сопоставимых ценах увеличился в 2 раза</w:t>
      </w:r>
      <w:r w:rsidR="005554D5">
        <w:rPr>
          <w:rFonts w:ascii="Times New Roman" w:hAnsi="Times New Roman" w:cs="Times New Roman"/>
          <w:sz w:val="28"/>
          <w:szCs w:val="28"/>
        </w:rPr>
        <w:t>.</w:t>
      </w:r>
    </w:p>
    <w:p w14:paraId="12BECE7D" w14:textId="77777777" w:rsidR="00BD5361" w:rsidRPr="00BD5361" w:rsidRDefault="00BD5361" w:rsidP="003D3C9D">
      <w:pPr>
        <w:pStyle w:val="ConsPlusNormal"/>
        <w:ind w:firstLine="709"/>
        <w:jc w:val="both"/>
        <w:rPr>
          <w:rFonts w:ascii="Times New Roman" w:hAnsi="Times New Roman" w:cs="Times New Roman"/>
          <w:sz w:val="28"/>
          <w:szCs w:val="28"/>
        </w:rPr>
      </w:pPr>
      <w:r w:rsidRPr="00BD5361">
        <w:rPr>
          <w:rFonts w:ascii="Times New Roman" w:hAnsi="Times New Roman" w:cs="Times New Roman"/>
          <w:sz w:val="28"/>
          <w:szCs w:val="28"/>
        </w:rPr>
        <w:t xml:space="preserve">Среднегодовой темп роста инвестиций в основной капитал за 2013 - </w:t>
      </w:r>
      <w:r w:rsidRPr="00BD5361">
        <w:rPr>
          <w:rFonts w:ascii="Times New Roman" w:hAnsi="Times New Roman" w:cs="Times New Roman"/>
          <w:sz w:val="28"/>
          <w:szCs w:val="28"/>
        </w:rPr>
        <w:lastRenderedPageBreak/>
        <w:t xml:space="preserve">2019 гг. в сопоставимых ценах составил 112,5%. </w:t>
      </w:r>
    </w:p>
    <w:p w14:paraId="3D0447BC" w14:textId="77777777" w:rsidR="00BD5361" w:rsidRPr="00BD5361" w:rsidRDefault="00BD5361" w:rsidP="003D3C9D">
      <w:pPr>
        <w:pStyle w:val="ConsPlusNormal"/>
        <w:ind w:firstLine="709"/>
        <w:jc w:val="both"/>
        <w:rPr>
          <w:rFonts w:ascii="Times New Roman" w:hAnsi="Times New Roman" w:cs="Times New Roman"/>
          <w:sz w:val="28"/>
          <w:szCs w:val="28"/>
        </w:rPr>
      </w:pPr>
      <w:r w:rsidRPr="00BD5361">
        <w:rPr>
          <w:rFonts w:ascii="Times New Roman" w:hAnsi="Times New Roman" w:cs="Times New Roman"/>
          <w:sz w:val="28"/>
          <w:szCs w:val="28"/>
        </w:rPr>
        <w:t>Доля инвестиций в ВРП Курской области увеличилась с 25,7% в 2013 году до 30,9% в 2019 году.</w:t>
      </w:r>
    </w:p>
    <w:p w14:paraId="3E4C6236" w14:textId="77777777" w:rsidR="00CD2934" w:rsidRPr="00CD2934" w:rsidRDefault="00CD2934" w:rsidP="00BD5361">
      <w:pPr>
        <w:pStyle w:val="ConsPlusTitle"/>
        <w:jc w:val="center"/>
        <w:rPr>
          <w:rFonts w:ascii="Times New Roman" w:hAnsi="Times New Roman" w:cs="Times New Roman"/>
          <w:b w:val="0"/>
          <w:bCs/>
          <w:sz w:val="28"/>
          <w:szCs w:val="28"/>
        </w:rPr>
      </w:pPr>
    </w:p>
    <w:p w14:paraId="17DAF1F4" w14:textId="73D605EC" w:rsidR="00BD5361" w:rsidRPr="00CD2934" w:rsidRDefault="00CD2934" w:rsidP="00BD5361">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9. </w:t>
      </w:r>
      <w:r w:rsidR="00BD5361" w:rsidRPr="00CD2934">
        <w:rPr>
          <w:rFonts w:ascii="Times New Roman" w:hAnsi="Times New Roman" w:cs="Times New Roman"/>
          <w:b w:val="0"/>
          <w:bCs/>
          <w:sz w:val="24"/>
          <w:szCs w:val="24"/>
        </w:rPr>
        <w:t>Основные показатели инвестиционной деятельности</w:t>
      </w:r>
    </w:p>
    <w:p w14:paraId="4580D3BD" w14:textId="2FAD0C11" w:rsidR="00BD5361" w:rsidRDefault="00BD5361" w:rsidP="00BD5361">
      <w:pPr>
        <w:pStyle w:val="ConsPlusTitle"/>
        <w:jc w:val="center"/>
        <w:rPr>
          <w:rFonts w:ascii="Times New Roman" w:hAnsi="Times New Roman" w:cs="Times New Roman"/>
          <w:b w:val="0"/>
          <w:bCs/>
          <w:sz w:val="24"/>
          <w:szCs w:val="24"/>
        </w:rPr>
      </w:pPr>
      <w:r w:rsidRPr="00CD2934">
        <w:rPr>
          <w:rFonts w:ascii="Times New Roman" w:hAnsi="Times New Roman" w:cs="Times New Roman"/>
          <w:b w:val="0"/>
          <w:bCs/>
          <w:sz w:val="24"/>
          <w:szCs w:val="24"/>
        </w:rPr>
        <w:t>в Курской области</w:t>
      </w:r>
    </w:p>
    <w:p w14:paraId="1CB4A7DE" w14:textId="77777777" w:rsidR="00751E03" w:rsidRPr="00CD2934" w:rsidRDefault="00751E03" w:rsidP="00BD5361">
      <w:pPr>
        <w:pStyle w:val="ConsPlusTitle"/>
        <w:jc w:val="center"/>
        <w:rPr>
          <w:rFonts w:ascii="Times New Roman" w:hAnsi="Times New Roman" w:cs="Times New Roman"/>
          <w:b w:val="0"/>
          <w:bCs/>
          <w:sz w:val="24"/>
          <w:szCs w:val="24"/>
        </w:rPr>
      </w:pPr>
    </w:p>
    <w:p w14:paraId="7A47D90A" w14:textId="77777777" w:rsidR="00BD5361" w:rsidRPr="00CD2934" w:rsidRDefault="00BD5361" w:rsidP="00BD5361">
      <w:pPr>
        <w:pStyle w:val="ConsPlusNormal"/>
        <w:jc w:val="both"/>
        <w:rPr>
          <w:rFonts w:ascii="Times New Roman" w:hAnsi="Times New Roman" w:cs="Times New Roman"/>
          <w:bCs/>
          <w:sz w:val="24"/>
          <w:szCs w:val="24"/>
        </w:rPr>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2"/>
        <w:gridCol w:w="1393"/>
        <w:gridCol w:w="1442"/>
        <w:gridCol w:w="1393"/>
        <w:gridCol w:w="16"/>
      </w:tblGrid>
      <w:tr w:rsidR="009803FF" w:rsidRPr="00BF717B" w14:paraId="020814EA" w14:textId="77777777" w:rsidTr="00A9656C">
        <w:trPr>
          <w:gridAfter w:val="1"/>
          <w:wAfter w:w="16" w:type="dxa"/>
          <w:trHeight w:val="276"/>
          <w:tblHeader/>
          <w:jc w:val="center"/>
        </w:trPr>
        <w:tc>
          <w:tcPr>
            <w:tcW w:w="3962" w:type="dxa"/>
            <w:vMerge w:val="restart"/>
          </w:tcPr>
          <w:p w14:paraId="315E5D9A"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Показатель</w:t>
            </w:r>
          </w:p>
        </w:tc>
        <w:tc>
          <w:tcPr>
            <w:tcW w:w="1393" w:type="dxa"/>
            <w:vMerge w:val="restart"/>
          </w:tcPr>
          <w:p w14:paraId="0C39B849"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2013</w:t>
            </w:r>
          </w:p>
          <w:p w14:paraId="1D5F8C1B"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(база)</w:t>
            </w:r>
          </w:p>
        </w:tc>
        <w:tc>
          <w:tcPr>
            <w:tcW w:w="1442" w:type="dxa"/>
            <w:vMerge w:val="restart"/>
          </w:tcPr>
          <w:p w14:paraId="758EBB80"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2019</w:t>
            </w:r>
          </w:p>
          <w:p w14:paraId="7FBC1994"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(факт)</w:t>
            </w:r>
          </w:p>
        </w:tc>
        <w:tc>
          <w:tcPr>
            <w:tcW w:w="1393" w:type="dxa"/>
            <w:vMerge w:val="restart"/>
          </w:tcPr>
          <w:p w14:paraId="6E2E3B2C"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2020</w:t>
            </w:r>
          </w:p>
          <w:p w14:paraId="7EA10349"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(ожидаемое)</w:t>
            </w:r>
          </w:p>
        </w:tc>
      </w:tr>
      <w:tr w:rsidR="009803FF" w:rsidRPr="00BF717B" w14:paraId="5ACBFD62" w14:textId="77777777" w:rsidTr="00B055AB">
        <w:trPr>
          <w:gridAfter w:val="1"/>
          <w:wAfter w:w="16" w:type="dxa"/>
          <w:trHeight w:val="276"/>
          <w:jc w:val="center"/>
        </w:trPr>
        <w:tc>
          <w:tcPr>
            <w:tcW w:w="3962" w:type="dxa"/>
            <w:vMerge/>
          </w:tcPr>
          <w:p w14:paraId="0B16FF32" w14:textId="77777777" w:rsidR="009803FF" w:rsidRPr="00BF717B" w:rsidRDefault="009803FF" w:rsidP="00D87807">
            <w:pPr>
              <w:pStyle w:val="ConsPlusNormal"/>
              <w:jc w:val="center"/>
              <w:rPr>
                <w:rFonts w:ascii="Times New Roman" w:hAnsi="Times New Roman" w:cs="Times New Roman"/>
                <w:szCs w:val="22"/>
              </w:rPr>
            </w:pPr>
          </w:p>
        </w:tc>
        <w:tc>
          <w:tcPr>
            <w:tcW w:w="1393" w:type="dxa"/>
            <w:vMerge/>
          </w:tcPr>
          <w:p w14:paraId="0C48DEC3" w14:textId="77777777" w:rsidR="009803FF" w:rsidRPr="00BF717B" w:rsidRDefault="009803FF" w:rsidP="00D87807">
            <w:pPr>
              <w:pStyle w:val="ConsPlusNormal"/>
              <w:jc w:val="center"/>
              <w:rPr>
                <w:rFonts w:ascii="Times New Roman" w:hAnsi="Times New Roman" w:cs="Times New Roman"/>
                <w:szCs w:val="22"/>
              </w:rPr>
            </w:pPr>
          </w:p>
        </w:tc>
        <w:tc>
          <w:tcPr>
            <w:tcW w:w="1442" w:type="dxa"/>
            <w:vMerge/>
          </w:tcPr>
          <w:p w14:paraId="62968EC8" w14:textId="77777777" w:rsidR="009803FF" w:rsidRPr="00BF717B" w:rsidRDefault="009803FF" w:rsidP="00D87807">
            <w:pPr>
              <w:pStyle w:val="ConsPlusNormal"/>
              <w:jc w:val="center"/>
              <w:rPr>
                <w:rFonts w:ascii="Times New Roman" w:hAnsi="Times New Roman" w:cs="Times New Roman"/>
                <w:szCs w:val="22"/>
              </w:rPr>
            </w:pPr>
          </w:p>
        </w:tc>
        <w:tc>
          <w:tcPr>
            <w:tcW w:w="1393" w:type="dxa"/>
            <w:vMerge/>
          </w:tcPr>
          <w:p w14:paraId="44F08931" w14:textId="77777777" w:rsidR="009803FF" w:rsidRPr="00BF717B" w:rsidRDefault="009803FF" w:rsidP="00D87807">
            <w:pPr>
              <w:pStyle w:val="ConsPlusNormal"/>
              <w:jc w:val="center"/>
              <w:rPr>
                <w:rFonts w:ascii="Times New Roman" w:hAnsi="Times New Roman" w:cs="Times New Roman"/>
                <w:szCs w:val="22"/>
              </w:rPr>
            </w:pPr>
          </w:p>
        </w:tc>
      </w:tr>
      <w:tr w:rsidR="009803FF" w:rsidRPr="00E01493" w14:paraId="70BB4069" w14:textId="77777777" w:rsidTr="00B055AB">
        <w:trPr>
          <w:jc w:val="center"/>
        </w:trPr>
        <w:tc>
          <w:tcPr>
            <w:tcW w:w="3962" w:type="dxa"/>
          </w:tcPr>
          <w:p w14:paraId="5EC4779C" w14:textId="77777777" w:rsidR="009803FF" w:rsidRPr="00BF717B" w:rsidRDefault="009803FF" w:rsidP="00D87807">
            <w:pPr>
              <w:pStyle w:val="ConsPlusNormal"/>
              <w:rPr>
                <w:rFonts w:ascii="Times New Roman" w:hAnsi="Times New Roman" w:cs="Times New Roman"/>
                <w:szCs w:val="22"/>
              </w:rPr>
            </w:pPr>
            <w:r w:rsidRPr="00BF717B">
              <w:rPr>
                <w:rFonts w:ascii="Times New Roman" w:hAnsi="Times New Roman" w:cs="Times New Roman"/>
                <w:szCs w:val="22"/>
              </w:rPr>
              <w:t>Инвестиции в основной капитал (в текущих ценах, млрд. руб.)</w:t>
            </w:r>
          </w:p>
        </w:tc>
        <w:tc>
          <w:tcPr>
            <w:tcW w:w="1393" w:type="dxa"/>
            <w:vAlign w:val="center"/>
          </w:tcPr>
          <w:p w14:paraId="322D81CD" w14:textId="77777777" w:rsidR="009803FF" w:rsidRPr="00BF717B" w:rsidRDefault="009803FF" w:rsidP="00D87807">
            <w:pPr>
              <w:pStyle w:val="ConsPlusNormal"/>
              <w:jc w:val="center"/>
              <w:rPr>
                <w:rFonts w:ascii="Times New Roman" w:hAnsi="Times New Roman" w:cs="Times New Roman"/>
                <w:szCs w:val="22"/>
                <w:lang w:val="en-US"/>
              </w:rPr>
            </w:pPr>
            <w:r w:rsidRPr="00BF717B">
              <w:rPr>
                <w:rFonts w:ascii="Times New Roman" w:hAnsi="Times New Roman" w:cs="Times New Roman"/>
                <w:szCs w:val="22"/>
                <w:lang w:val="en-US"/>
              </w:rPr>
              <w:t>71,5</w:t>
            </w:r>
          </w:p>
        </w:tc>
        <w:tc>
          <w:tcPr>
            <w:tcW w:w="1442" w:type="dxa"/>
            <w:vAlign w:val="center"/>
          </w:tcPr>
          <w:p w14:paraId="16D95F0E" w14:textId="77777777" w:rsidR="009803FF" w:rsidRPr="00BF717B" w:rsidRDefault="009803FF" w:rsidP="00D87807">
            <w:pPr>
              <w:pStyle w:val="ConsPlusNormal"/>
              <w:jc w:val="center"/>
              <w:rPr>
                <w:rFonts w:ascii="Times New Roman" w:hAnsi="Times New Roman" w:cs="Times New Roman"/>
                <w:szCs w:val="22"/>
                <w:lang w:val="en-US"/>
              </w:rPr>
            </w:pPr>
            <w:r w:rsidRPr="00BF717B">
              <w:rPr>
                <w:rFonts w:ascii="Times New Roman" w:hAnsi="Times New Roman" w:cs="Times New Roman"/>
                <w:szCs w:val="22"/>
                <w:lang w:val="en-US"/>
              </w:rPr>
              <w:t>144,9</w:t>
            </w:r>
          </w:p>
        </w:tc>
        <w:tc>
          <w:tcPr>
            <w:tcW w:w="1409" w:type="dxa"/>
            <w:gridSpan w:val="2"/>
            <w:vAlign w:val="center"/>
          </w:tcPr>
          <w:p w14:paraId="2C205DCD" w14:textId="77777777" w:rsidR="009803FF" w:rsidRPr="00BF717B" w:rsidRDefault="009803FF" w:rsidP="00D87807">
            <w:pPr>
              <w:pStyle w:val="ConsPlusNormal"/>
              <w:jc w:val="center"/>
              <w:rPr>
                <w:rFonts w:ascii="Times New Roman" w:hAnsi="Times New Roman" w:cs="Times New Roman"/>
                <w:szCs w:val="22"/>
                <w:lang w:val="en-US"/>
              </w:rPr>
            </w:pPr>
            <w:r w:rsidRPr="00BF717B">
              <w:rPr>
                <w:rFonts w:ascii="Times New Roman" w:hAnsi="Times New Roman" w:cs="Times New Roman"/>
                <w:szCs w:val="22"/>
                <w:lang w:val="en-US"/>
              </w:rPr>
              <w:t>153,2</w:t>
            </w:r>
          </w:p>
        </w:tc>
      </w:tr>
      <w:tr w:rsidR="009803FF" w:rsidRPr="00E01493" w14:paraId="2E22BADC" w14:textId="77777777" w:rsidTr="00B055AB">
        <w:trPr>
          <w:jc w:val="center"/>
        </w:trPr>
        <w:tc>
          <w:tcPr>
            <w:tcW w:w="3962" w:type="dxa"/>
          </w:tcPr>
          <w:p w14:paraId="5AA2EC29" w14:textId="77777777" w:rsidR="009803FF" w:rsidRPr="00BF717B" w:rsidRDefault="009803FF" w:rsidP="00D87807">
            <w:pPr>
              <w:pStyle w:val="ConsPlusNormal"/>
              <w:rPr>
                <w:rFonts w:ascii="Times New Roman" w:hAnsi="Times New Roman" w:cs="Times New Roman"/>
                <w:szCs w:val="22"/>
              </w:rPr>
            </w:pPr>
            <w:r w:rsidRPr="00BF717B">
              <w:rPr>
                <w:rFonts w:ascii="Times New Roman" w:hAnsi="Times New Roman" w:cs="Times New Roman"/>
                <w:szCs w:val="22"/>
              </w:rPr>
              <w:t>Инвестиции в основной капитал на душу населения (тыс. руб.)</w:t>
            </w:r>
          </w:p>
        </w:tc>
        <w:tc>
          <w:tcPr>
            <w:tcW w:w="1393" w:type="dxa"/>
            <w:vAlign w:val="center"/>
          </w:tcPr>
          <w:p w14:paraId="374AD004"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62,2</w:t>
            </w:r>
          </w:p>
        </w:tc>
        <w:tc>
          <w:tcPr>
            <w:tcW w:w="1442" w:type="dxa"/>
            <w:vAlign w:val="center"/>
          </w:tcPr>
          <w:p w14:paraId="4C1AEB3D"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131,1</w:t>
            </w:r>
          </w:p>
        </w:tc>
        <w:tc>
          <w:tcPr>
            <w:tcW w:w="1409" w:type="dxa"/>
            <w:gridSpan w:val="2"/>
            <w:vAlign w:val="center"/>
          </w:tcPr>
          <w:p w14:paraId="3FBF6F6F"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139,1</w:t>
            </w:r>
          </w:p>
        </w:tc>
      </w:tr>
      <w:tr w:rsidR="009803FF" w:rsidRPr="00E01493" w14:paraId="7803C33D" w14:textId="77777777" w:rsidTr="00B055AB">
        <w:trPr>
          <w:jc w:val="center"/>
        </w:trPr>
        <w:tc>
          <w:tcPr>
            <w:tcW w:w="3962" w:type="dxa"/>
          </w:tcPr>
          <w:p w14:paraId="056752FB" w14:textId="77777777" w:rsidR="009803FF" w:rsidRPr="00BF717B" w:rsidRDefault="009803FF" w:rsidP="00D87807">
            <w:pPr>
              <w:pStyle w:val="ConsPlusNormal"/>
              <w:rPr>
                <w:rFonts w:ascii="Times New Roman" w:hAnsi="Times New Roman" w:cs="Times New Roman"/>
                <w:szCs w:val="22"/>
              </w:rPr>
            </w:pPr>
            <w:r w:rsidRPr="00BF717B">
              <w:rPr>
                <w:rFonts w:ascii="Times New Roman" w:hAnsi="Times New Roman" w:cs="Times New Roman"/>
                <w:szCs w:val="22"/>
              </w:rPr>
              <w:t>Темп роста инвестиций в основной капитал в сопоставимых ценах (% к предыдущему периоду)</w:t>
            </w:r>
          </w:p>
        </w:tc>
        <w:tc>
          <w:tcPr>
            <w:tcW w:w="1393" w:type="dxa"/>
            <w:vAlign w:val="center"/>
          </w:tcPr>
          <w:p w14:paraId="67E71E7B" w14:textId="77777777" w:rsidR="009803FF" w:rsidRPr="00BF717B" w:rsidRDefault="009803FF" w:rsidP="00D87807">
            <w:pPr>
              <w:jc w:val="center"/>
              <w:rPr>
                <w:rFonts w:ascii="Times New Roman" w:eastAsia="Times New Roman" w:hAnsi="Times New Roman" w:cs="Times New Roman"/>
                <w:lang w:eastAsia="ru-RU"/>
              </w:rPr>
            </w:pPr>
            <w:r w:rsidRPr="00BF717B">
              <w:rPr>
                <w:rFonts w:ascii="Times New Roman" w:eastAsia="Times New Roman" w:hAnsi="Times New Roman" w:cs="Times New Roman"/>
                <w:lang w:eastAsia="ru-RU"/>
              </w:rPr>
              <w:t>101,0</w:t>
            </w:r>
          </w:p>
        </w:tc>
        <w:tc>
          <w:tcPr>
            <w:tcW w:w="1442" w:type="dxa"/>
            <w:vAlign w:val="center"/>
          </w:tcPr>
          <w:p w14:paraId="28893079" w14:textId="77777777" w:rsidR="009803FF" w:rsidRPr="00BF717B" w:rsidRDefault="009803FF" w:rsidP="00D87807">
            <w:pPr>
              <w:jc w:val="center"/>
              <w:rPr>
                <w:rFonts w:ascii="Times New Roman" w:eastAsia="Times New Roman" w:hAnsi="Times New Roman" w:cs="Times New Roman"/>
                <w:lang w:eastAsia="ru-RU"/>
              </w:rPr>
            </w:pPr>
            <w:r w:rsidRPr="00BF717B">
              <w:rPr>
                <w:rFonts w:ascii="Times New Roman" w:eastAsia="Times New Roman" w:hAnsi="Times New Roman" w:cs="Times New Roman"/>
                <w:lang w:eastAsia="ru-RU"/>
              </w:rPr>
              <w:t>112,5</w:t>
            </w:r>
          </w:p>
        </w:tc>
        <w:tc>
          <w:tcPr>
            <w:tcW w:w="1409" w:type="dxa"/>
            <w:gridSpan w:val="2"/>
            <w:vAlign w:val="center"/>
          </w:tcPr>
          <w:p w14:paraId="321558FD" w14:textId="77777777" w:rsidR="009803FF" w:rsidRPr="00BF717B" w:rsidRDefault="009803FF" w:rsidP="00D87807">
            <w:pPr>
              <w:jc w:val="center"/>
              <w:rPr>
                <w:rFonts w:ascii="Times New Roman" w:eastAsia="Times New Roman" w:hAnsi="Times New Roman" w:cs="Times New Roman"/>
                <w:lang w:eastAsia="ru-RU"/>
              </w:rPr>
            </w:pPr>
            <w:r w:rsidRPr="00BF717B">
              <w:rPr>
                <w:rFonts w:ascii="Times New Roman" w:eastAsia="Times New Roman" w:hAnsi="Times New Roman" w:cs="Times New Roman"/>
                <w:lang w:eastAsia="ru-RU"/>
              </w:rPr>
              <w:t>100,1</w:t>
            </w:r>
          </w:p>
        </w:tc>
      </w:tr>
      <w:tr w:rsidR="009803FF" w:rsidRPr="007B5947" w14:paraId="61BC88CD" w14:textId="77777777" w:rsidTr="00B055AB">
        <w:trPr>
          <w:jc w:val="center"/>
        </w:trPr>
        <w:tc>
          <w:tcPr>
            <w:tcW w:w="3962" w:type="dxa"/>
          </w:tcPr>
          <w:p w14:paraId="4365F97D" w14:textId="77777777" w:rsidR="009803FF" w:rsidRPr="00BF717B" w:rsidRDefault="009803FF" w:rsidP="00D87807">
            <w:pPr>
              <w:pStyle w:val="ConsPlusNormal"/>
              <w:rPr>
                <w:rFonts w:ascii="Times New Roman" w:hAnsi="Times New Roman" w:cs="Times New Roman"/>
                <w:szCs w:val="22"/>
              </w:rPr>
            </w:pPr>
            <w:r w:rsidRPr="00BF717B">
              <w:rPr>
                <w:rFonts w:ascii="Times New Roman" w:hAnsi="Times New Roman" w:cs="Times New Roman"/>
                <w:szCs w:val="22"/>
              </w:rPr>
              <w:t>Доля инвестиций в ВРП (%)</w:t>
            </w:r>
          </w:p>
        </w:tc>
        <w:tc>
          <w:tcPr>
            <w:tcW w:w="1393" w:type="dxa"/>
            <w:vAlign w:val="center"/>
          </w:tcPr>
          <w:p w14:paraId="3A2113D7"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25,7</w:t>
            </w:r>
          </w:p>
        </w:tc>
        <w:tc>
          <w:tcPr>
            <w:tcW w:w="1442" w:type="dxa"/>
            <w:vAlign w:val="center"/>
          </w:tcPr>
          <w:p w14:paraId="2202FA5F"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30,9</w:t>
            </w:r>
          </w:p>
        </w:tc>
        <w:tc>
          <w:tcPr>
            <w:tcW w:w="1409" w:type="dxa"/>
            <w:gridSpan w:val="2"/>
            <w:vAlign w:val="center"/>
          </w:tcPr>
          <w:p w14:paraId="674BCB20" w14:textId="77777777" w:rsidR="009803FF" w:rsidRPr="00BF717B" w:rsidRDefault="009803FF" w:rsidP="00D87807">
            <w:pPr>
              <w:pStyle w:val="ConsPlusNormal"/>
              <w:jc w:val="center"/>
              <w:rPr>
                <w:rFonts w:ascii="Times New Roman" w:hAnsi="Times New Roman" w:cs="Times New Roman"/>
                <w:szCs w:val="22"/>
              </w:rPr>
            </w:pPr>
            <w:r w:rsidRPr="00BF717B">
              <w:rPr>
                <w:rFonts w:ascii="Times New Roman" w:hAnsi="Times New Roman" w:cs="Times New Roman"/>
                <w:szCs w:val="22"/>
              </w:rPr>
              <w:t>33,6</w:t>
            </w:r>
          </w:p>
        </w:tc>
      </w:tr>
    </w:tbl>
    <w:p w14:paraId="18D91C2F" w14:textId="77777777" w:rsidR="00BD5361" w:rsidRPr="00A9656C" w:rsidRDefault="00BD5361" w:rsidP="00BD5361">
      <w:pPr>
        <w:pStyle w:val="ConsPlusNormal"/>
        <w:jc w:val="both"/>
        <w:rPr>
          <w:rFonts w:ascii="Times New Roman" w:hAnsi="Times New Roman" w:cs="Times New Roman"/>
          <w:sz w:val="28"/>
          <w:szCs w:val="28"/>
        </w:rPr>
      </w:pPr>
    </w:p>
    <w:p w14:paraId="5C1AE647" w14:textId="4042873D" w:rsidR="00BD5361" w:rsidRPr="003D3C9D" w:rsidRDefault="00BD5361" w:rsidP="00751E03">
      <w:pPr>
        <w:pStyle w:val="ConsPlusNormal"/>
        <w:ind w:firstLine="709"/>
        <w:jc w:val="both"/>
        <w:rPr>
          <w:rFonts w:ascii="Times New Roman" w:hAnsi="Times New Roman" w:cs="Times New Roman"/>
          <w:sz w:val="28"/>
          <w:szCs w:val="28"/>
        </w:rPr>
      </w:pPr>
      <w:r w:rsidRPr="003D3C9D">
        <w:rPr>
          <w:rFonts w:ascii="Times New Roman" w:hAnsi="Times New Roman" w:cs="Times New Roman"/>
          <w:sz w:val="28"/>
          <w:szCs w:val="28"/>
        </w:rPr>
        <w:t xml:space="preserve">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w:t>
      </w:r>
      <w:r w:rsidR="00FD5BE8">
        <w:rPr>
          <w:rFonts w:ascii="Times New Roman" w:hAnsi="Times New Roman" w:cs="Times New Roman"/>
          <w:sz w:val="28"/>
          <w:szCs w:val="28"/>
        </w:rPr>
        <w:t>«</w:t>
      </w:r>
      <w:r w:rsidRPr="003D3C9D">
        <w:rPr>
          <w:rFonts w:ascii="Times New Roman" w:hAnsi="Times New Roman" w:cs="Times New Roman"/>
          <w:sz w:val="28"/>
          <w:szCs w:val="28"/>
        </w:rPr>
        <w:t>транспорт и связь</w:t>
      </w:r>
      <w:r w:rsidR="00FD5BE8">
        <w:rPr>
          <w:rFonts w:ascii="Times New Roman" w:hAnsi="Times New Roman" w:cs="Times New Roman"/>
          <w:sz w:val="28"/>
          <w:szCs w:val="28"/>
        </w:rPr>
        <w:t>»</w:t>
      </w:r>
      <w:r w:rsidRPr="003D3C9D">
        <w:rPr>
          <w:rFonts w:ascii="Times New Roman" w:hAnsi="Times New Roman" w:cs="Times New Roman"/>
          <w:sz w:val="28"/>
          <w:szCs w:val="28"/>
        </w:rPr>
        <w:t xml:space="preserve"> (54%), </w:t>
      </w:r>
      <w:r w:rsidR="00FD5BE8">
        <w:rPr>
          <w:rFonts w:ascii="Times New Roman" w:hAnsi="Times New Roman" w:cs="Times New Roman"/>
          <w:sz w:val="28"/>
          <w:szCs w:val="28"/>
        </w:rPr>
        <w:t>«</w:t>
      </w:r>
      <w:r w:rsidRPr="003D3C9D">
        <w:rPr>
          <w:rFonts w:ascii="Times New Roman" w:hAnsi="Times New Roman" w:cs="Times New Roman"/>
          <w:sz w:val="28"/>
          <w:szCs w:val="28"/>
        </w:rPr>
        <w:t>операции с недвижимым имуществом</w:t>
      </w:r>
      <w:r w:rsidR="00FD5BE8">
        <w:rPr>
          <w:rFonts w:ascii="Times New Roman" w:hAnsi="Times New Roman" w:cs="Times New Roman"/>
          <w:sz w:val="28"/>
          <w:szCs w:val="28"/>
        </w:rPr>
        <w:t>»</w:t>
      </w:r>
      <w:r w:rsidRPr="003D3C9D">
        <w:rPr>
          <w:rFonts w:ascii="Times New Roman" w:hAnsi="Times New Roman" w:cs="Times New Roman"/>
          <w:sz w:val="28"/>
          <w:szCs w:val="28"/>
        </w:rPr>
        <w:t xml:space="preserve"> (31%), </w:t>
      </w:r>
      <w:r w:rsidR="00FD5BE8">
        <w:rPr>
          <w:rFonts w:ascii="Times New Roman" w:hAnsi="Times New Roman" w:cs="Times New Roman"/>
          <w:sz w:val="28"/>
          <w:szCs w:val="28"/>
        </w:rPr>
        <w:t>«</w:t>
      </w:r>
      <w:r w:rsidRPr="003D3C9D">
        <w:rPr>
          <w:rFonts w:ascii="Times New Roman" w:hAnsi="Times New Roman" w:cs="Times New Roman"/>
          <w:sz w:val="28"/>
          <w:szCs w:val="28"/>
        </w:rPr>
        <w:t>сельское хозяйство</w:t>
      </w:r>
      <w:r w:rsidR="00FD5BE8">
        <w:rPr>
          <w:rFonts w:ascii="Times New Roman" w:hAnsi="Times New Roman" w:cs="Times New Roman"/>
          <w:sz w:val="28"/>
          <w:szCs w:val="28"/>
        </w:rPr>
        <w:t>»</w:t>
      </w:r>
      <w:r w:rsidRPr="003D3C9D">
        <w:rPr>
          <w:rFonts w:ascii="Times New Roman" w:hAnsi="Times New Roman" w:cs="Times New Roman"/>
          <w:sz w:val="28"/>
          <w:szCs w:val="28"/>
        </w:rPr>
        <w:t xml:space="preserve"> (8%). В 2019 году объем прямых иностранных инвестиций составил 441 млн. рублей.</w:t>
      </w:r>
    </w:p>
    <w:p w14:paraId="0F011C45" w14:textId="77777777" w:rsidR="00BD5361" w:rsidRPr="003D3C9D" w:rsidRDefault="00BD5361" w:rsidP="003D3C9D">
      <w:pPr>
        <w:pStyle w:val="ConsPlusNormal"/>
        <w:jc w:val="center"/>
        <w:rPr>
          <w:rFonts w:ascii="Times New Roman" w:hAnsi="Times New Roman" w:cs="Times New Roman"/>
          <w:sz w:val="28"/>
          <w:szCs w:val="28"/>
        </w:rPr>
      </w:pPr>
    </w:p>
    <w:p w14:paraId="38A63AD0" w14:textId="77777777" w:rsidR="00BD5361" w:rsidRPr="003D3C9D" w:rsidRDefault="00BD5361" w:rsidP="003D3C9D">
      <w:pPr>
        <w:pStyle w:val="ConsPlusTitle"/>
        <w:jc w:val="center"/>
        <w:outlineLvl w:val="4"/>
        <w:rPr>
          <w:rFonts w:ascii="Times New Roman" w:hAnsi="Times New Roman" w:cs="Times New Roman"/>
          <w:sz w:val="28"/>
          <w:szCs w:val="28"/>
        </w:rPr>
      </w:pPr>
      <w:r w:rsidRPr="003D3C9D">
        <w:rPr>
          <w:rFonts w:ascii="Times New Roman" w:hAnsi="Times New Roman" w:cs="Times New Roman"/>
          <w:sz w:val="28"/>
          <w:szCs w:val="28"/>
        </w:rPr>
        <w:t xml:space="preserve">Инвестиции в социальной сфере </w:t>
      </w:r>
    </w:p>
    <w:p w14:paraId="5C2B1CCC" w14:textId="77777777" w:rsidR="00BD5361" w:rsidRPr="003D3C9D" w:rsidRDefault="00BD5361" w:rsidP="003D3C9D">
      <w:pPr>
        <w:pStyle w:val="ConsPlusNormal"/>
        <w:jc w:val="center"/>
        <w:rPr>
          <w:rFonts w:ascii="Times New Roman" w:hAnsi="Times New Roman" w:cs="Times New Roman"/>
          <w:sz w:val="28"/>
          <w:szCs w:val="28"/>
        </w:rPr>
      </w:pPr>
    </w:p>
    <w:p w14:paraId="7CFC92C6" w14:textId="77777777" w:rsidR="00BD5361" w:rsidRPr="003D3C9D" w:rsidRDefault="00BD5361" w:rsidP="003D3C9D">
      <w:pPr>
        <w:pStyle w:val="ConsPlusNormal"/>
        <w:ind w:firstLine="540"/>
        <w:jc w:val="both"/>
        <w:rPr>
          <w:rFonts w:ascii="Times New Roman" w:hAnsi="Times New Roman" w:cs="Times New Roman"/>
          <w:sz w:val="28"/>
          <w:szCs w:val="28"/>
        </w:rPr>
      </w:pPr>
      <w:r w:rsidRPr="003D3C9D">
        <w:rPr>
          <w:rFonts w:ascii="Times New Roman" w:hAnsi="Times New Roman" w:cs="Times New Roman"/>
          <w:sz w:val="28"/>
          <w:szCs w:val="28"/>
        </w:rPr>
        <w:t>В контексте инвестиционной активности области необходимо отдельно отразить инвестиции в объекты социальной сферы.</w:t>
      </w:r>
    </w:p>
    <w:p w14:paraId="0097BFE0" w14:textId="77777777" w:rsidR="00BD5361" w:rsidRPr="003D3C9D" w:rsidRDefault="00BD5361" w:rsidP="003D3C9D">
      <w:pPr>
        <w:pStyle w:val="ConsPlusNormal"/>
        <w:ind w:firstLine="540"/>
        <w:jc w:val="both"/>
        <w:rPr>
          <w:rFonts w:ascii="Times New Roman" w:hAnsi="Times New Roman" w:cs="Times New Roman"/>
          <w:sz w:val="28"/>
          <w:szCs w:val="28"/>
        </w:rPr>
      </w:pPr>
      <w:r w:rsidRPr="003D3C9D">
        <w:rPr>
          <w:rFonts w:ascii="Times New Roman" w:hAnsi="Times New Roman" w:cs="Times New Roman"/>
          <w:sz w:val="28"/>
          <w:szCs w:val="28"/>
        </w:rP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14:paraId="58A8B749" w14:textId="77777777" w:rsidR="00BD5361" w:rsidRDefault="00BD5361" w:rsidP="00BD5361">
      <w:pPr>
        <w:pStyle w:val="ConsPlusNormal"/>
        <w:jc w:val="both"/>
      </w:pPr>
    </w:p>
    <w:p w14:paraId="5B8C4D3A" w14:textId="77777777" w:rsidR="00BD5361" w:rsidRDefault="00BD5361" w:rsidP="00BD5361">
      <w:pPr>
        <w:pStyle w:val="ConsPlusTitle"/>
      </w:pPr>
    </w:p>
    <w:p w14:paraId="307B89FB" w14:textId="77777777" w:rsidR="00BD5361" w:rsidRDefault="000F1C40" w:rsidP="00BD5361">
      <w:pPr>
        <w:pStyle w:val="ConsPlusTitle"/>
        <w:jc w:val="center"/>
      </w:pPr>
      <w:r>
        <w:rPr>
          <w:noProof/>
        </w:rPr>
      </w:r>
      <w:r>
        <w:rPr>
          <w:noProof/>
        </w:rPr>
        <w:pict w14:anchorId="034ABFCB">
          <v:group id="Группа 7" o:spid="_x0000_s1026" style="width:467.75pt;height:315.05pt;mso-position-horizontal-relative:char;mso-position-vertical-relative:line" coordsize="62007,41746">
            <v:group id="Группа 27" o:spid="_x0000_s1027" style="position:absolute;top:5476;width:62007;height:36270" coordorigin=",5476" coordsize="62007,2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9" o:spid="_x0000_s1028" type="#_x0000_t75" style="position:absolute;top:5472;width:61977;height:25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">
                <v:imagedata r:id="rId38" o:title=""/>
                <o:lock v:ext="edit" aspectratio="f"/>
              </v:shape>
              <v:shape id="Диаграмма 30" o:spid="_x0000_s1029" type="#_x0000_t75" style="position:absolute;left:32833;top:5516;width:28698;height:21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">
                <v:imagedata r:id="rId39" o:title=""/>
                <o:lock v:ext="edit" aspectratio="f"/>
              </v:shape>
            </v:group>
            <v:shapetype id="_x0000_t202" coordsize="21600,21600" o:spt="202" path="m,l,21600r21600,l21600,xe">
              <v:stroke joinstyle="miter"/>
              <v:path gradientshapeok="t" o:connecttype="rect"/>
            </v:shapetype>
            <v:shape id="TextBox 6" o:spid="_x0000_s1030" type="#_x0000_t202" style="position:absolute;left:19716;width:2800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" fillcolor="white [3201]" stroked="f">
              <v:textbox>
                <w:txbxContent>
                  <w:p w14:paraId="567A4316" w14:textId="77777777" w:rsidR="00BA416E" w:rsidRDefault="00BA416E" w:rsidP="00DB4F71">
                    <w:pPr>
                      <w:pStyle w:val="af0"/>
                      <w:spacing w:before="0" w:beforeAutospacing="0" w:after="0" w:afterAutospacing="0"/>
                      <w:jc w:val="center"/>
                    </w:pPr>
                    <w:r>
                      <w:rPr>
                        <w:rFonts w:asciiTheme="minorHAnsi" w:hAnsi="Calibri" w:cstheme="minorBidi"/>
                        <w:b/>
                        <w:bCs/>
                        <w:color w:val="000000" w:themeColor="dark1"/>
                        <w:sz w:val="50"/>
                        <w:szCs w:val="50"/>
                      </w:rPr>
                      <w:t>По направлениям</w:t>
                    </w:r>
                  </w:p>
                </w:txbxContent>
              </v:textbox>
            </v:shape>
            <w10:anchorlock/>
          </v:group>
        </w:pict>
      </w:r>
    </w:p>
    <w:p w14:paraId="0E6928D8" w14:textId="77777777" w:rsidR="00BD5361" w:rsidRPr="00413115" w:rsidRDefault="00BD5361" w:rsidP="00BD5361">
      <w:pPr>
        <w:pStyle w:val="ConsPlusTitle"/>
        <w:jc w:val="center"/>
        <w:rPr>
          <w:b w:val="0"/>
        </w:rPr>
      </w:pPr>
    </w:p>
    <w:p w14:paraId="7350A4F5" w14:textId="77777777" w:rsidR="00BD5361" w:rsidRPr="00D17BA0" w:rsidRDefault="000F1C40" w:rsidP="00D17BA0">
      <w:pPr>
        <w:pStyle w:val="ConsPlusTitle"/>
        <w:jc w:val="center"/>
        <w:rPr>
          <w:sz w:val="28"/>
          <w:szCs w:val="28"/>
        </w:rPr>
      </w:pPr>
      <w:r>
        <w:rPr>
          <w:noProof/>
        </w:rPr>
      </w:r>
      <w:r>
        <w:rPr>
          <w:noProof/>
        </w:rPr>
        <w:pict w14:anchorId="26B34EE2">
          <v:group id="Группа 21" o:spid="_x0000_s1031" style="width:453.3pt;height:305.5pt;mso-position-horizontal-relative:char;mso-position-vertical-relative:line" coordsize="62007,41746">
            <v:group id="Группа 31" o:spid="_x0000_s1032" style="position:absolute;top:5476;width:62007;height:36270" coordorigin=",5476" coordsize="62007,2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Диаграмма 33" o:spid="_x0000_s1033" type="#_x0000_t75" style="position:absolute;top:5453;width:61983;height:25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">
                <v:imagedata r:id="rId40" o:title=""/>
                <o:lock v:ext="edit" aspectratio="f"/>
              </v:shape>
              <v:shape id="Диаграмма 34" o:spid="_x0000_s1034" type="#_x0000_t75" style="position:absolute;left:32830;top:5546;width:28693;height:21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">
                <v:imagedata r:id="rId41" o:title=""/>
                <o:lock v:ext="edit" aspectratio="f"/>
              </v:shape>
            </v:group>
            <v:shape id="TextBox 23" o:spid="_x0000_s1035" type="#_x0000_t202" style="position:absolute;left:19716;width:2800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" fillcolor="white [3201]" stroked="f">
              <v:textbox>
                <w:txbxContent>
                  <w:p w14:paraId="7CBB8083" w14:textId="77777777" w:rsidR="00BA416E" w:rsidRDefault="00BA416E" w:rsidP="00DB4F71">
                    <w:pPr>
                      <w:pStyle w:val="af0"/>
                      <w:spacing w:before="0" w:beforeAutospacing="0" w:after="0" w:afterAutospacing="0"/>
                      <w:jc w:val="center"/>
                    </w:pPr>
                    <w:r>
                      <w:rPr>
                        <w:rFonts w:asciiTheme="minorHAnsi" w:hAnsi="Calibri" w:cstheme="minorBidi"/>
                        <w:b/>
                        <w:bCs/>
                        <w:color w:val="000000" w:themeColor="dark1"/>
                        <w:sz w:val="50"/>
                        <w:szCs w:val="50"/>
                      </w:rPr>
                      <w:t>По источникам</w:t>
                    </w:r>
                  </w:p>
                </w:txbxContent>
              </v:textbox>
            </v:shape>
            <w10:anchorlock/>
          </v:group>
        </w:pict>
      </w:r>
    </w:p>
    <w:p w14:paraId="6EDEC48C" w14:textId="386D3F59" w:rsidR="00066C39" w:rsidRPr="00066C39" w:rsidRDefault="00066C39" w:rsidP="00066C39">
      <w:pPr>
        <w:pStyle w:val="ConsPlusTitle"/>
        <w:jc w:val="center"/>
        <w:outlineLvl w:val="6"/>
        <w:rPr>
          <w:rFonts w:ascii="Times New Roman" w:hAnsi="Times New Roman" w:cs="Times New Roman"/>
          <w:b w:val="0"/>
          <w:bCs/>
          <w:szCs w:val="22"/>
        </w:rPr>
      </w:pPr>
      <w:r w:rsidRPr="008D3549">
        <w:rPr>
          <w:rFonts w:ascii="Times New Roman" w:hAnsi="Times New Roman" w:cs="Times New Roman"/>
          <w:szCs w:val="22"/>
        </w:rPr>
        <w:t xml:space="preserve">Рисунок </w:t>
      </w:r>
      <w:r>
        <w:rPr>
          <w:rFonts w:ascii="Times New Roman" w:hAnsi="Times New Roman" w:cs="Times New Roman"/>
          <w:szCs w:val="22"/>
        </w:rPr>
        <w:t>23</w:t>
      </w:r>
      <w:r w:rsidRPr="008D3549">
        <w:rPr>
          <w:rFonts w:ascii="Times New Roman" w:hAnsi="Times New Roman" w:cs="Times New Roman"/>
          <w:szCs w:val="22"/>
        </w:rPr>
        <w:t xml:space="preserve">. </w:t>
      </w:r>
      <w:r w:rsidRPr="00066C39">
        <w:rPr>
          <w:rFonts w:ascii="Times New Roman" w:hAnsi="Times New Roman" w:cs="Times New Roman"/>
          <w:b w:val="0"/>
          <w:bCs/>
          <w:szCs w:val="22"/>
        </w:rPr>
        <w:t>Направления и источники инвестиций в социальной сфере</w:t>
      </w:r>
    </w:p>
    <w:p w14:paraId="73270E64" w14:textId="77777777" w:rsidR="00066C39" w:rsidRDefault="00066C39" w:rsidP="00066C39">
      <w:pPr>
        <w:pStyle w:val="ConsPlusTitle"/>
        <w:jc w:val="center"/>
        <w:rPr>
          <w:rFonts w:ascii="Times New Roman" w:hAnsi="Times New Roman" w:cs="Times New Roman"/>
          <w:szCs w:val="22"/>
        </w:rPr>
      </w:pPr>
    </w:p>
    <w:p w14:paraId="77D53792" w14:textId="1592A293" w:rsidR="00BD5361" w:rsidRPr="00371513" w:rsidRDefault="00BD5361" w:rsidP="00371513">
      <w:pPr>
        <w:pStyle w:val="ConsPlusNormal"/>
        <w:ind w:firstLine="709"/>
        <w:jc w:val="both"/>
        <w:rPr>
          <w:rFonts w:ascii="Times New Roman" w:hAnsi="Times New Roman" w:cs="Times New Roman"/>
          <w:sz w:val="28"/>
          <w:szCs w:val="28"/>
        </w:rPr>
      </w:pPr>
      <w:r w:rsidRPr="00371513">
        <w:rPr>
          <w:rFonts w:ascii="Times New Roman" w:hAnsi="Times New Roman" w:cs="Times New Roman"/>
          <w:sz w:val="28"/>
          <w:szCs w:val="28"/>
        </w:rPr>
        <w:t>За период 2013 -2019 гг. существенно снизилась доля частных инвестиций на создание и реконструкцию социальных объектов Курской области, при этом возросла часть указанных инвестиций, которая осуществля</w:t>
      </w:r>
      <w:r w:rsidRPr="00371513">
        <w:rPr>
          <w:rFonts w:ascii="Times New Roman" w:hAnsi="Times New Roman" w:cs="Times New Roman"/>
          <w:sz w:val="28"/>
          <w:szCs w:val="28"/>
        </w:rPr>
        <w:lastRenderedPageBreak/>
        <w:t xml:space="preserve">ется за счет средств федерального бюджета. При этом по направлениям инвестиций почти половина из них за последние пять лет направлялась на создание объектов здравоохранения и образования. </w:t>
      </w:r>
    </w:p>
    <w:p w14:paraId="49C1E3E2" w14:textId="77777777" w:rsidR="00BD5361" w:rsidRDefault="00BD5361" w:rsidP="00BD5361"/>
    <w:p w14:paraId="2E503B15" w14:textId="77777777" w:rsidR="0052093F" w:rsidRPr="0052093F" w:rsidRDefault="0052093F" w:rsidP="0052093F">
      <w:pPr>
        <w:pStyle w:val="ConsPlusTitle"/>
        <w:jc w:val="center"/>
        <w:outlineLvl w:val="3"/>
        <w:rPr>
          <w:rFonts w:ascii="Times New Roman" w:hAnsi="Times New Roman" w:cs="Times New Roman"/>
          <w:sz w:val="28"/>
          <w:szCs w:val="28"/>
        </w:rPr>
      </w:pPr>
      <w:r w:rsidRPr="0071716F">
        <w:rPr>
          <w:rFonts w:ascii="Times New Roman" w:hAnsi="Times New Roman" w:cs="Times New Roman"/>
          <w:sz w:val="28"/>
          <w:szCs w:val="28"/>
        </w:rPr>
        <w:t>2.2.4.</w:t>
      </w:r>
      <w:r w:rsidRPr="0052093F">
        <w:rPr>
          <w:rFonts w:ascii="Times New Roman" w:hAnsi="Times New Roman" w:cs="Times New Roman"/>
          <w:sz w:val="28"/>
          <w:szCs w:val="28"/>
        </w:rPr>
        <w:t xml:space="preserve"> Крупнейшие инвестиционные проекты Курской области</w:t>
      </w:r>
    </w:p>
    <w:p w14:paraId="56F75045" w14:textId="77777777" w:rsidR="0052093F" w:rsidRPr="0052093F" w:rsidRDefault="0052093F" w:rsidP="00C851E7">
      <w:pPr>
        <w:pStyle w:val="ConsPlusNormal"/>
        <w:ind w:firstLine="709"/>
        <w:jc w:val="both"/>
        <w:rPr>
          <w:rFonts w:ascii="Times New Roman" w:hAnsi="Times New Roman" w:cs="Times New Roman"/>
          <w:sz w:val="28"/>
          <w:szCs w:val="28"/>
        </w:rPr>
      </w:pPr>
    </w:p>
    <w:p w14:paraId="68CF5762"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перечень инвестиционных проектов, реализуемых в Курской области, представлен </w:t>
      </w:r>
      <w:r w:rsidRPr="0071716F">
        <w:rPr>
          <w:rFonts w:ascii="Times New Roman" w:hAnsi="Times New Roman" w:cs="Times New Roman"/>
          <w:sz w:val="28"/>
          <w:szCs w:val="28"/>
        </w:rPr>
        <w:t xml:space="preserve">в </w:t>
      </w:r>
      <w:hyperlink w:anchor="P5010" w:history="1">
        <w:r w:rsidRPr="0071716F">
          <w:rPr>
            <w:rFonts w:ascii="Times New Roman" w:hAnsi="Times New Roman" w:cs="Times New Roman"/>
            <w:sz w:val="28"/>
            <w:szCs w:val="28"/>
          </w:rPr>
          <w:t xml:space="preserve">приложении </w:t>
        </w:r>
        <w:r w:rsidR="009D351A" w:rsidRPr="0071716F">
          <w:rPr>
            <w:rFonts w:ascii="Times New Roman" w:hAnsi="Times New Roman" w:cs="Times New Roman"/>
            <w:sz w:val="28"/>
            <w:szCs w:val="28"/>
          </w:rPr>
          <w:t>№</w:t>
        </w:r>
        <w:r w:rsidRPr="0071716F">
          <w:rPr>
            <w:rFonts w:ascii="Times New Roman" w:hAnsi="Times New Roman" w:cs="Times New Roman"/>
            <w:sz w:val="28"/>
            <w:szCs w:val="28"/>
          </w:rPr>
          <w:t xml:space="preserve"> 2</w:t>
        </w:r>
      </w:hyperlink>
      <w:r w:rsidRPr="0071716F">
        <w:rPr>
          <w:rFonts w:ascii="Times New Roman" w:hAnsi="Times New Roman" w:cs="Times New Roman"/>
          <w:sz w:val="28"/>
          <w:szCs w:val="28"/>
        </w:rPr>
        <w:t>).</w:t>
      </w:r>
      <w:r w:rsidRPr="0052093F">
        <w:rPr>
          <w:rFonts w:ascii="Times New Roman" w:hAnsi="Times New Roman" w:cs="Times New Roman"/>
          <w:sz w:val="28"/>
          <w:szCs w:val="28"/>
        </w:rPr>
        <w:t xml:space="preserve"> Отраслевое распределение этих проектов во многом соответствует текущей экономической специализации области.</w:t>
      </w:r>
    </w:p>
    <w:p w14:paraId="75582F27"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Такими проектами являются:</w:t>
      </w:r>
    </w:p>
    <w:p w14:paraId="5315E23A" w14:textId="7C3752C9"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1) в отрасли добычи полезных ископаемых (инициатор крупнейших инвестиционных проектов - АО </w:t>
      </w:r>
      <w:r w:rsidR="00FD5BE8">
        <w:rPr>
          <w:rFonts w:ascii="Times New Roman" w:hAnsi="Times New Roman" w:cs="Times New Roman"/>
          <w:sz w:val="28"/>
          <w:szCs w:val="28"/>
        </w:rPr>
        <w:t>«</w:t>
      </w:r>
      <w:r w:rsidRPr="0052093F">
        <w:rPr>
          <w:rFonts w:ascii="Times New Roman" w:hAnsi="Times New Roman" w:cs="Times New Roman"/>
          <w:sz w:val="28"/>
          <w:szCs w:val="28"/>
        </w:rPr>
        <w:t>Михайловский ГОК им.</w:t>
      </w:r>
      <w:r w:rsidR="00366A5E">
        <w:rPr>
          <w:rFonts w:ascii="Times New Roman" w:hAnsi="Times New Roman" w:cs="Times New Roman"/>
          <w:sz w:val="28"/>
          <w:szCs w:val="28"/>
        </w:rPr>
        <w:t xml:space="preserve"> </w:t>
      </w:r>
      <w:r w:rsidRPr="0052093F">
        <w:rPr>
          <w:rFonts w:ascii="Times New Roman" w:hAnsi="Times New Roman" w:cs="Times New Roman"/>
          <w:sz w:val="28"/>
          <w:szCs w:val="28"/>
        </w:rPr>
        <w:t xml:space="preserve">А.В. </w:t>
      </w:r>
      <w:proofErr w:type="spellStart"/>
      <w:r w:rsidRPr="0052093F">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0994BD0A"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производство концентратов в объеме 10 млн. тонн в год из окисленных кварцитов;</w:t>
      </w:r>
    </w:p>
    <w:p w14:paraId="2A24E6AD"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строительство дробильно-конвейерного комплекса на северо-восточном и юго-восточном бортах карьера;</w:t>
      </w:r>
    </w:p>
    <w:p w14:paraId="64B23D9B"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техническое перевооружение ДОК. Модернизация ОММО с внедрением тонкого </w:t>
      </w:r>
      <w:proofErr w:type="spellStart"/>
      <w:r w:rsidRPr="0052093F">
        <w:rPr>
          <w:rFonts w:ascii="Times New Roman" w:hAnsi="Times New Roman" w:cs="Times New Roman"/>
          <w:sz w:val="28"/>
          <w:szCs w:val="28"/>
        </w:rPr>
        <w:t>грохочения</w:t>
      </w:r>
      <w:proofErr w:type="spellEnd"/>
      <w:r w:rsidRPr="0052093F">
        <w:rPr>
          <w:rFonts w:ascii="Times New Roman" w:hAnsi="Times New Roman" w:cs="Times New Roman"/>
          <w:sz w:val="28"/>
          <w:szCs w:val="28"/>
        </w:rPr>
        <w:t xml:space="preserve">. Строительство комплекса </w:t>
      </w:r>
      <w:proofErr w:type="spellStart"/>
      <w:r w:rsidRPr="0052093F">
        <w:rPr>
          <w:rFonts w:ascii="Times New Roman" w:hAnsi="Times New Roman" w:cs="Times New Roman"/>
          <w:sz w:val="28"/>
          <w:szCs w:val="28"/>
        </w:rPr>
        <w:t>дообогащения</w:t>
      </w:r>
      <w:proofErr w:type="spellEnd"/>
      <w:r w:rsidRPr="0052093F">
        <w:rPr>
          <w:rFonts w:ascii="Times New Roman" w:hAnsi="Times New Roman" w:cs="Times New Roman"/>
          <w:sz w:val="28"/>
          <w:szCs w:val="28"/>
        </w:rPr>
        <w:t>;</w:t>
      </w:r>
    </w:p>
    <w:p w14:paraId="24F25D72"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2) в отрасли обеспечения электрической энергией, газом и паром; кондиционирования воздуха:</w:t>
      </w:r>
    </w:p>
    <w:p w14:paraId="00F794BE" w14:textId="6472D05F"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Курской АЭС-2 (АО </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Концерн </w:t>
      </w:r>
      <w:r w:rsidR="00FD5BE8">
        <w:rPr>
          <w:rFonts w:ascii="Times New Roman" w:hAnsi="Times New Roman" w:cs="Times New Roman"/>
          <w:sz w:val="28"/>
          <w:szCs w:val="28"/>
        </w:rPr>
        <w:t>«</w:t>
      </w:r>
      <w:r w:rsidRPr="0052093F">
        <w:rPr>
          <w:rFonts w:ascii="Times New Roman" w:hAnsi="Times New Roman" w:cs="Times New Roman"/>
          <w:sz w:val="28"/>
          <w:szCs w:val="28"/>
        </w:rPr>
        <w:t>Росэнергоатом</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3511E496" w14:textId="60D97638"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комплекса по переработке радиоактивных отходов Курской АЭС (филиал АО </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Концерн </w:t>
      </w:r>
      <w:r w:rsidR="00FD5BE8">
        <w:rPr>
          <w:rFonts w:ascii="Times New Roman" w:hAnsi="Times New Roman" w:cs="Times New Roman"/>
          <w:sz w:val="28"/>
          <w:szCs w:val="28"/>
        </w:rPr>
        <w:t>«</w:t>
      </w:r>
      <w:r w:rsidRPr="0052093F">
        <w:rPr>
          <w:rFonts w:ascii="Times New Roman" w:hAnsi="Times New Roman" w:cs="Times New Roman"/>
          <w:sz w:val="28"/>
          <w:szCs w:val="28"/>
        </w:rPr>
        <w:t>Росэнергоатом</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 </w:t>
      </w:r>
      <w:r w:rsidR="00FD5BE8">
        <w:rPr>
          <w:rFonts w:ascii="Times New Roman" w:hAnsi="Times New Roman" w:cs="Times New Roman"/>
          <w:sz w:val="28"/>
          <w:szCs w:val="28"/>
        </w:rPr>
        <w:t>«</w:t>
      </w:r>
      <w:r w:rsidRPr="0052093F">
        <w:rPr>
          <w:rFonts w:ascii="Times New Roman" w:hAnsi="Times New Roman" w:cs="Times New Roman"/>
          <w:sz w:val="28"/>
          <w:szCs w:val="28"/>
        </w:rPr>
        <w:t>Курская атомная станция</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0A7B24BD"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3) в отраслях сельского хозяйства и пищевой промышленности:</w:t>
      </w:r>
    </w:p>
    <w:p w14:paraId="313D2843" w14:textId="0E2684E5"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удвоение свиноводства: 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и логистического центра в Курской области (ООО </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Агропромышленный холдинг </w:t>
      </w:r>
      <w:r w:rsidR="00FD5BE8">
        <w:rPr>
          <w:rFonts w:ascii="Times New Roman" w:hAnsi="Times New Roman" w:cs="Times New Roman"/>
          <w:sz w:val="28"/>
          <w:szCs w:val="28"/>
        </w:rPr>
        <w:t>«</w:t>
      </w:r>
      <w:r w:rsidRPr="0052093F">
        <w:rPr>
          <w:rFonts w:ascii="Times New Roman" w:hAnsi="Times New Roman" w:cs="Times New Roman"/>
          <w:sz w:val="28"/>
          <w:szCs w:val="28"/>
        </w:rPr>
        <w:t>Мираторг</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123E5A03" w14:textId="6F72CDCC"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реконструкция и модернизация мясохладобойни, включая приемку, первичную и последующую (промышленную) переработку свиней с холодильной обработкой мясной продукции, а также приобретение оборудования и специализированного транспорта на цели реализации инвестиционного проекта (ООО </w:t>
      </w:r>
      <w:r w:rsidR="00FD5BE8">
        <w:rPr>
          <w:rFonts w:ascii="Times New Roman" w:hAnsi="Times New Roman" w:cs="Times New Roman"/>
          <w:sz w:val="28"/>
          <w:szCs w:val="28"/>
        </w:rPr>
        <w:t>«</w:t>
      </w:r>
      <w:r w:rsidRPr="0052093F">
        <w:rPr>
          <w:rFonts w:ascii="Times New Roman" w:hAnsi="Times New Roman" w:cs="Times New Roman"/>
          <w:sz w:val="28"/>
          <w:szCs w:val="28"/>
        </w:rPr>
        <w:t>Агропромкомплектация-Курск</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7D0FE1BE" w14:textId="519ED600"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поэтапное строительство в Дмитриевском районе Курской области животноводческого комплекса молочного направления, предназначенного для содержания и доения коров на 6 460 скотомест, с площадкой для выращивания и откорма молодняка крупного рогатого скота молочных пород на 6 060 скотомест, с приобретением техники и оборудования на цели реализации инвестиционного проекта. Приобретение племенной продукции </w:t>
      </w:r>
      <w:r w:rsidRPr="0052093F">
        <w:rPr>
          <w:rFonts w:ascii="Times New Roman" w:hAnsi="Times New Roman" w:cs="Times New Roman"/>
          <w:sz w:val="28"/>
          <w:szCs w:val="28"/>
        </w:rPr>
        <w:lastRenderedPageBreak/>
        <w:t>(материала) крупного рогатого скота молочных пород (</w:t>
      </w:r>
      <w:proofErr w:type="gramStart"/>
      <w:r w:rsidRPr="0052093F">
        <w:rPr>
          <w:rFonts w:ascii="Times New Roman" w:hAnsi="Times New Roman" w:cs="Times New Roman"/>
          <w:sz w:val="28"/>
          <w:szCs w:val="28"/>
        </w:rPr>
        <w:t>ООО </w:t>
      </w:r>
      <w:r w:rsidR="00366A5E">
        <w:rPr>
          <w:rFonts w:ascii="Times New Roman" w:hAnsi="Times New Roman" w:cs="Times New Roman"/>
          <w:sz w:val="28"/>
          <w:szCs w:val="28"/>
        </w:rPr>
        <w:t xml:space="preserve"> «</w:t>
      </w:r>
      <w:proofErr w:type="gramEnd"/>
      <w:r w:rsidRPr="0052093F">
        <w:rPr>
          <w:rFonts w:ascii="Times New Roman" w:hAnsi="Times New Roman" w:cs="Times New Roman"/>
          <w:sz w:val="28"/>
          <w:szCs w:val="28"/>
        </w:rPr>
        <w:t>Агропромкомплектация-Курск</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65542481" w14:textId="6F154E1F"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поэтапное строительство в Железногорском районе Курской области животноводческого комплекса молочного направления, предназначенного для содержания и доения коров на 3 230 скотомест, с площадкой для выращивания и откорма молодняка крупного рогатого скота молочных пород на 3 030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w:t>
      </w:r>
      <w:r w:rsidR="001206C8">
        <w:rPr>
          <w:rFonts w:ascii="Times New Roman" w:hAnsi="Times New Roman" w:cs="Times New Roman"/>
          <w:sz w:val="28"/>
          <w:szCs w:val="28"/>
        </w:rPr>
        <w:t>«</w:t>
      </w:r>
      <w:r w:rsidRPr="0052093F">
        <w:rPr>
          <w:rFonts w:ascii="Times New Roman" w:hAnsi="Times New Roman" w:cs="Times New Roman"/>
          <w:sz w:val="28"/>
          <w:szCs w:val="28"/>
        </w:rPr>
        <w:t>Агропромкомплектация-Курск</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68094F70" w14:textId="683F577F"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строительство в Железногорском районе специализированной фермы по выращиванию и откорму молодняка крупного рогатого скота молочных пород на 3 534 скотомест, с приобретением техники и оборудования на цели реализации инвестиционного проекта. Приобретение племенной продукции (материала) крупного рогатого скота молочных пород (ООО </w:t>
      </w:r>
      <w:r w:rsidR="0076542D">
        <w:rPr>
          <w:rFonts w:ascii="Times New Roman" w:hAnsi="Times New Roman" w:cs="Times New Roman"/>
          <w:sz w:val="28"/>
          <w:szCs w:val="28"/>
        </w:rPr>
        <w:t>«</w:t>
      </w:r>
      <w:r w:rsidRPr="0052093F">
        <w:rPr>
          <w:rFonts w:ascii="Times New Roman" w:hAnsi="Times New Roman" w:cs="Times New Roman"/>
          <w:sz w:val="28"/>
          <w:szCs w:val="28"/>
        </w:rPr>
        <w:t>Агропромкомплектация-Курск</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48396F14" w14:textId="4BAA0D7C"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комплекса по производству культивируемых грибов шампиньонов на собственном компосте (ООО </w:t>
      </w:r>
      <w:r w:rsidR="00FD5BE8">
        <w:rPr>
          <w:rFonts w:ascii="Times New Roman" w:hAnsi="Times New Roman" w:cs="Times New Roman"/>
          <w:sz w:val="28"/>
          <w:szCs w:val="28"/>
        </w:rPr>
        <w:t>«</w:t>
      </w:r>
      <w:r w:rsidRPr="0052093F">
        <w:rPr>
          <w:rFonts w:ascii="Times New Roman" w:hAnsi="Times New Roman" w:cs="Times New Roman"/>
          <w:sz w:val="28"/>
          <w:szCs w:val="28"/>
        </w:rPr>
        <w:t>Грибная радуга</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5E67219D" w14:textId="61221551"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селекционно-семеноводческого центра в растениеводстве в Щигровском районе (ООО </w:t>
      </w:r>
      <w:r w:rsidR="00FD5BE8">
        <w:rPr>
          <w:rFonts w:ascii="Times New Roman" w:hAnsi="Times New Roman" w:cs="Times New Roman"/>
          <w:sz w:val="28"/>
          <w:szCs w:val="28"/>
        </w:rPr>
        <w:t>«</w:t>
      </w:r>
      <w:r w:rsidRPr="0052093F">
        <w:rPr>
          <w:rFonts w:ascii="Times New Roman" w:hAnsi="Times New Roman" w:cs="Times New Roman"/>
          <w:sz w:val="28"/>
          <w:szCs w:val="28"/>
        </w:rPr>
        <w:t>Защитное</w:t>
      </w:r>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35816B96" w14:textId="45D56B85"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производственно-логистического комплекса в составе маслоэкстракционного завода мощностью по переработке 1 миллиона тонн </w:t>
      </w:r>
      <w:proofErr w:type="spellStart"/>
      <w:r w:rsidRPr="0052093F">
        <w:rPr>
          <w:rFonts w:ascii="Times New Roman" w:hAnsi="Times New Roman" w:cs="Times New Roman"/>
          <w:sz w:val="28"/>
          <w:szCs w:val="28"/>
        </w:rPr>
        <w:t>маслосемян</w:t>
      </w:r>
      <w:proofErr w:type="spellEnd"/>
      <w:r w:rsidRPr="0052093F">
        <w:rPr>
          <w:rFonts w:ascii="Times New Roman" w:hAnsi="Times New Roman" w:cs="Times New Roman"/>
          <w:sz w:val="28"/>
          <w:szCs w:val="28"/>
        </w:rPr>
        <w:t xml:space="preserve"> в год (ООО </w:t>
      </w:r>
      <w:r w:rsidR="00FD5BE8">
        <w:rPr>
          <w:rFonts w:ascii="Times New Roman" w:hAnsi="Times New Roman" w:cs="Times New Roman"/>
          <w:sz w:val="28"/>
          <w:szCs w:val="28"/>
        </w:rPr>
        <w:t>«</w:t>
      </w:r>
      <w:proofErr w:type="spellStart"/>
      <w:r w:rsidRPr="0052093F">
        <w:rPr>
          <w:rFonts w:ascii="Times New Roman" w:hAnsi="Times New Roman" w:cs="Times New Roman"/>
          <w:sz w:val="28"/>
          <w:szCs w:val="28"/>
        </w:rPr>
        <w:t>Курскагротерминал</w:t>
      </w:r>
      <w:proofErr w:type="spellEnd"/>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41093461" w14:textId="4600EAF4"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реконструкция и модернизация сахарных заводов и создание инфраструктуры по хранению сахарной свеклы (ГК </w:t>
      </w:r>
      <w:r w:rsidR="00FD5BE8">
        <w:rPr>
          <w:rFonts w:ascii="Times New Roman" w:hAnsi="Times New Roman" w:cs="Times New Roman"/>
          <w:sz w:val="28"/>
          <w:szCs w:val="28"/>
        </w:rPr>
        <w:t>«</w:t>
      </w:r>
      <w:proofErr w:type="spellStart"/>
      <w:r w:rsidRPr="0052093F">
        <w:rPr>
          <w:rFonts w:ascii="Times New Roman" w:hAnsi="Times New Roman" w:cs="Times New Roman"/>
          <w:sz w:val="28"/>
          <w:szCs w:val="28"/>
        </w:rPr>
        <w:t>Продимекс</w:t>
      </w:r>
      <w:proofErr w:type="spellEnd"/>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192B53BE"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4) в отрасли предоставления услуг населению:</w:t>
      </w:r>
    </w:p>
    <w:p w14:paraId="2E386615" w14:textId="1B5A974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реконструкция систем биологической очистки городских очистных сооружений (МУП </w:t>
      </w:r>
      <w:r w:rsidR="00FD5BE8">
        <w:rPr>
          <w:rFonts w:ascii="Times New Roman" w:hAnsi="Times New Roman" w:cs="Times New Roman"/>
          <w:sz w:val="28"/>
          <w:szCs w:val="28"/>
        </w:rPr>
        <w:t>«</w:t>
      </w:r>
      <w:proofErr w:type="spellStart"/>
      <w:r w:rsidRPr="0052093F">
        <w:rPr>
          <w:rFonts w:ascii="Times New Roman" w:hAnsi="Times New Roman" w:cs="Times New Roman"/>
          <w:sz w:val="28"/>
          <w:szCs w:val="28"/>
        </w:rPr>
        <w:t>Курскводоканал</w:t>
      </w:r>
      <w:proofErr w:type="spellEnd"/>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44B10719" w14:textId="4FE5CF1E"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ООО </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Распределительный центр </w:t>
      </w:r>
      <w:r w:rsidR="00FD5BE8">
        <w:rPr>
          <w:rFonts w:ascii="Times New Roman" w:hAnsi="Times New Roman" w:cs="Times New Roman"/>
          <w:sz w:val="28"/>
          <w:szCs w:val="28"/>
        </w:rPr>
        <w:t>«</w:t>
      </w:r>
      <w:r w:rsidRPr="0052093F">
        <w:rPr>
          <w:rFonts w:ascii="Times New Roman" w:hAnsi="Times New Roman" w:cs="Times New Roman"/>
          <w:sz w:val="28"/>
          <w:szCs w:val="28"/>
        </w:rPr>
        <w:t>Курский</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 на территории</w:t>
      </w:r>
      <w:r w:rsidR="00A9656C">
        <w:rPr>
          <w:rFonts w:ascii="Times New Roman" w:hAnsi="Times New Roman" w:cs="Times New Roman"/>
          <w:sz w:val="28"/>
          <w:szCs w:val="28"/>
        </w:rPr>
        <w:t xml:space="preserve"> </w:t>
      </w:r>
      <w:r w:rsidRPr="0052093F">
        <w:rPr>
          <w:rFonts w:ascii="Times New Roman" w:hAnsi="Times New Roman" w:cs="Times New Roman"/>
          <w:sz w:val="28"/>
          <w:szCs w:val="28"/>
        </w:rPr>
        <w:t xml:space="preserve">индустриального промышленного парка </w:t>
      </w:r>
      <w:r w:rsidR="00FD5BE8">
        <w:rPr>
          <w:rFonts w:ascii="Times New Roman" w:hAnsi="Times New Roman" w:cs="Times New Roman"/>
          <w:sz w:val="28"/>
          <w:szCs w:val="28"/>
        </w:rPr>
        <w:t>«</w:t>
      </w:r>
      <w:r w:rsidRPr="0052093F">
        <w:rPr>
          <w:rFonts w:ascii="Times New Roman" w:hAnsi="Times New Roman" w:cs="Times New Roman"/>
          <w:sz w:val="28"/>
          <w:szCs w:val="28"/>
        </w:rPr>
        <w:t>Юбилейный</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 </w:t>
      </w:r>
    </w:p>
    <w:p w14:paraId="566A3142"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строительство многопрофильной областной детской клинической больницы 3-го уровня в г. Курске (Администрация Курской области).</w:t>
      </w:r>
    </w:p>
    <w:p w14:paraId="42F08F63" w14:textId="77777777"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5) в отрасли строительства:</w:t>
      </w:r>
    </w:p>
    <w:p w14:paraId="21B99DB6" w14:textId="42C096D1" w:rsidR="0052093F" w:rsidRPr="0052093F" w:rsidRDefault="0052093F" w:rsidP="009D351A">
      <w:pPr>
        <w:pStyle w:val="ConsPlusNormal"/>
        <w:ind w:firstLine="709"/>
        <w:jc w:val="both"/>
        <w:rPr>
          <w:rFonts w:ascii="Times New Roman" w:hAnsi="Times New Roman" w:cs="Times New Roman"/>
          <w:sz w:val="28"/>
          <w:szCs w:val="28"/>
        </w:rPr>
      </w:pPr>
      <w:r w:rsidRPr="0052093F">
        <w:rPr>
          <w:rFonts w:ascii="Times New Roman" w:hAnsi="Times New Roman" w:cs="Times New Roman"/>
          <w:sz w:val="28"/>
          <w:szCs w:val="28"/>
        </w:rPr>
        <w:t xml:space="preserve">строительство жилого района </w:t>
      </w:r>
      <w:r w:rsidR="00FD5BE8">
        <w:rPr>
          <w:rFonts w:ascii="Times New Roman" w:hAnsi="Times New Roman" w:cs="Times New Roman"/>
          <w:sz w:val="28"/>
          <w:szCs w:val="28"/>
        </w:rPr>
        <w:t>«</w:t>
      </w:r>
      <w:r w:rsidRPr="0052093F">
        <w:rPr>
          <w:rFonts w:ascii="Times New Roman" w:hAnsi="Times New Roman" w:cs="Times New Roman"/>
          <w:sz w:val="28"/>
          <w:szCs w:val="28"/>
        </w:rPr>
        <w:t>Северный</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 (АО </w:t>
      </w:r>
      <w:r w:rsidR="00FD5BE8">
        <w:rPr>
          <w:rFonts w:ascii="Times New Roman" w:hAnsi="Times New Roman" w:cs="Times New Roman"/>
          <w:sz w:val="28"/>
          <w:szCs w:val="28"/>
        </w:rPr>
        <w:t>«</w:t>
      </w:r>
      <w:r w:rsidRPr="0052093F">
        <w:rPr>
          <w:rFonts w:ascii="Times New Roman" w:hAnsi="Times New Roman" w:cs="Times New Roman"/>
          <w:sz w:val="28"/>
          <w:szCs w:val="28"/>
        </w:rPr>
        <w:t xml:space="preserve">Курский завод КПД им. А.Ф. </w:t>
      </w:r>
      <w:proofErr w:type="spellStart"/>
      <w:r w:rsidRPr="0052093F">
        <w:rPr>
          <w:rFonts w:ascii="Times New Roman" w:hAnsi="Times New Roman" w:cs="Times New Roman"/>
          <w:sz w:val="28"/>
          <w:szCs w:val="28"/>
        </w:rPr>
        <w:t>Дериглазова</w:t>
      </w:r>
      <w:proofErr w:type="spellEnd"/>
      <w:r w:rsidR="00FD5BE8">
        <w:rPr>
          <w:rFonts w:ascii="Times New Roman" w:hAnsi="Times New Roman" w:cs="Times New Roman"/>
          <w:sz w:val="28"/>
          <w:szCs w:val="28"/>
        </w:rPr>
        <w:t>»</w:t>
      </w:r>
      <w:r w:rsidRPr="0052093F">
        <w:rPr>
          <w:rFonts w:ascii="Times New Roman" w:hAnsi="Times New Roman" w:cs="Times New Roman"/>
          <w:sz w:val="28"/>
          <w:szCs w:val="28"/>
        </w:rPr>
        <w:t>).</w:t>
      </w:r>
    </w:p>
    <w:p w14:paraId="68E4134D" w14:textId="77777777" w:rsidR="00C30457" w:rsidRPr="00E66043" w:rsidRDefault="00C30457" w:rsidP="00C30457">
      <w:pPr>
        <w:pStyle w:val="ConsPlusTitle"/>
        <w:ind w:firstLine="708"/>
        <w:jc w:val="both"/>
        <w:outlineLvl w:val="3"/>
        <w:rPr>
          <w:rFonts w:ascii="Times New Roman" w:hAnsi="Times New Roman" w:cs="Times New Roman"/>
          <w:b w:val="0"/>
          <w:bCs/>
          <w:sz w:val="28"/>
          <w:szCs w:val="28"/>
        </w:rPr>
      </w:pPr>
    </w:p>
    <w:p w14:paraId="10C5560E" w14:textId="77777777" w:rsidR="003968A4" w:rsidRPr="00D32131" w:rsidRDefault="003968A4" w:rsidP="00D32131">
      <w:pPr>
        <w:pStyle w:val="ConsPlusTitle"/>
        <w:ind w:firstLine="709"/>
        <w:jc w:val="center"/>
        <w:outlineLvl w:val="2"/>
        <w:rPr>
          <w:rFonts w:ascii="Times New Roman" w:hAnsi="Times New Roman" w:cs="Times New Roman"/>
          <w:sz w:val="28"/>
          <w:szCs w:val="28"/>
        </w:rPr>
      </w:pPr>
      <w:r w:rsidRPr="00D32131">
        <w:rPr>
          <w:rFonts w:ascii="Times New Roman" w:hAnsi="Times New Roman" w:cs="Times New Roman"/>
          <w:sz w:val="28"/>
          <w:szCs w:val="28"/>
        </w:rPr>
        <w:t>2.3. Определение значимых для инвесторов факторов</w:t>
      </w:r>
    </w:p>
    <w:p w14:paraId="7D830BD5" w14:textId="77777777" w:rsidR="003968A4" w:rsidRPr="00D32131" w:rsidRDefault="003968A4" w:rsidP="00D32131">
      <w:pPr>
        <w:pStyle w:val="ConsPlusTitle"/>
        <w:ind w:firstLine="709"/>
        <w:jc w:val="center"/>
        <w:rPr>
          <w:rFonts w:ascii="Times New Roman" w:hAnsi="Times New Roman" w:cs="Times New Roman"/>
          <w:sz w:val="28"/>
          <w:szCs w:val="28"/>
        </w:rPr>
      </w:pPr>
      <w:r w:rsidRPr="00D32131">
        <w:rPr>
          <w:rFonts w:ascii="Times New Roman" w:hAnsi="Times New Roman" w:cs="Times New Roman"/>
          <w:sz w:val="28"/>
          <w:szCs w:val="28"/>
        </w:rPr>
        <w:t>инвестиционной привлекательности и механизмов</w:t>
      </w:r>
    </w:p>
    <w:p w14:paraId="2769E5CA" w14:textId="77777777" w:rsidR="003968A4" w:rsidRPr="00D32131" w:rsidRDefault="003968A4" w:rsidP="00D32131">
      <w:pPr>
        <w:pStyle w:val="ConsPlusTitle"/>
        <w:ind w:firstLine="709"/>
        <w:jc w:val="center"/>
        <w:rPr>
          <w:rFonts w:ascii="Times New Roman" w:hAnsi="Times New Roman" w:cs="Times New Roman"/>
          <w:sz w:val="28"/>
          <w:szCs w:val="28"/>
        </w:rPr>
      </w:pPr>
      <w:r w:rsidRPr="00D32131">
        <w:rPr>
          <w:rFonts w:ascii="Times New Roman" w:hAnsi="Times New Roman" w:cs="Times New Roman"/>
          <w:sz w:val="28"/>
          <w:szCs w:val="28"/>
        </w:rPr>
        <w:t>поддержки</w:t>
      </w:r>
    </w:p>
    <w:p w14:paraId="24A13028" w14:textId="77777777" w:rsidR="003968A4" w:rsidRPr="00D32131" w:rsidRDefault="003968A4" w:rsidP="00D32131">
      <w:pPr>
        <w:pStyle w:val="ConsPlusNormal"/>
        <w:ind w:firstLine="709"/>
        <w:jc w:val="both"/>
        <w:rPr>
          <w:rFonts w:ascii="Times New Roman" w:hAnsi="Times New Roman" w:cs="Times New Roman"/>
          <w:sz w:val="28"/>
          <w:szCs w:val="28"/>
        </w:rPr>
      </w:pPr>
    </w:p>
    <w:p w14:paraId="56C123BB" w14:textId="77777777" w:rsidR="003968A4" w:rsidRPr="00D32131" w:rsidRDefault="003968A4" w:rsidP="00D32131">
      <w:pPr>
        <w:pStyle w:val="ConsPlusNormal"/>
        <w:ind w:firstLine="709"/>
        <w:jc w:val="both"/>
        <w:rPr>
          <w:rFonts w:ascii="Times New Roman" w:hAnsi="Times New Roman" w:cs="Times New Roman"/>
          <w:sz w:val="28"/>
          <w:szCs w:val="28"/>
        </w:rPr>
      </w:pPr>
      <w:r w:rsidRPr="00D32131">
        <w:rPr>
          <w:rFonts w:ascii="Times New Roman" w:hAnsi="Times New Roman" w:cs="Times New Roman"/>
          <w:sz w:val="28"/>
          <w:szCs w:val="28"/>
        </w:rPr>
        <w:t xml:space="preserve">Был проведен анализ факторов, которыми руководствуются инвесторы при выборе территории для реализации инвестиционных проектов, а также меры поддержки предприятий соответствующих отраслей в целом по субъектам Российской Федерации (как в инвестиционной фазе, так и в </w:t>
      </w:r>
      <w:r w:rsidRPr="00D32131">
        <w:rPr>
          <w:rFonts w:ascii="Times New Roman" w:hAnsi="Times New Roman" w:cs="Times New Roman"/>
          <w:sz w:val="28"/>
          <w:szCs w:val="28"/>
        </w:rPr>
        <w:lastRenderedPageBreak/>
        <w:t>процессе осуществления операционной деятельности).</w:t>
      </w:r>
    </w:p>
    <w:p w14:paraId="4A84956C" w14:textId="77777777" w:rsidR="003968A4" w:rsidRPr="00D32131" w:rsidRDefault="003968A4" w:rsidP="00D32131">
      <w:pPr>
        <w:pStyle w:val="ConsPlusNormal"/>
        <w:ind w:firstLine="709"/>
        <w:jc w:val="both"/>
        <w:rPr>
          <w:rFonts w:ascii="Times New Roman" w:hAnsi="Times New Roman" w:cs="Times New Roman"/>
          <w:sz w:val="28"/>
          <w:szCs w:val="28"/>
        </w:rPr>
      </w:pPr>
      <w:r w:rsidRPr="00D32131">
        <w:rPr>
          <w:rFonts w:ascii="Times New Roman" w:hAnsi="Times New Roman" w:cs="Times New Roman"/>
          <w:sz w:val="28"/>
          <w:szCs w:val="28"/>
        </w:rP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14:paraId="326339D2" w14:textId="77777777" w:rsidR="003968A4" w:rsidRPr="00687D0F" w:rsidRDefault="003968A4" w:rsidP="009A69B1">
      <w:pPr>
        <w:pStyle w:val="ConsPlusNormal"/>
        <w:jc w:val="center"/>
        <w:rPr>
          <w:sz w:val="28"/>
          <w:szCs w:val="28"/>
        </w:rPr>
      </w:pPr>
    </w:p>
    <w:p w14:paraId="23ADEBB5" w14:textId="657A924A" w:rsidR="003968A4" w:rsidRPr="009A69B1" w:rsidRDefault="009A69B1" w:rsidP="009A69B1">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10. </w:t>
      </w:r>
      <w:r w:rsidR="003968A4" w:rsidRPr="009A69B1">
        <w:rPr>
          <w:rFonts w:ascii="Times New Roman" w:hAnsi="Times New Roman" w:cs="Times New Roman"/>
          <w:b w:val="0"/>
          <w:bCs/>
          <w:sz w:val="24"/>
          <w:szCs w:val="24"/>
        </w:rPr>
        <w:t>Факторы инвестиционной привлекательности региона,</w:t>
      </w:r>
    </w:p>
    <w:p w14:paraId="62383DFE" w14:textId="77777777" w:rsidR="003968A4" w:rsidRPr="009A69B1" w:rsidRDefault="003968A4" w:rsidP="009A69B1">
      <w:pPr>
        <w:pStyle w:val="ConsPlusTitle"/>
        <w:jc w:val="center"/>
        <w:rPr>
          <w:rFonts w:ascii="Times New Roman" w:hAnsi="Times New Roman" w:cs="Times New Roman"/>
          <w:b w:val="0"/>
          <w:bCs/>
          <w:sz w:val="24"/>
          <w:szCs w:val="24"/>
        </w:rPr>
      </w:pPr>
      <w:r w:rsidRPr="009A69B1">
        <w:rPr>
          <w:rFonts w:ascii="Times New Roman" w:hAnsi="Times New Roman" w:cs="Times New Roman"/>
          <w:b w:val="0"/>
          <w:bCs/>
          <w:sz w:val="24"/>
          <w:szCs w:val="24"/>
        </w:rPr>
        <w:t>механизмы поддержки региона и меры привлечения инвесторов</w:t>
      </w:r>
    </w:p>
    <w:p w14:paraId="22AF1ECE" w14:textId="77777777" w:rsidR="003968A4" w:rsidRPr="009A69B1" w:rsidRDefault="003968A4" w:rsidP="009A69B1">
      <w:pPr>
        <w:pStyle w:val="ConsPlusTitle"/>
        <w:jc w:val="center"/>
        <w:rPr>
          <w:rFonts w:ascii="Times New Roman" w:hAnsi="Times New Roman" w:cs="Times New Roman"/>
          <w:b w:val="0"/>
          <w:bCs/>
          <w:sz w:val="24"/>
          <w:szCs w:val="24"/>
        </w:rPr>
      </w:pPr>
      <w:r w:rsidRPr="009A69B1">
        <w:rPr>
          <w:rFonts w:ascii="Times New Roman" w:hAnsi="Times New Roman" w:cs="Times New Roman"/>
          <w:b w:val="0"/>
          <w:bCs/>
          <w:sz w:val="24"/>
          <w:szCs w:val="24"/>
        </w:rPr>
        <w:t>в разрезе масштабов инвестиционной деятельности</w:t>
      </w:r>
    </w:p>
    <w:p w14:paraId="333D7D09" w14:textId="77777777" w:rsidR="003272D5" w:rsidRDefault="003272D5" w:rsidP="00EA1946">
      <w:pPr>
        <w:pStyle w:val="ConsPlusNormal"/>
        <w:ind w:firstLine="709"/>
        <w:jc w:val="both"/>
        <w:rPr>
          <w:rFonts w:ascii="Times New Roman" w:hAnsi="Times New Roman" w:cs="Times New Roman"/>
          <w:sz w:val="28"/>
          <w:szCs w:val="28"/>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746"/>
      </w:tblGrid>
      <w:tr w:rsidR="003272D5" w14:paraId="69EF22CC" w14:textId="77777777" w:rsidTr="00521D7E">
        <w:tc>
          <w:tcPr>
            <w:tcW w:w="9411" w:type="dxa"/>
            <w:gridSpan w:val="2"/>
          </w:tcPr>
          <w:p w14:paraId="58F27E96" w14:textId="77777777" w:rsidR="003272D5" w:rsidRPr="0098380D" w:rsidRDefault="003272D5" w:rsidP="00521D7E">
            <w:pPr>
              <w:pStyle w:val="ConsPlusNormal"/>
              <w:jc w:val="center"/>
              <w:outlineLvl w:val="4"/>
              <w:rPr>
                <w:rFonts w:ascii="Times New Roman" w:hAnsi="Times New Roman" w:cs="Times New Roman"/>
                <w:sz w:val="24"/>
                <w:szCs w:val="24"/>
              </w:rPr>
            </w:pPr>
            <w:r w:rsidRPr="0098380D">
              <w:rPr>
                <w:rFonts w:ascii="Times New Roman" w:hAnsi="Times New Roman" w:cs="Times New Roman"/>
                <w:sz w:val="24"/>
                <w:szCs w:val="24"/>
              </w:rPr>
              <w:t>Крупные инвесторы</w:t>
            </w:r>
          </w:p>
        </w:tc>
      </w:tr>
      <w:tr w:rsidR="003272D5" w14:paraId="59298E2C" w14:textId="77777777" w:rsidTr="00521D7E">
        <w:tc>
          <w:tcPr>
            <w:tcW w:w="2665" w:type="dxa"/>
            <w:vMerge w:val="restart"/>
          </w:tcPr>
          <w:p w14:paraId="1616D1F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Значимые факторы инвестиционной привлекательности</w:t>
            </w:r>
          </w:p>
        </w:tc>
        <w:tc>
          <w:tcPr>
            <w:tcW w:w="6746" w:type="dxa"/>
          </w:tcPr>
          <w:p w14:paraId="0480B843"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3272D5" w14:paraId="07E37C01" w14:textId="77777777" w:rsidTr="00521D7E">
        <w:tc>
          <w:tcPr>
            <w:tcW w:w="2665" w:type="dxa"/>
            <w:vMerge/>
          </w:tcPr>
          <w:p w14:paraId="2A4011CA" w14:textId="77777777" w:rsidR="003272D5" w:rsidRPr="0098380D" w:rsidRDefault="003272D5" w:rsidP="00521D7E">
            <w:pPr>
              <w:rPr>
                <w:rFonts w:ascii="Times New Roman" w:hAnsi="Times New Roman" w:cs="Times New Roman"/>
                <w:sz w:val="24"/>
                <w:szCs w:val="24"/>
              </w:rPr>
            </w:pPr>
          </w:p>
        </w:tc>
        <w:tc>
          <w:tcPr>
            <w:tcW w:w="6746" w:type="dxa"/>
          </w:tcPr>
          <w:p w14:paraId="76F74A1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быстрых и эффективных по стоимости форм поддержки</w:t>
            </w:r>
          </w:p>
        </w:tc>
      </w:tr>
      <w:tr w:rsidR="003272D5" w14:paraId="5E79BDAE" w14:textId="77777777" w:rsidTr="00521D7E">
        <w:tc>
          <w:tcPr>
            <w:tcW w:w="2665" w:type="dxa"/>
            <w:vMerge/>
          </w:tcPr>
          <w:p w14:paraId="3D18E5D7" w14:textId="77777777" w:rsidR="003272D5" w:rsidRPr="0098380D" w:rsidRDefault="003272D5" w:rsidP="00521D7E">
            <w:pPr>
              <w:rPr>
                <w:rFonts w:ascii="Times New Roman" w:hAnsi="Times New Roman" w:cs="Times New Roman"/>
                <w:sz w:val="24"/>
                <w:szCs w:val="24"/>
              </w:rPr>
            </w:pPr>
          </w:p>
        </w:tc>
        <w:tc>
          <w:tcPr>
            <w:tcW w:w="6746" w:type="dxa"/>
          </w:tcPr>
          <w:p w14:paraId="7F363AC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особых условий осуществления инвестиционной и производственной деятельности</w:t>
            </w:r>
          </w:p>
        </w:tc>
      </w:tr>
      <w:tr w:rsidR="003272D5" w14:paraId="739B0AEF" w14:textId="77777777" w:rsidTr="00521D7E">
        <w:tc>
          <w:tcPr>
            <w:tcW w:w="2665" w:type="dxa"/>
            <w:vMerge/>
          </w:tcPr>
          <w:p w14:paraId="7F6EB0DF" w14:textId="77777777" w:rsidR="003272D5" w:rsidRPr="0098380D" w:rsidRDefault="003272D5" w:rsidP="00521D7E">
            <w:pPr>
              <w:rPr>
                <w:rFonts w:ascii="Times New Roman" w:hAnsi="Times New Roman" w:cs="Times New Roman"/>
                <w:sz w:val="24"/>
                <w:szCs w:val="24"/>
              </w:rPr>
            </w:pPr>
          </w:p>
        </w:tc>
        <w:tc>
          <w:tcPr>
            <w:tcW w:w="6746" w:type="dxa"/>
          </w:tcPr>
          <w:p w14:paraId="54845418"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достаточного количества трудовых ресурсов</w:t>
            </w:r>
          </w:p>
        </w:tc>
      </w:tr>
      <w:tr w:rsidR="003272D5" w14:paraId="15CBBB4A" w14:textId="77777777" w:rsidTr="00521D7E">
        <w:tc>
          <w:tcPr>
            <w:tcW w:w="2665" w:type="dxa"/>
            <w:vMerge/>
          </w:tcPr>
          <w:p w14:paraId="1DFF7A72" w14:textId="77777777" w:rsidR="003272D5" w:rsidRPr="0098380D" w:rsidRDefault="003272D5" w:rsidP="00521D7E">
            <w:pPr>
              <w:rPr>
                <w:rFonts w:ascii="Times New Roman" w:hAnsi="Times New Roman" w:cs="Times New Roman"/>
                <w:sz w:val="24"/>
                <w:szCs w:val="24"/>
              </w:rPr>
            </w:pPr>
          </w:p>
        </w:tc>
        <w:tc>
          <w:tcPr>
            <w:tcW w:w="6746" w:type="dxa"/>
          </w:tcPr>
          <w:p w14:paraId="6D09388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Создание эффективных каналов коммуникации между властью и бизнесом</w:t>
            </w:r>
          </w:p>
        </w:tc>
      </w:tr>
      <w:tr w:rsidR="003272D5" w14:paraId="1A6EF8BF" w14:textId="77777777" w:rsidTr="00521D7E">
        <w:tc>
          <w:tcPr>
            <w:tcW w:w="2665" w:type="dxa"/>
            <w:vMerge/>
            <w:tcBorders>
              <w:bottom w:val="single" w:sz="4" w:space="0" w:color="auto"/>
            </w:tcBorders>
          </w:tcPr>
          <w:p w14:paraId="43DCCABE"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085AB218"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Отсутствие недобросовестной конкуренции и давления со стороны власти и бизнеса при выборе контрагентов</w:t>
            </w:r>
          </w:p>
        </w:tc>
      </w:tr>
      <w:tr w:rsidR="003272D5" w14:paraId="3E07C179" w14:textId="77777777" w:rsidTr="00521D7E">
        <w:tc>
          <w:tcPr>
            <w:tcW w:w="2665" w:type="dxa"/>
            <w:vMerge w:val="restart"/>
            <w:tcBorders>
              <w:bottom w:val="nil"/>
            </w:tcBorders>
          </w:tcPr>
          <w:p w14:paraId="2E49697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Механизмы поддержки</w:t>
            </w:r>
          </w:p>
        </w:tc>
        <w:tc>
          <w:tcPr>
            <w:tcW w:w="6746" w:type="dxa"/>
          </w:tcPr>
          <w:p w14:paraId="515ED46A" w14:textId="4CA08B78"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Наличие информации о необходимых процедурах и инстанциях, стоимости и сроках реализации проекта, механизма </w:t>
            </w:r>
            <w:r w:rsidR="00FD5BE8">
              <w:rPr>
                <w:rFonts w:ascii="Times New Roman" w:hAnsi="Times New Roman" w:cs="Times New Roman"/>
                <w:sz w:val="24"/>
                <w:szCs w:val="24"/>
              </w:rPr>
              <w:t>«</w:t>
            </w:r>
            <w:r w:rsidRPr="0098380D">
              <w:rPr>
                <w:rFonts w:ascii="Times New Roman" w:hAnsi="Times New Roman" w:cs="Times New Roman"/>
                <w:sz w:val="24"/>
                <w:szCs w:val="24"/>
              </w:rPr>
              <w:t>одного окна</w:t>
            </w:r>
            <w:r w:rsidR="00FD5BE8">
              <w:rPr>
                <w:rFonts w:ascii="Times New Roman" w:hAnsi="Times New Roman" w:cs="Times New Roman"/>
                <w:sz w:val="24"/>
                <w:szCs w:val="24"/>
              </w:rPr>
              <w:t>»</w:t>
            </w:r>
          </w:p>
        </w:tc>
      </w:tr>
      <w:tr w:rsidR="003272D5" w14:paraId="016D3862" w14:textId="77777777" w:rsidTr="00521D7E">
        <w:tc>
          <w:tcPr>
            <w:tcW w:w="2665" w:type="dxa"/>
            <w:vMerge/>
            <w:tcBorders>
              <w:bottom w:val="nil"/>
            </w:tcBorders>
          </w:tcPr>
          <w:p w14:paraId="4A960610" w14:textId="77777777" w:rsidR="003272D5" w:rsidRPr="0098380D" w:rsidRDefault="003272D5" w:rsidP="00521D7E">
            <w:pPr>
              <w:rPr>
                <w:rFonts w:ascii="Times New Roman" w:hAnsi="Times New Roman" w:cs="Times New Roman"/>
                <w:sz w:val="24"/>
                <w:szCs w:val="24"/>
              </w:rPr>
            </w:pPr>
          </w:p>
        </w:tc>
        <w:tc>
          <w:tcPr>
            <w:tcW w:w="6746" w:type="dxa"/>
          </w:tcPr>
          <w:p w14:paraId="78737C1C"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Сокращение сроков вынесения решения о предоставлении поддержки</w:t>
            </w:r>
          </w:p>
        </w:tc>
      </w:tr>
      <w:tr w:rsidR="003272D5" w14:paraId="0597D89D" w14:textId="77777777" w:rsidTr="00521D7E">
        <w:tc>
          <w:tcPr>
            <w:tcW w:w="2665" w:type="dxa"/>
            <w:vMerge/>
            <w:tcBorders>
              <w:bottom w:val="nil"/>
            </w:tcBorders>
          </w:tcPr>
          <w:p w14:paraId="5618C4F8" w14:textId="77777777" w:rsidR="003272D5" w:rsidRPr="0098380D" w:rsidRDefault="003272D5" w:rsidP="00521D7E">
            <w:pPr>
              <w:rPr>
                <w:rFonts w:ascii="Times New Roman" w:hAnsi="Times New Roman" w:cs="Times New Roman"/>
                <w:sz w:val="24"/>
                <w:szCs w:val="24"/>
              </w:rPr>
            </w:pPr>
          </w:p>
        </w:tc>
        <w:tc>
          <w:tcPr>
            <w:tcW w:w="6746" w:type="dxa"/>
          </w:tcPr>
          <w:p w14:paraId="0F492EDF" w14:textId="77777777" w:rsidR="003272D5" w:rsidRPr="0098380D"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С</w:t>
            </w:r>
            <w:r w:rsidRPr="00C4750E">
              <w:rPr>
                <w:rStyle w:val="FontStyle17"/>
                <w:sz w:val="24"/>
                <w:szCs w:val="24"/>
              </w:rPr>
              <w:t>оздание территорий с особыми условиями ведения бизнеса – особых экономических зон</w:t>
            </w:r>
            <w:r w:rsidRPr="00C4750E">
              <w:rPr>
                <w:rStyle w:val="FontStyle17"/>
              </w:rPr>
              <w:t xml:space="preserve">, </w:t>
            </w:r>
            <w:r w:rsidRPr="00C4750E">
              <w:rPr>
                <w:rFonts w:ascii="Times New Roman" w:hAnsi="Times New Roman" w:cs="Times New Roman"/>
                <w:sz w:val="24"/>
                <w:szCs w:val="24"/>
              </w:rPr>
              <w:t>режим наибольшего благоприятствования</w:t>
            </w:r>
          </w:p>
        </w:tc>
      </w:tr>
      <w:tr w:rsidR="003272D5" w14:paraId="44924532" w14:textId="77777777" w:rsidTr="00521D7E">
        <w:tc>
          <w:tcPr>
            <w:tcW w:w="2665" w:type="dxa"/>
            <w:vMerge/>
            <w:tcBorders>
              <w:bottom w:val="nil"/>
            </w:tcBorders>
          </w:tcPr>
          <w:p w14:paraId="2D5DA9F8" w14:textId="77777777" w:rsidR="003272D5" w:rsidRPr="0098380D" w:rsidRDefault="003272D5" w:rsidP="00521D7E">
            <w:pPr>
              <w:rPr>
                <w:rFonts w:ascii="Times New Roman" w:hAnsi="Times New Roman" w:cs="Times New Roman"/>
                <w:sz w:val="24"/>
                <w:szCs w:val="24"/>
              </w:rPr>
            </w:pPr>
          </w:p>
        </w:tc>
        <w:tc>
          <w:tcPr>
            <w:tcW w:w="6746" w:type="dxa"/>
          </w:tcPr>
          <w:p w14:paraId="7D4E6C0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Формирование заказов на подготовку специалистов уже на </w:t>
            </w:r>
            <w:proofErr w:type="spellStart"/>
            <w:r w:rsidRPr="0098380D">
              <w:rPr>
                <w:rFonts w:ascii="Times New Roman" w:hAnsi="Times New Roman" w:cs="Times New Roman"/>
                <w:sz w:val="24"/>
                <w:szCs w:val="24"/>
              </w:rPr>
              <w:t>прединвестиционной</w:t>
            </w:r>
            <w:proofErr w:type="spellEnd"/>
            <w:r w:rsidRPr="0098380D">
              <w:rPr>
                <w:rFonts w:ascii="Times New Roman" w:hAnsi="Times New Roman" w:cs="Times New Roman"/>
                <w:sz w:val="24"/>
                <w:szCs w:val="24"/>
              </w:rPr>
              <w:t xml:space="preserve"> фазе реализации проекта</w:t>
            </w:r>
          </w:p>
        </w:tc>
      </w:tr>
      <w:tr w:rsidR="003272D5" w14:paraId="74F90AD6" w14:textId="77777777" w:rsidTr="00521D7E">
        <w:tblPrEx>
          <w:tblBorders>
            <w:insideH w:val="nil"/>
          </w:tblBorders>
        </w:tblPrEx>
        <w:tc>
          <w:tcPr>
            <w:tcW w:w="2665" w:type="dxa"/>
            <w:vMerge/>
            <w:tcBorders>
              <w:bottom w:val="single" w:sz="4" w:space="0" w:color="auto"/>
            </w:tcBorders>
          </w:tcPr>
          <w:p w14:paraId="3A75591E"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42E8B874"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Обеспечение прямого доступа к высшим органам исполнительной власти региона</w:t>
            </w:r>
          </w:p>
        </w:tc>
      </w:tr>
      <w:tr w:rsidR="003272D5" w14:paraId="60297EC3" w14:textId="77777777" w:rsidTr="00521D7E">
        <w:tc>
          <w:tcPr>
            <w:tcW w:w="2665" w:type="dxa"/>
            <w:vMerge w:val="restart"/>
          </w:tcPr>
          <w:p w14:paraId="1121A5A3"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lastRenderedPageBreak/>
              <w:t>Меры по привлечению</w:t>
            </w:r>
          </w:p>
        </w:tc>
        <w:tc>
          <w:tcPr>
            <w:tcW w:w="6746" w:type="dxa"/>
          </w:tcPr>
          <w:p w14:paraId="52DC1549"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3272D5" w14:paraId="35E558EA" w14:textId="77777777" w:rsidTr="00521D7E">
        <w:tc>
          <w:tcPr>
            <w:tcW w:w="2665" w:type="dxa"/>
            <w:vMerge/>
          </w:tcPr>
          <w:p w14:paraId="32F0F899" w14:textId="77777777" w:rsidR="003272D5" w:rsidRPr="0098380D" w:rsidRDefault="003272D5" w:rsidP="00521D7E">
            <w:pPr>
              <w:rPr>
                <w:rFonts w:ascii="Times New Roman" w:hAnsi="Times New Roman" w:cs="Times New Roman"/>
                <w:sz w:val="24"/>
                <w:szCs w:val="24"/>
              </w:rPr>
            </w:pPr>
          </w:p>
        </w:tc>
        <w:tc>
          <w:tcPr>
            <w:tcW w:w="6746" w:type="dxa"/>
          </w:tcPr>
          <w:p w14:paraId="617DE5CA"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Адресная работа с крупнейшими отраслевыми инвесторами</w:t>
            </w:r>
          </w:p>
        </w:tc>
      </w:tr>
      <w:tr w:rsidR="003272D5" w14:paraId="53E3AC3C" w14:textId="77777777" w:rsidTr="00521D7E">
        <w:tc>
          <w:tcPr>
            <w:tcW w:w="2665" w:type="dxa"/>
            <w:vMerge/>
          </w:tcPr>
          <w:p w14:paraId="3A90DD61" w14:textId="77777777" w:rsidR="003272D5" w:rsidRPr="0098380D" w:rsidRDefault="003272D5" w:rsidP="00521D7E">
            <w:pPr>
              <w:rPr>
                <w:rFonts w:ascii="Times New Roman" w:hAnsi="Times New Roman" w:cs="Times New Roman"/>
                <w:sz w:val="24"/>
                <w:szCs w:val="24"/>
              </w:rPr>
            </w:pPr>
          </w:p>
        </w:tc>
        <w:tc>
          <w:tcPr>
            <w:tcW w:w="6746" w:type="dxa"/>
          </w:tcPr>
          <w:p w14:paraId="628999F1" w14:textId="0E10C8DA"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Проведение встреч и </w:t>
            </w:r>
            <w:r w:rsidR="00FD5BE8">
              <w:rPr>
                <w:rFonts w:ascii="Times New Roman" w:hAnsi="Times New Roman" w:cs="Times New Roman"/>
                <w:sz w:val="24"/>
                <w:szCs w:val="24"/>
              </w:rPr>
              <w:t>«</w:t>
            </w:r>
            <w:r w:rsidRPr="0098380D">
              <w:rPr>
                <w:rFonts w:ascii="Times New Roman" w:hAnsi="Times New Roman" w:cs="Times New Roman"/>
                <w:sz w:val="24"/>
                <w:szCs w:val="24"/>
              </w:rPr>
              <w:t>круглых столов</w:t>
            </w:r>
            <w:r w:rsidR="00FD5BE8">
              <w:rPr>
                <w:rFonts w:ascii="Times New Roman" w:hAnsi="Times New Roman" w:cs="Times New Roman"/>
                <w:sz w:val="24"/>
                <w:szCs w:val="24"/>
              </w:rPr>
              <w:t>»</w:t>
            </w:r>
            <w:r w:rsidRPr="0098380D">
              <w:rPr>
                <w:rFonts w:ascii="Times New Roman" w:hAnsi="Times New Roman" w:cs="Times New Roman"/>
                <w:sz w:val="24"/>
                <w:szCs w:val="24"/>
              </w:rPr>
              <w:t xml:space="preserve"> с представителями бизнеса</w:t>
            </w:r>
          </w:p>
        </w:tc>
      </w:tr>
      <w:tr w:rsidR="003272D5" w14:paraId="77A566EB" w14:textId="77777777" w:rsidTr="00521D7E">
        <w:tc>
          <w:tcPr>
            <w:tcW w:w="9411" w:type="dxa"/>
            <w:gridSpan w:val="2"/>
          </w:tcPr>
          <w:p w14:paraId="60535309" w14:textId="77777777" w:rsidR="003272D5" w:rsidRPr="0098380D" w:rsidRDefault="003272D5" w:rsidP="00521D7E">
            <w:pPr>
              <w:pStyle w:val="ConsPlusNormal"/>
              <w:jc w:val="center"/>
              <w:outlineLvl w:val="4"/>
              <w:rPr>
                <w:rFonts w:ascii="Times New Roman" w:hAnsi="Times New Roman" w:cs="Times New Roman"/>
                <w:sz w:val="24"/>
                <w:szCs w:val="24"/>
              </w:rPr>
            </w:pPr>
            <w:r w:rsidRPr="0098380D">
              <w:rPr>
                <w:rFonts w:ascii="Times New Roman" w:hAnsi="Times New Roman" w:cs="Times New Roman"/>
                <w:sz w:val="24"/>
                <w:szCs w:val="24"/>
              </w:rPr>
              <w:t>Инвесторы в среднем бизнесе</w:t>
            </w:r>
          </w:p>
        </w:tc>
      </w:tr>
      <w:tr w:rsidR="003272D5" w14:paraId="23DE50B1" w14:textId="77777777" w:rsidTr="00521D7E">
        <w:tc>
          <w:tcPr>
            <w:tcW w:w="2665" w:type="dxa"/>
            <w:vMerge w:val="restart"/>
          </w:tcPr>
          <w:p w14:paraId="1F6A3FBB"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Значимые факторы инвестиционной привлекательности</w:t>
            </w:r>
          </w:p>
        </w:tc>
        <w:tc>
          <w:tcPr>
            <w:tcW w:w="6746" w:type="dxa"/>
          </w:tcPr>
          <w:p w14:paraId="4A1BB43C"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финансовых ресурсов разной продолжительности</w:t>
            </w:r>
          </w:p>
        </w:tc>
      </w:tr>
      <w:tr w:rsidR="003272D5" w14:paraId="1238C6C4" w14:textId="77777777" w:rsidTr="00521D7E">
        <w:tc>
          <w:tcPr>
            <w:tcW w:w="2665" w:type="dxa"/>
            <w:vMerge/>
          </w:tcPr>
          <w:p w14:paraId="22CA698C" w14:textId="77777777" w:rsidR="003272D5" w:rsidRPr="0098380D" w:rsidRDefault="003272D5" w:rsidP="00521D7E">
            <w:pPr>
              <w:rPr>
                <w:rFonts w:ascii="Times New Roman" w:hAnsi="Times New Roman" w:cs="Times New Roman"/>
                <w:sz w:val="24"/>
                <w:szCs w:val="24"/>
              </w:rPr>
            </w:pPr>
          </w:p>
        </w:tc>
        <w:tc>
          <w:tcPr>
            <w:tcW w:w="6746" w:type="dxa"/>
          </w:tcPr>
          <w:p w14:paraId="4A3FF22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персонала требуемой квалификации, технических специалистов</w:t>
            </w:r>
          </w:p>
        </w:tc>
      </w:tr>
      <w:tr w:rsidR="003272D5" w14:paraId="36713691" w14:textId="77777777" w:rsidTr="00521D7E">
        <w:tc>
          <w:tcPr>
            <w:tcW w:w="2665" w:type="dxa"/>
            <w:vMerge/>
          </w:tcPr>
          <w:p w14:paraId="272DFA76" w14:textId="77777777" w:rsidR="003272D5" w:rsidRPr="0098380D" w:rsidRDefault="003272D5" w:rsidP="00521D7E">
            <w:pPr>
              <w:rPr>
                <w:rFonts w:ascii="Times New Roman" w:hAnsi="Times New Roman" w:cs="Times New Roman"/>
                <w:sz w:val="24"/>
                <w:szCs w:val="24"/>
              </w:rPr>
            </w:pPr>
          </w:p>
        </w:tc>
        <w:tc>
          <w:tcPr>
            <w:tcW w:w="6746" w:type="dxa"/>
          </w:tcPr>
          <w:p w14:paraId="29EE4F9E"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региональных программ поддержки бизнеса, льгот</w:t>
            </w:r>
          </w:p>
        </w:tc>
      </w:tr>
      <w:tr w:rsidR="003272D5" w14:paraId="168EACDC" w14:textId="77777777" w:rsidTr="00521D7E">
        <w:tc>
          <w:tcPr>
            <w:tcW w:w="2665" w:type="dxa"/>
            <w:vMerge/>
          </w:tcPr>
          <w:p w14:paraId="30472E2C" w14:textId="77777777" w:rsidR="003272D5" w:rsidRPr="0098380D" w:rsidRDefault="003272D5" w:rsidP="00521D7E">
            <w:pPr>
              <w:rPr>
                <w:rFonts w:ascii="Times New Roman" w:hAnsi="Times New Roman" w:cs="Times New Roman"/>
                <w:sz w:val="24"/>
                <w:szCs w:val="24"/>
              </w:rPr>
            </w:pPr>
          </w:p>
        </w:tc>
        <w:tc>
          <w:tcPr>
            <w:tcW w:w="6746" w:type="dxa"/>
          </w:tcPr>
          <w:p w14:paraId="35C30B2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Качество и доступность электроснабжения, цены на электроэнергию</w:t>
            </w:r>
          </w:p>
        </w:tc>
      </w:tr>
      <w:tr w:rsidR="003272D5" w14:paraId="4AEB80B5" w14:textId="77777777" w:rsidTr="00521D7E">
        <w:tc>
          <w:tcPr>
            <w:tcW w:w="2665" w:type="dxa"/>
            <w:vMerge/>
          </w:tcPr>
          <w:p w14:paraId="7A8A2C6A" w14:textId="77777777" w:rsidR="003272D5" w:rsidRPr="0098380D" w:rsidRDefault="003272D5" w:rsidP="00521D7E">
            <w:pPr>
              <w:rPr>
                <w:rFonts w:ascii="Times New Roman" w:hAnsi="Times New Roman" w:cs="Times New Roman"/>
                <w:sz w:val="24"/>
                <w:szCs w:val="24"/>
              </w:rPr>
            </w:pPr>
          </w:p>
        </w:tc>
        <w:tc>
          <w:tcPr>
            <w:tcW w:w="6746" w:type="dxa"/>
          </w:tcPr>
          <w:p w14:paraId="21D6DD1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Свобода от давления со стороны проверяющих инстанций, правоохранительных органов, криминала</w:t>
            </w:r>
          </w:p>
        </w:tc>
      </w:tr>
      <w:tr w:rsidR="003272D5" w14:paraId="6795295E" w14:textId="77777777" w:rsidTr="00521D7E">
        <w:tc>
          <w:tcPr>
            <w:tcW w:w="2665" w:type="dxa"/>
            <w:vMerge/>
          </w:tcPr>
          <w:p w14:paraId="47B58E0C" w14:textId="77777777" w:rsidR="003272D5" w:rsidRPr="0098380D" w:rsidRDefault="003272D5" w:rsidP="00521D7E">
            <w:pPr>
              <w:rPr>
                <w:rFonts w:ascii="Times New Roman" w:hAnsi="Times New Roman" w:cs="Times New Roman"/>
                <w:sz w:val="24"/>
                <w:szCs w:val="24"/>
              </w:rPr>
            </w:pPr>
          </w:p>
        </w:tc>
        <w:tc>
          <w:tcPr>
            <w:tcW w:w="6746" w:type="dxa"/>
          </w:tcPr>
          <w:p w14:paraId="1B174A9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системы поставщиков</w:t>
            </w:r>
          </w:p>
        </w:tc>
      </w:tr>
      <w:tr w:rsidR="003272D5" w14:paraId="7806802E" w14:textId="77777777" w:rsidTr="00521D7E">
        <w:tc>
          <w:tcPr>
            <w:tcW w:w="2665" w:type="dxa"/>
            <w:vMerge/>
          </w:tcPr>
          <w:p w14:paraId="6060E2EC" w14:textId="77777777" w:rsidR="003272D5" w:rsidRPr="0098380D" w:rsidRDefault="003272D5" w:rsidP="00521D7E">
            <w:pPr>
              <w:rPr>
                <w:rFonts w:ascii="Times New Roman" w:hAnsi="Times New Roman" w:cs="Times New Roman"/>
                <w:sz w:val="24"/>
                <w:szCs w:val="24"/>
              </w:rPr>
            </w:pPr>
          </w:p>
        </w:tc>
        <w:tc>
          <w:tcPr>
            <w:tcW w:w="6746" w:type="dxa"/>
          </w:tcPr>
          <w:p w14:paraId="7FEE678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Возможность доступа к муниципальному или государственному заказу</w:t>
            </w:r>
          </w:p>
        </w:tc>
      </w:tr>
      <w:tr w:rsidR="003272D5" w14:paraId="3CF6D596" w14:textId="77777777" w:rsidTr="00521D7E">
        <w:tc>
          <w:tcPr>
            <w:tcW w:w="2665" w:type="dxa"/>
            <w:vMerge/>
          </w:tcPr>
          <w:p w14:paraId="2C705255" w14:textId="77777777" w:rsidR="003272D5" w:rsidRPr="0098380D" w:rsidRDefault="003272D5" w:rsidP="00521D7E">
            <w:pPr>
              <w:rPr>
                <w:rFonts w:ascii="Times New Roman" w:hAnsi="Times New Roman" w:cs="Times New Roman"/>
                <w:sz w:val="24"/>
                <w:szCs w:val="24"/>
              </w:rPr>
            </w:pPr>
          </w:p>
        </w:tc>
        <w:tc>
          <w:tcPr>
            <w:tcW w:w="6746" w:type="dxa"/>
          </w:tcPr>
          <w:p w14:paraId="6C1356D3"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 к крупным системам дистрибуции производимых товаров (торговые сети и т.п.)</w:t>
            </w:r>
          </w:p>
        </w:tc>
      </w:tr>
      <w:tr w:rsidR="003272D5" w14:paraId="4CAE13FD" w14:textId="77777777" w:rsidTr="00521D7E">
        <w:tc>
          <w:tcPr>
            <w:tcW w:w="2665" w:type="dxa"/>
            <w:vMerge/>
          </w:tcPr>
          <w:p w14:paraId="646CBBEC" w14:textId="77777777" w:rsidR="003272D5" w:rsidRPr="0098380D" w:rsidRDefault="003272D5" w:rsidP="00521D7E">
            <w:pPr>
              <w:rPr>
                <w:rFonts w:ascii="Times New Roman" w:hAnsi="Times New Roman" w:cs="Times New Roman"/>
                <w:sz w:val="24"/>
                <w:szCs w:val="24"/>
              </w:rPr>
            </w:pPr>
          </w:p>
        </w:tc>
        <w:tc>
          <w:tcPr>
            <w:tcW w:w="6746" w:type="dxa"/>
          </w:tcPr>
          <w:p w14:paraId="3A72442C"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Уровень барьеров для входа на рынок</w:t>
            </w:r>
          </w:p>
        </w:tc>
      </w:tr>
      <w:tr w:rsidR="003272D5" w14:paraId="63174076" w14:textId="77777777" w:rsidTr="00521D7E">
        <w:tc>
          <w:tcPr>
            <w:tcW w:w="2665" w:type="dxa"/>
            <w:vMerge/>
          </w:tcPr>
          <w:p w14:paraId="4D41C01A" w14:textId="77777777" w:rsidR="003272D5" w:rsidRPr="0098380D" w:rsidRDefault="003272D5" w:rsidP="00521D7E">
            <w:pPr>
              <w:rPr>
                <w:rFonts w:ascii="Times New Roman" w:hAnsi="Times New Roman" w:cs="Times New Roman"/>
                <w:sz w:val="24"/>
                <w:szCs w:val="24"/>
              </w:rPr>
            </w:pPr>
          </w:p>
        </w:tc>
        <w:tc>
          <w:tcPr>
            <w:tcW w:w="6746" w:type="dxa"/>
          </w:tcPr>
          <w:p w14:paraId="6E73949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Отсутствие недобросовестной конкуренции и давления со стороны власти и бизнеса при выборе контрагентов, уровень коррупции</w:t>
            </w:r>
          </w:p>
        </w:tc>
      </w:tr>
      <w:tr w:rsidR="003272D5" w14:paraId="617158DF" w14:textId="77777777" w:rsidTr="00521D7E">
        <w:tc>
          <w:tcPr>
            <w:tcW w:w="2665" w:type="dxa"/>
            <w:vMerge/>
            <w:tcBorders>
              <w:bottom w:val="single" w:sz="4" w:space="0" w:color="auto"/>
            </w:tcBorders>
          </w:tcPr>
          <w:p w14:paraId="0E10DB4B"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37B9795B"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подготовленных инфраструктурных площадок для размещения производства</w:t>
            </w:r>
          </w:p>
        </w:tc>
      </w:tr>
      <w:tr w:rsidR="003272D5" w14:paraId="3961815E" w14:textId="77777777" w:rsidTr="00521D7E">
        <w:tc>
          <w:tcPr>
            <w:tcW w:w="2665" w:type="dxa"/>
            <w:vMerge w:val="restart"/>
            <w:tcBorders>
              <w:bottom w:val="single" w:sz="4" w:space="0" w:color="auto"/>
            </w:tcBorders>
          </w:tcPr>
          <w:p w14:paraId="546B416C"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Механизмы поддержки</w:t>
            </w:r>
          </w:p>
        </w:tc>
        <w:tc>
          <w:tcPr>
            <w:tcW w:w="6746" w:type="dxa"/>
            <w:tcBorders>
              <w:bottom w:val="single" w:sz="4" w:space="0" w:color="auto"/>
            </w:tcBorders>
          </w:tcPr>
          <w:p w14:paraId="31B9A0FB"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Осуществление функций гаранта по кредиту</w:t>
            </w:r>
          </w:p>
        </w:tc>
      </w:tr>
      <w:tr w:rsidR="003272D5" w14:paraId="3BDD541E" w14:textId="77777777" w:rsidTr="00521D7E">
        <w:tc>
          <w:tcPr>
            <w:tcW w:w="2665" w:type="dxa"/>
            <w:vMerge/>
            <w:tcBorders>
              <w:bottom w:val="single" w:sz="4" w:space="0" w:color="auto"/>
            </w:tcBorders>
          </w:tcPr>
          <w:p w14:paraId="6CACD839"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3DF0042F" w14:textId="77777777" w:rsidR="003272D5" w:rsidRPr="00E715C5" w:rsidRDefault="003272D5" w:rsidP="00521D7E">
            <w:pPr>
              <w:pStyle w:val="ConsPlusNormal"/>
              <w:rPr>
                <w:rFonts w:ascii="Times New Roman" w:hAnsi="Times New Roman" w:cs="Times New Roman"/>
                <w:sz w:val="24"/>
                <w:szCs w:val="24"/>
              </w:rPr>
            </w:pPr>
            <w:r w:rsidRPr="00E715C5">
              <w:rPr>
                <w:rStyle w:val="FontStyle17"/>
                <w:sz w:val="24"/>
                <w:szCs w:val="24"/>
              </w:rPr>
              <w:t>Оказание поддержки в маркетинговом продвижении продукции</w:t>
            </w:r>
          </w:p>
        </w:tc>
      </w:tr>
      <w:tr w:rsidR="003272D5" w14:paraId="5CC0BB31" w14:textId="77777777" w:rsidTr="00521D7E">
        <w:tc>
          <w:tcPr>
            <w:tcW w:w="2665" w:type="dxa"/>
            <w:vMerge/>
            <w:tcBorders>
              <w:bottom w:val="single" w:sz="4" w:space="0" w:color="auto"/>
            </w:tcBorders>
          </w:tcPr>
          <w:p w14:paraId="34F0E2F5"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183FA59A" w14:textId="77777777" w:rsidR="003272D5" w:rsidRPr="00A433AD" w:rsidRDefault="003272D5" w:rsidP="00521D7E">
            <w:pPr>
              <w:pStyle w:val="Style5"/>
              <w:widowControl/>
              <w:spacing w:before="216"/>
              <w:ind w:left="5" w:right="5" w:firstLine="0"/>
              <w:rPr>
                <w:highlight w:val="cyan"/>
              </w:rPr>
            </w:pPr>
            <w:r w:rsidRPr="00A433AD">
              <w:rPr>
                <w:rStyle w:val="FontStyle17"/>
                <w:sz w:val="24"/>
                <w:szCs w:val="24"/>
              </w:rPr>
              <w:t>Разумная информационная и консультационная поддержка в вопросах дистрибуции произведенной продукции</w:t>
            </w:r>
          </w:p>
        </w:tc>
      </w:tr>
      <w:tr w:rsidR="003272D5" w14:paraId="4110CD36" w14:textId="77777777" w:rsidTr="00521D7E">
        <w:tc>
          <w:tcPr>
            <w:tcW w:w="2665" w:type="dxa"/>
            <w:vMerge/>
            <w:tcBorders>
              <w:bottom w:val="single" w:sz="4" w:space="0" w:color="auto"/>
            </w:tcBorders>
          </w:tcPr>
          <w:p w14:paraId="68DA341E"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160E63A1" w14:textId="77777777" w:rsidR="003272D5" w:rsidRPr="00A433AD" w:rsidRDefault="003272D5" w:rsidP="00521D7E">
            <w:pPr>
              <w:pStyle w:val="ConsPlusNormal"/>
              <w:rPr>
                <w:rFonts w:ascii="Times New Roman" w:hAnsi="Times New Roman" w:cs="Times New Roman"/>
                <w:sz w:val="24"/>
                <w:szCs w:val="24"/>
              </w:rPr>
            </w:pPr>
            <w:r w:rsidRPr="00A433AD">
              <w:rPr>
                <w:rStyle w:val="FontStyle17"/>
                <w:sz w:val="24"/>
                <w:szCs w:val="24"/>
              </w:rPr>
              <w:t>Обеспечение доступа средних предприятий к государственному заказу, прозрачность конкурсного отбора</w:t>
            </w:r>
          </w:p>
        </w:tc>
      </w:tr>
      <w:tr w:rsidR="003272D5" w14:paraId="7A989081" w14:textId="77777777" w:rsidTr="00521D7E">
        <w:tc>
          <w:tcPr>
            <w:tcW w:w="2665" w:type="dxa"/>
            <w:vMerge/>
            <w:tcBorders>
              <w:bottom w:val="single" w:sz="4" w:space="0" w:color="auto"/>
            </w:tcBorders>
          </w:tcPr>
          <w:p w14:paraId="3C9D7386"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7F65AC8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Внедрение стандартов обучения, программ профессиональной </w:t>
            </w:r>
            <w:r w:rsidRPr="0098380D">
              <w:rPr>
                <w:rFonts w:ascii="Times New Roman" w:hAnsi="Times New Roman" w:cs="Times New Roman"/>
                <w:sz w:val="24"/>
                <w:szCs w:val="24"/>
              </w:rPr>
              <w:lastRenderedPageBreak/>
              <w:t>подготовки и переподготовки кадров</w:t>
            </w:r>
          </w:p>
        </w:tc>
      </w:tr>
      <w:tr w:rsidR="003272D5" w14:paraId="3AB0C2A7" w14:textId="77777777" w:rsidTr="00521D7E">
        <w:tc>
          <w:tcPr>
            <w:tcW w:w="2665" w:type="dxa"/>
            <w:vMerge/>
            <w:tcBorders>
              <w:bottom w:val="single" w:sz="4" w:space="0" w:color="auto"/>
            </w:tcBorders>
          </w:tcPr>
          <w:p w14:paraId="49ECA092"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15D8D6A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3272D5" w14:paraId="27E06ABA" w14:textId="77777777" w:rsidTr="00521D7E">
        <w:tc>
          <w:tcPr>
            <w:tcW w:w="2665" w:type="dxa"/>
            <w:vMerge/>
            <w:tcBorders>
              <w:bottom w:val="single" w:sz="4" w:space="0" w:color="auto"/>
            </w:tcBorders>
          </w:tcPr>
          <w:p w14:paraId="2A285AA9"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692ABEA3"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Создание особых экономических зон</w:t>
            </w:r>
          </w:p>
        </w:tc>
      </w:tr>
      <w:tr w:rsidR="003272D5" w14:paraId="1E57BD2C" w14:textId="77777777" w:rsidTr="00521D7E">
        <w:tc>
          <w:tcPr>
            <w:tcW w:w="2665" w:type="dxa"/>
            <w:vMerge/>
            <w:tcBorders>
              <w:bottom w:val="single" w:sz="4" w:space="0" w:color="auto"/>
            </w:tcBorders>
          </w:tcPr>
          <w:p w14:paraId="676B308B"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16322F92"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Создание долгосрочных планов государственного заказа, прозрачность процедур отбора конкурсантов</w:t>
            </w:r>
          </w:p>
        </w:tc>
      </w:tr>
      <w:tr w:rsidR="003272D5" w14:paraId="63B52BC7" w14:textId="77777777" w:rsidTr="00521D7E">
        <w:tc>
          <w:tcPr>
            <w:tcW w:w="2665" w:type="dxa"/>
            <w:vMerge/>
            <w:tcBorders>
              <w:top w:val="single" w:sz="4" w:space="0" w:color="auto"/>
              <w:bottom w:val="single" w:sz="4" w:space="0" w:color="auto"/>
            </w:tcBorders>
          </w:tcPr>
          <w:p w14:paraId="2700FF40" w14:textId="77777777" w:rsidR="003272D5" w:rsidRPr="0098380D" w:rsidRDefault="003272D5" w:rsidP="00521D7E">
            <w:pPr>
              <w:rPr>
                <w:rFonts w:ascii="Times New Roman" w:hAnsi="Times New Roman" w:cs="Times New Roman"/>
                <w:sz w:val="24"/>
                <w:szCs w:val="24"/>
              </w:rPr>
            </w:pPr>
          </w:p>
        </w:tc>
        <w:tc>
          <w:tcPr>
            <w:tcW w:w="6746" w:type="dxa"/>
            <w:tcBorders>
              <w:top w:val="single" w:sz="4" w:space="0" w:color="auto"/>
              <w:bottom w:val="single" w:sz="4" w:space="0" w:color="auto"/>
            </w:tcBorders>
          </w:tcPr>
          <w:p w14:paraId="6C4D11EA" w14:textId="483D2F31"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Государственная поддержка (информационная) при </w:t>
            </w:r>
            <w:r w:rsidR="00FD5BE8">
              <w:rPr>
                <w:rFonts w:ascii="Times New Roman" w:hAnsi="Times New Roman" w:cs="Times New Roman"/>
                <w:sz w:val="24"/>
                <w:szCs w:val="24"/>
              </w:rPr>
              <w:t>«</w:t>
            </w:r>
            <w:r w:rsidRPr="0098380D">
              <w:rPr>
                <w:rFonts w:ascii="Times New Roman" w:hAnsi="Times New Roman" w:cs="Times New Roman"/>
                <w:sz w:val="24"/>
                <w:szCs w:val="24"/>
              </w:rPr>
              <w:t>выходе</w:t>
            </w:r>
            <w:r w:rsidR="00FD5BE8">
              <w:rPr>
                <w:rFonts w:ascii="Times New Roman" w:hAnsi="Times New Roman" w:cs="Times New Roman"/>
                <w:sz w:val="24"/>
                <w:szCs w:val="24"/>
              </w:rPr>
              <w:t>»</w:t>
            </w:r>
            <w:r w:rsidRPr="0098380D">
              <w:rPr>
                <w:rFonts w:ascii="Times New Roman" w:hAnsi="Times New Roman" w:cs="Times New Roman"/>
                <w:sz w:val="24"/>
                <w:szCs w:val="24"/>
              </w:rPr>
              <w:t xml:space="preserve"> на представителей крупных торговых сетей и прочих каналов дистрибуции</w:t>
            </w:r>
          </w:p>
        </w:tc>
      </w:tr>
      <w:tr w:rsidR="003272D5" w14:paraId="72C4FAAA" w14:textId="77777777" w:rsidTr="00521D7E">
        <w:tc>
          <w:tcPr>
            <w:tcW w:w="2665" w:type="dxa"/>
            <w:vMerge/>
            <w:tcBorders>
              <w:top w:val="single" w:sz="4" w:space="0" w:color="auto"/>
              <w:bottom w:val="nil"/>
            </w:tcBorders>
          </w:tcPr>
          <w:p w14:paraId="385D4F2E" w14:textId="77777777" w:rsidR="003272D5" w:rsidRPr="0098380D" w:rsidRDefault="003272D5" w:rsidP="00521D7E">
            <w:pPr>
              <w:rPr>
                <w:rFonts w:ascii="Times New Roman" w:hAnsi="Times New Roman" w:cs="Times New Roman"/>
                <w:sz w:val="24"/>
                <w:szCs w:val="24"/>
              </w:rPr>
            </w:pPr>
          </w:p>
        </w:tc>
        <w:tc>
          <w:tcPr>
            <w:tcW w:w="6746" w:type="dxa"/>
            <w:tcBorders>
              <w:top w:val="single" w:sz="4" w:space="0" w:color="auto"/>
            </w:tcBorders>
          </w:tcPr>
          <w:p w14:paraId="6EB3620A"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Отсутствие недобросовестной конкуренции, коррупции, свободный выбор контрагентов и поставщиков</w:t>
            </w:r>
          </w:p>
        </w:tc>
      </w:tr>
      <w:tr w:rsidR="003272D5" w14:paraId="75DEE230" w14:textId="77777777" w:rsidTr="00521D7E">
        <w:tblPrEx>
          <w:tblBorders>
            <w:insideH w:val="nil"/>
          </w:tblBorders>
        </w:tblPrEx>
        <w:tc>
          <w:tcPr>
            <w:tcW w:w="2665" w:type="dxa"/>
            <w:vMerge/>
            <w:tcBorders>
              <w:bottom w:val="nil"/>
            </w:tcBorders>
          </w:tcPr>
          <w:p w14:paraId="09D12E4B" w14:textId="77777777" w:rsidR="003272D5" w:rsidRPr="0098380D" w:rsidRDefault="003272D5" w:rsidP="00521D7E">
            <w:pPr>
              <w:rPr>
                <w:rFonts w:ascii="Times New Roman" w:hAnsi="Times New Roman" w:cs="Times New Roman"/>
                <w:sz w:val="24"/>
                <w:szCs w:val="24"/>
              </w:rPr>
            </w:pPr>
          </w:p>
        </w:tc>
        <w:tc>
          <w:tcPr>
            <w:tcW w:w="6746" w:type="dxa"/>
            <w:tcBorders>
              <w:bottom w:val="nil"/>
            </w:tcBorders>
          </w:tcPr>
          <w:p w14:paraId="38E9A154" w14:textId="550C2F49"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Создание промышленных парков, подготовка портфеля площадок </w:t>
            </w:r>
            <w:proofErr w:type="spellStart"/>
            <w:r w:rsidRPr="0098380D">
              <w:rPr>
                <w:rFonts w:ascii="Times New Roman" w:hAnsi="Times New Roman" w:cs="Times New Roman"/>
                <w:sz w:val="24"/>
                <w:szCs w:val="24"/>
              </w:rPr>
              <w:t>gree</w:t>
            </w:r>
            <w:proofErr w:type="spellEnd"/>
            <w:r w:rsidR="008F625B">
              <w:rPr>
                <w:rFonts w:ascii="Times New Roman" w:hAnsi="Times New Roman" w:cs="Times New Roman"/>
                <w:sz w:val="24"/>
                <w:szCs w:val="24"/>
                <w:lang w:val="en-US"/>
              </w:rPr>
              <w:t>n</w:t>
            </w:r>
            <w:proofErr w:type="spellStart"/>
            <w:r w:rsidRPr="0098380D">
              <w:rPr>
                <w:rFonts w:ascii="Times New Roman" w:hAnsi="Times New Roman" w:cs="Times New Roman"/>
                <w:sz w:val="24"/>
                <w:szCs w:val="24"/>
              </w:rPr>
              <w:t>field</w:t>
            </w:r>
            <w:proofErr w:type="spellEnd"/>
            <w:r w:rsidRPr="0098380D">
              <w:rPr>
                <w:rFonts w:ascii="Times New Roman" w:hAnsi="Times New Roman" w:cs="Times New Roman"/>
                <w:sz w:val="24"/>
                <w:szCs w:val="24"/>
              </w:rPr>
              <w:t xml:space="preserve"> и </w:t>
            </w:r>
            <w:proofErr w:type="spellStart"/>
            <w:r w:rsidRPr="0098380D">
              <w:rPr>
                <w:rFonts w:ascii="Times New Roman" w:hAnsi="Times New Roman" w:cs="Times New Roman"/>
                <w:sz w:val="24"/>
                <w:szCs w:val="24"/>
              </w:rPr>
              <w:t>brow</w:t>
            </w:r>
            <w:proofErr w:type="spellEnd"/>
            <w:r w:rsidR="008F625B">
              <w:rPr>
                <w:rFonts w:ascii="Times New Roman" w:hAnsi="Times New Roman" w:cs="Times New Roman"/>
                <w:sz w:val="24"/>
                <w:szCs w:val="24"/>
                <w:lang w:val="en-US"/>
              </w:rPr>
              <w:t>n</w:t>
            </w:r>
            <w:proofErr w:type="spellStart"/>
            <w:r w:rsidRPr="0098380D">
              <w:rPr>
                <w:rFonts w:ascii="Times New Roman" w:hAnsi="Times New Roman" w:cs="Times New Roman"/>
                <w:sz w:val="24"/>
                <w:szCs w:val="24"/>
              </w:rPr>
              <w:t>field</w:t>
            </w:r>
            <w:proofErr w:type="spellEnd"/>
          </w:p>
        </w:tc>
      </w:tr>
      <w:tr w:rsidR="003272D5" w14:paraId="4790280A" w14:textId="77777777" w:rsidTr="00521D7E">
        <w:tc>
          <w:tcPr>
            <w:tcW w:w="2665" w:type="dxa"/>
            <w:vMerge w:val="restart"/>
          </w:tcPr>
          <w:p w14:paraId="0298410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Меры по привлечению</w:t>
            </w:r>
          </w:p>
        </w:tc>
        <w:tc>
          <w:tcPr>
            <w:tcW w:w="6746" w:type="dxa"/>
          </w:tcPr>
          <w:p w14:paraId="260276B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3272D5" w14:paraId="45B722EC" w14:textId="77777777" w:rsidTr="00521D7E">
        <w:tc>
          <w:tcPr>
            <w:tcW w:w="2665" w:type="dxa"/>
            <w:vMerge/>
          </w:tcPr>
          <w:p w14:paraId="005CD9E9" w14:textId="77777777" w:rsidR="003272D5" w:rsidRPr="0098380D" w:rsidRDefault="003272D5" w:rsidP="00521D7E">
            <w:pPr>
              <w:rPr>
                <w:rFonts w:ascii="Times New Roman" w:hAnsi="Times New Roman" w:cs="Times New Roman"/>
                <w:sz w:val="24"/>
                <w:szCs w:val="24"/>
              </w:rPr>
            </w:pPr>
          </w:p>
        </w:tc>
        <w:tc>
          <w:tcPr>
            <w:tcW w:w="6746" w:type="dxa"/>
          </w:tcPr>
          <w:p w14:paraId="05205DB2" w14:textId="39DD1B8A"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Проведение встреч и </w:t>
            </w:r>
            <w:r w:rsidR="00FD5BE8">
              <w:rPr>
                <w:rFonts w:ascii="Times New Roman" w:hAnsi="Times New Roman" w:cs="Times New Roman"/>
                <w:sz w:val="24"/>
                <w:szCs w:val="24"/>
              </w:rPr>
              <w:t>«</w:t>
            </w:r>
            <w:r w:rsidRPr="0098380D">
              <w:rPr>
                <w:rFonts w:ascii="Times New Roman" w:hAnsi="Times New Roman" w:cs="Times New Roman"/>
                <w:sz w:val="24"/>
                <w:szCs w:val="24"/>
              </w:rPr>
              <w:t>круглых столов</w:t>
            </w:r>
            <w:r w:rsidR="00FD5BE8">
              <w:rPr>
                <w:rFonts w:ascii="Times New Roman" w:hAnsi="Times New Roman" w:cs="Times New Roman"/>
                <w:sz w:val="24"/>
                <w:szCs w:val="24"/>
              </w:rPr>
              <w:t>»</w:t>
            </w:r>
            <w:r w:rsidRPr="0098380D">
              <w:rPr>
                <w:rFonts w:ascii="Times New Roman" w:hAnsi="Times New Roman" w:cs="Times New Roman"/>
                <w:sz w:val="24"/>
                <w:szCs w:val="24"/>
              </w:rPr>
              <w:t xml:space="preserve"> с представителями бизнеса</w:t>
            </w:r>
          </w:p>
        </w:tc>
      </w:tr>
      <w:tr w:rsidR="003272D5" w14:paraId="71F6A191" w14:textId="77777777" w:rsidTr="00521D7E">
        <w:tc>
          <w:tcPr>
            <w:tcW w:w="2665" w:type="dxa"/>
            <w:vMerge/>
          </w:tcPr>
          <w:p w14:paraId="1DC394DC" w14:textId="77777777" w:rsidR="003272D5" w:rsidRPr="0098380D" w:rsidRDefault="003272D5" w:rsidP="00521D7E">
            <w:pPr>
              <w:rPr>
                <w:rFonts w:ascii="Times New Roman" w:hAnsi="Times New Roman" w:cs="Times New Roman"/>
                <w:sz w:val="24"/>
                <w:szCs w:val="24"/>
              </w:rPr>
            </w:pPr>
          </w:p>
        </w:tc>
        <w:tc>
          <w:tcPr>
            <w:tcW w:w="6746" w:type="dxa"/>
          </w:tcPr>
          <w:p w14:paraId="73327670" w14:textId="7AA70F58"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Широкая рассылка информационных материалов посредством сети </w:t>
            </w:r>
            <w:r w:rsidR="00FD5BE8">
              <w:rPr>
                <w:rFonts w:ascii="Times New Roman" w:hAnsi="Times New Roman" w:cs="Times New Roman"/>
                <w:sz w:val="24"/>
                <w:szCs w:val="24"/>
              </w:rPr>
              <w:t>«</w:t>
            </w:r>
            <w:r w:rsidRPr="0098380D">
              <w:rPr>
                <w:rFonts w:ascii="Times New Roman" w:hAnsi="Times New Roman" w:cs="Times New Roman"/>
                <w:sz w:val="24"/>
                <w:szCs w:val="24"/>
              </w:rPr>
              <w:t>Интернет</w:t>
            </w:r>
            <w:r w:rsidR="00FD5BE8">
              <w:rPr>
                <w:rFonts w:ascii="Times New Roman" w:hAnsi="Times New Roman" w:cs="Times New Roman"/>
                <w:sz w:val="24"/>
                <w:szCs w:val="24"/>
              </w:rPr>
              <w:t>»</w:t>
            </w:r>
            <w:r w:rsidRPr="0098380D">
              <w:rPr>
                <w:rFonts w:ascii="Times New Roman" w:hAnsi="Times New Roman" w:cs="Times New Roman"/>
                <w:sz w:val="24"/>
                <w:szCs w:val="24"/>
              </w:rPr>
              <w:t>, функционирование интернет-портала с актуальной и достоверной информацией о текущем состоянии и возможностях региона</w:t>
            </w:r>
          </w:p>
        </w:tc>
      </w:tr>
      <w:tr w:rsidR="003272D5" w14:paraId="4C488BBA" w14:textId="77777777" w:rsidTr="00521D7E">
        <w:tc>
          <w:tcPr>
            <w:tcW w:w="9411" w:type="dxa"/>
            <w:gridSpan w:val="2"/>
            <w:tcBorders>
              <w:bottom w:val="single" w:sz="4" w:space="0" w:color="auto"/>
            </w:tcBorders>
          </w:tcPr>
          <w:p w14:paraId="1DA133AF" w14:textId="77777777" w:rsidR="003272D5" w:rsidRPr="0098380D" w:rsidRDefault="003272D5" w:rsidP="00521D7E">
            <w:pPr>
              <w:pStyle w:val="ConsPlusNormal"/>
              <w:jc w:val="center"/>
              <w:outlineLvl w:val="4"/>
              <w:rPr>
                <w:rFonts w:ascii="Times New Roman" w:hAnsi="Times New Roman" w:cs="Times New Roman"/>
                <w:sz w:val="24"/>
                <w:szCs w:val="24"/>
              </w:rPr>
            </w:pPr>
            <w:r w:rsidRPr="0098380D">
              <w:rPr>
                <w:rFonts w:ascii="Times New Roman" w:hAnsi="Times New Roman" w:cs="Times New Roman"/>
                <w:sz w:val="24"/>
                <w:szCs w:val="24"/>
              </w:rPr>
              <w:t>Инвесторы в малом бизнесе</w:t>
            </w:r>
          </w:p>
        </w:tc>
      </w:tr>
      <w:tr w:rsidR="003272D5" w14:paraId="432BA7EE" w14:textId="77777777" w:rsidTr="004C6DF3">
        <w:tc>
          <w:tcPr>
            <w:tcW w:w="2665" w:type="dxa"/>
            <w:vMerge w:val="restart"/>
            <w:tcBorders>
              <w:bottom w:val="single" w:sz="4" w:space="0" w:color="auto"/>
            </w:tcBorders>
          </w:tcPr>
          <w:p w14:paraId="16253F88"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Значимые факторы инвестиционной привлекательности</w:t>
            </w:r>
          </w:p>
        </w:tc>
        <w:tc>
          <w:tcPr>
            <w:tcW w:w="6746" w:type="dxa"/>
          </w:tcPr>
          <w:p w14:paraId="2E02F988"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3272D5" w14:paraId="118F1E7A" w14:textId="77777777" w:rsidTr="004C6DF3">
        <w:tc>
          <w:tcPr>
            <w:tcW w:w="2665" w:type="dxa"/>
            <w:vMerge/>
            <w:tcBorders>
              <w:bottom w:val="single" w:sz="4" w:space="0" w:color="auto"/>
            </w:tcBorders>
          </w:tcPr>
          <w:p w14:paraId="7CD620E9" w14:textId="77777777" w:rsidR="003272D5" w:rsidRPr="0098380D" w:rsidRDefault="003272D5" w:rsidP="00521D7E">
            <w:pPr>
              <w:rPr>
                <w:rFonts w:ascii="Times New Roman" w:hAnsi="Times New Roman" w:cs="Times New Roman"/>
                <w:sz w:val="24"/>
                <w:szCs w:val="24"/>
              </w:rPr>
            </w:pPr>
          </w:p>
        </w:tc>
        <w:tc>
          <w:tcPr>
            <w:tcW w:w="6746" w:type="dxa"/>
          </w:tcPr>
          <w:p w14:paraId="3DB9877A"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Стоимость создания предприятия</w:t>
            </w:r>
          </w:p>
        </w:tc>
      </w:tr>
      <w:tr w:rsidR="003272D5" w14:paraId="279EBDA9" w14:textId="77777777" w:rsidTr="004C6DF3">
        <w:tc>
          <w:tcPr>
            <w:tcW w:w="2665" w:type="dxa"/>
            <w:vMerge/>
            <w:tcBorders>
              <w:bottom w:val="single" w:sz="4" w:space="0" w:color="auto"/>
            </w:tcBorders>
          </w:tcPr>
          <w:p w14:paraId="3A90E8EA" w14:textId="77777777" w:rsidR="003272D5" w:rsidRPr="0098380D" w:rsidRDefault="003272D5" w:rsidP="00521D7E">
            <w:pPr>
              <w:rPr>
                <w:rFonts w:ascii="Times New Roman" w:hAnsi="Times New Roman" w:cs="Times New Roman"/>
                <w:sz w:val="24"/>
                <w:szCs w:val="24"/>
              </w:rPr>
            </w:pPr>
          </w:p>
        </w:tc>
        <w:tc>
          <w:tcPr>
            <w:tcW w:w="6746" w:type="dxa"/>
          </w:tcPr>
          <w:p w14:paraId="6444347E"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Наличие региональных программ поддержки бизнеса</w:t>
            </w:r>
          </w:p>
        </w:tc>
      </w:tr>
      <w:tr w:rsidR="003272D5" w14:paraId="1DE9A2FA" w14:textId="77777777" w:rsidTr="004C6DF3">
        <w:tc>
          <w:tcPr>
            <w:tcW w:w="2665" w:type="dxa"/>
            <w:vMerge/>
            <w:tcBorders>
              <w:bottom w:val="single" w:sz="4" w:space="0" w:color="auto"/>
            </w:tcBorders>
          </w:tcPr>
          <w:p w14:paraId="0FDEC7DA" w14:textId="77777777" w:rsidR="003272D5" w:rsidRPr="0098380D" w:rsidRDefault="003272D5" w:rsidP="00521D7E">
            <w:pPr>
              <w:rPr>
                <w:rFonts w:ascii="Times New Roman" w:hAnsi="Times New Roman" w:cs="Times New Roman"/>
                <w:sz w:val="24"/>
                <w:szCs w:val="24"/>
              </w:rPr>
            </w:pPr>
          </w:p>
        </w:tc>
        <w:tc>
          <w:tcPr>
            <w:tcW w:w="6746" w:type="dxa"/>
          </w:tcPr>
          <w:p w14:paraId="70A5A64C"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земельных участков, недвижимости и производственной инфраструктуры</w:t>
            </w:r>
          </w:p>
        </w:tc>
      </w:tr>
      <w:tr w:rsidR="003272D5" w14:paraId="2E589668" w14:textId="77777777" w:rsidTr="004C6DF3">
        <w:tc>
          <w:tcPr>
            <w:tcW w:w="2665" w:type="dxa"/>
            <w:vMerge/>
            <w:tcBorders>
              <w:bottom w:val="single" w:sz="4" w:space="0" w:color="auto"/>
            </w:tcBorders>
          </w:tcPr>
          <w:p w14:paraId="271E23EB" w14:textId="77777777" w:rsidR="003272D5" w:rsidRPr="0098380D" w:rsidRDefault="003272D5" w:rsidP="00521D7E">
            <w:pPr>
              <w:rPr>
                <w:rFonts w:ascii="Times New Roman" w:hAnsi="Times New Roman" w:cs="Times New Roman"/>
                <w:sz w:val="24"/>
                <w:szCs w:val="24"/>
              </w:rPr>
            </w:pPr>
          </w:p>
        </w:tc>
        <w:tc>
          <w:tcPr>
            <w:tcW w:w="6746" w:type="dxa"/>
          </w:tcPr>
          <w:p w14:paraId="4A54B2B5"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Оказание институтами развития объективной и профессиональной поддержки бизнеса</w:t>
            </w:r>
          </w:p>
        </w:tc>
      </w:tr>
      <w:tr w:rsidR="003272D5" w14:paraId="2F8809E2" w14:textId="77777777" w:rsidTr="004C6DF3">
        <w:tc>
          <w:tcPr>
            <w:tcW w:w="2665" w:type="dxa"/>
            <w:vMerge/>
            <w:tcBorders>
              <w:bottom w:val="single" w:sz="4" w:space="0" w:color="auto"/>
            </w:tcBorders>
          </w:tcPr>
          <w:p w14:paraId="178EE6A8" w14:textId="77777777" w:rsidR="003272D5" w:rsidRPr="0098380D" w:rsidRDefault="003272D5" w:rsidP="00521D7E">
            <w:pPr>
              <w:rPr>
                <w:rFonts w:ascii="Times New Roman" w:hAnsi="Times New Roman" w:cs="Times New Roman"/>
                <w:sz w:val="24"/>
                <w:szCs w:val="24"/>
              </w:rPr>
            </w:pPr>
          </w:p>
        </w:tc>
        <w:tc>
          <w:tcPr>
            <w:tcW w:w="6746" w:type="dxa"/>
          </w:tcPr>
          <w:p w14:paraId="60336A7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кредитных и иных финансовых ресурсов с различными сроками предоставления, их гибкость</w:t>
            </w:r>
          </w:p>
        </w:tc>
      </w:tr>
      <w:tr w:rsidR="003272D5" w14:paraId="371A66E8" w14:textId="77777777" w:rsidTr="004C6DF3">
        <w:tc>
          <w:tcPr>
            <w:tcW w:w="2665" w:type="dxa"/>
            <w:vMerge/>
            <w:tcBorders>
              <w:bottom w:val="single" w:sz="4" w:space="0" w:color="auto"/>
            </w:tcBorders>
          </w:tcPr>
          <w:p w14:paraId="10EFF4DA" w14:textId="77777777" w:rsidR="003272D5" w:rsidRPr="0098380D" w:rsidRDefault="003272D5" w:rsidP="00521D7E">
            <w:pPr>
              <w:rPr>
                <w:rFonts w:ascii="Times New Roman" w:hAnsi="Times New Roman" w:cs="Times New Roman"/>
                <w:sz w:val="24"/>
                <w:szCs w:val="24"/>
              </w:rPr>
            </w:pPr>
          </w:p>
        </w:tc>
        <w:tc>
          <w:tcPr>
            <w:tcW w:w="6746" w:type="dxa"/>
          </w:tcPr>
          <w:p w14:paraId="6091093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Понятные административные процедуры, регистрация бизнеса, </w:t>
            </w:r>
            <w:r w:rsidRPr="0098380D">
              <w:rPr>
                <w:rFonts w:ascii="Times New Roman" w:hAnsi="Times New Roman" w:cs="Times New Roman"/>
                <w:sz w:val="24"/>
                <w:szCs w:val="24"/>
              </w:rPr>
              <w:lastRenderedPageBreak/>
              <w:t>лицензирование</w:t>
            </w:r>
          </w:p>
        </w:tc>
      </w:tr>
      <w:tr w:rsidR="003272D5" w14:paraId="5AF3E239" w14:textId="77777777" w:rsidTr="004C6DF3">
        <w:tc>
          <w:tcPr>
            <w:tcW w:w="2665" w:type="dxa"/>
            <w:vMerge/>
            <w:tcBorders>
              <w:bottom w:val="single" w:sz="4" w:space="0" w:color="auto"/>
            </w:tcBorders>
          </w:tcPr>
          <w:p w14:paraId="0AEA9E69" w14:textId="77777777" w:rsidR="003272D5" w:rsidRPr="0098380D" w:rsidRDefault="003272D5" w:rsidP="00521D7E">
            <w:pPr>
              <w:rPr>
                <w:rFonts w:ascii="Times New Roman" w:hAnsi="Times New Roman" w:cs="Times New Roman"/>
                <w:sz w:val="24"/>
                <w:szCs w:val="24"/>
              </w:rPr>
            </w:pPr>
          </w:p>
        </w:tc>
        <w:tc>
          <w:tcPr>
            <w:tcW w:w="6746" w:type="dxa"/>
          </w:tcPr>
          <w:p w14:paraId="65CBEA99"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системы поставщиков</w:t>
            </w:r>
          </w:p>
        </w:tc>
      </w:tr>
      <w:tr w:rsidR="003272D5" w14:paraId="69FC3DD3" w14:textId="77777777" w:rsidTr="004C6DF3">
        <w:tc>
          <w:tcPr>
            <w:tcW w:w="2665" w:type="dxa"/>
            <w:vMerge/>
            <w:tcBorders>
              <w:bottom w:val="single" w:sz="4" w:space="0" w:color="auto"/>
            </w:tcBorders>
          </w:tcPr>
          <w:p w14:paraId="593A7B19" w14:textId="77777777" w:rsidR="003272D5" w:rsidRPr="0098380D" w:rsidRDefault="003272D5" w:rsidP="00521D7E">
            <w:pPr>
              <w:rPr>
                <w:rFonts w:ascii="Times New Roman" w:hAnsi="Times New Roman" w:cs="Times New Roman"/>
                <w:sz w:val="24"/>
                <w:szCs w:val="24"/>
              </w:rPr>
            </w:pPr>
          </w:p>
        </w:tc>
        <w:tc>
          <w:tcPr>
            <w:tcW w:w="6746" w:type="dxa"/>
          </w:tcPr>
          <w:p w14:paraId="3391587B"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 к крупным системам дистрибуции производимых товаров</w:t>
            </w:r>
          </w:p>
        </w:tc>
      </w:tr>
      <w:tr w:rsidR="003272D5" w14:paraId="7A39E6EA" w14:textId="77777777" w:rsidTr="004C6DF3">
        <w:tblPrEx>
          <w:tblBorders>
            <w:insideH w:val="nil"/>
          </w:tblBorders>
        </w:tblPrEx>
        <w:tc>
          <w:tcPr>
            <w:tcW w:w="2665" w:type="dxa"/>
            <w:vMerge/>
            <w:tcBorders>
              <w:bottom w:val="single" w:sz="4" w:space="0" w:color="auto"/>
            </w:tcBorders>
          </w:tcPr>
          <w:p w14:paraId="0CDCAB03"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0899400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Доступность электроснабжения и цены на электроэнергию</w:t>
            </w:r>
          </w:p>
        </w:tc>
      </w:tr>
      <w:tr w:rsidR="003272D5" w14:paraId="78980FA3" w14:textId="77777777" w:rsidTr="004C6DF3">
        <w:tblPrEx>
          <w:tblBorders>
            <w:insideH w:val="nil"/>
          </w:tblBorders>
        </w:tblPrEx>
        <w:tc>
          <w:tcPr>
            <w:tcW w:w="2665" w:type="dxa"/>
            <w:vMerge/>
            <w:tcBorders>
              <w:top w:val="single" w:sz="4" w:space="0" w:color="auto"/>
              <w:bottom w:val="single" w:sz="4" w:space="0" w:color="auto"/>
            </w:tcBorders>
          </w:tcPr>
          <w:p w14:paraId="1A5C9CD1" w14:textId="77777777" w:rsidR="003272D5" w:rsidRPr="0098380D" w:rsidRDefault="003272D5" w:rsidP="00521D7E">
            <w:pPr>
              <w:rPr>
                <w:rFonts w:ascii="Times New Roman" w:hAnsi="Times New Roman" w:cs="Times New Roman"/>
                <w:sz w:val="24"/>
                <w:szCs w:val="24"/>
              </w:rPr>
            </w:pPr>
          </w:p>
        </w:tc>
        <w:tc>
          <w:tcPr>
            <w:tcW w:w="6746" w:type="dxa"/>
            <w:tcBorders>
              <w:top w:val="single" w:sz="4" w:space="0" w:color="auto"/>
              <w:bottom w:val="single" w:sz="4" w:space="0" w:color="auto"/>
            </w:tcBorders>
          </w:tcPr>
          <w:p w14:paraId="6DF8B08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Совершенствование работы контрольно-надзорных органов в части осуществления проверок предпринимателей</w:t>
            </w:r>
          </w:p>
        </w:tc>
      </w:tr>
      <w:tr w:rsidR="003272D5" w14:paraId="0D233017" w14:textId="77777777" w:rsidTr="004C6DF3">
        <w:tc>
          <w:tcPr>
            <w:tcW w:w="2665" w:type="dxa"/>
            <w:vMerge w:val="restart"/>
            <w:tcBorders>
              <w:top w:val="single" w:sz="4" w:space="0" w:color="auto"/>
              <w:bottom w:val="single" w:sz="4" w:space="0" w:color="auto"/>
            </w:tcBorders>
          </w:tcPr>
          <w:p w14:paraId="7C9CEB34"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Механизмы поддержки</w:t>
            </w:r>
          </w:p>
        </w:tc>
        <w:tc>
          <w:tcPr>
            <w:tcW w:w="6746" w:type="dxa"/>
            <w:tcBorders>
              <w:bottom w:val="single" w:sz="4" w:space="0" w:color="auto"/>
            </w:tcBorders>
          </w:tcPr>
          <w:p w14:paraId="2AF827F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Предоставление налоговых льгот</w:t>
            </w:r>
          </w:p>
        </w:tc>
      </w:tr>
      <w:tr w:rsidR="003272D5" w14:paraId="66931629" w14:textId="77777777" w:rsidTr="00521D7E">
        <w:tc>
          <w:tcPr>
            <w:tcW w:w="2665" w:type="dxa"/>
            <w:vMerge/>
            <w:tcBorders>
              <w:bottom w:val="single" w:sz="4" w:space="0" w:color="auto"/>
            </w:tcBorders>
          </w:tcPr>
          <w:p w14:paraId="19F89CA7"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719E7248" w14:textId="77777777" w:rsidR="003272D5" w:rsidRPr="00C4750E"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tc>
      </w:tr>
      <w:tr w:rsidR="003272D5" w14:paraId="1EA6DFAF" w14:textId="77777777" w:rsidTr="00521D7E">
        <w:tc>
          <w:tcPr>
            <w:tcW w:w="2665" w:type="dxa"/>
            <w:vMerge/>
            <w:tcBorders>
              <w:bottom w:val="single" w:sz="4" w:space="0" w:color="auto"/>
            </w:tcBorders>
          </w:tcPr>
          <w:p w14:paraId="33C61337"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50DBE32C" w14:textId="77777777" w:rsidR="003272D5" w:rsidRPr="00C4750E"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Предоставление субсидий на открытие бизнеса начинающим предпринимателям</w:t>
            </w:r>
          </w:p>
        </w:tc>
      </w:tr>
      <w:tr w:rsidR="003272D5" w14:paraId="0CDF66FD" w14:textId="77777777" w:rsidTr="00521D7E">
        <w:tc>
          <w:tcPr>
            <w:tcW w:w="2665" w:type="dxa"/>
            <w:vMerge/>
            <w:tcBorders>
              <w:bottom w:val="single" w:sz="4" w:space="0" w:color="auto"/>
            </w:tcBorders>
          </w:tcPr>
          <w:p w14:paraId="02E0081B"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67A3AAE1" w14:textId="77777777" w:rsidR="003272D5" w:rsidRPr="00C4750E"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Предоставление поручительства по кредитам субъектов малого предпринимательства, не имеющих достаточного залогового обеспечения</w:t>
            </w:r>
          </w:p>
        </w:tc>
      </w:tr>
      <w:tr w:rsidR="003272D5" w14:paraId="77779E83" w14:textId="77777777" w:rsidTr="00521D7E">
        <w:tc>
          <w:tcPr>
            <w:tcW w:w="2665" w:type="dxa"/>
            <w:vMerge/>
            <w:tcBorders>
              <w:bottom w:val="single" w:sz="4" w:space="0" w:color="auto"/>
            </w:tcBorders>
          </w:tcPr>
          <w:p w14:paraId="717EBBF1"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25FD0A0F" w14:textId="77777777" w:rsidR="003272D5" w:rsidRPr="00C4750E"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tc>
      </w:tr>
      <w:tr w:rsidR="003272D5" w14:paraId="196125ED" w14:textId="77777777" w:rsidTr="00521D7E">
        <w:tc>
          <w:tcPr>
            <w:tcW w:w="2665" w:type="dxa"/>
            <w:vMerge/>
            <w:tcBorders>
              <w:bottom w:val="single" w:sz="4" w:space="0" w:color="auto"/>
            </w:tcBorders>
          </w:tcPr>
          <w:p w14:paraId="43090937"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4CB3661C" w14:textId="77777777" w:rsidR="003272D5" w:rsidRPr="00C4750E" w:rsidRDefault="003272D5" w:rsidP="00521D7E">
            <w:pPr>
              <w:pStyle w:val="ConsPlusNormal"/>
              <w:rPr>
                <w:rFonts w:ascii="Times New Roman" w:hAnsi="Times New Roman" w:cs="Times New Roman"/>
                <w:sz w:val="24"/>
                <w:szCs w:val="24"/>
              </w:rPr>
            </w:pPr>
            <w:r w:rsidRPr="00C4750E">
              <w:rPr>
                <w:rFonts w:ascii="Times New Roman" w:hAnsi="Times New Roman" w:cs="Times New Roman"/>
                <w:sz w:val="24"/>
                <w:szCs w:val="24"/>
              </w:rPr>
              <w:t>Оказание консультационной поддержки в открытии бизнеса, выборе подходящих механизмов поддержки</w:t>
            </w:r>
          </w:p>
        </w:tc>
      </w:tr>
      <w:tr w:rsidR="003272D5" w14:paraId="5243E5E6" w14:textId="77777777" w:rsidTr="00521D7E">
        <w:tc>
          <w:tcPr>
            <w:tcW w:w="2665" w:type="dxa"/>
            <w:vMerge/>
            <w:tcBorders>
              <w:bottom w:val="single" w:sz="4" w:space="0" w:color="auto"/>
            </w:tcBorders>
          </w:tcPr>
          <w:p w14:paraId="3EF8C233"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683EF4D8" w14:textId="77777777" w:rsidR="003272D5" w:rsidRPr="00C4750E" w:rsidRDefault="003272D5" w:rsidP="00521D7E">
            <w:pPr>
              <w:pStyle w:val="Style5"/>
              <w:widowControl/>
              <w:spacing w:before="221"/>
              <w:ind w:left="5" w:firstLine="0"/>
            </w:pPr>
            <w:r w:rsidRPr="00C4750E">
              <w:rPr>
                <w:rFonts w:eastAsia="Times New Roman"/>
              </w:rPr>
              <w:t>Обеспечение равного доступа субъектов малого предпринимательства к получению поддержки любого типа</w:t>
            </w:r>
          </w:p>
        </w:tc>
      </w:tr>
      <w:tr w:rsidR="003272D5" w14:paraId="64E35B18" w14:textId="77777777" w:rsidTr="00521D7E">
        <w:tc>
          <w:tcPr>
            <w:tcW w:w="2665" w:type="dxa"/>
            <w:vMerge/>
            <w:tcBorders>
              <w:bottom w:val="single" w:sz="4" w:space="0" w:color="auto"/>
            </w:tcBorders>
          </w:tcPr>
          <w:p w14:paraId="11D783D2"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13E8CBE9" w14:textId="77777777" w:rsidR="003272D5" w:rsidRPr="00C4750E" w:rsidRDefault="003272D5" w:rsidP="00521D7E">
            <w:pPr>
              <w:pStyle w:val="Style5"/>
              <w:widowControl/>
              <w:spacing w:before="211"/>
              <w:ind w:left="10" w:right="5" w:firstLine="0"/>
            </w:pPr>
            <w:r w:rsidRPr="00C4750E">
              <w:rPr>
                <w:rFonts w:eastAsia="Times New Roman"/>
              </w:rPr>
              <w:t>Снижение инфраструктурных и организационных издержек для субъектов малого предпринимательства;</w:t>
            </w:r>
          </w:p>
        </w:tc>
      </w:tr>
      <w:tr w:rsidR="003272D5" w14:paraId="4ADECFBB" w14:textId="77777777" w:rsidTr="00521D7E">
        <w:tc>
          <w:tcPr>
            <w:tcW w:w="2665" w:type="dxa"/>
            <w:vMerge/>
            <w:tcBorders>
              <w:bottom w:val="single" w:sz="4" w:space="0" w:color="auto"/>
            </w:tcBorders>
          </w:tcPr>
          <w:p w14:paraId="012AA36E"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5BCC622A" w14:textId="77777777" w:rsidR="003272D5" w:rsidRPr="00C4750E" w:rsidRDefault="003272D5" w:rsidP="00521D7E">
            <w:pPr>
              <w:pStyle w:val="Style5"/>
              <w:widowControl/>
              <w:spacing w:before="216"/>
              <w:ind w:right="5" w:firstLine="0"/>
            </w:pPr>
            <w:r w:rsidRPr="00C4750E">
              <w:rPr>
                <w:rFonts w:eastAsia="Times New Roman"/>
              </w:rP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tc>
      </w:tr>
      <w:tr w:rsidR="003272D5" w14:paraId="43B05560" w14:textId="77777777" w:rsidTr="00521D7E">
        <w:tc>
          <w:tcPr>
            <w:tcW w:w="2665" w:type="dxa"/>
            <w:vMerge/>
            <w:tcBorders>
              <w:bottom w:val="single" w:sz="4" w:space="0" w:color="auto"/>
            </w:tcBorders>
          </w:tcPr>
          <w:p w14:paraId="60D42282"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453CAC71" w14:textId="77777777" w:rsidR="003272D5" w:rsidRPr="00D937C0" w:rsidRDefault="003272D5" w:rsidP="00521D7E">
            <w:pPr>
              <w:pStyle w:val="Style5"/>
              <w:widowControl/>
              <w:spacing w:before="216"/>
              <w:ind w:left="5" w:right="5" w:firstLine="0"/>
              <w:rPr>
                <w:highlight w:val="cyan"/>
              </w:rPr>
            </w:pPr>
            <w:r w:rsidRPr="00C4750E">
              <w:rPr>
                <w:rFonts w:eastAsia="Times New Roman"/>
              </w:rPr>
              <w:t xml:space="preserve">Содействие развитию механизма </w:t>
            </w:r>
            <w:proofErr w:type="spellStart"/>
            <w:r w:rsidRPr="00C4750E">
              <w:rPr>
                <w:rFonts w:eastAsia="Times New Roman"/>
              </w:rPr>
              <w:t>субконтрактинга</w:t>
            </w:r>
            <w:proofErr w:type="spellEnd"/>
            <w:r w:rsidRPr="00C4750E">
              <w:rPr>
                <w:rFonts w:eastAsia="Times New Roman"/>
              </w:rPr>
              <w:t xml:space="preserve"> между предприятиями крупного и малого бизнеса</w:t>
            </w:r>
          </w:p>
        </w:tc>
      </w:tr>
      <w:tr w:rsidR="003272D5" w14:paraId="2BF1A0AA" w14:textId="77777777" w:rsidTr="00521D7E">
        <w:tc>
          <w:tcPr>
            <w:tcW w:w="2665" w:type="dxa"/>
            <w:vMerge/>
            <w:tcBorders>
              <w:bottom w:val="single" w:sz="4" w:space="0" w:color="auto"/>
            </w:tcBorders>
          </w:tcPr>
          <w:p w14:paraId="5EC8140C"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3CB5F7D6"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Реестр земельных участков, нежилых помещений, доступных для размещения производства, создание инфраструктуры под</w:t>
            </w:r>
            <w:r w:rsidRPr="0098380D">
              <w:rPr>
                <w:rFonts w:ascii="Times New Roman" w:hAnsi="Times New Roman" w:cs="Times New Roman"/>
                <w:sz w:val="24"/>
                <w:szCs w:val="24"/>
              </w:rPr>
              <w:lastRenderedPageBreak/>
              <w:t>держки малого бизнеса (бизнес-инкубаторы, промышленные парки для МСП, промышленные технопарки)</w:t>
            </w:r>
          </w:p>
        </w:tc>
      </w:tr>
      <w:tr w:rsidR="003272D5" w14:paraId="404C24A4" w14:textId="77777777" w:rsidTr="00521D7E">
        <w:tc>
          <w:tcPr>
            <w:tcW w:w="2665" w:type="dxa"/>
            <w:vMerge/>
            <w:tcBorders>
              <w:top w:val="single" w:sz="4" w:space="0" w:color="auto"/>
              <w:bottom w:val="nil"/>
            </w:tcBorders>
          </w:tcPr>
          <w:p w14:paraId="6FAD5E04" w14:textId="77777777" w:rsidR="003272D5" w:rsidRPr="0098380D" w:rsidRDefault="003272D5" w:rsidP="00521D7E">
            <w:pPr>
              <w:rPr>
                <w:rFonts w:ascii="Times New Roman" w:hAnsi="Times New Roman" w:cs="Times New Roman"/>
                <w:sz w:val="24"/>
                <w:szCs w:val="24"/>
              </w:rPr>
            </w:pPr>
          </w:p>
        </w:tc>
        <w:tc>
          <w:tcPr>
            <w:tcW w:w="6746" w:type="dxa"/>
            <w:tcBorders>
              <w:top w:val="single" w:sz="4" w:space="0" w:color="auto"/>
            </w:tcBorders>
          </w:tcPr>
          <w:p w14:paraId="68FCAB7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Предоставление консалтинговых услуг, помощь в выборе подходящей программы поддержки бизнеса</w:t>
            </w:r>
          </w:p>
        </w:tc>
      </w:tr>
      <w:tr w:rsidR="003272D5" w14:paraId="205FB101" w14:textId="77777777" w:rsidTr="00521D7E">
        <w:tc>
          <w:tcPr>
            <w:tcW w:w="2665" w:type="dxa"/>
            <w:vMerge/>
            <w:tcBorders>
              <w:bottom w:val="nil"/>
            </w:tcBorders>
          </w:tcPr>
          <w:p w14:paraId="44268AEF" w14:textId="77777777" w:rsidR="003272D5" w:rsidRPr="0098380D" w:rsidRDefault="003272D5" w:rsidP="00521D7E">
            <w:pPr>
              <w:rPr>
                <w:rFonts w:ascii="Times New Roman" w:hAnsi="Times New Roman" w:cs="Times New Roman"/>
                <w:sz w:val="24"/>
                <w:szCs w:val="24"/>
              </w:rPr>
            </w:pPr>
          </w:p>
        </w:tc>
        <w:tc>
          <w:tcPr>
            <w:tcW w:w="6746" w:type="dxa"/>
          </w:tcPr>
          <w:p w14:paraId="15ACC71F"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Гибкость финансовых институтов и форм государственной финансовой поддержки</w:t>
            </w:r>
          </w:p>
        </w:tc>
      </w:tr>
      <w:tr w:rsidR="003272D5" w14:paraId="48818A2E" w14:textId="77777777" w:rsidTr="00521D7E">
        <w:tblPrEx>
          <w:tblBorders>
            <w:insideH w:val="nil"/>
          </w:tblBorders>
        </w:tblPrEx>
        <w:tc>
          <w:tcPr>
            <w:tcW w:w="2665" w:type="dxa"/>
            <w:vMerge/>
            <w:tcBorders>
              <w:bottom w:val="single" w:sz="4" w:space="0" w:color="auto"/>
            </w:tcBorders>
          </w:tcPr>
          <w:p w14:paraId="12162472"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7680DBEA" w14:textId="7AA9B8DE"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Реализация механизма </w:t>
            </w:r>
            <w:r w:rsidR="00FD5BE8">
              <w:rPr>
                <w:rFonts w:ascii="Times New Roman" w:hAnsi="Times New Roman" w:cs="Times New Roman"/>
                <w:sz w:val="24"/>
                <w:szCs w:val="24"/>
              </w:rPr>
              <w:t>«</w:t>
            </w:r>
            <w:r w:rsidRPr="0098380D">
              <w:rPr>
                <w:rFonts w:ascii="Times New Roman" w:hAnsi="Times New Roman" w:cs="Times New Roman"/>
                <w:sz w:val="24"/>
                <w:szCs w:val="24"/>
              </w:rPr>
              <w:t>одного окна</w:t>
            </w:r>
            <w:r w:rsidR="00FD5BE8">
              <w:rPr>
                <w:rFonts w:ascii="Times New Roman" w:hAnsi="Times New Roman" w:cs="Times New Roman"/>
                <w:sz w:val="24"/>
                <w:szCs w:val="24"/>
              </w:rPr>
              <w:t>»</w:t>
            </w:r>
            <w:r w:rsidRPr="0098380D">
              <w:rPr>
                <w:rFonts w:ascii="Times New Roman" w:hAnsi="Times New Roman" w:cs="Times New Roman"/>
                <w:sz w:val="24"/>
                <w:szCs w:val="24"/>
              </w:rPr>
              <w:t>, консультационная и информационная помощь</w:t>
            </w:r>
          </w:p>
        </w:tc>
      </w:tr>
      <w:tr w:rsidR="003272D5" w14:paraId="3F03DAEF" w14:textId="77777777" w:rsidTr="00521D7E">
        <w:tc>
          <w:tcPr>
            <w:tcW w:w="2665" w:type="dxa"/>
            <w:vMerge w:val="restart"/>
            <w:tcBorders>
              <w:bottom w:val="nil"/>
            </w:tcBorders>
          </w:tcPr>
          <w:p w14:paraId="2C9EEF63"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Меры по привлечению</w:t>
            </w:r>
          </w:p>
        </w:tc>
        <w:tc>
          <w:tcPr>
            <w:tcW w:w="6746" w:type="dxa"/>
          </w:tcPr>
          <w:p w14:paraId="68527949" w14:textId="1187B996"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 xml:space="preserve">Усиление присутствия в сети </w:t>
            </w:r>
            <w:r w:rsidR="00FD5BE8">
              <w:rPr>
                <w:rFonts w:ascii="Times New Roman" w:hAnsi="Times New Roman" w:cs="Times New Roman"/>
                <w:sz w:val="24"/>
                <w:szCs w:val="24"/>
              </w:rPr>
              <w:t>«</w:t>
            </w:r>
            <w:r w:rsidRPr="0098380D">
              <w:rPr>
                <w:rFonts w:ascii="Times New Roman" w:hAnsi="Times New Roman" w:cs="Times New Roman"/>
                <w:sz w:val="24"/>
                <w:szCs w:val="24"/>
              </w:rPr>
              <w:t>Интернет</w:t>
            </w:r>
            <w:r w:rsidR="00FD5BE8">
              <w:rPr>
                <w:rFonts w:ascii="Times New Roman" w:hAnsi="Times New Roman" w:cs="Times New Roman"/>
                <w:sz w:val="24"/>
                <w:szCs w:val="24"/>
              </w:rPr>
              <w:t>»</w:t>
            </w:r>
            <w:r w:rsidRPr="0098380D">
              <w:rPr>
                <w:rFonts w:ascii="Times New Roman" w:hAnsi="Times New Roman" w:cs="Times New Roman"/>
                <w:sz w:val="24"/>
                <w:szCs w:val="24"/>
              </w:rPr>
              <w:t>, развитие инвестиционного портала области, информирование о доступных производственных площадках и оказываемых мерах поддержки</w:t>
            </w:r>
          </w:p>
        </w:tc>
      </w:tr>
      <w:tr w:rsidR="003272D5" w14:paraId="45472304" w14:textId="77777777" w:rsidTr="00521D7E">
        <w:tc>
          <w:tcPr>
            <w:tcW w:w="2665" w:type="dxa"/>
            <w:vMerge/>
            <w:tcBorders>
              <w:bottom w:val="nil"/>
            </w:tcBorders>
          </w:tcPr>
          <w:p w14:paraId="11F2CE81" w14:textId="77777777" w:rsidR="003272D5" w:rsidRPr="0098380D" w:rsidRDefault="003272D5" w:rsidP="00521D7E">
            <w:pPr>
              <w:rPr>
                <w:rFonts w:ascii="Times New Roman" w:hAnsi="Times New Roman" w:cs="Times New Roman"/>
                <w:sz w:val="24"/>
                <w:szCs w:val="24"/>
              </w:rPr>
            </w:pPr>
          </w:p>
        </w:tc>
        <w:tc>
          <w:tcPr>
            <w:tcW w:w="6746" w:type="dxa"/>
          </w:tcPr>
          <w:p w14:paraId="2AE8EFE0"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Проведение семинаров, конференций по созданию бизнеса, доступным формам поддержки</w:t>
            </w:r>
          </w:p>
        </w:tc>
      </w:tr>
      <w:tr w:rsidR="003272D5" w14:paraId="074BB113" w14:textId="77777777" w:rsidTr="00521D7E">
        <w:tc>
          <w:tcPr>
            <w:tcW w:w="2665" w:type="dxa"/>
            <w:vMerge/>
            <w:tcBorders>
              <w:bottom w:val="nil"/>
            </w:tcBorders>
          </w:tcPr>
          <w:p w14:paraId="55172499" w14:textId="77777777" w:rsidR="003272D5" w:rsidRPr="0098380D" w:rsidRDefault="003272D5" w:rsidP="00521D7E">
            <w:pPr>
              <w:rPr>
                <w:rFonts w:ascii="Times New Roman" w:hAnsi="Times New Roman" w:cs="Times New Roman"/>
                <w:sz w:val="24"/>
                <w:szCs w:val="24"/>
              </w:rPr>
            </w:pPr>
          </w:p>
        </w:tc>
        <w:tc>
          <w:tcPr>
            <w:tcW w:w="6746" w:type="dxa"/>
          </w:tcPr>
          <w:p w14:paraId="73E3DABE"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Способствование взаимосвязи МСП с соответствующими ассоциациями и региональными СМИ, ненаправленный брэндинг продукции области</w:t>
            </w:r>
          </w:p>
        </w:tc>
      </w:tr>
      <w:tr w:rsidR="003272D5" w14:paraId="60C1BD70" w14:textId="77777777" w:rsidTr="00521D7E">
        <w:tblPrEx>
          <w:tblBorders>
            <w:insideH w:val="nil"/>
          </w:tblBorders>
        </w:tblPrEx>
        <w:tc>
          <w:tcPr>
            <w:tcW w:w="2665" w:type="dxa"/>
            <w:vMerge/>
            <w:tcBorders>
              <w:bottom w:val="single" w:sz="4" w:space="0" w:color="auto"/>
            </w:tcBorders>
          </w:tcPr>
          <w:p w14:paraId="7DD4D7BA" w14:textId="77777777" w:rsidR="003272D5" w:rsidRPr="0098380D" w:rsidRDefault="003272D5" w:rsidP="00521D7E">
            <w:pPr>
              <w:rPr>
                <w:rFonts w:ascii="Times New Roman" w:hAnsi="Times New Roman" w:cs="Times New Roman"/>
                <w:sz w:val="24"/>
                <w:szCs w:val="24"/>
              </w:rPr>
            </w:pPr>
          </w:p>
        </w:tc>
        <w:tc>
          <w:tcPr>
            <w:tcW w:w="6746" w:type="dxa"/>
            <w:tcBorders>
              <w:bottom w:val="single" w:sz="4" w:space="0" w:color="auto"/>
            </w:tcBorders>
          </w:tcPr>
          <w:p w14:paraId="6964F2C1" w14:textId="77777777" w:rsidR="003272D5" w:rsidRPr="0098380D" w:rsidRDefault="003272D5" w:rsidP="00521D7E">
            <w:pPr>
              <w:pStyle w:val="ConsPlusNormal"/>
              <w:rPr>
                <w:rFonts w:ascii="Times New Roman" w:hAnsi="Times New Roman" w:cs="Times New Roman"/>
                <w:sz w:val="24"/>
                <w:szCs w:val="24"/>
              </w:rPr>
            </w:pPr>
            <w:r w:rsidRPr="0098380D">
              <w:rPr>
                <w:rFonts w:ascii="Times New Roman" w:hAnsi="Times New Roman" w:cs="Times New Roman"/>
                <w:sz w:val="24"/>
                <w:szCs w:val="24"/>
              </w:rPr>
              <w:t>Инфраструктура для развития (бизнес-инкубаторы, промышленные парки для МСП, промышленные технопарки)</w:t>
            </w:r>
          </w:p>
        </w:tc>
      </w:tr>
    </w:tbl>
    <w:p w14:paraId="038D5E0A" w14:textId="77777777" w:rsidR="003272D5" w:rsidRDefault="003272D5" w:rsidP="00EA1946">
      <w:pPr>
        <w:pStyle w:val="ConsPlusNormal"/>
        <w:ind w:firstLine="709"/>
        <w:jc w:val="both"/>
        <w:rPr>
          <w:rFonts w:ascii="Times New Roman" w:hAnsi="Times New Roman" w:cs="Times New Roman"/>
          <w:sz w:val="28"/>
          <w:szCs w:val="28"/>
        </w:rPr>
      </w:pPr>
    </w:p>
    <w:p w14:paraId="615D4BC5" w14:textId="77777777"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14:paraId="5330AFDD" w14:textId="77777777"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 xml:space="preserve">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 </w:t>
      </w:r>
    </w:p>
    <w:p w14:paraId="0DD78F53" w14:textId="66600A0E"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 xml:space="preserve">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АУКО </w:t>
      </w:r>
      <w:r w:rsidR="00FD5BE8">
        <w:rPr>
          <w:rFonts w:ascii="Times New Roman" w:hAnsi="Times New Roman" w:cs="Times New Roman"/>
          <w:sz w:val="28"/>
          <w:szCs w:val="28"/>
        </w:rPr>
        <w:t>«</w:t>
      </w:r>
      <w:r w:rsidRPr="00EA1946">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EA1946">
        <w:rPr>
          <w:rFonts w:ascii="Times New Roman" w:hAnsi="Times New Roman" w:cs="Times New Roman"/>
          <w:sz w:val="28"/>
          <w:szCs w:val="28"/>
        </w:rPr>
        <w:t xml:space="preserve"> должна также осознавать свою роль в привлечении </w:t>
      </w:r>
      <w:r w:rsidRPr="00EA1946">
        <w:rPr>
          <w:rFonts w:ascii="Times New Roman" w:hAnsi="Times New Roman" w:cs="Times New Roman"/>
          <w:sz w:val="28"/>
          <w:szCs w:val="28"/>
        </w:rPr>
        <w:lastRenderedPageBreak/>
        <w:t>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14:paraId="21A2150F" w14:textId="122CD6D5"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 xml:space="preserve">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w:t>
      </w:r>
      <w:r w:rsidR="00FD5BE8">
        <w:rPr>
          <w:rFonts w:ascii="Times New Roman" w:hAnsi="Times New Roman" w:cs="Times New Roman"/>
          <w:sz w:val="28"/>
          <w:szCs w:val="28"/>
        </w:rPr>
        <w:t>«</w:t>
      </w:r>
      <w:r w:rsidRPr="00EA1946">
        <w:rPr>
          <w:rFonts w:ascii="Times New Roman" w:hAnsi="Times New Roman" w:cs="Times New Roman"/>
          <w:sz w:val="28"/>
          <w:szCs w:val="28"/>
        </w:rPr>
        <w:t>выходе</w:t>
      </w:r>
      <w:r w:rsidR="00FD5BE8">
        <w:rPr>
          <w:rFonts w:ascii="Times New Roman" w:hAnsi="Times New Roman" w:cs="Times New Roman"/>
          <w:sz w:val="28"/>
          <w:szCs w:val="28"/>
        </w:rPr>
        <w:t>»</w:t>
      </w:r>
      <w:r w:rsidRPr="00EA1946">
        <w:rPr>
          <w:rFonts w:ascii="Times New Roman" w:hAnsi="Times New Roman" w:cs="Times New Roman"/>
          <w:sz w:val="28"/>
          <w:szCs w:val="28"/>
        </w:rPr>
        <w:t xml:space="preserve"> малых и средних предприятий на крупные торговые сети и прочие каналы дистрибуции будет играть определяющую роль.</w:t>
      </w:r>
    </w:p>
    <w:p w14:paraId="620E92E0" w14:textId="77777777"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14:paraId="64257E94" w14:textId="77777777"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14:paraId="0D75E07D" w14:textId="4B9129BA" w:rsidR="003968A4" w:rsidRPr="00EA1946" w:rsidRDefault="003968A4" w:rsidP="00EA1946">
      <w:pPr>
        <w:pStyle w:val="ConsPlusNormal"/>
        <w:ind w:firstLine="709"/>
        <w:jc w:val="both"/>
        <w:rPr>
          <w:rFonts w:ascii="Times New Roman" w:hAnsi="Times New Roman" w:cs="Times New Roman"/>
          <w:sz w:val="28"/>
          <w:szCs w:val="28"/>
        </w:rPr>
      </w:pPr>
      <w:r w:rsidRPr="00EA1946">
        <w:rPr>
          <w:rFonts w:ascii="Times New Roman" w:hAnsi="Times New Roman" w:cs="Times New Roman"/>
          <w:sz w:val="28"/>
          <w:szCs w:val="28"/>
        </w:rPr>
        <w:t xml:space="preserve">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w:t>
      </w:r>
      <w:proofErr w:type="spellStart"/>
      <w:r w:rsidRPr="00EA1946">
        <w:rPr>
          <w:rFonts w:ascii="Times New Roman" w:hAnsi="Times New Roman" w:cs="Times New Roman"/>
          <w:sz w:val="28"/>
          <w:szCs w:val="28"/>
        </w:rPr>
        <w:t>деперсонализированы</w:t>
      </w:r>
      <w:proofErr w:type="spellEnd"/>
      <w:r w:rsidRPr="00EA1946">
        <w:rPr>
          <w:rFonts w:ascii="Times New Roman" w:hAnsi="Times New Roman" w:cs="Times New Roman"/>
          <w:sz w:val="28"/>
          <w:szCs w:val="28"/>
        </w:rPr>
        <w:t xml:space="preserve"> и менее масштабны. Так, органам исполнительной власти области следует продолжать наращивать присутствие в сети </w:t>
      </w:r>
      <w:r w:rsidR="00FD5BE8">
        <w:rPr>
          <w:rFonts w:ascii="Times New Roman" w:hAnsi="Times New Roman" w:cs="Times New Roman"/>
          <w:sz w:val="28"/>
          <w:szCs w:val="28"/>
        </w:rPr>
        <w:t>«</w:t>
      </w:r>
      <w:r w:rsidRPr="00EA1946">
        <w:rPr>
          <w:rFonts w:ascii="Times New Roman" w:hAnsi="Times New Roman" w:cs="Times New Roman"/>
          <w:sz w:val="28"/>
          <w:szCs w:val="28"/>
        </w:rPr>
        <w:t>Интернет</w:t>
      </w:r>
      <w:r w:rsidR="00FD5BE8">
        <w:rPr>
          <w:rFonts w:ascii="Times New Roman" w:hAnsi="Times New Roman" w:cs="Times New Roman"/>
          <w:sz w:val="28"/>
          <w:szCs w:val="28"/>
        </w:rPr>
        <w:t>»</w:t>
      </w:r>
      <w:r w:rsidRPr="00EA1946">
        <w:rPr>
          <w:rFonts w:ascii="Times New Roman" w:hAnsi="Times New Roman" w:cs="Times New Roman"/>
          <w:sz w:val="28"/>
          <w:szCs w:val="28"/>
        </w:rPr>
        <w:t xml:space="preserve">,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w:t>
      </w:r>
      <w:r w:rsidR="00FD5BE8">
        <w:rPr>
          <w:rFonts w:ascii="Times New Roman" w:hAnsi="Times New Roman" w:cs="Times New Roman"/>
          <w:sz w:val="28"/>
          <w:szCs w:val="28"/>
        </w:rPr>
        <w:t>«</w:t>
      </w:r>
      <w:r w:rsidRPr="00EA1946">
        <w:rPr>
          <w:rFonts w:ascii="Times New Roman" w:hAnsi="Times New Roman" w:cs="Times New Roman"/>
          <w:sz w:val="28"/>
          <w:szCs w:val="28"/>
        </w:rPr>
        <w:t>насаждение</w:t>
      </w:r>
      <w:r w:rsidR="00FD5BE8">
        <w:rPr>
          <w:rFonts w:ascii="Times New Roman" w:hAnsi="Times New Roman" w:cs="Times New Roman"/>
          <w:sz w:val="28"/>
          <w:szCs w:val="28"/>
        </w:rPr>
        <w:t>»</w:t>
      </w:r>
      <w:r w:rsidRPr="00EA1946">
        <w:rPr>
          <w:rFonts w:ascii="Times New Roman" w:hAnsi="Times New Roman" w:cs="Times New Roman"/>
          <w:sz w:val="28"/>
          <w:szCs w:val="28"/>
        </w:rPr>
        <w:t xml:space="preserve">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w:t>
      </w:r>
      <w:r w:rsidRPr="00EA1946">
        <w:rPr>
          <w:rFonts w:ascii="Times New Roman" w:hAnsi="Times New Roman" w:cs="Times New Roman"/>
          <w:sz w:val="28"/>
          <w:szCs w:val="28"/>
        </w:rPr>
        <w:lastRenderedPageBreak/>
        <w:t>среди молодого поколения.</w:t>
      </w:r>
    </w:p>
    <w:p w14:paraId="7E31E463" w14:textId="77777777" w:rsidR="003968A4" w:rsidRPr="009443C1" w:rsidRDefault="003968A4" w:rsidP="003968A4">
      <w:pPr>
        <w:pStyle w:val="ConsPlusNormal"/>
        <w:jc w:val="both"/>
        <w:rPr>
          <w:rFonts w:ascii="Times New Roman" w:hAnsi="Times New Roman" w:cs="Times New Roman"/>
          <w:sz w:val="28"/>
          <w:szCs w:val="28"/>
        </w:rPr>
      </w:pPr>
    </w:p>
    <w:p w14:paraId="1271681A" w14:textId="0BF0A6FE" w:rsidR="003968A4" w:rsidRPr="009443C1" w:rsidRDefault="009443C1" w:rsidP="003968A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Таблицы 11. </w:t>
      </w:r>
      <w:r w:rsidR="003968A4" w:rsidRPr="009443C1">
        <w:rPr>
          <w:rFonts w:ascii="Times New Roman" w:hAnsi="Times New Roman" w:cs="Times New Roman"/>
          <w:b w:val="0"/>
          <w:bCs/>
          <w:sz w:val="24"/>
          <w:szCs w:val="24"/>
        </w:rPr>
        <w:t>Факторы инвестиционной привлекательности региона,</w:t>
      </w:r>
    </w:p>
    <w:p w14:paraId="23B367D1" w14:textId="77777777" w:rsidR="003968A4" w:rsidRPr="009443C1" w:rsidRDefault="003968A4" w:rsidP="003968A4">
      <w:pPr>
        <w:pStyle w:val="ConsPlusTitle"/>
        <w:jc w:val="center"/>
        <w:rPr>
          <w:rFonts w:ascii="Times New Roman" w:hAnsi="Times New Roman" w:cs="Times New Roman"/>
          <w:b w:val="0"/>
          <w:bCs/>
          <w:sz w:val="24"/>
          <w:szCs w:val="24"/>
        </w:rPr>
      </w:pPr>
      <w:r w:rsidRPr="009443C1">
        <w:rPr>
          <w:rFonts w:ascii="Times New Roman" w:hAnsi="Times New Roman" w:cs="Times New Roman"/>
          <w:b w:val="0"/>
          <w:bCs/>
          <w:sz w:val="24"/>
          <w:szCs w:val="24"/>
        </w:rPr>
        <w:t>механизмы поддержки региона и меры привлечения</w:t>
      </w:r>
    </w:p>
    <w:p w14:paraId="34A28382" w14:textId="77777777" w:rsidR="003968A4" w:rsidRPr="009443C1" w:rsidRDefault="003968A4" w:rsidP="003968A4">
      <w:pPr>
        <w:pStyle w:val="ConsPlusTitle"/>
        <w:jc w:val="center"/>
        <w:rPr>
          <w:b w:val="0"/>
          <w:bCs/>
        </w:rPr>
      </w:pPr>
      <w:r w:rsidRPr="009443C1">
        <w:rPr>
          <w:rFonts w:ascii="Times New Roman" w:hAnsi="Times New Roman" w:cs="Times New Roman"/>
          <w:b w:val="0"/>
          <w:bCs/>
          <w:sz w:val="24"/>
          <w:szCs w:val="24"/>
        </w:rPr>
        <w:t>иностранных инвесторов</w:t>
      </w:r>
    </w:p>
    <w:p w14:paraId="599BF01C" w14:textId="77777777" w:rsidR="003968A4" w:rsidRPr="007A5D86" w:rsidRDefault="003968A4" w:rsidP="003968A4">
      <w:pPr>
        <w:pStyle w:val="ConsPlusNormal"/>
        <w:jc w:val="both"/>
        <w:rPr>
          <w:rFonts w:ascii="Times New Roman" w:hAnsi="Times New Roman" w:cs="Times New Roman"/>
          <w:sz w:val="28"/>
          <w:szCs w:val="28"/>
        </w:rPr>
      </w:pPr>
    </w:p>
    <w:tbl>
      <w:tblPr>
        <w:tblW w:w="94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53"/>
        <w:gridCol w:w="6485"/>
      </w:tblGrid>
      <w:tr w:rsidR="003968A4" w:rsidRPr="00EA1946" w14:paraId="76C20AE1" w14:textId="77777777" w:rsidTr="00D87807">
        <w:tc>
          <w:tcPr>
            <w:tcW w:w="2953" w:type="dxa"/>
            <w:vMerge w:val="restart"/>
          </w:tcPr>
          <w:p w14:paraId="4E5752DD"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Значимые факторы инвестиционной привлекательности</w:t>
            </w:r>
          </w:p>
        </w:tc>
        <w:tc>
          <w:tcPr>
            <w:tcW w:w="6485" w:type="dxa"/>
          </w:tcPr>
          <w:p w14:paraId="0712C952"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Создание эффективных каналов коммуникации между властью и бизнесом, скорость реагирования на потребности инвесторов</w:t>
            </w:r>
          </w:p>
        </w:tc>
      </w:tr>
      <w:tr w:rsidR="003968A4" w:rsidRPr="00EA1946" w14:paraId="43134E1E" w14:textId="77777777" w:rsidTr="00D87807">
        <w:tc>
          <w:tcPr>
            <w:tcW w:w="2953" w:type="dxa"/>
            <w:vMerge/>
          </w:tcPr>
          <w:p w14:paraId="0D284D82" w14:textId="77777777" w:rsidR="003968A4" w:rsidRPr="00EA1946" w:rsidRDefault="003968A4" w:rsidP="00D87807">
            <w:pPr>
              <w:rPr>
                <w:rFonts w:ascii="Times New Roman" w:hAnsi="Times New Roman" w:cs="Times New Roman"/>
                <w:sz w:val="24"/>
                <w:szCs w:val="24"/>
              </w:rPr>
            </w:pPr>
          </w:p>
        </w:tc>
        <w:tc>
          <w:tcPr>
            <w:tcW w:w="6485" w:type="dxa"/>
          </w:tcPr>
          <w:p w14:paraId="5E3219C4"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Доброжелательное отношение органов власти к инвесторам, оказание поддержки, гарантия исполнения взятых на себя обязательств</w:t>
            </w:r>
          </w:p>
        </w:tc>
      </w:tr>
      <w:tr w:rsidR="003968A4" w:rsidRPr="00EA1946" w14:paraId="14E3AA05" w14:textId="77777777" w:rsidTr="00D87807">
        <w:tc>
          <w:tcPr>
            <w:tcW w:w="2953" w:type="dxa"/>
            <w:vMerge/>
          </w:tcPr>
          <w:p w14:paraId="56A8AD8A" w14:textId="77777777" w:rsidR="003968A4" w:rsidRPr="00EA1946" w:rsidRDefault="003968A4" w:rsidP="00D87807">
            <w:pPr>
              <w:rPr>
                <w:rFonts w:ascii="Times New Roman" w:hAnsi="Times New Roman" w:cs="Times New Roman"/>
                <w:sz w:val="24"/>
                <w:szCs w:val="24"/>
              </w:rPr>
            </w:pPr>
          </w:p>
        </w:tc>
        <w:tc>
          <w:tcPr>
            <w:tcW w:w="6485" w:type="dxa"/>
          </w:tcPr>
          <w:p w14:paraId="20165C67"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Объем регионального и макрорегионального рынка</w:t>
            </w:r>
          </w:p>
        </w:tc>
      </w:tr>
      <w:tr w:rsidR="003968A4" w:rsidRPr="00EA1946" w14:paraId="32EA578D" w14:textId="77777777" w:rsidTr="00D87807">
        <w:tc>
          <w:tcPr>
            <w:tcW w:w="2953" w:type="dxa"/>
            <w:vMerge/>
          </w:tcPr>
          <w:p w14:paraId="7CFE4A0B" w14:textId="77777777" w:rsidR="003968A4" w:rsidRPr="00EA1946" w:rsidRDefault="003968A4" w:rsidP="00D87807">
            <w:pPr>
              <w:rPr>
                <w:rFonts w:ascii="Times New Roman" w:hAnsi="Times New Roman" w:cs="Times New Roman"/>
                <w:sz w:val="24"/>
                <w:szCs w:val="24"/>
              </w:rPr>
            </w:pPr>
          </w:p>
        </w:tc>
        <w:tc>
          <w:tcPr>
            <w:tcW w:w="6485" w:type="dxa"/>
          </w:tcPr>
          <w:p w14:paraId="426B8C18"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Оформление и предоставление документации в электронном виде</w:t>
            </w:r>
          </w:p>
        </w:tc>
      </w:tr>
      <w:tr w:rsidR="003968A4" w:rsidRPr="00EA1946" w14:paraId="61C314B9" w14:textId="77777777" w:rsidTr="00D87807">
        <w:tc>
          <w:tcPr>
            <w:tcW w:w="2953" w:type="dxa"/>
            <w:vMerge/>
          </w:tcPr>
          <w:p w14:paraId="632D861A" w14:textId="77777777" w:rsidR="003968A4" w:rsidRPr="00EA1946" w:rsidRDefault="003968A4" w:rsidP="00D87807">
            <w:pPr>
              <w:rPr>
                <w:rFonts w:ascii="Times New Roman" w:hAnsi="Times New Roman" w:cs="Times New Roman"/>
                <w:sz w:val="24"/>
                <w:szCs w:val="24"/>
              </w:rPr>
            </w:pPr>
          </w:p>
        </w:tc>
        <w:tc>
          <w:tcPr>
            <w:tcW w:w="6485" w:type="dxa"/>
          </w:tcPr>
          <w:p w14:paraId="647E7107"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Наличие высококвалифицированных кадров со знанием иностранных языков</w:t>
            </w:r>
          </w:p>
        </w:tc>
      </w:tr>
      <w:tr w:rsidR="003968A4" w:rsidRPr="00EA1946" w14:paraId="7A8DF6BE" w14:textId="77777777" w:rsidTr="00D87807">
        <w:tc>
          <w:tcPr>
            <w:tcW w:w="2953" w:type="dxa"/>
            <w:vMerge/>
          </w:tcPr>
          <w:p w14:paraId="13FEEEBA" w14:textId="77777777" w:rsidR="003968A4" w:rsidRPr="00EA1946" w:rsidRDefault="003968A4" w:rsidP="00D87807">
            <w:pPr>
              <w:rPr>
                <w:rFonts w:ascii="Times New Roman" w:hAnsi="Times New Roman" w:cs="Times New Roman"/>
                <w:sz w:val="24"/>
                <w:szCs w:val="24"/>
              </w:rPr>
            </w:pPr>
          </w:p>
        </w:tc>
        <w:tc>
          <w:tcPr>
            <w:tcW w:w="6485" w:type="dxa"/>
          </w:tcPr>
          <w:p w14:paraId="3619102A"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Наличие инфраструктуры (инженерной и транспортной)</w:t>
            </w:r>
          </w:p>
        </w:tc>
      </w:tr>
      <w:tr w:rsidR="003968A4" w:rsidRPr="00EA1946" w14:paraId="1A98718D" w14:textId="77777777" w:rsidTr="00D87807">
        <w:tc>
          <w:tcPr>
            <w:tcW w:w="2953" w:type="dxa"/>
            <w:vMerge/>
          </w:tcPr>
          <w:p w14:paraId="333FCEE9" w14:textId="77777777" w:rsidR="003968A4" w:rsidRPr="00EA1946" w:rsidRDefault="003968A4" w:rsidP="00D87807">
            <w:pPr>
              <w:rPr>
                <w:rFonts w:ascii="Times New Roman" w:hAnsi="Times New Roman" w:cs="Times New Roman"/>
                <w:sz w:val="24"/>
                <w:szCs w:val="24"/>
              </w:rPr>
            </w:pPr>
          </w:p>
        </w:tc>
        <w:tc>
          <w:tcPr>
            <w:tcW w:w="6485" w:type="dxa"/>
          </w:tcPr>
          <w:p w14:paraId="31F18C19"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Наличие социальной инфраструктуры</w:t>
            </w:r>
          </w:p>
        </w:tc>
      </w:tr>
      <w:tr w:rsidR="003968A4" w:rsidRPr="00EA1946" w14:paraId="5099CB16" w14:textId="77777777" w:rsidTr="00D87807">
        <w:tc>
          <w:tcPr>
            <w:tcW w:w="2953" w:type="dxa"/>
            <w:vMerge/>
          </w:tcPr>
          <w:p w14:paraId="6548F939" w14:textId="77777777" w:rsidR="003968A4" w:rsidRPr="00EA1946" w:rsidRDefault="003968A4" w:rsidP="00D87807">
            <w:pPr>
              <w:rPr>
                <w:rFonts w:ascii="Times New Roman" w:hAnsi="Times New Roman" w:cs="Times New Roman"/>
                <w:sz w:val="24"/>
                <w:szCs w:val="24"/>
              </w:rPr>
            </w:pPr>
          </w:p>
        </w:tc>
        <w:tc>
          <w:tcPr>
            <w:tcW w:w="6485" w:type="dxa"/>
          </w:tcPr>
          <w:p w14:paraId="3B8DF917"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Имидж региона</w:t>
            </w:r>
          </w:p>
        </w:tc>
      </w:tr>
      <w:tr w:rsidR="003968A4" w:rsidRPr="00EA1946" w14:paraId="4FAC6C57" w14:textId="77777777" w:rsidTr="00D87807">
        <w:tc>
          <w:tcPr>
            <w:tcW w:w="2953" w:type="dxa"/>
            <w:vMerge/>
          </w:tcPr>
          <w:p w14:paraId="3710DBC4" w14:textId="77777777" w:rsidR="003968A4" w:rsidRPr="00EA1946" w:rsidRDefault="003968A4" w:rsidP="00D87807">
            <w:pPr>
              <w:rPr>
                <w:rFonts w:ascii="Times New Roman" w:hAnsi="Times New Roman" w:cs="Times New Roman"/>
                <w:sz w:val="24"/>
                <w:szCs w:val="24"/>
              </w:rPr>
            </w:pPr>
          </w:p>
        </w:tc>
        <w:tc>
          <w:tcPr>
            <w:tcW w:w="6485" w:type="dxa"/>
          </w:tcPr>
          <w:p w14:paraId="1CCBC0B4"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Защита прав собственности инвесторов</w:t>
            </w:r>
          </w:p>
        </w:tc>
      </w:tr>
      <w:tr w:rsidR="003968A4" w:rsidRPr="00EA1946" w14:paraId="257C9A85" w14:textId="77777777" w:rsidTr="00D87807">
        <w:tc>
          <w:tcPr>
            <w:tcW w:w="2953" w:type="dxa"/>
            <w:vMerge/>
          </w:tcPr>
          <w:p w14:paraId="24C5333A" w14:textId="77777777" w:rsidR="003968A4" w:rsidRPr="00EA1946" w:rsidRDefault="003968A4" w:rsidP="00D87807">
            <w:pPr>
              <w:rPr>
                <w:rFonts w:ascii="Times New Roman" w:hAnsi="Times New Roman" w:cs="Times New Roman"/>
                <w:sz w:val="24"/>
                <w:szCs w:val="24"/>
              </w:rPr>
            </w:pPr>
          </w:p>
        </w:tc>
        <w:tc>
          <w:tcPr>
            <w:tcW w:w="6485" w:type="dxa"/>
          </w:tcPr>
          <w:p w14:paraId="3C4B07F2"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Доступность информации об условиях оказания поддержки, требованиях и административных процедурах</w:t>
            </w:r>
          </w:p>
        </w:tc>
      </w:tr>
      <w:tr w:rsidR="003968A4" w:rsidRPr="00EA1946" w14:paraId="25E2C8D9" w14:textId="77777777" w:rsidTr="00D87807">
        <w:tc>
          <w:tcPr>
            <w:tcW w:w="2953" w:type="dxa"/>
            <w:vMerge w:val="restart"/>
          </w:tcPr>
          <w:p w14:paraId="38409E5C"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Механизмы поддержки</w:t>
            </w:r>
          </w:p>
        </w:tc>
        <w:tc>
          <w:tcPr>
            <w:tcW w:w="6485" w:type="dxa"/>
          </w:tcPr>
          <w:p w14:paraId="2207F22F"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3968A4" w:rsidRPr="00EA1946" w14:paraId="3CFAB5BF" w14:textId="77777777" w:rsidTr="00D87807">
        <w:tc>
          <w:tcPr>
            <w:tcW w:w="2953" w:type="dxa"/>
            <w:vMerge/>
          </w:tcPr>
          <w:p w14:paraId="083FE329" w14:textId="77777777" w:rsidR="003968A4" w:rsidRPr="00EA1946" w:rsidRDefault="003968A4" w:rsidP="00D87807">
            <w:pPr>
              <w:rPr>
                <w:rFonts w:ascii="Times New Roman" w:hAnsi="Times New Roman" w:cs="Times New Roman"/>
                <w:sz w:val="24"/>
                <w:szCs w:val="24"/>
              </w:rPr>
            </w:pPr>
          </w:p>
        </w:tc>
        <w:tc>
          <w:tcPr>
            <w:tcW w:w="6485" w:type="dxa"/>
          </w:tcPr>
          <w:p w14:paraId="15FA4376"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Внедрение системы электронного документооборота при регистрации и ведении бизнеса</w:t>
            </w:r>
          </w:p>
        </w:tc>
      </w:tr>
      <w:tr w:rsidR="003968A4" w:rsidRPr="00EA1946" w14:paraId="2D1890AA" w14:textId="77777777" w:rsidTr="00D87807">
        <w:tc>
          <w:tcPr>
            <w:tcW w:w="2953" w:type="dxa"/>
            <w:vMerge/>
          </w:tcPr>
          <w:p w14:paraId="791B3CD8" w14:textId="77777777" w:rsidR="003968A4" w:rsidRPr="00EA1946" w:rsidRDefault="003968A4" w:rsidP="00D87807">
            <w:pPr>
              <w:rPr>
                <w:rFonts w:ascii="Times New Roman" w:hAnsi="Times New Roman" w:cs="Times New Roman"/>
                <w:sz w:val="24"/>
                <w:szCs w:val="24"/>
              </w:rPr>
            </w:pPr>
          </w:p>
        </w:tc>
        <w:tc>
          <w:tcPr>
            <w:tcW w:w="6485" w:type="dxa"/>
          </w:tcPr>
          <w:p w14:paraId="24FA3038"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Создание адекватных промышленных площадок, соответствующих нуждам конкретного инвестора или инвестиционного проекта</w:t>
            </w:r>
          </w:p>
        </w:tc>
      </w:tr>
      <w:tr w:rsidR="003968A4" w:rsidRPr="00EA1946" w14:paraId="3106EAA1" w14:textId="77777777" w:rsidTr="00D87807">
        <w:tc>
          <w:tcPr>
            <w:tcW w:w="2953" w:type="dxa"/>
            <w:vMerge/>
          </w:tcPr>
          <w:p w14:paraId="227285B4" w14:textId="77777777" w:rsidR="003968A4" w:rsidRPr="00EA1946" w:rsidRDefault="003968A4" w:rsidP="00D87807">
            <w:pPr>
              <w:rPr>
                <w:rFonts w:ascii="Times New Roman" w:hAnsi="Times New Roman" w:cs="Times New Roman"/>
                <w:sz w:val="24"/>
                <w:szCs w:val="24"/>
              </w:rPr>
            </w:pPr>
          </w:p>
        </w:tc>
        <w:tc>
          <w:tcPr>
            <w:tcW w:w="6485" w:type="dxa"/>
          </w:tcPr>
          <w:p w14:paraId="1E8009DB"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Развитие социальной инфраструктуры, создание комфортных и приемлемых по стоимости условий жизни для трудовых мигрантов</w:t>
            </w:r>
          </w:p>
        </w:tc>
      </w:tr>
      <w:tr w:rsidR="003968A4" w:rsidRPr="00EA1946" w14:paraId="253D7DFB" w14:textId="77777777" w:rsidTr="00D87807">
        <w:tc>
          <w:tcPr>
            <w:tcW w:w="2953" w:type="dxa"/>
            <w:vMerge/>
          </w:tcPr>
          <w:p w14:paraId="7163F4AF" w14:textId="77777777" w:rsidR="003968A4" w:rsidRPr="00EA1946" w:rsidRDefault="003968A4" w:rsidP="00D87807">
            <w:pPr>
              <w:rPr>
                <w:rFonts w:ascii="Times New Roman" w:hAnsi="Times New Roman" w:cs="Times New Roman"/>
                <w:sz w:val="24"/>
                <w:szCs w:val="24"/>
              </w:rPr>
            </w:pPr>
          </w:p>
        </w:tc>
        <w:tc>
          <w:tcPr>
            <w:tcW w:w="6485" w:type="dxa"/>
          </w:tcPr>
          <w:p w14:paraId="22AEC161"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Разработка маркетинговых стратегий и развитие бренда региона</w:t>
            </w:r>
          </w:p>
        </w:tc>
      </w:tr>
      <w:tr w:rsidR="003968A4" w:rsidRPr="00EA1946" w14:paraId="40939650" w14:textId="77777777" w:rsidTr="00D87807">
        <w:tc>
          <w:tcPr>
            <w:tcW w:w="2953" w:type="dxa"/>
            <w:vMerge/>
          </w:tcPr>
          <w:p w14:paraId="4316D48F" w14:textId="77777777" w:rsidR="003968A4" w:rsidRPr="00EA1946" w:rsidRDefault="003968A4" w:rsidP="00D87807">
            <w:pPr>
              <w:rPr>
                <w:rFonts w:ascii="Times New Roman" w:hAnsi="Times New Roman" w:cs="Times New Roman"/>
                <w:sz w:val="24"/>
                <w:szCs w:val="24"/>
              </w:rPr>
            </w:pPr>
          </w:p>
        </w:tc>
        <w:tc>
          <w:tcPr>
            <w:tcW w:w="6485" w:type="dxa"/>
          </w:tcPr>
          <w:p w14:paraId="5DE54BA3"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Наличие информационного портала на английском, немецком языках для иностранных инвесторов</w:t>
            </w:r>
          </w:p>
        </w:tc>
      </w:tr>
      <w:tr w:rsidR="003968A4" w:rsidRPr="00EA1946" w14:paraId="4B03C606" w14:textId="77777777" w:rsidTr="00D87807">
        <w:tc>
          <w:tcPr>
            <w:tcW w:w="2953" w:type="dxa"/>
            <w:vMerge w:val="restart"/>
          </w:tcPr>
          <w:p w14:paraId="78FA5CB1"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lastRenderedPageBreak/>
              <w:t>Меры по привлечению</w:t>
            </w:r>
          </w:p>
        </w:tc>
        <w:tc>
          <w:tcPr>
            <w:tcW w:w="6485" w:type="dxa"/>
          </w:tcPr>
          <w:p w14:paraId="37C2E624"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Проведение конференций с участием международных инвесторов и официальных лиц, прием официальных делегаций</w:t>
            </w:r>
          </w:p>
        </w:tc>
      </w:tr>
      <w:tr w:rsidR="003968A4" w:rsidRPr="00EA1946" w14:paraId="7F9C019B" w14:textId="77777777" w:rsidTr="00D87807">
        <w:tc>
          <w:tcPr>
            <w:tcW w:w="2953" w:type="dxa"/>
            <w:vMerge/>
          </w:tcPr>
          <w:p w14:paraId="6AD0B0F0" w14:textId="77777777" w:rsidR="003968A4" w:rsidRPr="00EA1946" w:rsidRDefault="003968A4" w:rsidP="00D87807">
            <w:pPr>
              <w:pStyle w:val="ConsPlusNormal"/>
              <w:rPr>
                <w:rFonts w:ascii="Times New Roman" w:hAnsi="Times New Roman" w:cs="Times New Roman"/>
                <w:sz w:val="24"/>
                <w:szCs w:val="24"/>
              </w:rPr>
            </w:pPr>
          </w:p>
        </w:tc>
        <w:tc>
          <w:tcPr>
            <w:tcW w:w="6485" w:type="dxa"/>
          </w:tcPr>
          <w:p w14:paraId="6320E271"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Участие в международных выставках, представление области и инвестиционных возможностей</w:t>
            </w:r>
          </w:p>
        </w:tc>
      </w:tr>
      <w:tr w:rsidR="003968A4" w:rsidRPr="00EA1946" w14:paraId="179F3D31" w14:textId="77777777" w:rsidTr="00D87807">
        <w:tc>
          <w:tcPr>
            <w:tcW w:w="2953" w:type="dxa"/>
            <w:vMerge/>
          </w:tcPr>
          <w:p w14:paraId="1EF6A17B" w14:textId="77777777" w:rsidR="003968A4" w:rsidRPr="00EA1946" w:rsidRDefault="003968A4" w:rsidP="00D87807">
            <w:pPr>
              <w:pStyle w:val="ConsPlusNormal"/>
              <w:rPr>
                <w:rFonts w:ascii="Times New Roman" w:hAnsi="Times New Roman" w:cs="Times New Roman"/>
                <w:sz w:val="24"/>
                <w:szCs w:val="24"/>
              </w:rPr>
            </w:pPr>
          </w:p>
        </w:tc>
        <w:tc>
          <w:tcPr>
            <w:tcW w:w="6485" w:type="dxa"/>
          </w:tcPr>
          <w:p w14:paraId="769D9D0F" w14:textId="77777777" w:rsidR="003968A4" w:rsidRPr="00EA1946" w:rsidRDefault="003968A4" w:rsidP="00D87807">
            <w:pPr>
              <w:pStyle w:val="ConsPlusNormal"/>
              <w:rPr>
                <w:rFonts w:ascii="Times New Roman" w:hAnsi="Times New Roman" w:cs="Times New Roman"/>
                <w:sz w:val="24"/>
                <w:szCs w:val="24"/>
              </w:rPr>
            </w:pPr>
            <w:r w:rsidRPr="00EA1946">
              <w:rPr>
                <w:rFonts w:ascii="Times New Roman" w:hAnsi="Times New Roman" w:cs="Times New Roman"/>
                <w:sz w:val="24"/>
                <w:szCs w:val="24"/>
              </w:rPr>
              <w:t>Наличие информации об области и условиях ведения бизнеса на языке инвестора</w:t>
            </w:r>
          </w:p>
        </w:tc>
      </w:tr>
    </w:tbl>
    <w:p w14:paraId="52FB3447" w14:textId="77777777" w:rsidR="003968A4" w:rsidRPr="007A5D86" w:rsidRDefault="003968A4" w:rsidP="003968A4">
      <w:pPr>
        <w:pStyle w:val="ConsPlusNormal"/>
        <w:ind w:firstLine="540"/>
        <w:jc w:val="both"/>
        <w:rPr>
          <w:rFonts w:ascii="Times New Roman" w:hAnsi="Times New Roman" w:cs="Times New Roman"/>
          <w:sz w:val="28"/>
          <w:szCs w:val="28"/>
        </w:rPr>
      </w:pPr>
    </w:p>
    <w:p w14:paraId="0A115978" w14:textId="77777777" w:rsidR="003968A4" w:rsidRPr="0098162B" w:rsidRDefault="003968A4" w:rsidP="00256395">
      <w:pPr>
        <w:pStyle w:val="ConsPlusNormal"/>
        <w:ind w:firstLine="709"/>
        <w:jc w:val="both"/>
        <w:rPr>
          <w:rFonts w:ascii="Times New Roman" w:hAnsi="Times New Roman" w:cs="Times New Roman"/>
          <w:sz w:val="28"/>
          <w:szCs w:val="28"/>
        </w:rPr>
      </w:pPr>
      <w:r w:rsidRPr="0098162B">
        <w:rPr>
          <w:rFonts w:ascii="Times New Roman" w:hAnsi="Times New Roman" w:cs="Times New Roman"/>
          <w:sz w:val="28"/>
          <w:szCs w:val="28"/>
        </w:rPr>
        <w:t>Первоочередным фактором, влияющим на выбор зарубежными компаниями того или иного региона, является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оценивается иностранным бизнес-сообществом.</w:t>
      </w:r>
    </w:p>
    <w:p w14:paraId="56A2039E" w14:textId="77777777" w:rsidR="003968A4" w:rsidRPr="0098162B" w:rsidRDefault="003968A4" w:rsidP="00256395">
      <w:pPr>
        <w:pStyle w:val="ConsPlusNormal"/>
        <w:ind w:firstLine="709"/>
        <w:jc w:val="both"/>
        <w:rPr>
          <w:rFonts w:ascii="Times New Roman" w:hAnsi="Times New Roman" w:cs="Times New Roman"/>
          <w:sz w:val="28"/>
          <w:szCs w:val="28"/>
        </w:rPr>
      </w:pPr>
      <w:r w:rsidRPr="0098162B">
        <w:rPr>
          <w:rFonts w:ascii="Times New Roman" w:hAnsi="Times New Roman" w:cs="Times New Roman"/>
          <w:sz w:val="28"/>
          <w:szCs w:val="28"/>
        </w:rPr>
        <w:t>Многие крупные иностранные инвесторы, реализующие инвестиционные проекты в России, негативно отзываются об огромном объеме бюрократии, в особенности бумажного документооборота.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14:paraId="2071B8FD" w14:textId="77777777" w:rsidR="003968A4" w:rsidRDefault="003968A4" w:rsidP="003968A4">
      <w:pPr>
        <w:pStyle w:val="ConsPlusNormal"/>
        <w:jc w:val="right"/>
      </w:pPr>
    </w:p>
    <w:p w14:paraId="1DB7D32E" w14:textId="68C74F57" w:rsidR="003968A4" w:rsidRPr="00B0646D" w:rsidRDefault="00B0646D" w:rsidP="003968A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Таблицы 12. </w:t>
      </w:r>
      <w:r w:rsidR="003968A4" w:rsidRPr="00B0646D">
        <w:rPr>
          <w:rFonts w:ascii="Times New Roman" w:hAnsi="Times New Roman" w:cs="Times New Roman"/>
          <w:b w:val="0"/>
          <w:bCs/>
          <w:sz w:val="24"/>
          <w:szCs w:val="24"/>
        </w:rPr>
        <w:t>Факторы инвестиционной привлекательности региона,</w:t>
      </w:r>
    </w:p>
    <w:p w14:paraId="302D603B" w14:textId="77777777" w:rsidR="003968A4" w:rsidRPr="00B0646D" w:rsidRDefault="003968A4" w:rsidP="003968A4">
      <w:pPr>
        <w:pStyle w:val="ConsPlusTitle"/>
        <w:jc w:val="center"/>
        <w:rPr>
          <w:rFonts w:ascii="Times New Roman" w:hAnsi="Times New Roman" w:cs="Times New Roman"/>
          <w:b w:val="0"/>
          <w:bCs/>
          <w:sz w:val="24"/>
          <w:szCs w:val="24"/>
        </w:rPr>
      </w:pPr>
      <w:r w:rsidRPr="00B0646D">
        <w:rPr>
          <w:rFonts w:ascii="Times New Roman" w:hAnsi="Times New Roman" w:cs="Times New Roman"/>
          <w:b w:val="0"/>
          <w:bCs/>
          <w:sz w:val="24"/>
          <w:szCs w:val="24"/>
        </w:rPr>
        <w:t>механизмы поддержки региона и меры привлечения</w:t>
      </w:r>
    </w:p>
    <w:p w14:paraId="57D18D13" w14:textId="77777777" w:rsidR="003968A4" w:rsidRPr="00B0646D" w:rsidRDefault="003968A4" w:rsidP="003968A4">
      <w:pPr>
        <w:pStyle w:val="ConsPlusTitle"/>
        <w:jc w:val="center"/>
        <w:rPr>
          <w:rFonts w:ascii="Times New Roman" w:hAnsi="Times New Roman" w:cs="Times New Roman"/>
          <w:b w:val="0"/>
          <w:bCs/>
          <w:sz w:val="24"/>
          <w:szCs w:val="24"/>
        </w:rPr>
      </w:pPr>
      <w:r w:rsidRPr="00B0646D">
        <w:rPr>
          <w:rFonts w:ascii="Times New Roman" w:hAnsi="Times New Roman" w:cs="Times New Roman"/>
          <w:b w:val="0"/>
          <w:bCs/>
          <w:sz w:val="24"/>
          <w:szCs w:val="24"/>
        </w:rPr>
        <w:t>инвесторов в сельском хозяйстве в разрезе масштабов</w:t>
      </w:r>
    </w:p>
    <w:p w14:paraId="1D1E0359" w14:textId="77777777" w:rsidR="003968A4" w:rsidRPr="00256395" w:rsidRDefault="003968A4" w:rsidP="003968A4">
      <w:pPr>
        <w:pStyle w:val="ConsPlusTitle"/>
        <w:jc w:val="center"/>
        <w:rPr>
          <w:rFonts w:ascii="Times New Roman" w:hAnsi="Times New Roman" w:cs="Times New Roman"/>
          <w:sz w:val="24"/>
          <w:szCs w:val="24"/>
        </w:rPr>
      </w:pPr>
      <w:r w:rsidRPr="00B0646D">
        <w:rPr>
          <w:rFonts w:ascii="Times New Roman" w:hAnsi="Times New Roman" w:cs="Times New Roman"/>
          <w:b w:val="0"/>
          <w:bCs/>
          <w:sz w:val="24"/>
          <w:szCs w:val="24"/>
        </w:rPr>
        <w:t>предприятий</w:t>
      </w:r>
    </w:p>
    <w:p w14:paraId="237320F6" w14:textId="77777777" w:rsidR="003968A4" w:rsidRPr="003437C5" w:rsidRDefault="003968A4" w:rsidP="003968A4">
      <w:pPr>
        <w:pStyle w:val="ConsPlusNormal"/>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86"/>
        <w:gridCol w:w="91"/>
        <w:gridCol w:w="6379"/>
      </w:tblGrid>
      <w:tr w:rsidR="003968A4" w:rsidRPr="00256395" w14:paraId="3E44380D" w14:textId="77777777" w:rsidTr="00256395">
        <w:tc>
          <w:tcPr>
            <w:tcW w:w="2886" w:type="dxa"/>
            <w:vMerge w:val="restart"/>
          </w:tcPr>
          <w:p w14:paraId="12C4369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Значимые факторы инвестиционной привлекательности</w:t>
            </w:r>
          </w:p>
        </w:tc>
        <w:tc>
          <w:tcPr>
            <w:tcW w:w="6470" w:type="dxa"/>
            <w:gridSpan w:val="2"/>
          </w:tcPr>
          <w:p w14:paraId="0C6FF63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Природно-ресурсные факторы</w:t>
            </w:r>
          </w:p>
        </w:tc>
      </w:tr>
      <w:tr w:rsidR="003968A4" w:rsidRPr="00256395" w14:paraId="226DECC5" w14:textId="77777777" w:rsidTr="00256395">
        <w:tc>
          <w:tcPr>
            <w:tcW w:w="2886" w:type="dxa"/>
            <w:vMerge/>
          </w:tcPr>
          <w:p w14:paraId="5A270F6E" w14:textId="77777777" w:rsidR="003968A4" w:rsidRPr="00256395" w:rsidRDefault="003968A4" w:rsidP="00D87807">
            <w:pPr>
              <w:rPr>
                <w:rFonts w:ascii="Times New Roman" w:hAnsi="Times New Roman" w:cs="Times New Roman"/>
                <w:sz w:val="24"/>
                <w:szCs w:val="24"/>
              </w:rPr>
            </w:pPr>
          </w:p>
        </w:tc>
        <w:tc>
          <w:tcPr>
            <w:tcW w:w="6470" w:type="dxa"/>
            <w:gridSpan w:val="2"/>
          </w:tcPr>
          <w:p w14:paraId="2787DE75"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свободных человеческих ресурсов в трудоспособном возрасте в сельской местности и их стоимость</w:t>
            </w:r>
          </w:p>
        </w:tc>
      </w:tr>
      <w:tr w:rsidR="003968A4" w:rsidRPr="00256395" w14:paraId="3BACDAC7" w14:textId="77777777" w:rsidTr="00256395">
        <w:tc>
          <w:tcPr>
            <w:tcW w:w="2886" w:type="dxa"/>
            <w:vMerge/>
          </w:tcPr>
          <w:p w14:paraId="6E21193B" w14:textId="77777777" w:rsidR="003968A4" w:rsidRPr="00256395" w:rsidRDefault="003968A4" w:rsidP="00D87807">
            <w:pPr>
              <w:rPr>
                <w:rFonts w:ascii="Times New Roman" w:hAnsi="Times New Roman" w:cs="Times New Roman"/>
                <w:sz w:val="24"/>
                <w:szCs w:val="24"/>
              </w:rPr>
            </w:pPr>
          </w:p>
        </w:tc>
        <w:tc>
          <w:tcPr>
            <w:tcW w:w="6470" w:type="dxa"/>
            <w:gridSpan w:val="2"/>
          </w:tcPr>
          <w:p w14:paraId="06D1DA35"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свободных земель сельскохозяйственного назначения</w:t>
            </w:r>
          </w:p>
        </w:tc>
      </w:tr>
      <w:tr w:rsidR="003968A4" w:rsidRPr="00256395" w14:paraId="7A897046" w14:textId="77777777" w:rsidTr="00256395">
        <w:tc>
          <w:tcPr>
            <w:tcW w:w="2886" w:type="dxa"/>
            <w:vMerge/>
          </w:tcPr>
          <w:p w14:paraId="7151CE9F" w14:textId="77777777" w:rsidR="003968A4" w:rsidRPr="00256395" w:rsidRDefault="003968A4" w:rsidP="00D87807">
            <w:pPr>
              <w:rPr>
                <w:rFonts w:ascii="Times New Roman" w:hAnsi="Times New Roman" w:cs="Times New Roman"/>
                <w:sz w:val="24"/>
                <w:szCs w:val="24"/>
              </w:rPr>
            </w:pPr>
          </w:p>
        </w:tc>
        <w:tc>
          <w:tcPr>
            <w:tcW w:w="6470" w:type="dxa"/>
            <w:gridSpan w:val="2"/>
          </w:tcPr>
          <w:p w14:paraId="6A708ACB"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Потенциал сбыта на региональном уровне</w:t>
            </w:r>
          </w:p>
        </w:tc>
      </w:tr>
      <w:tr w:rsidR="003968A4" w:rsidRPr="00256395" w14:paraId="7B0588CA" w14:textId="77777777" w:rsidTr="00256395">
        <w:tc>
          <w:tcPr>
            <w:tcW w:w="2886" w:type="dxa"/>
            <w:vMerge/>
          </w:tcPr>
          <w:p w14:paraId="05A5282B" w14:textId="77777777" w:rsidR="003968A4" w:rsidRPr="00256395" w:rsidRDefault="003968A4" w:rsidP="00D87807">
            <w:pPr>
              <w:rPr>
                <w:rFonts w:ascii="Times New Roman" w:hAnsi="Times New Roman" w:cs="Times New Roman"/>
                <w:sz w:val="24"/>
                <w:szCs w:val="24"/>
              </w:rPr>
            </w:pPr>
          </w:p>
        </w:tc>
        <w:tc>
          <w:tcPr>
            <w:tcW w:w="6470" w:type="dxa"/>
            <w:gridSpan w:val="2"/>
          </w:tcPr>
          <w:p w14:paraId="2C029B1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Возможность подключения к сетям инженерной инфраструктуры в сельской местности</w:t>
            </w:r>
          </w:p>
        </w:tc>
      </w:tr>
      <w:tr w:rsidR="003968A4" w:rsidRPr="00256395" w14:paraId="0985F481" w14:textId="77777777" w:rsidTr="00256395">
        <w:tc>
          <w:tcPr>
            <w:tcW w:w="9356" w:type="dxa"/>
            <w:gridSpan w:val="3"/>
          </w:tcPr>
          <w:p w14:paraId="1E5DA4BF"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Личные подсобные хозяйства, крестьянские (фермерские) хозяйства, индивидуальные предприниматели</w:t>
            </w:r>
          </w:p>
        </w:tc>
      </w:tr>
      <w:tr w:rsidR="003968A4" w:rsidRPr="00256395" w14:paraId="1E8F6AE6" w14:textId="77777777" w:rsidTr="00256395">
        <w:tc>
          <w:tcPr>
            <w:tcW w:w="2886" w:type="dxa"/>
            <w:vMerge w:val="restart"/>
          </w:tcPr>
          <w:p w14:paraId="7301A66B"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470" w:type="dxa"/>
            <w:gridSpan w:val="2"/>
          </w:tcPr>
          <w:p w14:paraId="215A417F" w14:textId="77777777" w:rsidR="003968A4" w:rsidRPr="00256395" w:rsidRDefault="00036624" w:rsidP="00D87807">
            <w:pPr>
              <w:pStyle w:val="ConsPlusNormal"/>
              <w:rPr>
                <w:rFonts w:ascii="Times New Roman" w:hAnsi="Times New Roman" w:cs="Times New Roman"/>
                <w:sz w:val="24"/>
                <w:szCs w:val="24"/>
              </w:rPr>
            </w:pPr>
            <w:r w:rsidRPr="00F905A0">
              <w:rPr>
                <w:rFonts w:ascii="Times New Roman" w:hAnsi="Times New Roman" w:cs="Times New Roman"/>
                <w:sz w:val="24"/>
                <w:szCs w:val="24"/>
              </w:rPr>
              <w:t>Субсидии на возмещение части затрат на уплату процентов по инвестиционным</w:t>
            </w:r>
            <w:r w:rsidR="00F905A0">
              <w:rPr>
                <w:rFonts w:ascii="Times New Roman" w:hAnsi="Times New Roman" w:cs="Times New Roman"/>
                <w:sz w:val="24"/>
                <w:szCs w:val="24"/>
              </w:rPr>
              <w:t xml:space="preserve"> </w:t>
            </w:r>
            <w:r w:rsidRPr="00F905A0">
              <w:rPr>
                <w:rFonts w:ascii="Times New Roman" w:hAnsi="Times New Roman" w:cs="Times New Roman"/>
                <w:sz w:val="24"/>
                <w:szCs w:val="24"/>
              </w:rPr>
              <w:t>кредитам (займам) в агропромышлен</w:t>
            </w:r>
            <w:r w:rsidRPr="00F905A0">
              <w:rPr>
                <w:rFonts w:ascii="Times New Roman" w:hAnsi="Times New Roman" w:cs="Times New Roman"/>
                <w:sz w:val="24"/>
                <w:szCs w:val="24"/>
              </w:rPr>
              <w:lastRenderedPageBreak/>
              <w:t>ном комплексе</w:t>
            </w:r>
          </w:p>
        </w:tc>
      </w:tr>
      <w:tr w:rsidR="003968A4" w:rsidRPr="00256395" w14:paraId="76581037" w14:textId="77777777" w:rsidTr="00256395">
        <w:tc>
          <w:tcPr>
            <w:tcW w:w="2886" w:type="dxa"/>
            <w:vMerge/>
          </w:tcPr>
          <w:p w14:paraId="7F04B126" w14:textId="77777777" w:rsidR="003968A4" w:rsidRPr="00256395" w:rsidRDefault="003968A4" w:rsidP="00D87807">
            <w:pPr>
              <w:rPr>
                <w:rFonts w:ascii="Times New Roman" w:hAnsi="Times New Roman" w:cs="Times New Roman"/>
                <w:sz w:val="24"/>
                <w:szCs w:val="24"/>
              </w:rPr>
            </w:pPr>
          </w:p>
        </w:tc>
        <w:tc>
          <w:tcPr>
            <w:tcW w:w="6470" w:type="dxa"/>
            <w:gridSpan w:val="2"/>
          </w:tcPr>
          <w:p w14:paraId="720CF676"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сельхозтоваропроизводителям на поддержку собственного производства молока</w:t>
            </w:r>
          </w:p>
        </w:tc>
      </w:tr>
      <w:tr w:rsidR="003968A4" w:rsidRPr="00256395" w14:paraId="06BFFF3C" w14:textId="77777777" w:rsidTr="00256395">
        <w:tc>
          <w:tcPr>
            <w:tcW w:w="2886" w:type="dxa"/>
            <w:vMerge/>
          </w:tcPr>
          <w:p w14:paraId="2B72F7DB" w14:textId="77777777" w:rsidR="003968A4" w:rsidRPr="00256395" w:rsidRDefault="003968A4" w:rsidP="00D87807">
            <w:pPr>
              <w:rPr>
                <w:rFonts w:ascii="Times New Roman" w:hAnsi="Times New Roman" w:cs="Times New Roman"/>
                <w:sz w:val="24"/>
                <w:szCs w:val="24"/>
              </w:rPr>
            </w:pPr>
          </w:p>
        </w:tc>
        <w:tc>
          <w:tcPr>
            <w:tcW w:w="6470" w:type="dxa"/>
            <w:gridSpan w:val="2"/>
          </w:tcPr>
          <w:p w14:paraId="749B595B"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Предоставление грантов в форме субсидий крестьянским (фермерским) хозяйствам на развитие семейной фермы</w:t>
            </w:r>
          </w:p>
        </w:tc>
      </w:tr>
      <w:tr w:rsidR="003968A4" w:rsidRPr="00256395" w14:paraId="67D38FC4" w14:textId="77777777" w:rsidTr="00256395">
        <w:tc>
          <w:tcPr>
            <w:tcW w:w="2886" w:type="dxa"/>
            <w:vMerge/>
          </w:tcPr>
          <w:p w14:paraId="0EAF47FD" w14:textId="77777777" w:rsidR="003968A4" w:rsidRPr="00256395" w:rsidRDefault="003968A4" w:rsidP="00D87807">
            <w:pPr>
              <w:rPr>
                <w:rFonts w:ascii="Times New Roman" w:hAnsi="Times New Roman" w:cs="Times New Roman"/>
                <w:sz w:val="24"/>
                <w:szCs w:val="24"/>
              </w:rPr>
            </w:pPr>
          </w:p>
        </w:tc>
        <w:tc>
          <w:tcPr>
            <w:tcW w:w="6470" w:type="dxa"/>
            <w:gridSpan w:val="2"/>
          </w:tcPr>
          <w:p w14:paraId="7569684F"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385725" w:rsidRPr="00256395" w14:paraId="00ABBE9F" w14:textId="77777777" w:rsidTr="00256395">
        <w:tc>
          <w:tcPr>
            <w:tcW w:w="2886" w:type="dxa"/>
            <w:vMerge/>
          </w:tcPr>
          <w:p w14:paraId="635CBB4A" w14:textId="77777777" w:rsidR="00385725" w:rsidRPr="00256395" w:rsidRDefault="00385725" w:rsidP="00D87807">
            <w:pPr>
              <w:rPr>
                <w:rFonts w:ascii="Times New Roman" w:hAnsi="Times New Roman" w:cs="Times New Roman"/>
                <w:sz w:val="24"/>
                <w:szCs w:val="24"/>
              </w:rPr>
            </w:pPr>
          </w:p>
        </w:tc>
        <w:tc>
          <w:tcPr>
            <w:tcW w:w="6470" w:type="dxa"/>
            <w:gridSpan w:val="2"/>
          </w:tcPr>
          <w:p w14:paraId="7789E88F" w14:textId="4E08553C" w:rsidR="00385725" w:rsidRPr="00256395" w:rsidRDefault="00385725" w:rsidP="00D87807">
            <w:pPr>
              <w:pStyle w:val="ConsPlusNormal"/>
              <w:rPr>
                <w:rFonts w:ascii="Times New Roman" w:hAnsi="Times New Roman" w:cs="Times New Roman"/>
                <w:sz w:val="24"/>
                <w:szCs w:val="24"/>
              </w:rPr>
            </w:pPr>
            <w:r w:rsidRPr="00385725">
              <w:rPr>
                <w:rFonts w:ascii="Times New Roman" w:hAnsi="Times New Roman" w:cs="Times New Roman"/>
                <w:sz w:val="24"/>
                <w:szCs w:val="24"/>
              </w:rPr>
              <w:t xml:space="preserve">Предоставление крестьянским (фермерским) хозяйствам грантов в форме субсидий (грант </w:t>
            </w:r>
            <w:r w:rsidR="00FD5BE8">
              <w:rPr>
                <w:rFonts w:ascii="Times New Roman" w:hAnsi="Times New Roman" w:cs="Times New Roman"/>
                <w:sz w:val="24"/>
                <w:szCs w:val="24"/>
              </w:rPr>
              <w:t>«</w:t>
            </w:r>
            <w:proofErr w:type="spellStart"/>
            <w:r w:rsidRPr="00385725">
              <w:rPr>
                <w:rFonts w:ascii="Times New Roman" w:hAnsi="Times New Roman" w:cs="Times New Roman"/>
                <w:sz w:val="24"/>
                <w:szCs w:val="24"/>
              </w:rPr>
              <w:t>Агростартап</w:t>
            </w:r>
            <w:proofErr w:type="spellEnd"/>
            <w:r w:rsidR="00FD5BE8">
              <w:rPr>
                <w:rFonts w:ascii="Times New Roman" w:hAnsi="Times New Roman" w:cs="Times New Roman"/>
                <w:sz w:val="24"/>
                <w:szCs w:val="24"/>
              </w:rPr>
              <w:t>»</w:t>
            </w:r>
            <w:r w:rsidRPr="00385725">
              <w:rPr>
                <w:rFonts w:ascii="Times New Roman" w:hAnsi="Times New Roman" w:cs="Times New Roman"/>
                <w:sz w:val="24"/>
                <w:szCs w:val="24"/>
              </w:rPr>
              <w:t>) на реализацию проекта создания и развития крестьянского (фермерского) хозяйства</w:t>
            </w:r>
          </w:p>
        </w:tc>
      </w:tr>
      <w:tr w:rsidR="00385725" w:rsidRPr="00256395" w14:paraId="508843C2" w14:textId="77777777" w:rsidTr="00256395">
        <w:tc>
          <w:tcPr>
            <w:tcW w:w="2886" w:type="dxa"/>
            <w:vMerge/>
          </w:tcPr>
          <w:p w14:paraId="57C386BC" w14:textId="77777777" w:rsidR="00385725" w:rsidRPr="00256395" w:rsidRDefault="00385725" w:rsidP="00D87807">
            <w:pPr>
              <w:rPr>
                <w:rFonts w:ascii="Times New Roman" w:hAnsi="Times New Roman" w:cs="Times New Roman"/>
                <w:sz w:val="24"/>
                <w:szCs w:val="24"/>
              </w:rPr>
            </w:pPr>
          </w:p>
        </w:tc>
        <w:tc>
          <w:tcPr>
            <w:tcW w:w="6470" w:type="dxa"/>
            <w:gridSpan w:val="2"/>
          </w:tcPr>
          <w:p w14:paraId="0314D050" w14:textId="3245692E" w:rsidR="00385725" w:rsidRPr="00385725" w:rsidRDefault="005A478F" w:rsidP="00D87807">
            <w:pPr>
              <w:pStyle w:val="ConsPlusNormal"/>
              <w:rPr>
                <w:rFonts w:ascii="Times New Roman" w:hAnsi="Times New Roman" w:cs="Times New Roman"/>
                <w:sz w:val="24"/>
                <w:szCs w:val="24"/>
              </w:rPr>
            </w:pPr>
            <w:r>
              <w:rPr>
                <w:rFonts w:ascii="Times New Roman" w:hAnsi="Times New Roman" w:cs="Times New Roman"/>
                <w:sz w:val="24"/>
                <w:szCs w:val="24"/>
              </w:rPr>
              <w:t>Предоставление г</w:t>
            </w:r>
            <w:r w:rsidR="00385725" w:rsidRPr="00385725">
              <w:rPr>
                <w:rFonts w:ascii="Times New Roman" w:hAnsi="Times New Roman" w:cs="Times New Roman"/>
                <w:sz w:val="24"/>
                <w:szCs w:val="24"/>
              </w:rPr>
              <w:t>рант</w:t>
            </w:r>
            <w:r>
              <w:rPr>
                <w:rFonts w:ascii="Times New Roman" w:hAnsi="Times New Roman" w:cs="Times New Roman"/>
                <w:sz w:val="24"/>
                <w:szCs w:val="24"/>
              </w:rPr>
              <w:t>ов</w:t>
            </w:r>
            <w:r w:rsidR="00385725" w:rsidRPr="00385725">
              <w:rPr>
                <w:rFonts w:ascii="Times New Roman" w:hAnsi="Times New Roman" w:cs="Times New Roman"/>
                <w:sz w:val="24"/>
                <w:szCs w:val="24"/>
              </w:rPr>
              <w:t xml:space="preserve"> в форме субсидий на реализацию проекта </w:t>
            </w:r>
            <w:r w:rsidR="00FD5BE8">
              <w:rPr>
                <w:rFonts w:ascii="Times New Roman" w:hAnsi="Times New Roman" w:cs="Times New Roman"/>
                <w:sz w:val="24"/>
                <w:szCs w:val="24"/>
              </w:rPr>
              <w:t>«</w:t>
            </w:r>
            <w:proofErr w:type="spellStart"/>
            <w:r w:rsidR="00385725" w:rsidRPr="00385725">
              <w:rPr>
                <w:rFonts w:ascii="Times New Roman" w:hAnsi="Times New Roman" w:cs="Times New Roman"/>
                <w:sz w:val="24"/>
                <w:szCs w:val="24"/>
              </w:rPr>
              <w:t>Агропрогресс</w:t>
            </w:r>
            <w:proofErr w:type="spellEnd"/>
            <w:r w:rsidR="00FD5BE8">
              <w:rPr>
                <w:rFonts w:ascii="Times New Roman" w:hAnsi="Times New Roman" w:cs="Times New Roman"/>
                <w:sz w:val="24"/>
                <w:szCs w:val="24"/>
              </w:rPr>
              <w:t>»</w:t>
            </w:r>
          </w:p>
        </w:tc>
      </w:tr>
      <w:tr w:rsidR="003968A4" w:rsidRPr="00256395" w14:paraId="51E7EF0B" w14:textId="77777777" w:rsidTr="00256395">
        <w:tc>
          <w:tcPr>
            <w:tcW w:w="2886" w:type="dxa"/>
            <w:vMerge/>
          </w:tcPr>
          <w:p w14:paraId="3A3F2FCA" w14:textId="77777777" w:rsidR="003968A4" w:rsidRPr="00256395" w:rsidRDefault="003968A4" w:rsidP="00D87807">
            <w:pPr>
              <w:rPr>
                <w:rFonts w:ascii="Times New Roman" w:hAnsi="Times New Roman" w:cs="Times New Roman"/>
                <w:sz w:val="24"/>
                <w:szCs w:val="24"/>
              </w:rPr>
            </w:pPr>
          </w:p>
        </w:tc>
        <w:tc>
          <w:tcPr>
            <w:tcW w:w="6470" w:type="dxa"/>
            <w:gridSpan w:val="2"/>
          </w:tcPr>
          <w:p w14:paraId="25192D34"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3968A4" w:rsidRPr="00256395" w14:paraId="0CA2E084" w14:textId="77777777" w:rsidTr="00256395">
        <w:tc>
          <w:tcPr>
            <w:tcW w:w="2886" w:type="dxa"/>
            <w:vMerge/>
          </w:tcPr>
          <w:p w14:paraId="49CA59F4" w14:textId="77777777" w:rsidR="003968A4" w:rsidRPr="00256395" w:rsidRDefault="003968A4" w:rsidP="00D87807">
            <w:pPr>
              <w:rPr>
                <w:rFonts w:ascii="Times New Roman" w:hAnsi="Times New Roman" w:cs="Times New Roman"/>
                <w:sz w:val="24"/>
                <w:szCs w:val="24"/>
              </w:rPr>
            </w:pPr>
          </w:p>
        </w:tc>
        <w:tc>
          <w:tcPr>
            <w:tcW w:w="6470" w:type="dxa"/>
            <w:gridSpan w:val="2"/>
          </w:tcPr>
          <w:p w14:paraId="72E9C120"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Субсидии на возмещение части затрат на приобретение молодняка КРС молочного направления</w:t>
            </w:r>
          </w:p>
        </w:tc>
      </w:tr>
      <w:tr w:rsidR="003968A4" w:rsidRPr="00256395" w14:paraId="43E6A13C" w14:textId="77777777" w:rsidTr="00256395">
        <w:tc>
          <w:tcPr>
            <w:tcW w:w="2886" w:type="dxa"/>
            <w:vMerge/>
          </w:tcPr>
          <w:p w14:paraId="5F8BCD0B" w14:textId="77777777" w:rsidR="003968A4" w:rsidRPr="00256395" w:rsidRDefault="003968A4" w:rsidP="00D87807">
            <w:pPr>
              <w:rPr>
                <w:rFonts w:ascii="Times New Roman" w:hAnsi="Times New Roman" w:cs="Times New Roman"/>
                <w:sz w:val="24"/>
                <w:szCs w:val="24"/>
              </w:rPr>
            </w:pPr>
          </w:p>
        </w:tc>
        <w:tc>
          <w:tcPr>
            <w:tcW w:w="6470" w:type="dxa"/>
            <w:gridSpan w:val="2"/>
          </w:tcPr>
          <w:p w14:paraId="1145F577"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на закладку и (или) уход за многолетними плодовыми и ягодными насаждениями</w:t>
            </w:r>
          </w:p>
        </w:tc>
      </w:tr>
      <w:tr w:rsidR="003968A4" w:rsidRPr="00256395" w14:paraId="4D0CB3CE" w14:textId="77777777" w:rsidTr="00256395">
        <w:tc>
          <w:tcPr>
            <w:tcW w:w="2886" w:type="dxa"/>
            <w:vMerge/>
          </w:tcPr>
          <w:p w14:paraId="01C44DD2" w14:textId="77777777" w:rsidR="003968A4" w:rsidRPr="00256395" w:rsidRDefault="003968A4" w:rsidP="00D87807">
            <w:pPr>
              <w:rPr>
                <w:rFonts w:ascii="Times New Roman" w:hAnsi="Times New Roman" w:cs="Times New Roman"/>
                <w:sz w:val="24"/>
                <w:szCs w:val="24"/>
              </w:rPr>
            </w:pPr>
          </w:p>
        </w:tc>
        <w:tc>
          <w:tcPr>
            <w:tcW w:w="6470" w:type="dxa"/>
            <w:gridSpan w:val="2"/>
          </w:tcPr>
          <w:p w14:paraId="62EA2EA7"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сельхозтоваропроизводителей на поддержку элитного семеноводства</w:t>
            </w:r>
          </w:p>
        </w:tc>
      </w:tr>
      <w:tr w:rsidR="003968A4" w:rsidRPr="00256395" w14:paraId="1A2737EF" w14:textId="77777777" w:rsidTr="00256395">
        <w:tc>
          <w:tcPr>
            <w:tcW w:w="2886" w:type="dxa"/>
            <w:vMerge/>
          </w:tcPr>
          <w:p w14:paraId="7B5ACF55" w14:textId="77777777" w:rsidR="003968A4" w:rsidRPr="00256395" w:rsidRDefault="003968A4" w:rsidP="00D87807">
            <w:pPr>
              <w:rPr>
                <w:rFonts w:ascii="Times New Roman" w:hAnsi="Times New Roman" w:cs="Times New Roman"/>
                <w:sz w:val="24"/>
                <w:szCs w:val="24"/>
              </w:rPr>
            </w:pPr>
          </w:p>
        </w:tc>
        <w:tc>
          <w:tcPr>
            <w:tcW w:w="6470" w:type="dxa"/>
            <w:gridSpan w:val="2"/>
          </w:tcPr>
          <w:p w14:paraId="65D0E67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сельхозтоваропроизводителям на проведение агротехнологических работ</w:t>
            </w:r>
          </w:p>
        </w:tc>
      </w:tr>
      <w:tr w:rsidR="003968A4" w:rsidRPr="00256395" w14:paraId="088163E4" w14:textId="77777777" w:rsidTr="00256395">
        <w:tc>
          <w:tcPr>
            <w:tcW w:w="2886" w:type="dxa"/>
            <w:vMerge/>
          </w:tcPr>
          <w:p w14:paraId="6D997C3A" w14:textId="77777777" w:rsidR="003968A4" w:rsidRPr="00256395" w:rsidRDefault="003968A4" w:rsidP="00D87807">
            <w:pPr>
              <w:rPr>
                <w:rFonts w:ascii="Times New Roman" w:hAnsi="Times New Roman" w:cs="Times New Roman"/>
                <w:sz w:val="24"/>
                <w:szCs w:val="24"/>
              </w:rPr>
            </w:pPr>
          </w:p>
        </w:tc>
        <w:tc>
          <w:tcPr>
            <w:tcW w:w="6470" w:type="dxa"/>
            <w:gridSpan w:val="2"/>
          </w:tcPr>
          <w:p w14:paraId="343FA3F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 xml:space="preserve">Субсидии сельхозтоваропроизводителям на возмещение части затрат на уплату страховых премий, начисленных по договорам </w:t>
            </w:r>
            <w:proofErr w:type="spellStart"/>
            <w:r w:rsidRPr="00256395">
              <w:rPr>
                <w:rFonts w:ascii="Times New Roman" w:hAnsi="Times New Roman" w:cs="Times New Roman"/>
                <w:sz w:val="24"/>
                <w:szCs w:val="24"/>
              </w:rPr>
              <w:t>сельхозстрахования</w:t>
            </w:r>
            <w:proofErr w:type="spellEnd"/>
            <w:r w:rsidRPr="00256395">
              <w:rPr>
                <w:rFonts w:ascii="Times New Roman" w:hAnsi="Times New Roman" w:cs="Times New Roman"/>
                <w:sz w:val="24"/>
                <w:szCs w:val="24"/>
              </w:rPr>
              <w:t xml:space="preserve"> в области растениеводства и животноводства</w:t>
            </w:r>
          </w:p>
        </w:tc>
      </w:tr>
      <w:tr w:rsidR="003968A4" w:rsidRPr="00256395" w14:paraId="0C34F455" w14:textId="77777777" w:rsidTr="00256395">
        <w:tc>
          <w:tcPr>
            <w:tcW w:w="2886" w:type="dxa"/>
            <w:vMerge/>
          </w:tcPr>
          <w:p w14:paraId="66E1E7A9" w14:textId="77777777" w:rsidR="003968A4" w:rsidRPr="00256395" w:rsidRDefault="003968A4" w:rsidP="00D87807">
            <w:pPr>
              <w:rPr>
                <w:rFonts w:ascii="Times New Roman" w:hAnsi="Times New Roman" w:cs="Times New Roman"/>
                <w:sz w:val="24"/>
                <w:szCs w:val="24"/>
              </w:rPr>
            </w:pPr>
          </w:p>
        </w:tc>
        <w:tc>
          <w:tcPr>
            <w:tcW w:w="6470" w:type="dxa"/>
            <w:gridSpan w:val="2"/>
          </w:tcPr>
          <w:p w14:paraId="03812354"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Субсидии на возмещение части затрат на производство масличных культур</w:t>
            </w:r>
          </w:p>
        </w:tc>
      </w:tr>
      <w:tr w:rsidR="003968A4" w:rsidRPr="00256395" w14:paraId="07F5BE4C" w14:textId="77777777" w:rsidTr="00256395">
        <w:tc>
          <w:tcPr>
            <w:tcW w:w="2886" w:type="dxa"/>
            <w:vMerge/>
          </w:tcPr>
          <w:p w14:paraId="668E17CD" w14:textId="77777777" w:rsidR="003968A4" w:rsidRPr="00256395" w:rsidRDefault="003968A4" w:rsidP="00D87807">
            <w:pPr>
              <w:rPr>
                <w:rFonts w:ascii="Times New Roman" w:hAnsi="Times New Roman" w:cs="Times New Roman"/>
                <w:sz w:val="24"/>
                <w:szCs w:val="24"/>
              </w:rPr>
            </w:pPr>
          </w:p>
        </w:tc>
        <w:tc>
          <w:tcPr>
            <w:tcW w:w="6470" w:type="dxa"/>
            <w:gridSpan w:val="2"/>
          </w:tcPr>
          <w:p w14:paraId="7433F2C7"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Консультационное обслуживание малых форм хозяйствования</w:t>
            </w:r>
          </w:p>
        </w:tc>
      </w:tr>
      <w:tr w:rsidR="003968A4" w:rsidRPr="00256395" w14:paraId="075810FE" w14:textId="77777777" w:rsidTr="00256395">
        <w:tc>
          <w:tcPr>
            <w:tcW w:w="2886" w:type="dxa"/>
            <w:vMerge/>
          </w:tcPr>
          <w:p w14:paraId="799222C7" w14:textId="77777777" w:rsidR="003968A4" w:rsidRPr="00256395" w:rsidRDefault="003968A4" w:rsidP="00D87807">
            <w:pPr>
              <w:rPr>
                <w:rFonts w:ascii="Times New Roman" w:hAnsi="Times New Roman" w:cs="Times New Roman"/>
                <w:sz w:val="24"/>
                <w:szCs w:val="24"/>
              </w:rPr>
            </w:pPr>
          </w:p>
        </w:tc>
        <w:tc>
          <w:tcPr>
            <w:tcW w:w="6470" w:type="dxa"/>
            <w:gridSpan w:val="2"/>
          </w:tcPr>
          <w:p w14:paraId="764D1CD5"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Проведение сельскохозяйственных выставок</w:t>
            </w:r>
          </w:p>
        </w:tc>
      </w:tr>
      <w:tr w:rsidR="003968A4" w:rsidRPr="00256395" w14:paraId="3C618B5B" w14:textId="77777777" w:rsidTr="00256395">
        <w:tc>
          <w:tcPr>
            <w:tcW w:w="9356" w:type="dxa"/>
            <w:gridSpan w:val="3"/>
          </w:tcPr>
          <w:p w14:paraId="58908C41" w14:textId="77777777" w:rsidR="003968A4" w:rsidRPr="00256395" w:rsidRDefault="003968A4" w:rsidP="00256395">
            <w:pPr>
              <w:pStyle w:val="ConsPlusNormal"/>
              <w:jc w:val="center"/>
              <w:rPr>
                <w:rFonts w:ascii="Times New Roman" w:hAnsi="Times New Roman" w:cs="Times New Roman"/>
                <w:sz w:val="24"/>
                <w:szCs w:val="24"/>
              </w:rPr>
            </w:pPr>
            <w:r w:rsidRPr="00256395">
              <w:rPr>
                <w:rFonts w:ascii="Times New Roman" w:hAnsi="Times New Roman" w:cs="Times New Roman"/>
                <w:sz w:val="24"/>
                <w:szCs w:val="24"/>
              </w:rPr>
              <w:t>Крупные сельскохозяйственные товаропроизводители</w:t>
            </w:r>
          </w:p>
        </w:tc>
      </w:tr>
      <w:tr w:rsidR="003968A4" w:rsidRPr="00256395" w14:paraId="5AFB0D8C" w14:textId="77777777" w:rsidTr="00256395">
        <w:tc>
          <w:tcPr>
            <w:tcW w:w="2977" w:type="dxa"/>
            <w:gridSpan w:val="2"/>
            <w:vMerge w:val="restart"/>
          </w:tcPr>
          <w:p w14:paraId="052BF19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379" w:type="dxa"/>
          </w:tcPr>
          <w:p w14:paraId="01DECA14"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процентной ставки по инве</w:t>
            </w:r>
            <w:r w:rsidRPr="00256395">
              <w:rPr>
                <w:rFonts w:ascii="Times New Roman" w:hAnsi="Times New Roman" w:cs="Times New Roman"/>
                <w:sz w:val="24"/>
                <w:szCs w:val="24"/>
              </w:rPr>
              <w:lastRenderedPageBreak/>
              <w:t>стиционным кредитам (займам) в агропромышленном комплексе</w:t>
            </w:r>
          </w:p>
        </w:tc>
      </w:tr>
      <w:tr w:rsidR="003968A4" w:rsidRPr="00256395" w14:paraId="0CB77825" w14:textId="77777777" w:rsidTr="00256395">
        <w:tc>
          <w:tcPr>
            <w:tcW w:w="2977" w:type="dxa"/>
            <w:gridSpan w:val="2"/>
            <w:vMerge/>
          </w:tcPr>
          <w:p w14:paraId="6C439B1C" w14:textId="77777777" w:rsidR="003968A4" w:rsidRPr="00256395" w:rsidRDefault="003968A4" w:rsidP="00D87807">
            <w:pPr>
              <w:rPr>
                <w:rFonts w:ascii="Times New Roman" w:hAnsi="Times New Roman" w:cs="Times New Roman"/>
                <w:sz w:val="24"/>
                <w:szCs w:val="24"/>
              </w:rPr>
            </w:pPr>
          </w:p>
        </w:tc>
        <w:tc>
          <w:tcPr>
            <w:tcW w:w="6379" w:type="dxa"/>
          </w:tcPr>
          <w:p w14:paraId="78A27D8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на закладку и (или) уход за многолетними плодовыми и ягодными насаждениями</w:t>
            </w:r>
          </w:p>
        </w:tc>
      </w:tr>
      <w:tr w:rsidR="003968A4" w:rsidRPr="00256395" w14:paraId="7749104B" w14:textId="77777777" w:rsidTr="00256395">
        <w:tc>
          <w:tcPr>
            <w:tcW w:w="2977" w:type="dxa"/>
            <w:gridSpan w:val="2"/>
            <w:vMerge/>
          </w:tcPr>
          <w:p w14:paraId="7588E8E6" w14:textId="77777777" w:rsidR="003968A4" w:rsidRPr="00256395" w:rsidRDefault="003968A4" w:rsidP="00D87807">
            <w:pPr>
              <w:rPr>
                <w:rFonts w:ascii="Times New Roman" w:hAnsi="Times New Roman" w:cs="Times New Roman"/>
                <w:sz w:val="24"/>
                <w:szCs w:val="24"/>
              </w:rPr>
            </w:pPr>
          </w:p>
        </w:tc>
        <w:tc>
          <w:tcPr>
            <w:tcW w:w="6379" w:type="dxa"/>
          </w:tcPr>
          <w:p w14:paraId="205BA802"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сельхозтоваропроизводителям на поддержку собственного производства молока</w:t>
            </w:r>
          </w:p>
        </w:tc>
      </w:tr>
      <w:tr w:rsidR="003968A4" w:rsidRPr="00256395" w14:paraId="50169A41" w14:textId="77777777" w:rsidTr="00256395">
        <w:tc>
          <w:tcPr>
            <w:tcW w:w="2977" w:type="dxa"/>
            <w:gridSpan w:val="2"/>
            <w:vMerge/>
          </w:tcPr>
          <w:p w14:paraId="4902F698" w14:textId="77777777" w:rsidR="003968A4" w:rsidRPr="00256395" w:rsidRDefault="003968A4" w:rsidP="00D87807">
            <w:pPr>
              <w:rPr>
                <w:rFonts w:ascii="Times New Roman" w:hAnsi="Times New Roman" w:cs="Times New Roman"/>
                <w:sz w:val="24"/>
                <w:szCs w:val="24"/>
              </w:rPr>
            </w:pPr>
          </w:p>
        </w:tc>
        <w:tc>
          <w:tcPr>
            <w:tcW w:w="6379" w:type="dxa"/>
          </w:tcPr>
          <w:p w14:paraId="11BB0E0C"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3968A4" w:rsidRPr="00256395" w14:paraId="55A5D4BE" w14:textId="77777777" w:rsidTr="00256395">
        <w:tc>
          <w:tcPr>
            <w:tcW w:w="2977" w:type="dxa"/>
            <w:gridSpan w:val="2"/>
            <w:vMerge/>
          </w:tcPr>
          <w:p w14:paraId="0E289CCA" w14:textId="77777777" w:rsidR="003968A4" w:rsidRPr="00256395" w:rsidRDefault="003968A4" w:rsidP="00D87807">
            <w:pPr>
              <w:rPr>
                <w:rFonts w:ascii="Times New Roman" w:hAnsi="Times New Roman" w:cs="Times New Roman"/>
                <w:sz w:val="24"/>
                <w:szCs w:val="24"/>
              </w:rPr>
            </w:pPr>
          </w:p>
        </w:tc>
        <w:tc>
          <w:tcPr>
            <w:tcW w:w="6379" w:type="dxa"/>
          </w:tcPr>
          <w:p w14:paraId="47139772"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 xml:space="preserve">Субсидии сельхозтоваропроизводителям на возмещение части затрат на уплату страховых премий, начисленных по договорам </w:t>
            </w:r>
            <w:proofErr w:type="spellStart"/>
            <w:r w:rsidRPr="00256395">
              <w:rPr>
                <w:rFonts w:ascii="Times New Roman" w:hAnsi="Times New Roman" w:cs="Times New Roman"/>
                <w:sz w:val="24"/>
                <w:szCs w:val="24"/>
              </w:rPr>
              <w:t>сельхозстрахования</w:t>
            </w:r>
            <w:proofErr w:type="spellEnd"/>
            <w:r w:rsidRPr="00256395">
              <w:rPr>
                <w:rFonts w:ascii="Times New Roman" w:hAnsi="Times New Roman" w:cs="Times New Roman"/>
                <w:sz w:val="24"/>
                <w:szCs w:val="24"/>
              </w:rPr>
              <w:t xml:space="preserve"> в области растениеводства и животноводства</w:t>
            </w:r>
          </w:p>
        </w:tc>
      </w:tr>
      <w:tr w:rsidR="003968A4" w:rsidRPr="00256395" w14:paraId="15BBD343" w14:textId="77777777" w:rsidTr="00256395">
        <w:tc>
          <w:tcPr>
            <w:tcW w:w="2977" w:type="dxa"/>
            <w:gridSpan w:val="2"/>
            <w:vMerge/>
          </w:tcPr>
          <w:p w14:paraId="55DF5F2E" w14:textId="77777777" w:rsidR="003968A4" w:rsidRPr="00256395" w:rsidRDefault="003968A4" w:rsidP="00D87807">
            <w:pPr>
              <w:rPr>
                <w:rFonts w:ascii="Times New Roman" w:hAnsi="Times New Roman" w:cs="Times New Roman"/>
                <w:sz w:val="24"/>
                <w:szCs w:val="24"/>
              </w:rPr>
            </w:pPr>
          </w:p>
        </w:tc>
        <w:tc>
          <w:tcPr>
            <w:tcW w:w="6379" w:type="dxa"/>
          </w:tcPr>
          <w:p w14:paraId="75533F99"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на приобретение молодняка КРС молочного направления</w:t>
            </w:r>
          </w:p>
        </w:tc>
      </w:tr>
      <w:tr w:rsidR="003968A4" w:rsidRPr="00256395" w14:paraId="6C76AE37" w14:textId="77777777" w:rsidTr="00256395">
        <w:tc>
          <w:tcPr>
            <w:tcW w:w="2977" w:type="dxa"/>
            <w:gridSpan w:val="2"/>
            <w:vMerge/>
          </w:tcPr>
          <w:p w14:paraId="61A45C6C" w14:textId="77777777" w:rsidR="003968A4" w:rsidRPr="00256395" w:rsidRDefault="003968A4" w:rsidP="00D87807">
            <w:pPr>
              <w:rPr>
                <w:rFonts w:ascii="Times New Roman" w:hAnsi="Times New Roman" w:cs="Times New Roman"/>
                <w:sz w:val="24"/>
                <w:szCs w:val="24"/>
              </w:rPr>
            </w:pPr>
          </w:p>
        </w:tc>
        <w:tc>
          <w:tcPr>
            <w:tcW w:w="6379" w:type="dxa"/>
          </w:tcPr>
          <w:p w14:paraId="797A8614"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 xml:space="preserve">Субсидии на возмещение части затрат сельхозтоваропроизводителям, связанных с содержанием племенного маточного поголовья </w:t>
            </w:r>
            <w:proofErr w:type="spellStart"/>
            <w:r w:rsidRPr="00256395">
              <w:rPr>
                <w:rFonts w:ascii="Times New Roman" w:hAnsi="Times New Roman" w:cs="Times New Roman"/>
                <w:sz w:val="24"/>
                <w:szCs w:val="24"/>
              </w:rPr>
              <w:t>сельхозживотных</w:t>
            </w:r>
            <w:proofErr w:type="spellEnd"/>
          </w:p>
        </w:tc>
      </w:tr>
      <w:tr w:rsidR="003968A4" w:rsidRPr="00256395" w14:paraId="5530CABB" w14:textId="77777777" w:rsidTr="00256395">
        <w:tc>
          <w:tcPr>
            <w:tcW w:w="2977" w:type="dxa"/>
            <w:gridSpan w:val="2"/>
            <w:vMerge/>
          </w:tcPr>
          <w:p w14:paraId="2006650D" w14:textId="77777777" w:rsidR="003968A4" w:rsidRPr="00256395" w:rsidRDefault="003968A4" w:rsidP="00D87807">
            <w:pPr>
              <w:rPr>
                <w:rFonts w:ascii="Times New Roman" w:hAnsi="Times New Roman" w:cs="Times New Roman"/>
                <w:sz w:val="24"/>
                <w:szCs w:val="24"/>
              </w:rPr>
            </w:pPr>
          </w:p>
        </w:tc>
        <w:tc>
          <w:tcPr>
            <w:tcW w:w="6379" w:type="dxa"/>
          </w:tcPr>
          <w:p w14:paraId="305F5AF2"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на производство масличных культур</w:t>
            </w:r>
          </w:p>
        </w:tc>
      </w:tr>
      <w:tr w:rsidR="003968A4" w:rsidRPr="00256395" w14:paraId="0D8A14CA" w14:textId="77777777" w:rsidTr="00256395">
        <w:tc>
          <w:tcPr>
            <w:tcW w:w="2977" w:type="dxa"/>
            <w:gridSpan w:val="2"/>
            <w:vMerge/>
          </w:tcPr>
          <w:p w14:paraId="4BDE5973" w14:textId="77777777" w:rsidR="003968A4" w:rsidRPr="00256395" w:rsidRDefault="003968A4" w:rsidP="00D87807">
            <w:pPr>
              <w:rPr>
                <w:rFonts w:ascii="Times New Roman" w:hAnsi="Times New Roman" w:cs="Times New Roman"/>
                <w:sz w:val="24"/>
                <w:szCs w:val="24"/>
              </w:rPr>
            </w:pPr>
          </w:p>
        </w:tc>
        <w:tc>
          <w:tcPr>
            <w:tcW w:w="6379" w:type="dxa"/>
          </w:tcPr>
          <w:p w14:paraId="2C1A71BC"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Субсидии на возмещение части затрат сельхозтоваропроизводителей на поддержку элитного семеноводства</w:t>
            </w:r>
          </w:p>
        </w:tc>
      </w:tr>
      <w:tr w:rsidR="003968A4" w:rsidRPr="00256395" w14:paraId="2B3AD7BF" w14:textId="77777777" w:rsidTr="00256395">
        <w:tc>
          <w:tcPr>
            <w:tcW w:w="2977" w:type="dxa"/>
            <w:gridSpan w:val="2"/>
            <w:vMerge/>
          </w:tcPr>
          <w:p w14:paraId="054C348C" w14:textId="77777777" w:rsidR="003968A4" w:rsidRPr="00256395" w:rsidRDefault="003968A4" w:rsidP="00D87807">
            <w:pPr>
              <w:rPr>
                <w:rFonts w:ascii="Times New Roman" w:hAnsi="Times New Roman" w:cs="Times New Roman"/>
                <w:sz w:val="24"/>
                <w:szCs w:val="24"/>
              </w:rPr>
            </w:pPr>
          </w:p>
        </w:tc>
        <w:tc>
          <w:tcPr>
            <w:tcW w:w="6379" w:type="dxa"/>
          </w:tcPr>
          <w:p w14:paraId="578883F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 xml:space="preserve">Субсидии на реализацию мероприятий в области мелиорации земель сельхозназначения </w:t>
            </w:r>
          </w:p>
        </w:tc>
      </w:tr>
    </w:tbl>
    <w:p w14:paraId="0B738565" w14:textId="77777777" w:rsidR="00036624" w:rsidRDefault="00036624" w:rsidP="00256395">
      <w:pPr>
        <w:pStyle w:val="ConsPlusNormal"/>
        <w:ind w:firstLine="709"/>
        <w:jc w:val="both"/>
        <w:rPr>
          <w:rFonts w:ascii="Times New Roman" w:hAnsi="Times New Roman" w:cs="Times New Roman"/>
          <w:sz w:val="28"/>
          <w:szCs w:val="28"/>
        </w:rPr>
      </w:pPr>
    </w:p>
    <w:p w14:paraId="69D12059" w14:textId="77777777" w:rsidR="003968A4" w:rsidRPr="00256395" w:rsidRDefault="003968A4" w:rsidP="00256395">
      <w:pPr>
        <w:pStyle w:val="ConsPlusNormal"/>
        <w:ind w:firstLine="709"/>
        <w:jc w:val="both"/>
        <w:rPr>
          <w:rFonts w:ascii="Times New Roman" w:hAnsi="Times New Roman" w:cs="Times New Roman"/>
          <w:sz w:val="28"/>
          <w:szCs w:val="28"/>
        </w:rPr>
      </w:pPr>
      <w:r w:rsidRPr="00256395">
        <w:rPr>
          <w:rFonts w:ascii="Times New Roman" w:hAnsi="Times New Roman" w:cs="Times New Roman"/>
          <w:sz w:val="28"/>
          <w:szCs w:val="28"/>
        </w:rPr>
        <w:t>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14:paraId="16D2DA10" w14:textId="77777777" w:rsidR="003968A4" w:rsidRPr="00256395" w:rsidRDefault="003968A4" w:rsidP="00256395">
      <w:pPr>
        <w:pStyle w:val="ConsPlusNormal"/>
        <w:ind w:firstLine="709"/>
        <w:jc w:val="both"/>
        <w:rPr>
          <w:rFonts w:ascii="Times New Roman" w:hAnsi="Times New Roman" w:cs="Times New Roman"/>
          <w:sz w:val="28"/>
          <w:szCs w:val="28"/>
        </w:rPr>
      </w:pPr>
      <w:r w:rsidRPr="00256395">
        <w:rPr>
          <w:rFonts w:ascii="Times New Roman" w:hAnsi="Times New Roman" w:cs="Times New Roman"/>
          <w:sz w:val="28"/>
          <w:szCs w:val="28"/>
        </w:rPr>
        <w:t xml:space="preserve">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w:t>
      </w:r>
      <w:r w:rsidRPr="00256395">
        <w:rPr>
          <w:rFonts w:ascii="Times New Roman" w:hAnsi="Times New Roman" w:cs="Times New Roman"/>
          <w:sz w:val="28"/>
          <w:szCs w:val="28"/>
        </w:rPr>
        <w:lastRenderedPageBreak/>
        <w:t>финансовая поддержка по достижению требуемого уровня рентабельности, а также меры экспортной поддержки.</w:t>
      </w:r>
    </w:p>
    <w:p w14:paraId="6E2D14FC" w14:textId="77777777" w:rsidR="003968A4" w:rsidRPr="00676EC2" w:rsidRDefault="003968A4" w:rsidP="003968A4">
      <w:pPr>
        <w:pStyle w:val="ConsPlusNormal"/>
        <w:jc w:val="both"/>
        <w:rPr>
          <w:rFonts w:ascii="Times New Roman" w:hAnsi="Times New Roman" w:cs="Times New Roman"/>
          <w:sz w:val="28"/>
          <w:szCs w:val="28"/>
        </w:rPr>
      </w:pPr>
    </w:p>
    <w:p w14:paraId="528B0739" w14:textId="26B88544" w:rsidR="003968A4" w:rsidRPr="00676EC2" w:rsidRDefault="00676EC2" w:rsidP="003968A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Таблицы 1</w:t>
      </w:r>
      <w:r w:rsidR="009A1E62">
        <w:rPr>
          <w:rFonts w:ascii="Times New Roman" w:hAnsi="Times New Roman" w:cs="Times New Roman"/>
          <w:sz w:val="24"/>
          <w:szCs w:val="24"/>
        </w:rPr>
        <w:t>3</w:t>
      </w:r>
      <w:r>
        <w:rPr>
          <w:rFonts w:ascii="Times New Roman" w:hAnsi="Times New Roman" w:cs="Times New Roman"/>
          <w:sz w:val="24"/>
          <w:szCs w:val="24"/>
        </w:rPr>
        <w:t xml:space="preserve">. </w:t>
      </w:r>
      <w:r w:rsidR="003968A4" w:rsidRPr="00676EC2">
        <w:rPr>
          <w:rFonts w:ascii="Times New Roman" w:hAnsi="Times New Roman" w:cs="Times New Roman"/>
          <w:b w:val="0"/>
          <w:bCs/>
          <w:sz w:val="24"/>
          <w:szCs w:val="24"/>
        </w:rPr>
        <w:t>Факторы инвестиционной привлекательности региона,</w:t>
      </w:r>
    </w:p>
    <w:p w14:paraId="3AA10354" w14:textId="77777777" w:rsidR="003968A4" w:rsidRPr="00676EC2" w:rsidRDefault="003968A4" w:rsidP="003968A4">
      <w:pPr>
        <w:pStyle w:val="ConsPlusTitle"/>
        <w:jc w:val="center"/>
        <w:rPr>
          <w:rFonts w:ascii="Times New Roman" w:hAnsi="Times New Roman" w:cs="Times New Roman"/>
          <w:b w:val="0"/>
          <w:bCs/>
          <w:sz w:val="24"/>
          <w:szCs w:val="24"/>
        </w:rPr>
      </w:pPr>
      <w:r w:rsidRPr="00676EC2">
        <w:rPr>
          <w:rFonts w:ascii="Times New Roman" w:hAnsi="Times New Roman" w:cs="Times New Roman"/>
          <w:b w:val="0"/>
          <w:bCs/>
          <w:sz w:val="24"/>
          <w:szCs w:val="24"/>
        </w:rPr>
        <w:t>механизмы поддержки региона и меры привлечения</w:t>
      </w:r>
    </w:p>
    <w:p w14:paraId="4E097D63" w14:textId="77777777" w:rsidR="003968A4" w:rsidRPr="00256395" w:rsidRDefault="003968A4" w:rsidP="003968A4">
      <w:pPr>
        <w:pStyle w:val="ConsPlusTitle"/>
        <w:jc w:val="center"/>
        <w:rPr>
          <w:rFonts w:ascii="Times New Roman" w:hAnsi="Times New Roman" w:cs="Times New Roman"/>
          <w:sz w:val="24"/>
          <w:szCs w:val="24"/>
        </w:rPr>
      </w:pPr>
      <w:r w:rsidRPr="00676EC2">
        <w:rPr>
          <w:rFonts w:ascii="Times New Roman" w:hAnsi="Times New Roman" w:cs="Times New Roman"/>
          <w:b w:val="0"/>
          <w:bCs/>
          <w:sz w:val="24"/>
          <w:szCs w:val="24"/>
        </w:rPr>
        <w:t>инвесторов в пищевой промышленности</w:t>
      </w:r>
    </w:p>
    <w:p w14:paraId="5D1C30EE" w14:textId="77777777" w:rsidR="003968A4" w:rsidRPr="00256395" w:rsidRDefault="003968A4" w:rsidP="003968A4">
      <w:pPr>
        <w:pStyle w:val="ConsPlusNormal"/>
        <w:jc w:val="both"/>
        <w:rPr>
          <w:rFonts w:ascii="Times New Roman" w:hAnsi="Times New Roman" w:cs="Times New Roman"/>
          <w:sz w:val="24"/>
          <w:szCs w:val="24"/>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3968A4" w:rsidRPr="00256395" w14:paraId="5AE188EA" w14:textId="77777777" w:rsidTr="00D87807">
        <w:tc>
          <w:tcPr>
            <w:tcW w:w="2948" w:type="dxa"/>
            <w:vMerge w:val="restart"/>
          </w:tcPr>
          <w:p w14:paraId="1D8DFED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Значимые факторы инвестиционной привлекательности</w:t>
            </w:r>
          </w:p>
        </w:tc>
        <w:tc>
          <w:tcPr>
            <w:tcW w:w="6485" w:type="dxa"/>
          </w:tcPr>
          <w:p w14:paraId="6B774D68"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Сырьевая база (наличие в регионе качественной сельскохозяйственной продукции)</w:t>
            </w:r>
          </w:p>
        </w:tc>
      </w:tr>
      <w:tr w:rsidR="003968A4" w:rsidRPr="00256395" w14:paraId="4F6559E1" w14:textId="77777777" w:rsidTr="00D87807">
        <w:tc>
          <w:tcPr>
            <w:tcW w:w="2948" w:type="dxa"/>
            <w:vMerge/>
          </w:tcPr>
          <w:p w14:paraId="194E55D9" w14:textId="77777777" w:rsidR="003968A4" w:rsidRPr="00256395" w:rsidRDefault="003968A4" w:rsidP="00D87807">
            <w:pPr>
              <w:rPr>
                <w:rFonts w:ascii="Times New Roman" w:hAnsi="Times New Roman" w:cs="Times New Roman"/>
                <w:sz w:val="24"/>
                <w:szCs w:val="24"/>
              </w:rPr>
            </w:pPr>
          </w:p>
        </w:tc>
        <w:tc>
          <w:tcPr>
            <w:tcW w:w="6485" w:type="dxa"/>
          </w:tcPr>
          <w:p w14:paraId="6D401B54"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Потенциал сбыта</w:t>
            </w:r>
          </w:p>
        </w:tc>
      </w:tr>
      <w:tr w:rsidR="003968A4" w:rsidRPr="00256395" w14:paraId="7674E20B" w14:textId="77777777" w:rsidTr="00D87807">
        <w:tc>
          <w:tcPr>
            <w:tcW w:w="2948" w:type="dxa"/>
            <w:vMerge/>
          </w:tcPr>
          <w:p w14:paraId="7E35EA05" w14:textId="77777777" w:rsidR="003968A4" w:rsidRPr="00256395" w:rsidRDefault="003968A4" w:rsidP="00D87807">
            <w:pPr>
              <w:rPr>
                <w:rFonts w:ascii="Times New Roman" w:hAnsi="Times New Roman" w:cs="Times New Roman"/>
                <w:sz w:val="24"/>
                <w:szCs w:val="24"/>
              </w:rPr>
            </w:pPr>
          </w:p>
        </w:tc>
        <w:tc>
          <w:tcPr>
            <w:tcW w:w="6485" w:type="dxa"/>
          </w:tcPr>
          <w:p w14:paraId="755FC77C"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Покупательская способность местного населения</w:t>
            </w:r>
          </w:p>
        </w:tc>
      </w:tr>
      <w:tr w:rsidR="003968A4" w:rsidRPr="00256395" w14:paraId="07D86B8E" w14:textId="77777777" w:rsidTr="00D87807">
        <w:tc>
          <w:tcPr>
            <w:tcW w:w="2948" w:type="dxa"/>
            <w:vMerge/>
          </w:tcPr>
          <w:p w14:paraId="7D10C5E4" w14:textId="77777777" w:rsidR="003968A4" w:rsidRPr="00256395" w:rsidRDefault="003968A4" w:rsidP="00D87807">
            <w:pPr>
              <w:rPr>
                <w:rFonts w:ascii="Times New Roman" w:hAnsi="Times New Roman" w:cs="Times New Roman"/>
                <w:sz w:val="24"/>
                <w:szCs w:val="24"/>
              </w:rPr>
            </w:pPr>
          </w:p>
        </w:tc>
        <w:tc>
          <w:tcPr>
            <w:tcW w:w="6485" w:type="dxa"/>
          </w:tcPr>
          <w:p w14:paraId="0784AC7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Логистическая доступность городов федерального значения и иных рынков сбыта</w:t>
            </w:r>
          </w:p>
        </w:tc>
      </w:tr>
      <w:tr w:rsidR="003968A4" w:rsidRPr="00256395" w14:paraId="10F65CAF" w14:textId="77777777" w:rsidTr="00D87807">
        <w:tc>
          <w:tcPr>
            <w:tcW w:w="2948" w:type="dxa"/>
            <w:vMerge/>
          </w:tcPr>
          <w:p w14:paraId="14A2EDC5" w14:textId="77777777" w:rsidR="003968A4" w:rsidRPr="00256395" w:rsidRDefault="003968A4" w:rsidP="00D87807">
            <w:pPr>
              <w:rPr>
                <w:rFonts w:ascii="Times New Roman" w:hAnsi="Times New Roman" w:cs="Times New Roman"/>
                <w:sz w:val="24"/>
                <w:szCs w:val="24"/>
              </w:rPr>
            </w:pPr>
          </w:p>
        </w:tc>
        <w:tc>
          <w:tcPr>
            <w:tcW w:w="6485" w:type="dxa"/>
          </w:tcPr>
          <w:p w14:paraId="49886779"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Возможность подключения к инженерным сетям</w:t>
            </w:r>
          </w:p>
        </w:tc>
      </w:tr>
      <w:tr w:rsidR="003968A4" w:rsidRPr="00256395" w14:paraId="38325236" w14:textId="77777777" w:rsidTr="00D87807">
        <w:tc>
          <w:tcPr>
            <w:tcW w:w="2948" w:type="dxa"/>
            <w:vMerge/>
          </w:tcPr>
          <w:p w14:paraId="564E633D" w14:textId="77777777" w:rsidR="003968A4" w:rsidRPr="00256395" w:rsidRDefault="003968A4" w:rsidP="00D87807">
            <w:pPr>
              <w:rPr>
                <w:rFonts w:ascii="Times New Roman" w:hAnsi="Times New Roman" w:cs="Times New Roman"/>
                <w:sz w:val="24"/>
                <w:szCs w:val="24"/>
              </w:rPr>
            </w:pPr>
          </w:p>
        </w:tc>
        <w:tc>
          <w:tcPr>
            <w:tcW w:w="6485" w:type="dxa"/>
          </w:tcPr>
          <w:p w14:paraId="184207CF"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Конкурентная среда</w:t>
            </w:r>
          </w:p>
        </w:tc>
      </w:tr>
      <w:tr w:rsidR="003968A4" w:rsidRPr="00256395" w14:paraId="17737D65" w14:textId="77777777" w:rsidTr="00D87807">
        <w:tc>
          <w:tcPr>
            <w:tcW w:w="2948" w:type="dxa"/>
            <w:vMerge w:val="restart"/>
          </w:tcPr>
          <w:p w14:paraId="7D88BC6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485" w:type="dxa"/>
          </w:tcPr>
          <w:p w14:paraId="01B1A78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Субсидирование по кредитам на техническое перевооружение</w:t>
            </w:r>
          </w:p>
        </w:tc>
      </w:tr>
      <w:tr w:rsidR="003968A4" w:rsidRPr="00256395" w14:paraId="51119A9B" w14:textId="77777777" w:rsidTr="00D87807">
        <w:tc>
          <w:tcPr>
            <w:tcW w:w="2948" w:type="dxa"/>
            <w:vMerge/>
          </w:tcPr>
          <w:p w14:paraId="449E3F65" w14:textId="77777777" w:rsidR="003968A4" w:rsidRPr="00256395" w:rsidRDefault="003968A4" w:rsidP="00D87807">
            <w:pPr>
              <w:rPr>
                <w:rFonts w:ascii="Times New Roman" w:hAnsi="Times New Roman" w:cs="Times New Roman"/>
                <w:sz w:val="24"/>
                <w:szCs w:val="24"/>
              </w:rPr>
            </w:pPr>
          </w:p>
        </w:tc>
        <w:tc>
          <w:tcPr>
            <w:tcW w:w="6485" w:type="dxa"/>
          </w:tcPr>
          <w:p w14:paraId="05F2DCE9"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Применение налоговых льгот</w:t>
            </w:r>
          </w:p>
        </w:tc>
      </w:tr>
      <w:tr w:rsidR="003968A4" w:rsidRPr="00256395" w14:paraId="408F12D1" w14:textId="77777777" w:rsidTr="00D87807">
        <w:tc>
          <w:tcPr>
            <w:tcW w:w="2948" w:type="dxa"/>
            <w:vMerge/>
          </w:tcPr>
          <w:p w14:paraId="2B64FC7C" w14:textId="77777777" w:rsidR="003968A4" w:rsidRPr="00256395" w:rsidRDefault="003968A4" w:rsidP="00D87807">
            <w:pPr>
              <w:rPr>
                <w:rFonts w:ascii="Times New Roman" w:hAnsi="Times New Roman" w:cs="Times New Roman"/>
                <w:sz w:val="24"/>
                <w:szCs w:val="24"/>
              </w:rPr>
            </w:pPr>
          </w:p>
        </w:tc>
        <w:tc>
          <w:tcPr>
            <w:tcW w:w="6485" w:type="dxa"/>
          </w:tcPr>
          <w:p w14:paraId="5C36E228"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Предоставление льготных краткосрочных и льготных инвестиционных кредитов</w:t>
            </w:r>
          </w:p>
        </w:tc>
      </w:tr>
      <w:tr w:rsidR="003968A4" w:rsidRPr="00256395" w14:paraId="12B2D742" w14:textId="77777777" w:rsidTr="00D87807">
        <w:tc>
          <w:tcPr>
            <w:tcW w:w="2948" w:type="dxa"/>
            <w:vMerge/>
          </w:tcPr>
          <w:p w14:paraId="4BD1A02F" w14:textId="77777777" w:rsidR="003968A4" w:rsidRPr="00256395" w:rsidRDefault="003968A4" w:rsidP="00D87807">
            <w:pPr>
              <w:rPr>
                <w:rFonts w:ascii="Times New Roman" w:hAnsi="Times New Roman" w:cs="Times New Roman"/>
                <w:sz w:val="24"/>
                <w:szCs w:val="24"/>
              </w:rPr>
            </w:pPr>
          </w:p>
        </w:tc>
        <w:tc>
          <w:tcPr>
            <w:tcW w:w="6485" w:type="dxa"/>
          </w:tcPr>
          <w:p w14:paraId="43FB171F"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социальной значение</w:t>
            </w:r>
          </w:p>
        </w:tc>
      </w:tr>
    </w:tbl>
    <w:p w14:paraId="71F8AE07" w14:textId="77777777" w:rsidR="00542FD0" w:rsidRDefault="00542FD0" w:rsidP="00256395">
      <w:pPr>
        <w:pStyle w:val="ConsPlusNormal"/>
        <w:ind w:firstLine="709"/>
        <w:jc w:val="both"/>
        <w:rPr>
          <w:rFonts w:ascii="Times New Roman" w:hAnsi="Times New Roman" w:cs="Times New Roman"/>
          <w:sz w:val="28"/>
          <w:szCs w:val="28"/>
        </w:rPr>
      </w:pPr>
    </w:p>
    <w:p w14:paraId="6C394571" w14:textId="77777777" w:rsidR="003968A4" w:rsidRPr="00D17BA0" w:rsidRDefault="003968A4" w:rsidP="00256395">
      <w:pPr>
        <w:pStyle w:val="ConsPlusNormal"/>
        <w:ind w:firstLine="709"/>
        <w:jc w:val="both"/>
        <w:rPr>
          <w:rFonts w:ascii="Times New Roman" w:hAnsi="Times New Roman" w:cs="Times New Roman"/>
          <w:sz w:val="28"/>
          <w:szCs w:val="28"/>
        </w:rPr>
      </w:pPr>
      <w:r w:rsidRPr="00D17BA0">
        <w:rPr>
          <w:rFonts w:ascii="Times New Roman" w:hAnsi="Times New Roman" w:cs="Times New Roman"/>
          <w:sz w:val="28"/>
          <w:szCs w:val="28"/>
        </w:rPr>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14:paraId="6C29E67A" w14:textId="77777777" w:rsidR="003968A4" w:rsidRPr="00D17BA0" w:rsidRDefault="003968A4" w:rsidP="00256395">
      <w:pPr>
        <w:pStyle w:val="ConsPlusNormal"/>
        <w:ind w:firstLine="709"/>
        <w:jc w:val="both"/>
        <w:rPr>
          <w:rFonts w:ascii="Times New Roman" w:hAnsi="Times New Roman" w:cs="Times New Roman"/>
          <w:sz w:val="28"/>
          <w:szCs w:val="28"/>
        </w:rPr>
      </w:pPr>
      <w:r w:rsidRPr="00D17BA0">
        <w:rPr>
          <w:rFonts w:ascii="Times New Roman" w:hAnsi="Times New Roman" w:cs="Times New Roman"/>
          <w:sz w:val="28"/>
          <w:szCs w:val="28"/>
        </w:rP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14:paraId="1E7BBBDA" w14:textId="77777777" w:rsidR="003968A4" w:rsidRPr="009A1E62" w:rsidRDefault="003968A4" w:rsidP="003968A4">
      <w:pPr>
        <w:pStyle w:val="ConsPlusNormal"/>
        <w:jc w:val="both"/>
        <w:rPr>
          <w:rFonts w:ascii="Times New Roman" w:hAnsi="Times New Roman" w:cs="Times New Roman"/>
          <w:sz w:val="28"/>
          <w:szCs w:val="28"/>
        </w:rPr>
      </w:pPr>
    </w:p>
    <w:p w14:paraId="1EC9FDED" w14:textId="7688E063" w:rsidR="003968A4" w:rsidRPr="009A1E62" w:rsidRDefault="009A1E62" w:rsidP="003968A4">
      <w:pPr>
        <w:pStyle w:val="ConsPlusTitle"/>
        <w:jc w:val="center"/>
        <w:rPr>
          <w:rFonts w:ascii="Times New Roman" w:hAnsi="Times New Roman" w:cs="Times New Roman"/>
          <w:b w:val="0"/>
          <w:sz w:val="24"/>
          <w:szCs w:val="24"/>
        </w:rPr>
      </w:pPr>
      <w:r>
        <w:rPr>
          <w:rFonts w:ascii="Times New Roman" w:hAnsi="Times New Roman" w:cs="Times New Roman"/>
          <w:sz w:val="24"/>
          <w:szCs w:val="24"/>
        </w:rPr>
        <w:t xml:space="preserve">Таблицы 14. </w:t>
      </w:r>
      <w:r w:rsidR="003968A4" w:rsidRPr="009A1E62">
        <w:rPr>
          <w:rFonts w:ascii="Times New Roman" w:hAnsi="Times New Roman" w:cs="Times New Roman"/>
          <w:b w:val="0"/>
          <w:sz w:val="24"/>
          <w:szCs w:val="24"/>
        </w:rPr>
        <w:t>Факторы инвестиционной привлекательности региона,</w:t>
      </w:r>
    </w:p>
    <w:p w14:paraId="461F2CF0" w14:textId="77777777" w:rsidR="003968A4" w:rsidRPr="009A1E62" w:rsidRDefault="003968A4" w:rsidP="003968A4">
      <w:pPr>
        <w:pStyle w:val="ConsPlusTitle"/>
        <w:jc w:val="center"/>
        <w:rPr>
          <w:rFonts w:ascii="Times New Roman" w:hAnsi="Times New Roman" w:cs="Times New Roman"/>
          <w:b w:val="0"/>
          <w:sz w:val="24"/>
          <w:szCs w:val="24"/>
        </w:rPr>
      </w:pPr>
      <w:r w:rsidRPr="009A1E62">
        <w:rPr>
          <w:rFonts w:ascii="Times New Roman" w:hAnsi="Times New Roman" w:cs="Times New Roman"/>
          <w:b w:val="0"/>
          <w:sz w:val="24"/>
          <w:szCs w:val="24"/>
        </w:rPr>
        <w:t>механизмы поддержки региона и меры привлечения инвесторов</w:t>
      </w:r>
    </w:p>
    <w:p w14:paraId="350BC3BD" w14:textId="77777777" w:rsidR="003968A4" w:rsidRPr="009A1E62" w:rsidRDefault="003968A4" w:rsidP="003968A4">
      <w:pPr>
        <w:pStyle w:val="ConsPlusTitle"/>
        <w:jc w:val="center"/>
        <w:rPr>
          <w:rFonts w:ascii="Times New Roman" w:hAnsi="Times New Roman" w:cs="Times New Roman"/>
          <w:b w:val="0"/>
          <w:sz w:val="24"/>
          <w:szCs w:val="24"/>
        </w:rPr>
      </w:pPr>
      <w:r w:rsidRPr="009A1E62">
        <w:rPr>
          <w:rFonts w:ascii="Times New Roman" w:hAnsi="Times New Roman" w:cs="Times New Roman"/>
          <w:b w:val="0"/>
          <w:sz w:val="24"/>
          <w:szCs w:val="24"/>
        </w:rPr>
        <w:t xml:space="preserve">в химическом производстве </w:t>
      </w:r>
    </w:p>
    <w:p w14:paraId="1F60E741" w14:textId="77777777" w:rsidR="003968A4" w:rsidRPr="009A1E62" w:rsidRDefault="003968A4" w:rsidP="003968A4">
      <w:pPr>
        <w:pStyle w:val="ConsPlusNormal"/>
        <w:jc w:val="both"/>
        <w:rPr>
          <w:rFonts w:ascii="Times New Roman" w:hAnsi="Times New Roman" w:cs="Times New Roman"/>
          <w:sz w:val="28"/>
          <w:szCs w:val="28"/>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3968A4" w14:paraId="44EC30A8" w14:textId="77777777" w:rsidTr="00D87807">
        <w:tc>
          <w:tcPr>
            <w:tcW w:w="2948" w:type="dxa"/>
            <w:vMerge w:val="restart"/>
          </w:tcPr>
          <w:p w14:paraId="639467E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lastRenderedPageBreak/>
              <w:t>Значимые факторы инвестиционной привлекательности</w:t>
            </w:r>
          </w:p>
        </w:tc>
        <w:tc>
          <w:tcPr>
            <w:tcW w:w="6485" w:type="dxa"/>
          </w:tcPr>
          <w:p w14:paraId="4F63DB98"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Обеспеченность производственной ресурсной базой</w:t>
            </w:r>
          </w:p>
        </w:tc>
      </w:tr>
      <w:tr w:rsidR="003968A4" w14:paraId="1F156584" w14:textId="77777777" w:rsidTr="00D87807">
        <w:tc>
          <w:tcPr>
            <w:tcW w:w="2948" w:type="dxa"/>
            <w:vMerge/>
          </w:tcPr>
          <w:p w14:paraId="34138016" w14:textId="77777777" w:rsidR="003968A4" w:rsidRPr="00256395" w:rsidRDefault="003968A4" w:rsidP="00D87807">
            <w:pPr>
              <w:rPr>
                <w:rFonts w:ascii="Times New Roman" w:hAnsi="Times New Roman" w:cs="Times New Roman"/>
                <w:sz w:val="24"/>
                <w:szCs w:val="24"/>
              </w:rPr>
            </w:pPr>
          </w:p>
        </w:tc>
        <w:tc>
          <w:tcPr>
            <w:tcW w:w="6485" w:type="dxa"/>
          </w:tcPr>
          <w:p w14:paraId="6B25AAC6"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3968A4" w14:paraId="1260EAF3" w14:textId="77777777" w:rsidTr="00D87807">
        <w:tc>
          <w:tcPr>
            <w:tcW w:w="2948" w:type="dxa"/>
            <w:vMerge/>
          </w:tcPr>
          <w:p w14:paraId="12E44EE6" w14:textId="77777777" w:rsidR="003968A4" w:rsidRPr="00256395" w:rsidRDefault="003968A4" w:rsidP="00D87807">
            <w:pPr>
              <w:rPr>
                <w:rFonts w:ascii="Times New Roman" w:hAnsi="Times New Roman" w:cs="Times New Roman"/>
                <w:sz w:val="24"/>
                <w:szCs w:val="24"/>
              </w:rPr>
            </w:pPr>
          </w:p>
        </w:tc>
        <w:tc>
          <w:tcPr>
            <w:tcW w:w="6485" w:type="dxa"/>
          </w:tcPr>
          <w:p w14:paraId="5BB38E24"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Квалифицированные трудовые ресурсы</w:t>
            </w:r>
          </w:p>
        </w:tc>
      </w:tr>
      <w:tr w:rsidR="003968A4" w14:paraId="23BE17CE" w14:textId="77777777" w:rsidTr="00D87807">
        <w:tc>
          <w:tcPr>
            <w:tcW w:w="2948" w:type="dxa"/>
            <w:vMerge/>
          </w:tcPr>
          <w:p w14:paraId="2B222706" w14:textId="77777777" w:rsidR="003968A4" w:rsidRPr="00256395" w:rsidRDefault="003968A4" w:rsidP="00D87807">
            <w:pPr>
              <w:rPr>
                <w:rFonts w:ascii="Times New Roman" w:hAnsi="Times New Roman" w:cs="Times New Roman"/>
                <w:sz w:val="24"/>
                <w:szCs w:val="24"/>
              </w:rPr>
            </w:pPr>
          </w:p>
        </w:tc>
        <w:tc>
          <w:tcPr>
            <w:tcW w:w="6485" w:type="dxa"/>
          </w:tcPr>
          <w:p w14:paraId="583FD43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Возможность подключения к инженерным сетям</w:t>
            </w:r>
          </w:p>
        </w:tc>
      </w:tr>
      <w:tr w:rsidR="003968A4" w14:paraId="6032709B" w14:textId="77777777" w:rsidTr="00D87807">
        <w:tc>
          <w:tcPr>
            <w:tcW w:w="2948" w:type="dxa"/>
            <w:vMerge/>
          </w:tcPr>
          <w:p w14:paraId="4EA4060A" w14:textId="77777777" w:rsidR="003968A4" w:rsidRPr="00256395" w:rsidRDefault="003968A4" w:rsidP="00D87807">
            <w:pPr>
              <w:rPr>
                <w:rFonts w:ascii="Times New Roman" w:hAnsi="Times New Roman" w:cs="Times New Roman"/>
                <w:sz w:val="24"/>
                <w:szCs w:val="24"/>
              </w:rPr>
            </w:pPr>
          </w:p>
        </w:tc>
        <w:tc>
          <w:tcPr>
            <w:tcW w:w="6485" w:type="dxa"/>
          </w:tcPr>
          <w:p w14:paraId="05887D1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Развитая транспортная инфраструктура</w:t>
            </w:r>
          </w:p>
        </w:tc>
      </w:tr>
      <w:tr w:rsidR="003968A4" w14:paraId="7D97A730" w14:textId="77777777" w:rsidTr="00D87807">
        <w:tc>
          <w:tcPr>
            <w:tcW w:w="2948" w:type="dxa"/>
          </w:tcPr>
          <w:p w14:paraId="0A16C114" w14:textId="77777777" w:rsidR="003968A4" w:rsidRPr="00256395" w:rsidRDefault="003968A4" w:rsidP="00D87807">
            <w:pPr>
              <w:pStyle w:val="ConsPlusNormal"/>
              <w:jc w:val="both"/>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485" w:type="dxa"/>
          </w:tcPr>
          <w:p w14:paraId="25F9DCC8" w14:textId="77777777" w:rsidR="003968A4" w:rsidRPr="00256395" w:rsidRDefault="003968A4" w:rsidP="00D87807">
            <w:pPr>
              <w:pStyle w:val="ConsPlusNormal"/>
              <w:rPr>
                <w:rFonts w:ascii="Times New Roman" w:hAnsi="Times New Roman" w:cs="Times New Roman"/>
                <w:sz w:val="24"/>
                <w:szCs w:val="24"/>
                <w:highlight w:val="red"/>
              </w:rPr>
            </w:pPr>
            <w:r w:rsidRPr="00256395">
              <w:rPr>
                <w:rFonts w:ascii="Times New Roman" w:hAnsi="Times New Roman" w:cs="Times New Roman"/>
                <w:sz w:val="24"/>
                <w:szCs w:val="24"/>
              </w:rPr>
              <w:t>Предоставление субсидий из областного бюджета на возмещение части затрат промышленных предприятий, связанных с приобретением нового оборудования, источником которых являются, в том числе иные межбюджетные трансферты из федерального бюджета</w:t>
            </w:r>
          </w:p>
        </w:tc>
      </w:tr>
    </w:tbl>
    <w:p w14:paraId="3DF5E808" w14:textId="77777777" w:rsidR="003968A4" w:rsidRPr="009A1E62" w:rsidRDefault="003968A4" w:rsidP="003968A4">
      <w:pPr>
        <w:pStyle w:val="ConsPlusNormal"/>
        <w:jc w:val="both"/>
        <w:rPr>
          <w:rFonts w:ascii="Times New Roman" w:hAnsi="Times New Roman" w:cs="Times New Roman"/>
          <w:sz w:val="28"/>
          <w:szCs w:val="28"/>
        </w:rPr>
      </w:pPr>
    </w:p>
    <w:p w14:paraId="1DD33DAB" w14:textId="77777777" w:rsidR="003968A4" w:rsidRPr="00D17BA0" w:rsidRDefault="003968A4" w:rsidP="00256395">
      <w:pPr>
        <w:pStyle w:val="ConsPlusNormal"/>
        <w:ind w:firstLine="709"/>
        <w:jc w:val="both"/>
        <w:rPr>
          <w:rFonts w:ascii="Times New Roman" w:hAnsi="Times New Roman" w:cs="Times New Roman"/>
          <w:sz w:val="28"/>
          <w:szCs w:val="28"/>
        </w:rPr>
      </w:pPr>
      <w:r w:rsidRPr="00D17BA0">
        <w:rPr>
          <w:rFonts w:ascii="Times New Roman" w:hAnsi="Times New Roman" w:cs="Times New Roman"/>
          <w:sz w:val="28"/>
          <w:szCs w:val="28"/>
        </w:rP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14:paraId="4BF19CE4" w14:textId="77777777" w:rsidR="003968A4" w:rsidRPr="00D17BA0" w:rsidRDefault="003968A4" w:rsidP="003968A4">
      <w:pPr>
        <w:pStyle w:val="ConsPlusNormal"/>
        <w:jc w:val="both"/>
        <w:rPr>
          <w:rFonts w:ascii="Times New Roman" w:hAnsi="Times New Roman" w:cs="Times New Roman"/>
          <w:sz w:val="28"/>
          <w:szCs w:val="28"/>
        </w:rPr>
      </w:pPr>
    </w:p>
    <w:p w14:paraId="66D239FB" w14:textId="2EFDBAC5" w:rsidR="003968A4" w:rsidRPr="009A1E62" w:rsidRDefault="009A1E62" w:rsidP="003968A4">
      <w:pPr>
        <w:pStyle w:val="ConsPlusTitle"/>
        <w:jc w:val="center"/>
        <w:rPr>
          <w:rFonts w:ascii="Times New Roman" w:hAnsi="Times New Roman" w:cs="Times New Roman"/>
          <w:b w:val="0"/>
          <w:sz w:val="24"/>
          <w:szCs w:val="24"/>
        </w:rPr>
      </w:pPr>
      <w:r>
        <w:rPr>
          <w:rFonts w:ascii="Times New Roman" w:hAnsi="Times New Roman" w:cs="Times New Roman"/>
          <w:bCs/>
          <w:sz w:val="24"/>
          <w:szCs w:val="24"/>
        </w:rPr>
        <w:t xml:space="preserve">Таблицы 15. </w:t>
      </w:r>
      <w:r w:rsidR="003968A4" w:rsidRPr="009A1E62">
        <w:rPr>
          <w:rFonts w:ascii="Times New Roman" w:hAnsi="Times New Roman" w:cs="Times New Roman"/>
          <w:b w:val="0"/>
          <w:sz w:val="24"/>
          <w:szCs w:val="24"/>
        </w:rPr>
        <w:t>Факторы инвестиционной привлекательности региона,</w:t>
      </w:r>
    </w:p>
    <w:p w14:paraId="2A072EA6" w14:textId="77777777" w:rsidR="003968A4" w:rsidRPr="009A1E62" w:rsidRDefault="003968A4" w:rsidP="003968A4">
      <w:pPr>
        <w:pStyle w:val="ConsPlusTitle"/>
        <w:jc w:val="center"/>
        <w:rPr>
          <w:rFonts w:ascii="Times New Roman" w:hAnsi="Times New Roman" w:cs="Times New Roman"/>
          <w:b w:val="0"/>
          <w:sz w:val="24"/>
          <w:szCs w:val="24"/>
        </w:rPr>
      </w:pPr>
      <w:r w:rsidRPr="009A1E62">
        <w:rPr>
          <w:rFonts w:ascii="Times New Roman" w:hAnsi="Times New Roman" w:cs="Times New Roman"/>
          <w:b w:val="0"/>
          <w:sz w:val="24"/>
          <w:szCs w:val="24"/>
        </w:rPr>
        <w:t>механизмы поддержки региона и меры привлечения</w:t>
      </w:r>
    </w:p>
    <w:p w14:paraId="70954F53" w14:textId="77777777" w:rsidR="003968A4" w:rsidRPr="009A1E62" w:rsidRDefault="003968A4" w:rsidP="003968A4">
      <w:pPr>
        <w:pStyle w:val="ConsPlusTitle"/>
        <w:jc w:val="center"/>
        <w:rPr>
          <w:rFonts w:ascii="Times New Roman" w:hAnsi="Times New Roman" w:cs="Times New Roman"/>
          <w:b w:val="0"/>
          <w:sz w:val="24"/>
          <w:szCs w:val="24"/>
        </w:rPr>
      </w:pPr>
      <w:r w:rsidRPr="009A1E62">
        <w:rPr>
          <w:rFonts w:ascii="Times New Roman" w:hAnsi="Times New Roman" w:cs="Times New Roman"/>
          <w:b w:val="0"/>
          <w:sz w:val="24"/>
          <w:szCs w:val="24"/>
        </w:rPr>
        <w:t xml:space="preserve">инвесторов в производстве строительных материалов </w:t>
      </w:r>
    </w:p>
    <w:p w14:paraId="2B1105C2" w14:textId="77777777" w:rsidR="003968A4" w:rsidRPr="00E66043" w:rsidRDefault="003968A4" w:rsidP="003968A4">
      <w:pPr>
        <w:pStyle w:val="ConsPlusNormal"/>
        <w:jc w:val="both"/>
        <w:rPr>
          <w:rFonts w:ascii="Times New Roman" w:hAnsi="Times New Roman" w:cs="Times New Roman"/>
          <w:sz w:val="28"/>
          <w:szCs w:val="28"/>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3968A4" w14:paraId="62634448" w14:textId="77777777" w:rsidTr="00D87807">
        <w:tc>
          <w:tcPr>
            <w:tcW w:w="2948" w:type="dxa"/>
            <w:vMerge w:val="restart"/>
          </w:tcPr>
          <w:p w14:paraId="4716BED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Значимые факторы инвестиционной привлекательности</w:t>
            </w:r>
          </w:p>
        </w:tc>
        <w:tc>
          <w:tcPr>
            <w:tcW w:w="6485" w:type="dxa"/>
          </w:tcPr>
          <w:p w14:paraId="4EA31B8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Емкость регионального рынка сбыта</w:t>
            </w:r>
          </w:p>
        </w:tc>
      </w:tr>
      <w:tr w:rsidR="003968A4" w14:paraId="467BEF1F" w14:textId="77777777" w:rsidTr="00D87807">
        <w:tc>
          <w:tcPr>
            <w:tcW w:w="2948" w:type="dxa"/>
            <w:vMerge/>
          </w:tcPr>
          <w:p w14:paraId="153F7A3E" w14:textId="77777777" w:rsidR="003968A4" w:rsidRPr="00256395" w:rsidRDefault="003968A4" w:rsidP="00D87807">
            <w:pPr>
              <w:rPr>
                <w:rFonts w:ascii="Times New Roman" w:hAnsi="Times New Roman" w:cs="Times New Roman"/>
                <w:sz w:val="24"/>
                <w:szCs w:val="24"/>
              </w:rPr>
            </w:pPr>
          </w:p>
        </w:tc>
        <w:tc>
          <w:tcPr>
            <w:tcW w:w="6485" w:type="dxa"/>
          </w:tcPr>
          <w:p w14:paraId="3F414835"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Динамика и перспективы жилищного строительства в данном и соседних регионах</w:t>
            </w:r>
          </w:p>
        </w:tc>
      </w:tr>
      <w:tr w:rsidR="003968A4" w14:paraId="5A7F2052" w14:textId="77777777" w:rsidTr="00D87807">
        <w:tc>
          <w:tcPr>
            <w:tcW w:w="2948" w:type="dxa"/>
            <w:vMerge/>
          </w:tcPr>
          <w:p w14:paraId="1B91583F" w14:textId="77777777" w:rsidR="003968A4" w:rsidRPr="00256395" w:rsidRDefault="003968A4" w:rsidP="00D87807">
            <w:pPr>
              <w:rPr>
                <w:rFonts w:ascii="Times New Roman" w:hAnsi="Times New Roman" w:cs="Times New Roman"/>
                <w:sz w:val="24"/>
                <w:szCs w:val="24"/>
              </w:rPr>
            </w:pPr>
          </w:p>
        </w:tc>
        <w:tc>
          <w:tcPr>
            <w:tcW w:w="6485" w:type="dxa"/>
          </w:tcPr>
          <w:p w14:paraId="31F3368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ресурсной базы</w:t>
            </w:r>
          </w:p>
        </w:tc>
      </w:tr>
      <w:tr w:rsidR="003968A4" w14:paraId="339D7D67" w14:textId="77777777" w:rsidTr="00D87807">
        <w:tc>
          <w:tcPr>
            <w:tcW w:w="2948" w:type="dxa"/>
            <w:vMerge/>
          </w:tcPr>
          <w:p w14:paraId="5A07D6BC" w14:textId="77777777" w:rsidR="003968A4" w:rsidRPr="00256395" w:rsidRDefault="003968A4" w:rsidP="00D87807">
            <w:pPr>
              <w:rPr>
                <w:rFonts w:ascii="Times New Roman" w:hAnsi="Times New Roman" w:cs="Times New Roman"/>
                <w:sz w:val="24"/>
                <w:szCs w:val="24"/>
              </w:rPr>
            </w:pPr>
          </w:p>
        </w:tc>
        <w:tc>
          <w:tcPr>
            <w:tcW w:w="6485" w:type="dxa"/>
          </w:tcPr>
          <w:p w14:paraId="79C5C82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Возможность подключения к сетям инженерной инфраструктуры</w:t>
            </w:r>
          </w:p>
        </w:tc>
      </w:tr>
      <w:tr w:rsidR="003968A4" w14:paraId="6080F232" w14:textId="77777777" w:rsidTr="00D87807">
        <w:tc>
          <w:tcPr>
            <w:tcW w:w="2948" w:type="dxa"/>
            <w:vMerge/>
          </w:tcPr>
          <w:p w14:paraId="3BE0B973" w14:textId="77777777" w:rsidR="003968A4" w:rsidRPr="00256395" w:rsidRDefault="003968A4" w:rsidP="00D87807">
            <w:pPr>
              <w:rPr>
                <w:rFonts w:ascii="Times New Roman" w:hAnsi="Times New Roman" w:cs="Times New Roman"/>
                <w:sz w:val="24"/>
                <w:szCs w:val="24"/>
              </w:rPr>
            </w:pPr>
          </w:p>
        </w:tc>
        <w:tc>
          <w:tcPr>
            <w:tcW w:w="6485" w:type="dxa"/>
          </w:tcPr>
          <w:p w14:paraId="3737533C"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развитой транспортной инфраструктуры</w:t>
            </w:r>
          </w:p>
        </w:tc>
      </w:tr>
      <w:tr w:rsidR="003968A4" w14:paraId="607E8B1F" w14:textId="77777777" w:rsidTr="00D87807">
        <w:tc>
          <w:tcPr>
            <w:tcW w:w="2948" w:type="dxa"/>
            <w:vMerge w:val="restart"/>
          </w:tcPr>
          <w:p w14:paraId="4DD85A5B" w14:textId="77777777" w:rsidR="003968A4" w:rsidRPr="00256395" w:rsidRDefault="003968A4" w:rsidP="00D87807">
            <w:pPr>
              <w:pStyle w:val="ConsPlusNormal"/>
              <w:jc w:val="both"/>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485" w:type="dxa"/>
          </w:tcPr>
          <w:p w14:paraId="000F2802"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3968A4" w14:paraId="4895E523" w14:textId="77777777" w:rsidTr="00D87807">
        <w:tc>
          <w:tcPr>
            <w:tcW w:w="2948" w:type="dxa"/>
            <w:vMerge/>
          </w:tcPr>
          <w:p w14:paraId="71AC1F84" w14:textId="77777777" w:rsidR="003968A4" w:rsidRPr="00256395" w:rsidRDefault="003968A4" w:rsidP="00D87807">
            <w:pPr>
              <w:rPr>
                <w:rFonts w:ascii="Times New Roman" w:hAnsi="Times New Roman" w:cs="Times New Roman"/>
                <w:sz w:val="24"/>
                <w:szCs w:val="24"/>
              </w:rPr>
            </w:pPr>
          </w:p>
        </w:tc>
        <w:tc>
          <w:tcPr>
            <w:tcW w:w="6485" w:type="dxa"/>
          </w:tcPr>
          <w:p w14:paraId="73421112" w14:textId="565E29B4" w:rsidR="003968A4" w:rsidRPr="00256395" w:rsidRDefault="00FD5BE8" w:rsidP="00D87807">
            <w:pPr>
              <w:pStyle w:val="ConsPlusNormal"/>
              <w:rPr>
                <w:rFonts w:ascii="Times New Roman" w:hAnsi="Times New Roman" w:cs="Times New Roman"/>
                <w:sz w:val="24"/>
                <w:szCs w:val="24"/>
              </w:rPr>
            </w:pPr>
            <w:r>
              <w:rPr>
                <w:rFonts w:ascii="Times New Roman" w:hAnsi="Times New Roman" w:cs="Times New Roman"/>
                <w:sz w:val="24"/>
                <w:szCs w:val="24"/>
              </w:rPr>
              <w:t>«</w:t>
            </w:r>
            <w:r w:rsidR="003968A4" w:rsidRPr="00256395">
              <w:rPr>
                <w:rFonts w:ascii="Times New Roman" w:hAnsi="Times New Roman" w:cs="Times New Roman"/>
                <w:sz w:val="24"/>
                <w:szCs w:val="24"/>
              </w:rPr>
              <w:t>Разумная</w:t>
            </w:r>
            <w:r>
              <w:rPr>
                <w:rFonts w:ascii="Times New Roman" w:hAnsi="Times New Roman" w:cs="Times New Roman"/>
                <w:sz w:val="24"/>
                <w:szCs w:val="24"/>
              </w:rPr>
              <w:t>»</w:t>
            </w:r>
            <w:r w:rsidR="003968A4" w:rsidRPr="00256395">
              <w:rPr>
                <w:rFonts w:ascii="Times New Roman" w:hAnsi="Times New Roman" w:cs="Times New Roman"/>
                <w:sz w:val="24"/>
                <w:szCs w:val="24"/>
              </w:rPr>
              <w:t xml:space="preserve"> градостроительная политика субъектов РФ</w:t>
            </w:r>
          </w:p>
        </w:tc>
      </w:tr>
      <w:tr w:rsidR="003968A4" w14:paraId="053E02CE" w14:textId="77777777" w:rsidTr="00D87807">
        <w:tc>
          <w:tcPr>
            <w:tcW w:w="2948" w:type="dxa"/>
            <w:vMerge/>
          </w:tcPr>
          <w:p w14:paraId="39844476" w14:textId="77777777" w:rsidR="003968A4" w:rsidRPr="00256395" w:rsidRDefault="003968A4" w:rsidP="00D87807">
            <w:pPr>
              <w:rPr>
                <w:rFonts w:ascii="Times New Roman" w:hAnsi="Times New Roman" w:cs="Times New Roman"/>
                <w:sz w:val="24"/>
                <w:szCs w:val="24"/>
              </w:rPr>
            </w:pPr>
          </w:p>
        </w:tc>
        <w:tc>
          <w:tcPr>
            <w:tcW w:w="6485" w:type="dxa"/>
          </w:tcPr>
          <w:p w14:paraId="2243270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Кредитные и налоговые льготы реконструирующимся предприятиям</w:t>
            </w:r>
          </w:p>
        </w:tc>
      </w:tr>
      <w:tr w:rsidR="003968A4" w14:paraId="14328FD5" w14:textId="77777777" w:rsidTr="00D87807">
        <w:tc>
          <w:tcPr>
            <w:tcW w:w="2948" w:type="dxa"/>
            <w:vMerge/>
          </w:tcPr>
          <w:p w14:paraId="36FE4D96" w14:textId="77777777" w:rsidR="003968A4" w:rsidRPr="00256395" w:rsidRDefault="003968A4" w:rsidP="00D87807">
            <w:pPr>
              <w:rPr>
                <w:rFonts w:ascii="Times New Roman" w:hAnsi="Times New Roman" w:cs="Times New Roman"/>
                <w:sz w:val="24"/>
                <w:szCs w:val="24"/>
              </w:rPr>
            </w:pPr>
          </w:p>
        </w:tc>
        <w:tc>
          <w:tcPr>
            <w:tcW w:w="6485" w:type="dxa"/>
          </w:tcPr>
          <w:p w14:paraId="54F34889"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Создание схем территориального планирования и стратегий социально-экономического развития</w:t>
            </w:r>
          </w:p>
        </w:tc>
      </w:tr>
      <w:tr w:rsidR="003968A4" w14:paraId="03FDCC7B" w14:textId="77777777" w:rsidTr="00D87807">
        <w:tc>
          <w:tcPr>
            <w:tcW w:w="2948" w:type="dxa"/>
            <w:vMerge/>
          </w:tcPr>
          <w:p w14:paraId="72C48C9B" w14:textId="77777777" w:rsidR="003968A4" w:rsidRPr="00256395" w:rsidRDefault="003968A4" w:rsidP="00D87807">
            <w:pPr>
              <w:rPr>
                <w:rFonts w:ascii="Times New Roman" w:hAnsi="Times New Roman" w:cs="Times New Roman"/>
                <w:sz w:val="24"/>
                <w:szCs w:val="24"/>
              </w:rPr>
            </w:pPr>
          </w:p>
        </w:tc>
        <w:tc>
          <w:tcPr>
            <w:tcW w:w="6485" w:type="dxa"/>
          </w:tcPr>
          <w:p w14:paraId="79531948"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Обеспечение широкого вовлечения в хозяйственный оборот отходов производства смежных отраслей промышленности</w:t>
            </w:r>
          </w:p>
        </w:tc>
      </w:tr>
      <w:tr w:rsidR="003968A4" w14:paraId="589DEF30" w14:textId="77777777" w:rsidTr="00D87807">
        <w:tc>
          <w:tcPr>
            <w:tcW w:w="2948" w:type="dxa"/>
            <w:vMerge/>
          </w:tcPr>
          <w:p w14:paraId="3A9A3EC2" w14:textId="77777777" w:rsidR="003968A4" w:rsidRPr="00256395" w:rsidRDefault="003968A4" w:rsidP="00D87807">
            <w:pPr>
              <w:rPr>
                <w:rFonts w:ascii="Times New Roman" w:hAnsi="Times New Roman" w:cs="Times New Roman"/>
                <w:sz w:val="24"/>
                <w:szCs w:val="24"/>
              </w:rPr>
            </w:pPr>
          </w:p>
        </w:tc>
        <w:tc>
          <w:tcPr>
            <w:tcW w:w="6485" w:type="dxa"/>
          </w:tcPr>
          <w:p w14:paraId="4A667B88"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3968A4" w14:paraId="4FDDB436" w14:textId="77777777" w:rsidTr="00D87807">
        <w:tc>
          <w:tcPr>
            <w:tcW w:w="2948" w:type="dxa"/>
            <w:vMerge/>
          </w:tcPr>
          <w:p w14:paraId="3DEDFC06" w14:textId="77777777" w:rsidR="003968A4" w:rsidRPr="00256395" w:rsidRDefault="003968A4" w:rsidP="00D87807">
            <w:pPr>
              <w:rPr>
                <w:rFonts w:ascii="Times New Roman" w:hAnsi="Times New Roman" w:cs="Times New Roman"/>
                <w:sz w:val="24"/>
                <w:szCs w:val="24"/>
              </w:rPr>
            </w:pPr>
          </w:p>
        </w:tc>
        <w:tc>
          <w:tcPr>
            <w:tcW w:w="6485" w:type="dxa"/>
          </w:tcPr>
          <w:p w14:paraId="6DEA481F"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Принятие мер по совершенствованию системы стандартизации и сертификации строительных материалов, изделий и конструкций</w:t>
            </w:r>
          </w:p>
        </w:tc>
      </w:tr>
      <w:tr w:rsidR="003968A4" w14:paraId="20337660" w14:textId="77777777" w:rsidTr="00D87807">
        <w:tc>
          <w:tcPr>
            <w:tcW w:w="2948" w:type="dxa"/>
            <w:vMerge/>
          </w:tcPr>
          <w:p w14:paraId="07576BA4" w14:textId="77777777" w:rsidR="003968A4" w:rsidRPr="00256395" w:rsidRDefault="003968A4" w:rsidP="00D87807">
            <w:pPr>
              <w:rPr>
                <w:rFonts w:ascii="Times New Roman" w:hAnsi="Times New Roman" w:cs="Times New Roman"/>
                <w:sz w:val="24"/>
                <w:szCs w:val="24"/>
              </w:rPr>
            </w:pPr>
          </w:p>
        </w:tc>
        <w:tc>
          <w:tcPr>
            <w:tcW w:w="6485" w:type="dxa"/>
          </w:tcPr>
          <w:p w14:paraId="3FC914E5"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3968A4" w14:paraId="4CBB5AB4" w14:textId="77777777" w:rsidTr="00D87807">
        <w:tc>
          <w:tcPr>
            <w:tcW w:w="2948" w:type="dxa"/>
            <w:vMerge/>
          </w:tcPr>
          <w:p w14:paraId="71510AE7" w14:textId="77777777" w:rsidR="003968A4" w:rsidRPr="00256395" w:rsidRDefault="003968A4" w:rsidP="00D87807">
            <w:pPr>
              <w:rPr>
                <w:rFonts w:ascii="Times New Roman" w:hAnsi="Times New Roman" w:cs="Times New Roman"/>
                <w:sz w:val="24"/>
                <w:szCs w:val="24"/>
              </w:rPr>
            </w:pPr>
          </w:p>
        </w:tc>
        <w:tc>
          <w:tcPr>
            <w:tcW w:w="6485" w:type="dxa"/>
          </w:tcPr>
          <w:p w14:paraId="4D1C2B71"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Ввод мер государственного регулирования через тарифные соглашения при выделении лимитов на продукцию естественных монополий</w:t>
            </w:r>
          </w:p>
        </w:tc>
      </w:tr>
      <w:tr w:rsidR="003968A4" w14:paraId="4B753F5E" w14:textId="77777777" w:rsidTr="00D87807">
        <w:tc>
          <w:tcPr>
            <w:tcW w:w="2948" w:type="dxa"/>
            <w:vMerge/>
          </w:tcPr>
          <w:p w14:paraId="4A937E43" w14:textId="77777777" w:rsidR="003968A4" w:rsidRPr="00256395" w:rsidRDefault="003968A4" w:rsidP="00D87807">
            <w:pPr>
              <w:rPr>
                <w:rFonts w:ascii="Times New Roman" w:hAnsi="Times New Roman" w:cs="Times New Roman"/>
                <w:sz w:val="24"/>
                <w:szCs w:val="24"/>
              </w:rPr>
            </w:pPr>
          </w:p>
        </w:tc>
        <w:tc>
          <w:tcPr>
            <w:tcW w:w="6485" w:type="dxa"/>
          </w:tcPr>
          <w:p w14:paraId="175FA62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Разработка мер по воссозданию и развитию системы 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3968A4" w14:paraId="79B95279" w14:textId="77777777" w:rsidTr="00D87807">
        <w:tc>
          <w:tcPr>
            <w:tcW w:w="2948" w:type="dxa"/>
            <w:vMerge/>
          </w:tcPr>
          <w:p w14:paraId="6C0CCAE5" w14:textId="77777777" w:rsidR="003968A4" w:rsidRPr="00256395" w:rsidRDefault="003968A4" w:rsidP="00D87807">
            <w:pPr>
              <w:rPr>
                <w:rFonts w:ascii="Times New Roman" w:hAnsi="Times New Roman" w:cs="Times New Roman"/>
                <w:sz w:val="24"/>
                <w:szCs w:val="24"/>
              </w:rPr>
            </w:pPr>
          </w:p>
        </w:tc>
        <w:tc>
          <w:tcPr>
            <w:tcW w:w="6485" w:type="dxa"/>
          </w:tcPr>
          <w:p w14:paraId="41D0938D"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Госзаказ на продукцию предприятий строительной промышленности для строительства социального жилья</w:t>
            </w:r>
          </w:p>
        </w:tc>
      </w:tr>
    </w:tbl>
    <w:p w14:paraId="559DEC62" w14:textId="77777777" w:rsidR="003968A4" w:rsidRPr="00E66043" w:rsidRDefault="003968A4" w:rsidP="003968A4">
      <w:pPr>
        <w:pStyle w:val="ConsPlusNormal"/>
        <w:jc w:val="both"/>
        <w:rPr>
          <w:rFonts w:ascii="Times New Roman" w:hAnsi="Times New Roman" w:cs="Times New Roman"/>
          <w:sz w:val="28"/>
          <w:szCs w:val="28"/>
        </w:rPr>
      </w:pPr>
    </w:p>
    <w:p w14:paraId="26825255" w14:textId="77777777" w:rsidR="003968A4" w:rsidRPr="00256395" w:rsidRDefault="003968A4" w:rsidP="00256395">
      <w:pPr>
        <w:pStyle w:val="ConsPlusNormal"/>
        <w:ind w:firstLine="709"/>
        <w:jc w:val="both"/>
        <w:rPr>
          <w:rFonts w:ascii="Times New Roman" w:hAnsi="Times New Roman" w:cs="Times New Roman"/>
          <w:sz w:val="28"/>
          <w:szCs w:val="28"/>
        </w:rPr>
      </w:pPr>
      <w:r w:rsidRPr="00256395">
        <w:rPr>
          <w:rFonts w:ascii="Times New Roman" w:hAnsi="Times New Roman" w:cs="Times New Roman"/>
          <w:sz w:val="28"/>
          <w:szCs w:val="28"/>
        </w:rPr>
        <w:t>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упростит прогнозирование объемов и потенциала отрасли и поможет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номенклатуры, также положительно скажутся на инвестиционном климате для производителей строительных материалов.</w:t>
      </w:r>
    </w:p>
    <w:p w14:paraId="709D3B7A" w14:textId="77777777" w:rsidR="003968A4" w:rsidRPr="00E66043" w:rsidRDefault="003968A4" w:rsidP="003968A4">
      <w:pPr>
        <w:pStyle w:val="ConsPlusNormal"/>
        <w:jc w:val="both"/>
        <w:rPr>
          <w:rFonts w:ascii="Times New Roman" w:hAnsi="Times New Roman" w:cs="Times New Roman"/>
          <w:sz w:val="28"/>
          <w:szCs w:val="28"/>
        </w:rPr>
      </w:pPr>
    </w:p>
    <w:p w14:paraId="6D530A4A" w14:textId="700659DF" w:rsidR="003968A4" w:rsidRPr="009A1E62" w:rsidRDefault="009A1E62" w:rsidP="003968A4">
      <w:pPr>
        <w:pStyle w:val="ConsPlusTitle"/>
        <w:jc w:val="center"/>
        <w:rPr>
          <w:rFonts w:ascii="Times New Roman" w:hAnsi="Times New Roman" w:cs="Times New Roman"/>
          <w:b w:val="0"/>
          <w:bCs/>
          <w:sz w:val="24"/>
          <w:szCs w:val="24"/>
        </w:rPr>
      </w:pPr>
      <w:r w:rsidRPr="009A1E62">
        <w:rPr>
          <w:rFonts w:ascii="Times New Roman" w:hAnsi="Times New Roman" w:cs="Times New Roman"/>
          <w:sz w:val="24"/>
          <w:szCs w:val="24"/>
        </w:rPr>
        <w:t>Таблица 16.</w:t>
      </w:r>
      <w:r w:rsidRPr="009A1E62">
        <w:rPr>
          <w:rFonts w:ascii="Times New Roman" w:hAnsi="Times New Roman" w:cs="Times New Roman"/>
          <w:b w:val="0"/>
          <w:bCs/>
          <w:sz w:val="24"/>
          <w:szCs w:val="24"/>
        </w:rPr>
        <w:t xml:space="preserve"> </w:t>
      </w:r>
      <w:r w:rsidR="003968A4" w:rsidRPr="009A1E62">
        <w:rPr>
          <w:rFonts w:ascii="Times New Roman" w:hAnsi="Times New Roman" w:cs="Times New Roman"/>
          <w:b w:val="0"/>
          <w:bCs/>
          <w:sz w:val="24"/>
          <w:szCs w:val="24"/>
        </w:rPr>
        <w:t>Факторы инвестиционной привлекательности региона,</w:t>
      </w:r>
    </w:p>
    <w:p w14:paraId="25BE986B" w14:textId="77777777" w:rsidR="003968A4" w:rsidRPr="009A1E62" w:rsidRDefault="003968A4" w:rsidP="003968A4">
      <w:pPr>
        <w:pStyle w:val="ConsPlusTitle"/>
        <w:jc w:val="center"/>
        <w:rPr>
          <w:rFonts w:ascii="Times New Roman" w:hAnsi="Times New Roman" w:cs="Times New Roman"/>
          <w:b w:val="0"/>
          <w:bCs/>
          <w:sz w:val="24"/>
          <w:szCs w:val="24"/>
        </w:rPr>
      </w:pPr>
      <w:r w:rsidRPr="009A1E62">
        <w:rPr>
          <w:rFonts w:ascii="Times New Roman" w:hAnsi="Times New Roman" w:cs="Times New Roman"/>
          <w:b w:val="0"/>
          <w:bCs/>
          <w:sz w:val="24"/>
          <w:szCs w:val="24"/>
        </w:rPr>
        <w:t>механизмы поддержки региона и меры привлечения инвесторов</w:t>
      </w:r>
    </w:p>
    <w:p w14:paraId="1BEA0B21" w14:textId="77777777" w:rsidR="003968A4" w:rsidRPr="009A1E62" w:rsidRDefault="003968A4" w:rsidP="003968A4">
      <w:pPr>
        <w:pStyle w:val="ConsPlusTitle"/>
        <w:jc w:val="center"/>
        <w:rPr>
          <w:rFonts w:ascii="Times New Roman" w:hAnsi="Times New Roman" w:cs="Times New Roman"/>
          <w:b w:val="0"/>
          <w:bCs/>
          <w:sz w:val="24"/>
          <w:szCs w:val="24"/>
        </w:rPr>
      </w:pPr>
      <w:r w:rsidRPr="009A1E62">
        <w:rPr>
          <w:rFonts w:ascii="Times New Roman" w:hAnsi="Times New Roman" w:cs="Times New Roman"/>
          <w:b w:val="0"/>
          <w:bCs/>
          <w:sz w:val="24"/>
          <w:szCs w:val="24"/>
        </w:rPr>
        <w:t>в обрабатывающих производствах</w:t>
      </w:r>
    </w:p>
    <w:p w14:paraId="7CB9A4AF" w14:textId="77777777" w:rsidR="003968A4" w:rsidRPr="00E66043" w:rsidRDefault="003968A4" w:rsidP="003968A4">
      <w:pPr>
        <w:pStyle w:val="ConsPlusNormal"/>
        <w:jc w:val="both"/>
        <w:rPr>
          <w:rFonts w:ascii="Times New Roman" w:hAnsi="Times New Roman" w:cs="Times New Roman"/>
          <w:sz w:val="28"/>
          <w:szCs w:val="28"/>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3968A4" w:rsidRPr="00256395" w14:paraId="7A473A7A" w14:textId="77777777" w:rsidTr="00D87807">
        <w:tc>
          <w:tcPr>
            <w:tcW w:w="2948" w:type="dxa"/>
            <w:vMerge w:val="restart"/>
          </w:tcPr>
          <w:p w14:paraId="78EFDA83"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Значимые факторы инвестиционной привлекательности</w:t>
            </w:r>
          </w:p>
        </w:tc>
        <w:tc>
          <w:tcPr>
            <w:tcW w:w="6485" w:type="dxa"/>
          </w:tcPr>
          <w:p w14:paraId="249EC70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Динамика развития промышленного производства</w:t>
            </w:r>
          </w:p>
        </w:tc>
      </w:tr>
      <w:tr w:rsidR="003968A4" w:rsidRPr="00256395" w14:paraId="70932FE6" w14:textId="77777777" w:rsidTr="00D87807">
        <w:tc>
          <w:tcPr>
            <w:tcW w:w="2948" w:type="dxa"/>
            <w:vMerge/>
          </w:tcPr>
          <w:p w14:paraId="199B44B9" w14:textId="77777777" w:rsidR="003968A4" w:rsidRPr="00256395" w:rsidRDefault="003968A4" w:rsidP="00D87807">
            <w:pPr>
              <w:rPr>
                <w:rFonts w:ascii="Times New Roman" w:hAnsi="Times New Roman" w:cs="Times New Roman"/>
                <w:sz w:val="24"/>
                <w:szCs w:val="24"/>
              </w:rPr>
            </w:pPr>
          </w:p>
        </w:tc>
        <w:tc>
          <w:tcPr>
            <w:tcW w:w="6485" w:type="dxa"/>
          </w:tcPr>
          <w:p w14:paraId="74A81DFC"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Возможность подключения к инженерным сетям</w:t>
            </w:r>
          </w:p>
        </w:tc>
      </w:tr>
      <w:tr w:rsidR="003968A4" w:rsidRPr="00256395" w14:paraId="460ED0F0" w14:textId="77777777" w:rsidTr="00D87807">
        <w:tc>
          <w:tcPr>
            <w:tcW w:w="2948" w:type="dxa"/>
            <w:vMerge/>
          </w:tcPr>
          <w:p w14:paraId="59A1855C" w14:textId="77777777" w:rsidR="003968A4" w:rsidRPr="00256395" w:rsidRDefault="003968A4" w:rsidP="00D87807">
            <w:pPr>
              <w:rPr>
                <w:rFonts w:ascii="Times New Roman" w:hAnsi="Times New Roman" w:cs="Times New Roman"/>
                <w:sz w:val="24"/>
                <w:szCs w:val="24"/>
              </w:rPr>
            </w:pPr>
          </w:p>
        </w:tc>
        <w:tc>
          <w:tcPr>
            <w:tcW w:w="6485" w:type="dxa"/>
          </w:tcPr>
          <w:p w14:paraId="24860F89"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промышленных парков</w:t>
            </w:r>
          </w:p>
        </w:tc>
      </w:tr>
      <w:tr w:rsidR="003968A4" w:rsidRPr="00256395" w14:paraId="3589E8B6" w14:textId="77777777" w:rsidTr="00D87807">
        <w:tc>
          <w:tcPr>
            <w:tcW w:w="2948" w:type="dxa"/>
            <w:vMerge/>
          </w:tcPr>
          <w:p w14:paraId="41725CAE" w14:textId="77777777" w:rsidR="003968A4" w:rsidRPr="00256395" w:rsidRDefault="003968A4" w:rsidP="00D87807">
            <w:pPr>
              <w:rPr>
                <w:rFonts w:ascii="Times New Roman" w:hAnsi="Times New Roman" w:cs="Times New Roman"/>
                <w:sz w:val="24"/>
                <w:szCs w:val="24"/>
              </w:rPr>
            </w:pPr>
          </w:p>
        </w:tc>
        <w:tc>
          <w:tcPr>
            <w:tcW w:w="6485" w:type="dxa"/>
          </w:tcPr>
          <w:p w14:paraId="5B5A62B7"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Логистические возможности транспортировки продукции</w:t>
            </w:r>
          </w:p>
        </w:tc>
      </w:tr>
      <w:tr w:rsidR="003968A4" w:rsidRPr="00256395" w14:paraId="4617C3E9" w14:textId="77777777" w:rsidTr="00D87807">
        <w:tc>
          <w:tcPr>
            <w:tcW w:w="2948" w:type="dxa"/>
            <w:vMerge/>
          </w:tcPr>
          <w:p w14:paraId="06B16CFB" w14:textId="77777777" w:rsidR="003968A4" w:rsidRPr="00256395" w:rsidRDefault="003968A4" w:rsidP="00D87807">
            <w:pPr>
              <w:rPr>
                <w:rFonts w:ascii="Times New Roman" w:hAnsi="Times New Roman" w:cs="Times New Roman"/>
                <w:sz w:val="24"/>
                <w:szCs w:val="24"/>
              </w:rPr>
            </w:pPr>
          </w:p>
        </w:tc>
        <w:tc>
          <w:tcPr>
            <w:tcW w:w="6485" w:type="dxa"/>
          </w:tcPr>
          <w:p w14:paraId="5FAE8B02"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Наличие высококвалифицированных трудовых ресурсов</w:t>
            </w:r>
          </w:p>
        </w:tc>
      </w:tr>
      <w:tr w:rsidR="003968A4" w:rsidRPr="00256395" w14:paraId="283AA18E" w14:textId="77777777" w:rsidTr="00D87807">
        <w:tc>
          <w:tcPr>
            <w:tcW w:w="2948" w:type="dxa"/>
            <w:vMerge/>
          </w:tcPr>
          <w:p w14:paraId="18C3A8F9" w14:textId="77777777" w:rsidR="003968A4" w:rsidRPr="00256395" w:rsidRDefault="003968A4" w:rsidP="00D87807">
            <w:pPr>
              <w:rPr>
                <w:rFonts w:ascii="Times New Roman" w:hAnsi="Times New Roman" w:cs="Times New Roman"/>
                <w:sz w:val="24"/>
                <w:szCs w:val="24"/>
              </w:rPr>
            </w:pPr>
          </w:p>
        </w:tc>
        <w:tc>
          <w:tcPr>
            <w:tcW w:w="6485" w:type="dxa"/>
          </w:tcPr>
          <w:p w14:paraId="25361E71"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Социально-экономическое положение региона</w:t>
            </w:r>
          </w:p>
        </w:tc>
      </w:tr>
      <w:tr w:rsidR="003968A4" w:rsidRPr="00256395" w14:paraId="02D1020A" w14:textId="77777777" w:rsidTr="00D87807">
        <w:tc>
          <w:tcPr>
            <w:tcW w:w="2948" w:type="dxa"/>
            <w:vMerge/>
          </w:tcPr>
          <w:p w14:paraId="6C548985" w14:textId="77777777" w:rsidR="003968A4" w:rsidRPr="00256395" w:rsidRDefault="003968A4" w:rsidP="00D87807">
            <w:pPr>
              <w:rPr>
                <w:rFonts w:ascii="Times New Roman" w:hAnsi="Times New Roman" w:cs="Times New Roman"/>
                <w:sz w:val="24"/>
                <w:szCs w:val="24"/>
              </w:rPr>
            </w:pPr>
          </w:p>
        </w:tc>
        <w:tc>
          <w:tcPr>
            <w:tcW w:w="6485" w:type="dxa"/>
          </w:tcPr>
          <w:p w14:paraId="022C915B"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Уровень индустриализации</w:t>
            </w:r>
          </w:p>
        </w:tc>
      </w:tr>
      <w:tr w:rsidR="003968A4" w:rsidRPr="00256395" w14:paraId="466C5B83" w14:textId="77777777" w:rsidTr="00D87807">
        <w:tc>
          <w:tcPr>
            <w:tcW w:w="2948" w:type="dxa"/>
            <w:vMerge w:val="restart"/>
          </w:tcPr>
          <w:p w14:paraId="2747F308" w14:textId="77777777" w:rsidR="003968A4" w:rsidRPr="00256395" w:rsidRDefault="003968A4" w:rsidP="00D87807">
            <w:pPr>
              <w:pStyle w:val="ConsPlusNormal"/>
              <w:jc w:val="both"/>
              <w:rPr>
                <w:rFonts w:ascii="Times New Roman" w:hAnsi="Times New Roman" w:cs="Times New Roman"/>
                <w:sz w:val="24"/>
                <w:szCs w:val="24"/>
              </w:rPr>
            </w:pPr>
            <w:r w:rsidRPr="00256395">
              <w:rPr>
                <w:rFonts w:ascii="Times New Roman" w:hAnsi="Times New Roman" w:cs="Times New Roman"/>
                <w:sz w:val="24"/>
                <w:szCs w:val="24"/>
              </w:rPr>
              <w:t>Механизмы поддержки</w:t>
            </w:r>
          </w:p>
        </w:tc>
        <w:tc>
          <w:tcPr>
            <w:tcW w:w="6485" w:type="dxa"/>
          </w:tcPr>
          <w:p w14:paraId="0E4349A1"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Субсидирование процентных ставок по банковским кредитам</w:t>
            </w:r>
          </w:p>
        </w:tc>
      </w:tr>
      <w:tr w:rsidR="003968A4" w:rsidRPr="00256395" w14:paraId="33839752" w14:textId="77777777" w:rsidTr="00D87807">
        <w:tc>
          <w:tcPr>
            <w:tcW w:w="2948" w:type="dxa"/>
            <w:vMerge/>
          </w:tcPr>
          <w:p w14:paraId="45FF8901" w14:textId="77777777" w:rsidR="003968A4" w:rsidRPr="00256395" w:rsidRDefault="003968A4" w:rsidP="00D87807">
            <w:pPr>
              <w:rPr>
                <w:rFonts w:ascii="Times New Roman" w:hAnsi="Times New Roman" w:cs="Times New Roman"/>
                <w:sz w:val="24"/>
                <w:szCs w:val="24"/>
              </w:rPr>
            </w:pPr>
          </w:p>
        </w:tc>
        <w:tc>
          <w:tcPr>
            <w:tcW w:w="6485" w:type="dxa"/>
          </w:tcPr>
          <w:p w14:paraId="7737D216"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3968A4" w:rsidRPr="00256395" w14:paraId="5651C166" w14:textId="77777777" w:rsidTr="00D87807">
        <w:tc>
          <w:tcPr>
            <w:tcW w:w="2948" w:type="dxa"/>
            <w:vMerge/>
          </w:tcPr>
          <w:p w14:paraId="5A50EC0B" w14:textId="77777777" w:rsidR="003968A4" w:rsidRPr="00256395" w:rsidRDefault="003968A4" w:rsidP="00D87807">
            <w:pPr>
              <w:rPr>
                <w:rFonts w:ascii="Times New Roman" w:hAnsi="Times New Roman" w:cs="Times New Roman"/>
                <w:sz w:val="24"/>
                <w:szCs w:val="24"/>
              </w:rPr>
            </w:pPr>
          </w:p>
        </w:tc>
        <w:tc>
          <w:tcPr>
            <w:tcW w:w="6485" w:type="dxa"/>
          </w:tcPr>
          <w:p w14:paraId="6D7C583B"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3968A4" w:rsidRPr="00256395" w14:paraId="32F98526" w14:textId="77777777" w:rsidTr="00D87807">
        <w:tc>
          <w:tcPr>
            <w:tcW w:w="2948" w:type="dxa"/>
            <w:vMerge/>
          </w:tcPr>
          <w:p w14:paraId="19754A89" w14:textId="77777777" w:rsidR="003968A4" w:rsidRPr="00256395" w:rsidRDefault="003968A4" w:rsidP="00D87807">
            <w:pPr>
              <w:rPr>
                <w:rFonts w:ascii="Times New Roman" w:hAnsi="Times New Roman" w:cs="Times New Roman"/>
                <w:sz w:val="24"/>
                <w:szCs w:val="24"/>
              </w:rPr>
            </w:pPr>
          </w:p>
        </w:tc>
        <w:tc>
          <w:tcPr>
            <w:tcW w:w="6485" w:type="dxa"/>
          </w:tcPr>
          <w:p w14:paraId="43B93380"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Применение налоговых льгот</w:t>
            </w:r>
          </w:p>
        </w:tc>
      </w:tr>
      <w:tr w:rsidR="003968A4" w:rsidRPr="00256395" w14:paraId="453364B9" w14:textId="77777777" w:rsidTr="00D87807">
        <w:tc>
          <w:tcPr>
            <w:tcW w:w="2948" w:type="dxa"/>
            <w:vMerge/>
          </w:tcPr>
          <w:p w14:paraId="2975DFDE" w14:textId="77777777" w:rsidR="003968A4" w:rsidRPr="00256395" w:rsidRDefault="003968A4" w:rsidP="00D87807">
            <w:pPr>
              <w:rPr>
                <w:rFonts w:ascii="Times New Roman" w:hAnsi="Times New Roman" w:cs="Times New Roman"/>
                <w:sz w:val="24"/>
                <w:szCs w:val="24"/>
              </w:rPr>
            </w:pPr>
          </w:p>
        </w:tc>
        <w:tc>
          <w:tcPr>
            <w:tcW w:w="6485" w:type="dxa"/>
          </w:tcPr>
          <w:p w14:paraId="2A1A120E" w14:textId="77777777" w:rsidR="003968A4" w:rsidRPr="00256395" w:rsidRDefault="003968A4" w:rsidP="00D87807">
            <w:pPr>
              <w:pStyle w:val="ConsPlusNormal"/>
              <w:rPr>
                <w:rFonts w:ascii="Times New Roman" w:hAnsi="Times New Roman" w:cs="Times New Roman"/>
                <w:sz w:val="24"/>
                <w:szCs w:val="24"/>
              </w:rPr>
            </w:pPr>
            <w:r w:rsidRPr="00256395">
              <w:rPr>
                <w:rFonts w:ascii="Times New Roman" w:hAnsi="Times New Roman" w:cs="Times New Roman"/>
                <w:sz w:val="24"/>
                <w:szCs w:val="24"/>
              </w:rPr>
              <w:t>Формирование механизмов подготовки требуемых трудовых ресурсов</w:t>
            </w:r>
          </w:p>
        </w:tc>
      </w:tr>
    </w:tbl>
    <w:p w14:paraId="5FABEB8A" w14:textId="77777777" w:rsidR="003968A4" w:rsidRDefault="003968A4" w:rsidP="003968A4">
      <w:pPr>
        <w:pStyle w:val="ConsPlusNormal"/>
        <w:jc w:val="both"/>
      </w:pPr>
    </w:p>
    <w:p w14:paraId="61780145" w14:textId="77777777" w:rsidR="003968A4" w:rsidRPr="00256395" w:rsidRDefault="003968A4" w:rsidP="00256395">
      <w:pPr>
        <w:pStyle w:val="ConsPlusNormal"/>
        <w:ind w:firstLine="709"/>
        <w:jc w:val="both"/>
        <w:rPr>
          <w:rFonts w:ascii="Times New Roman" w:hAnsi="Times New Roman" w:cs="Times New Roman"/>
          <w:sz w:val="28"/>
          <w:szCs w:val="28"/>
        </w:rPr>
      </w:pPr>
      <w:r w:rsidRPr="00256395">
        <w:rPr>
          <w:rFonts w:ascii="Times New Roman" w:hAnsi="Times New Roman" w:cs="Times New Roman"/>
          <w:sz w:val="28"/>
          <w:szCs w:val="28"/>
        </w:rPr>
        <w:t>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имеет немаловажную роль при реализации инвестиционных проектов в обрабатывающих производствах.</w:t>
      </w:r>
    </w:p>
    <w:p w14:paraId="53D5A2BC" w14:textId="77777777" w:rsidR="003968A4" w:rsidRPr="00D335FE" w:rsidRDefault="003968A4" w:rsidP="003968A4">
      <w:pPr>
        <w:rPr>
          <w:rFonts w:ascii="Times New Roman" w:hAnsi="Times New Roman" w:cs="Times New Roman"/>
          <w:sz w:val="28"/>
          <w:szCs w:val="28"/>
        </w:rPr>
      </w:pPr>
    </w:p>
    <w:p w14:paraId="45D0EB00" w14:textId="77777777" w:rsidR="00D335FE" w:rsidRPr="00D335FE" w:rsidRDefault="00D335FE" w:rsidP="00D335FE">
      <w:pPr>
        <w:pStyle w:val="ConsPlusTitle"/>
        <w:jc w:val="center"/>
        <w:outlineLvl w:val="2"/>
        <w:rPr>
          <w:rFonts w:ascii="Times New Roman" w:hAnsi="Times New Roman" w:cs="Times New Roman"/>
          <w:sz w:val="28"/>
          <w:szCs w:val="28"/>
        </w:rPr>
      </w:pPr>
      <w:r w:rsidRPr="00D335FE">
        <w:rPr>
          <w:rFonts w:ascii="Times New Roman" w:hAnsi="Times New Roman" w:cs="Times New Roman"/>
          <w:sz w:val="28"/>
          <w:szCs w:val="28"/>
        </w:rPr>
        <w:t>2.4. Анализ форм государственной поддержки инвестиционной</w:t>
      </w:r>
    </w:p>
    <w:p w14:paraId="7AD43DA2" w14:textId="77777777" w:rsidR="00D335FE" w:rsidRPr="00D335FE" w:rsidRDefault="00D335FE" w:rsidP="00D335FE">
      <w:pPr>
        <w:pStyle w:val="ConsPlusTitle"/>
        <w:jc w:val="center"/>
        <w:rPr>
          <w:rFonts w:ascii="Times New Roman" w:hAnsi="Times New Roman" w:cs="Times New Roman"/>
          <w:sz w:val="28"/>
          <w:szCs w:val="28"/>
        </w:rPr>
      </w:pPr>
      <w:r w:rsidRPr="00D335FE">
        <w:rPr>
          <w:rFonts w:ascii="Times New Roman" w:hAnsi="Times New Roman" w:cs="Times New Roman"/>
          <w:sz w:val="28"/>
          <w:szCs w:val="28"/>
        </w:rPr>
        <w:t xml:space="preserve">деятельности в Курской области </w:t>
      </w:r>
    </w:p>
    <w:p w14:paraId="3B4D5980" w14:textId="77777777" w:rsidR="00D335FE" w:rsidRPr="00D335FE" w:rsidRDefault="00D335FE" w:rsidP="00D335FE">
      <w:pPr>
        <w:spacing w:after="0" w:line="240" w:lineRule="auto"/>
        <w:jc w:val="center"/>
        <w:rPr>
          <w:rFonts w:ascii="Times New Roman" w:eastAsia="Times New Roman" w:hAnsi="Times New Roman" w:cs="Times New Roman"/>
          <w:b/>
          <w:bCs/>
          <w:sz w:val="28"/>
          <w:szCs w:val="28"/>
          <w:highlight w:val="green"/>
          <w:lang w:eastAsia="ru-RU"/>
        </w:rPr>
      </w:pPr>
    </w:p>
    <w:p w14:paraId="216F61D6" w14:textId="3DA00099"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Правовые и экономические условия инвестиционной деятельности на территории Курской области регулируются </w:t>
      </w:r>
      <w:hyperlink r:id="rId42" w:history="1">
        <w:r w:rsidRPr="00D335FE">
          <w:rPr>
            <w:rFonts w:ascii="Times New Roman" w:hAnsi="Times New Roman" w:cs="Times New Roman"/>
            <w:sz w:val="28"/>
            <w:szCs w:val="28"/>
          </w:rPr>
          <w:t>Конституцией</w:t>
        </w:r>
      </w:hyperlink>
      <w:r w:rsidRPr="00D335FE">
        <w:rPr>
          <w:rFonts w:ascii="Times New Roman" w:hAnsi="Times New Roman" w:cs="Times New Roman"/>
          <w:sz w:val="28"/>
          <w:szCs w:val="28"/>
        </w:rPr>
        <w:t xml:space="preserve"> Российской Федерации, законодательством Российской Федерации, </w:t>
      </w:r>
      <w:hyperlink r:id="rId43" w:history="1">
        <w:r w:rsidRPr="00D335FE">
          <w:rPr>
            <w:rFonts w:ascii="Times New Roman" w:hAnsi="Times New Roman" w:cs="Times New Roman"/>
            <w:sz w:val="28"/>
            <w:szCs w:val="28"/>
          </w:rPr>
          <w:t>Законом</w:t>
        </w:r>
      </w:hyperlink>
      <w:r w:rsidRPr="00D335FE">
        <w:rPr>
          <w:rFonts w:ascii="Times New Roman" w:hAnsi="Times New Roman" w:cs="Times New Roman"/>
          <w:sz w:val="28"/>
          <w:szCs w:val="28"/>
        </w:rPr>
        <w:t xml:space="preserve"> Курской области от 12 августа 2004 года </w:t>
      </w:r>
      <w:r w:rsidR="00932F02">
        <w:rPr>
          <w:rFonts w:ascii="Times New Roman" w:hAnsi="Times New Roman" w:cs="Times New Roman"/>
          <w:sz w:val="28"/>
          <w:szCs w:val="28"/>
        </w:rPr>
        <w:t>№</w:t>
      </w:r>
      <w:r w:rsidRPr="00D335FE">
        <w:rPr>
          <w:rFonts w:ascii="Times New Roman" w:hAnsi="Times New Roman" w:cs="Times New Roman"/>
          <w:sz w:val="28"/>
          <w:szCs w:val="28"/>
        </w:rPr>
        <w:t xml:space="preserve"> 37-ЗКО </w:t>
      </w:r>
      <w:r w:rsidR="00FD5BE8">
        <w:rPr>
          <w:rFonts w:ascii="Times New Roman" w:hAnsi="Times New Roman" w:cs="Times New Roman"/>
          <w:sz w:val="28"/>
          <w:szCs w:val="28"/>
        </w:rPr>
        <w:t>«</w:t>
      </w:r>
      <w:r w:rsidRPr="00D335FE">
        <w:rPr>
          <w:rFonts w:ascii="Times New Roman" w:hAnsi="Times New Roman" w:cs="Times New Roman"/>
          <w:sz w:val="28"/>
          <w:szCs w:val="28"/>
        </w:rPr>
        <w:t>Об инвестиционной деятельности в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другими законами и нормативными правовыми актами Курской области.</w:t>
      </w:r>
    </w:p>
    <w:p w14:paraId="49091C84" w14:textId="49EE744E" w:rsidR="00D335FE" w:rsidRPr="00D335FE" w:rsidRDefault="000F1C40" w:rsidP="00D335FE">
      <w:pPr>
        <w:pStyle w:val="ConsPlusNormal"/>
        <w:ind w:firstLine="709"/>
        <w:jc w:val="both"/>
        <w:rPr>
          <w:rFonts w:ascii="Times New Roman" w:hAnsi="Times New Roman" w:cs="Times New Roman"/>
          <w:sz w:val="28"/>
          <w:szCs w:val="28"/>
        </w:rPr>
      </w:pPr>
      <w:hyperlink r:id="rId44" w:history="1">
        <w:r w:rsidR="00D335FE" w:rsidRPr="00D335FE">
          <w:rPr>
            <w:rFonts w:ascii="Times New Roman" w:hAnsi="Times New Roman" w:cs="Times New Roman"/>
            <w:sz w:val="28"/>
            <w:szCs w:val="28"/>
          </w:rPr>
          <w:t>Законом</w:t>
        </w:r>
      </w:hyperlink>
      <w:r w:rsidR="00D335FE" w:rsidRPr="00D335FE">
        <w:rPr>
          <w:rFonts w:ascii="Times New Roman" w:hAnsi="Times New Roman" w:cs="Times New Roman"/>
          <w:sz w:val="28"/>
          <w:szCs w:val="28"/>
        </w:rPr>
        <w:t xml:space="preserve"> Курской области от 12 августа 2004 года </w:t>
      </w:r>
      <w:r w:rsidR="00932F02">
        <w:rPr>
          <w:rFonts w:ascii="Times New Roman" w:hAnsi="Times New Roman" w:cs="Times New Roman"/>
          <w:sz w:val="28"/>
          <w:szCs w:val="28"/>
        </w:rPr>
        <w:t>№</w:t>
      </w:r>
      <w:r w:rsidR="00D335FE" w:rsidRPr="00D335FE">
        <w:rPr>
          <w:rFonts w:ascii="Times New Roman" w:hAnsi="Times New Roman" w:cs="Times New Roman"/>
          <w:sz w:val="28"/>
          <w:szCs w:val="28"/>
        </w:rPr>
        <w:t xml:space="preserve"> 37-ЗКО </w:t>
      </w:r>
      <w:r w:rsidR="00FD5BE8">
        <w:rPr>
          <w:rFonts w:ascii="Times New Roman" w:hAnsi="Times New Roman" w:cs="Times New Roman"/>
          <w:sz w:val="28"/>
          <w:szCs w:val="28"/>
        </w:rPr>
        <w:t>«</w:t>
      </w:r>
      <w:r w:rsidR="00D335FE" w:rsidRPr="00D335FE">
        <w:rPr>
          <w:rFonts w:ascii="Times New Roman" w:hAnsi="Times New Roman" w:cs="Times New Roman"/>
          <w:sz w:val="28"/>
          <w:szCs w:val="28"/>
        </w:rPr>
        <w:t>Об инвестиционной деятельности в Курской области</w:t>
      </w:r>
      <w:r w:rsidR="00FD5BE8">
        <w:rPr>
          <w:rFonts w:ascii="Times New Roman" w:hAnsi="Times New Roman" w:cs="Times New Roman"/>
          <w:sz w:val="28"/>
          <w:szCs w:val="28"/>
        </w:rPr>
        <w:t>»</w:t>
      </w:r>
      <w:r w:rsidR="00D335FE" w:rsidRPr="00D335FE">
        <w:rPr>
          <w:rFonts w:ascii="Times New Roman" w:hAnsi="Times New Roman" w:cs="Times New Roman"/>
          <w:sz w:val="28"/>
          <w:szCs w:val="28"/>
        </w:rPr>
        <w:t xml:space="preserve"> предусмотрены формы государственного регулирования с целью поддержки инвесторов, из которых наиболее востребованными инвесторами являются:</w:t>
      </w:r>
    </w:p>
    <w:p w14:paraId="7D97E29E"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lastRenderedPageBreak/>
        <w:t>создание режима наибольшего благоприятствования;</w:t>
      </w:r>
    </w:p>
    <w:p w14:paraId="46DDD277"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инвесторам налоговых льгот, не носящих индивидуального характера;</w:t>
      </w:r>
    </w:p>
    <w:p w14:paraId="46DFFDDD"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14:paraId="1A1AF0F0"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инвестиционных налоговых кредитов;</w:t>
      </w:r>
    </w:p>
    <w:p w14:paraId="1699DF03"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инвестиционного налогового вычета по налогу на прибыль организаций на территории Курской области;</w:t>
      </w:r>
    </w:p>
    <w:p w14:paraId="280D35EE"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земельного участка, находящегося в государственной или муниципальной собственности, в аренду юридическим лицам без проведения торгов;</w:t>
      </w:r>
    </w:p>
    <w:p w14:paraId="1DDABC03"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на конкурсной основе:</w:t>
      </w:r>
    </w:p>
    <w:p w14:paraId="6B6B7CAE"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субсидий на возмещение части затрат на уплату процентов по кредитам, привлекаемым в кредитных организациях инвесторами;</w:t>
      </w:r>
    </w:p>
    <w:p w14:paraId="159B04E4"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14:paraId="77176508"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льготных условий пользования государственным имуществом Курской области;</w:t>
      </w:r>
    </w:p>
    <w:p w14:paraId="578BEBAD"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14:paraId="2DDD2AC9"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14:paraId="18BF19D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Также на территории Курской области созданы и действуют:</w:t>
      </w:r>
    </w:p>
    <w:p w14:paraId="764E34A0" w14:textId="09000D72" w:rsidR="00D335FE" w:rsidRPr="00D335FE" w:rsidRDefault="00932F02" w:rsidP="00D335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w:t>
      </w:r>
      <w:r w:rsidR="00D335FE" w:rsidRPr="00D335FE">
        <w:rPr>
          <w:rFonts w:ascii="Times New Roman" w:hAnsi="Times New Roman" w:cs="Times New Roman"/>
          <w:sz w:val="28"/>
          <w:szCs w:val="28"/>
        </w:rPr>
        <w:t>овет по улучшению инвестиционного климата и взаимодействию с инвесторами, основной задачей которого является принятие решений по наиболее важным вопросам в инвестиционной сфере;</w:t>
      </w:r>
    </w:p>
    <w:p w14:paraId="3145C5D4" w14:textId="2E65324F"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акционерное общество </w:t>
      </w:r>
      <w:r w:rsidR="00FD5BE8">
        <w:rPr>
          <w:rFonts w:ascii="Times New Roman" w:hAnsi="Times New Roman" w:cs="Times New Roman"/>
          <w:sz w:val="28"/>
          <w:szCs w:val="28"/>
        </w:rPr>
        <w:t>«</w:t>
      </w:r>
      <w:r w:rsidRPr="00D335FE">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(далее - Агентство);</w:t>
      </w:r>
    </w:p>
    <w:p w14:paraId="5CC3187A" w14:textId="24B9D381"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автономное учреждение Курской области </w:t>
      </w:r>
      <w:r w:rsidR="00FD5BE8">
        <w:rPr>
          <w:rFonts w:ascii="Times New Roman" w:hAnsi="Times New Roman" w:cs="Times New Roman"/>
          <w:sz w:val="28"/>
          <w:szCs w:val="28"/>
        </w:rPr>
        <w:t>«</w:t>
      </w:r>
      <w:r w:rsidRPr="00D335FE">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(далее – Корпорация), созданное в 2020 году.</w:t>
      </w:r>
    </w:p>
    <w:p w14:paraId="438EDE95"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14:paraId="5AFDC0EF"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Утверждена Инвестиционная декларация Курской области.</w:t>
      </w:r>
    </w:p>
    <w:p w14:paraId="53DF839D" w14:textId="77777777" w:rsidR="00D335FE" w:rsidRPr="00D335FE" w:rsidRDefault="00D335FE" w:rsidP="00D335FE">
      <w:pPr>
        <w:pStyle w:val="ConsPlusNormal"/>
        <w:jc w:val="both"/>
        <w:rPr>
          <w:rFonts w:ascii="Times New Roman" w:hAnsi="Times New Roman" w:cs="Times New Roman"/>
          <w:sz w:val="28"/>
          <w:szCs w:val="28"/>
          <w:highlight w:val="red"/>
        </w:rPr>
      </w:pPr>
    </w:p>
    <w:p w14:paraId="40C9025D"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Режим наибольшего благоприятствования</w:t>
      </w:r>
    </w:p>
    <w:p w14:paraId="7A6C8BF0" w14:textId="77777777" w:rsidR="00D335FE" w:rsidRPr="00D335FE" w:rsidRDefault="00D335FE" w:rsidP="00D335FE">
      <w:pPr>
        <w:pStyle w:val="ConsPlusNormal"/>
        <w:jc w:val="both"/>
        <w:rPr>
          <w:rFonts w:ascii="Times New Roman" w:hAnsi="Times New Roman" w:cs="Times New Roman"/>
          <w:sz w:val="28"/>
          <w:szCs w:val="28"/>
        </w:rPr>
      </w:pPr>
    </w:p>
    <w:p w14:paraId="3141747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Правом на вхождение в режим наибольшего благоприятствования могут воспользоваться инвесторы, реализующие на территории Курской области инвестиционные проекты, предусматривающие создание и (или) развитие производств, относящихся в соответствии с Общероссийским классификатором видов экономической деятельности ОК 029-2014 к следующим разделам:</w:t>
      </w:r>
    </w:p>
    <w:p w14:paraId="371CEF70" w14:textId="6C2FBD09" w:rsidR="00D335FE" w:rsidRPr="00D335FE" w:rsidRDefault="00D335FE" w:rsidP="00D335FE">
      <w:pPr>
        <w:pStyle w:val="ConsPlusNormal"/>
        <w:ind w:firstLine="540"/>
        <w:jc w:val="both"/>
        <w:rPr>
          <w:rFonts w:ascii="Times New Roman" w:hAnsi="Times New Roman" w:cs="Times New Roman"/>
          <w:sz w:val="28"/>
          <w:szCs w:val="28"/>
        </w:rPr>
      </w:pPr>
      <w:r w:rsidRPr="00D335FE">
        <w:rPr>
          <w:rFonts w:ascii="Times New Roman" w:hAnsi="Times New Roman" w:cs="Times New Roman"/>
          <w:sz w:val="28"/>
          <w:szCs w:val="28"/>
        </w:rPr>
        <w:t xml:space="preserve">а) </w:t>
      </w:r>
      <w:r w:rsidR="00FD5BE8">
        <w:rPr>
          <w:rFonts w:ascii="Times New Roman" w:hAnsi="Times New Roman" w:cs="Times New Roman"/>
          <w:sz w:val="28"/>
          <w:szCs w:val="28"/>
        </w:rPr>
        <w:t>«</w:t>
      </w:r>
      <w:r w:rsidRPr="00D335FE">
        <w:rPr>
          <w:rFonts w:ascii="Times New Roman" w:hAnsi="Times New Roman" w:cs="Times New Roman"/>
          <w:sz w:val="28"/>
          <w:szCs w:val="28"/>
        </w:rPr>
        <w:t>A. Сельское, лесное хозяйство, охота, рыболовство и рыбоводство</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в части кодов группировок видов экономической деятельности </w:t>
      </w:r>
      <w:hyperlink r:id="rId45" w:history="1">
        <w:r w:rsidRPr="00D335FE">
          <w:rPr>
            <w:rFonts w:ascii="Times New Roman" w:hAnsi="Times New Roman" w:cs="Times New Roman"/>
            <w:sz w:val="28"/>
            <w:szCs w:val="28"/>
          </w:rPr>
          <w:t>01.4</w:t>
        </w:r>
      </w:hyperlink>
      <w:r w:rsidRPr="00D335FE">
        <w:rPr>
          <w:rFonts w:ascii="Times New Roman" w:hAnsi="Times New Roman" w:cs="Times New Roman"/>
          <w:sz w:val="28"/>
          <w:szCs w:val="28"/>
        </w:rPr>
        <w:t xml:space="preserve"> </w:t>
      </w:r>
      <w:r w:rsidR="00FD5BE8">
        <w:rPr>
          <w:rFonts w:ascii="Times New Roman" w:hAnsi="Times New Roman" w:cs="Times New Roman"/>
          <w:sz w:val="28"/>
          <w:szCs w:val="28"/>
        </w:rPr>
        <w:t>«</w:t>
      </w:r>
      <w:r w:rsidRPr="00D335FE">
        <w:rPr>
          <w:rFonts w:ascii="Times New Roman" w:hAnsi="Times New Roman" w:cs="Times New Roman"/>
          <w:sz w:val="28"/>
          <w:szCs w:val="28"/>
        </w:rPr>
        <w:t>Животноводство</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w:t>
      </w:r>
      <w:hyperlink r:id="rId46" w:history="1">
        <w:r w:rsidRPr="00D335FE">
          <w:rPr>
            <w:rFonts w:ascii="Times New Roman" w:hAnsi="Times New Roman" w:cs="Times New Roman"/>
            <w:sz w:val="28"/>
            <w:szCs w:val="28"/>
          </w:rPr>
          <w:t>вид 01.13.12</w:t>
        </w:r>
      </w:hyperlink>
      <w:r w:rsidRPr="00D335FE">
        <w:rPr>
          <w:rFonts w:ascii="Times New Roman" w:hAnsi="Times New Roman" w:cs="Times New Roman"/>
          <w:sz w:val="28"/>
          <w:szCs w:val="28"/>
        </w:rPr>
        <w:t xml:space="preserve"> </w:t>
      </w:r>
      <w:r w:rsidR="00FD5BE8">
        <w:rPr>
          <w:rFonts w:ascii="Times New Roman" w:hAnsi="Times New Roman" w:cs="Times New Roman"/>
          <w:sz w:val="28"/>
          <w:szCs w:val="28"/>
        </w:rPr>
        <w:t>«</w:t>
      </w:r>
      <w:r w:rsidRPr="00D335FE">
        <w:rPr>
          <w:rFonts w:ascii="Times New Roman" w:hAnsi="Times New Roman" w:cs="Times New Roman"/>
          <w:sz w:val="28"/>
          <w:szCs w:val="28"/>
        </w:rPr>
        <w:t>Выращивание овощей защищенного грунта</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подгруппа </w:t>
      </w:r>
      <w:hyperlink r:id="rId47" w:history="1">
        <w:r w:rsidRPr="00D335FE">
          <w:rPr>
            <w:rFonts w:ascii="Times New Roman" w:hAnsi="Times New Roman" w:cs="Times New Roman"/>
            <w:sz w:val="28"/>
            <w:szCs w:val="28"/>
          </w:rPr>
          <w:t>01.13.6</w:t>
        </w:r>
      </w:hyperlink>
      <w:r w:rsidRPr="00D335FE">
        <w:rPr>
          <w:rFonts w:ascii="Times New Roman" w:hAnsi="Times New Roman" w:cs="Times New Roman"/>
          <w:sz w:val="28"/>
          <w:szCs w:val="28"/>
        </w:rPr>
        <w:t xml:space="preserve"> </w:t>
      </w:r>
      <w:r w:rsidR="00FD5BE8">
        <w:rPr>
          <w:rFonts w:ascii="Times New Roman" w:hAnsi="Times New Roman" w:cs="Times New Roman"/>
          <w:sz w:val="28"/>
          <w:szCs w:val="28"/>
        </w:rPr>
        <w:t>«</w:t>
      </w:r>
      <w:r w:rsidRPr="00D335FE">
        <w:rPr>
          <w:rFonts w:ascii="Times New Roman" w:hAnsi="Times New Roman" w:cs="Times New Roman"/>
          <w:sz w:val="28"/>
          <w:szCs w:val="28"/>
        </w:rPr>
        <w:t>Выращивание грибов и трюфелей</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6C1A741A" w14:textId="5025E1DD" w:rsidR="00D335FE" w:rsidRPr="00D335FE" w:rsidRDefault="00D335FE" w:rsidP="00D335FE">
      <w:pPr>
        <w:pStyle w:val="ConsPlusNormal"/>
        <w:ind w:firstLine="540"/>
        <w:jc w:val="both"/>
        <w:rPr>
          <w:rFonts w:ascii="Times New Roman" w:hAnsi="Times New Roman" w:cs="Times New Roman"/>
          <w:sz w:val="28"/>
          <w:szCs w:val="28"/>
        </w:rPr>
      </w:pPr>
      <w:r w:rsidRPr="00D335FE">
        <w:rPr>
          <w:rFonts w:ascii="Times New Roman" w:hAnsi="Times New Roman" w:cs="Times New Roman"/>
          <w:sz w:val="28"/>
          <w:szCs w:val="28"/>
        </w:rPr>
        <w:t xml:space="preserve">а.1) </w:t>
      </w:r>
      <w:r w:rsidR="00FD5BE8">
        <w:rPr>
          <w:rFonts w:ascii="Times New Roman" w:hAnsi="Times New Roman" w:cs="Times New Roman"/>
          <w:sz w:val="28"/>
          <w:szCs w:val="28"/>
        </w:rPr>
        <w:t>«</w:t>
      </w:r>
      <w:r w:rsidRPr="00D335FE">
        <w:rPr>
          <w:rFonts w:ascii="Times New Roman" w:hAnsi="Times New Roman" w:cs="Times New Roman"/>
          <w:sz w:val="28"/>
          <w:szCs w:val="28"/>
        </w:rPr>
        <w:t>В. Добыча полезных ископаемых</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в части кодов группировок видов экономической деятельности подгрупп 07.10.2 </w:t>
      </w:r>
      <w:r w:rsidR="00FD5BE8">
        <w:rPr>
          <w:rFonts w:ascii="Times New Roman" w:hAnsi="Times New Roman" w:cs="Times New Roman"/>
          <w:sz w:val="28"/>
          <w:szCs w:val="28"/>
        </w:rPr>
        <w:t>«</w:t>
      </w:r>
      <w:r w:rsidRPr="00D335FE">
        <w:rPr>
          <w:rFonts w:ascii="Times New Roman" w:hAnsi="Times New Roman" w:cs="Times New Roman"/>
          <w:sz w:val="28"/>
          <w:szCs w:val="28"/>
        </w:rPr>
        <w:t>Добыча железных руд открытым способом</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и 07.10.3 </w:t>
      </w:r>
      <w:r w:rsidR="00FD5BE8">
        <w:rPr>
          <w:rFonts w:ascii="Times New Roman" w:hAnsi="Times New Roman" w:cs="Times New Roman"/>
          <w:sz w:val="28"/>
          <w:szCs w:val="28"/>
        </w:rPr>
        <w:t>«</w:t>
      </w:r>
      <w:r w:rsidRPr="00D335FE">
        <w:rPr>
          <w:rFonts w:ascii="Times New Roman" w:hAnsi="Times New Roman" w:cs="Times New Roman"/>
          <w:sz w:val="28"/>
          <w:szCs w:val="28"/>
        </w:rPr>
        <w:t>Обогащение и агломерация железных руд</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4DE4F02C" w14:textId="1091FD8C" w:rsidR="00D335FE" w:rsidRPr="00D335FE" w:rsidRDefault="00D335FE" w:rsidP="00D335FE">
      <w:pPr>
        <w:pStyle w:val="ConsPlusNormal"/>
        <w:ind w:firstLine="540"/>
        <w:jc w:val="both"/>
        <w:rPr>
          <w:rFonts w:ascii="Times New Roman" w:hAnsi="Times New Roman" w:cs="Times New Roman"/>
          <w:sz w:val="28"/>
          <w:szCs w:val="28"/>
        </w:rPr>
      </w:pPr>
      <w:r w:rsidRPr="00D335FE">
        <w:rPr>
          <w:rFonts w:ascii="Times New Roman" w:hAnsi="Times New Roman" w:cs="Times New Roman"/>
          <w:sz w:val="28"/>
          <w:szCs w:val="28"/>
        </w:rPr>
        <w:t xml:space="preserve">б) </w:t>
      </w:r>
      <w:r w:rsidR="00FD5BE8">
        <w:rPr>
          <w:rFonts w:ascii="Times New Roman" w:hAnsi="Times New Roman" w:cs="Times New Roman"/>
          <w:sz w:val="28"/>
          <w:szCs w:val="28"/>
        </w:rPr>
        <w:t>«</w:t>
      </w:r>
      <w:r w:rsidRPr="00D335FE">
        <w:rPr>
          <w:rFonts w:ascii="Times New Roman" w:hAnsi="Times New Roman" w:cs="Times New Roman"/>
          <w:sz w:val="28"/>
          <w:szCs w:val="28"/>
        </w:rPr>
        <w:t>C. Обрабатывающие производства</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кроме кода группировок видов экономической деятельности </w:t>
      </w:r>
      <w:hyperlink r:id="rId48" w:history="1">
        <w:r w:rsidRPr="00D335FE">
          <w:rPr>
            <w:rFonts w:ascii="Times New Roman" w:hAnsi="Times New Roman" w:cs="Times New Roman"/>
            <w:sz w:val="28"/>
            <w:szCs w:val="28"/>
          </w:rPr>
          <w:t>24.10.13</w:t>
        </w:r>
      </w:hyperlink>
      <w:r w:rsidRPr="00D335FE">
        <w:rPr>
          <w:rFonts w:ascii="Times New Roman" w:hAnsi="Times New Roman" w:cs="Times New Roman"/>
          <w:sz w:val="28"/>
          <w:szCs w:val="28"/>
        </w:rPr>
        <w:t xml:space="preserve"> </w:t>
      </w:r>
      <w:r w:rsidR="00FD5BE8">
        <w:rPr>
          <w:rFonts w:ascii="Times New Roman" w:hAnsi="Times New Roman" w:cs="Times New Roman"/>
          <w:sz w:val="28"/>
          <w:szCs w:val="28"/>
        </w:rPr>
        <w:t>«</w:t>
      </w:r>
      <w:r w:rsidRPr="00D335FE">
        <w:rPr>
          <w:rFonts w:ascii="Times New Roman" w:hAnsi="Times New Roman" w:cs="Times New Roman"/>
          <w:sz w:val="28"/>
          <w:szCs w:val="28"/>
        </w:rPr>
        <w:t>Производство продуктов прямого восстановления железной руды и губчатого железа</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62DEA305" w14:textId="52BE7080" w:rsidR="00E21B96"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классификатором видов экономической деятельности ОК 029-2014 к коду группировок видов экономической деятельности класс 10 </w:t>
      </w:r>
      <w:r w:rsidR="00FD5BE8">
        <w:rPr>
          <w:rFonts w:ascii="Times New Roman" w:hAnsi="Times New Roman" w:cs="Times New Roman"/>
          <w:sz w:val="28"/>
          <w:szCs w:val="28"/>
        </w:rPr>
        <w:t>«</w:t>
      </w:r>
      <w:r w:rsidRPr="00D335FE">
        <w:rPr>
          <w:rFonts w:ascii="Times New Roman" w:hAnsi="Times New Roman" w:cs="Times New Roman"/>
          <w:sz w:val="28"/>
          <w:szCs w:val="28"/>
        </w:rPr>
        <w:t>Производство пищевых продуктов</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 не менее 50 млн. рублей (включая налог на добавленную стоимость). </w:t>
      </w:r>
    </w:p>
    <w:p w14:paraId="1220EB42" w14:textId="77777777" w:rsidR="00D335FE" w:rsidRPr="00D335FE" w:rsidRDefault="00E21B96" w:rsidP="00D335FE">
      <w:pPr>
        <w:pStyle w:val="ConsPlusNormal"/>
        <w:ind w:firstLine="709"/>
        <w:jc w:val="both"/>
        <w:rPr>
          <w:rFonts w:ascii="Times New Roman" w:hAnsi="Times New Roman" w:cs="Times New Roman"/>
          <w:sz w:val="28"/>
          <w:szCs w:val="28"/>
        </w:rPr>
      </w:pPr>
      <w:r w:rsidRPr="0098162B">
        <w:rPr>
          <w:rFonts w:ascii="Times New Roman" w:hAnsi="Times New Roman" w:cs="Times New Roman"/>
          <w:sz w:val="28"/>
          <w:szCs w:val="28"/>
        </w:rPr>
        <w:t>Для инвесторов, реализующих проекты в режиме наибольшего благоприятствования, л</w:t>
      </w:r>
      <w:r w:rsidR="00D335FE" w:rsidRPr="0098162B">
        <w:rPr>
          <w:rFonts w:ascii="Times New Roman" w:hAnsi="Times New Roman" w:cs="Times New Roman"/>
          <w:sz w:val="28"/>
          <w:szCs w:val="28"/>
        </w:rPr>
        <w:t>ьгота по налогу на имущество организаций действует в отношении недвижимого</w:t>
      </w:r>
      <w:r w:rsidR="00D335FE" w:rsidRPr="00D335FE">
        <w:rPr>
          <w:rFonts w:ascii="Times New Roman" w:hAnsi="Times New Roman" w:cs="Times New Roman"/>
          <w:sz w:val="28"/>
          <w:szCs w:val="28"/>
        </w:rPr>
        <w:t xml:space="preserve"> имущества, относящегося к основным средствам, вновь созданного или приобретенного в ходе реализации инвестиционных проектов:</w:t>
      </w:r>
    </w:p>
    <w:p w14:paraId="13EE00CC" w14:textId="6CB3EB0C"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с суммой инвестиций в основной капитал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классификатором видов экономической деятельности ОК 029-2014 к коду группировок видов экономической деятельности класс 10 </w:t>
      </w:r>
      <w:r w:rsidR="00FD5BE8">
        <w:rPr>
          <w:rFonts w:ascii="Times New Roman" w:hAnsi="Times New Roman" w:cs="Times New Roman"/>
          <w:sz w:val="28"/>
          <w:szCs w:val="28"/>
        </w:rPr>
        <w:t>«</w:t>
      </w:r>
      <w:r w:rsidRPr="00D335FE">
        <w:rPr>
          <w:rFonts w:ascii="Times New Roman" w:hAnsi="Times New Roman" w:cs="Times New Roman"/>
          <w:sz w:val="28"/>
          <w:szCs w:val="28"/>
        </w:rPr>
        <w:t>Производство пищевых продуктов</w:t>
      </w:r>
      <w:r w:rsidR="00FD5BE8">
        <w:rPr>
          <w:rFonts w:ascii="Times New Roman" w:hAnsi="Times New Roman" w:cs="Times New Roman"/>
          <w:sz w:val="28"/>
          <w:szCs w:val="28"/>
        </w:rPr>
        <w:t>»</w:t>
      </w:r>
      <w:r w:rsidRPr="00D335FE">
        <w:rPr>
          <w:rFonts w:ascii="Times New Roman" w:hAnsi="Times New Roman" w:cs="Times New Roman"/>
          <w:sz w:val="28"/>
          <w:szCs w:val="28"/>
        </w:rPr>
        <w:t>, - не менее 50 млн. рублей, включая налог на добавленную стоимость, - на три налоговых периода;</w:t>
      </w:r>
    </w:p>
    <w:p w14:paraId="2CA13FF8"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 суммой инвестиций в основной капитал не менее 2000 млн. рублей, включая налог на добавленную стоимость, - на пять налоговых периодов.</w:t>
      </w:r>
    </w:p>
    <w:p w14:paraId="7B1CE7D8"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lastRenderedPageBreak/>
        <w:t xml:space="preserve">Предоставление инвесторам </w:t>
      </w:r>
    </w:p>
    <w:p w14:paraId="1EF74853" w14:textId="7B1FBDD0" w:rsidR="00D335FE" w:rsidRPr="00D335FE" w:rsidRDefault="00D335FE" w:rsidP="00D335FE">
      <w:pPr>
        <w:pStyle w:val="ConsPlusTitle"/>
        <w:jc w:val="center"/>
        <w:rPr>
          <w:rFonts w:ascii="Times New Roman" w:hAnsi="Times New Roman" w:cs="Times New Roman"/>
          <w:sz w:val="28"/>
          <w:szCs w:val="28"/>
        </w:rPr>
      </w:pPr>
      <w:r w:rsidRPr="00D335FE">
        <w:rPr>
          <w:rFonts w:ascii="Times New Roman" w:hAnsi="Times New Roman" w:cs="Times New Roman"/>
          <w:sz w:val="28"/>
          <w:szCs w:val="28"/>
        </w:rPr>
        <w:t xml:space="preserve">субсидий на возмещение части затрат на уплату процентов по кредитам, привлекаемым в кредитных организациях на реализацию инвестиционных проектов, </w:t>
      </w:r>
      <w:r w:rsidR="000879A7">
        <w:rPr>
          <w:rFonts w:ascii="Times New Roman" w:hAnsi="Times New Roman" w:cs="Times New Roman"/>
          <w:sz w:val="28"/>
          <w:szCs w:val="28"/>
        </w:rPr>
        <w:t xml:space="preserve">за </w:t>
      </w:r>
      <w:r w:rsidRPr="00D335FE">
        <w:rPr>
          <w:rFonts w:ascii="Times New Roman" w:hAnsi="Times New Roman" w:cs="Times New Roman"/>
          <w:sz w:val="28"/>
          <w:szCs w:val="28"/>
        </w:rPr>
        <w:t>счет средств областного бюджета</w:t>
      </w:r>
    </w:p>
    <w:p w14:paraId="0F9E5F90" w14:textId="77777777" w:rsidR="00D335FE" w:rsidRPr="00D335FE" w:rsidRDefault="00D335FE" w:rsidP="00D335FE">
      <w:pPr>
        <w:pStyle w:val="ConsPlusNormal"/>
        <w:jc w:val="both"/>
        <w:rPr>
          <w:rFonts w:ascii="Times New Roman" w:hAnsi="Times New Roman" w:cs="Times New Roman"/>
          <w:sz w:val="28"/>
          <w:szCs w:val="28"/>
        </w:rPr>
      </w:pPr>
    </w:p>
    <w:p w14:paraId="49C4CEC2"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 Инвесторы реализующие инвестиционные проекты – победители конкурсных отборов наиболее эффективных инвестиционных проектов.</w:t>
      </w:r>
    </w:p>
    <w:p w14:paraId="1E3CD234" w14:textId="77777777" w:rsidR="00D335FE" w:rsidRPr="00D335FE" w:rsidRDefault="00D335FE" w:rsidP="00D335FE">
      <w:pPr>
        <w:pStyle w:val="ConsPlusNormal"/>
        <w:ind w:firstLine="540"/>
        <w:jc w:val="both"/>
        <w:rPr>
          <w:rFonts w:ascii="Times New Roman" w:hAnsi="Times New Roman" w:cs="Times New Roman"/>
          <w:sz w:val="28"/>
          <w:szCs w:val="28"/>
        </w:rPr>
      </w:pPr>
    </w:p>
    <w:p w14:paraId="1E58D3AF"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инвесторам- лизингополучателям</w:t>
      </w:r>
    </w:p>
    <w:p w14:paraId="50BD9C4B" w14:textId="77777777" w:rsidR="00D335FE" w:rsidRPr="00D335FE" w:rsidRDefault="00D335FE" w:rsidP="00D335FE">
      <w:pPr>
        <w:pStyle w:val="ConsPlusTitle"/>
        <w:jc w:val="center"/>
        <w:rPr>
          <w:rFonts w:ascii="Times New Roman" w:hAnsi="Times New Roman" w:cs="Times New Roman"/>
          <w:sz w:val="28"/>
          <w:szCs w:val="28"/>
        </w:rPr>
      </w:pPr>
      <w:r w:rsidRPr="00D335FE">
        <w:rPr>
          <w:rFonts w:ascii="Times New Roman" w:hAnsi="Times New Roman" w:cs="Times New Roman"/>
          <w:sz w:val="28"/>
          <w:szCs w:val="28"/>
        </w:rPr>
        <w:t>субсидий на возмещение части затрат на уплату лизинговых платежей, за счет средств областного бюджета</w:t>
      </w:r>
    </w:p>
    <w:p w14:paraId="1521BA2C" w14:textId="77777777" w:rsidR="00D335FE" w:rsidRPr="00D335FE" w:rsidRDefault="00D335FE" w:rsidP="00D335FE">
      <w:pPr>
        <w:pStyle w:val="ConsPlusNormal"/>
        <w:ind w:firstLine="540"/>
        <w:jc w:val="center"/>
        <w:rPr>
          <w:rFonts w:ascii="Times New Roman" w:hAnsi="Times New Roman" w:cs="Times New Roman"/>
          <w:sz w:val="28"/>
          <w:szCs w:val="28"/>
        </w:rPr>
      </w:pPr>
    </w:p>
    <w:p w14:paraId="49EFE40E" w14:textId="77777777" w:rsidR="00F6600B" w:rsidRPr="00F905A0" w:rsidRDefault="00F6600B" w:rsidP="00F6600B">
      <w:pPr>
        <w:pStyle w:val="ConsPlusNormal"/>
        <w:ind w:firstLine="709"/>
        <w:jc w:val="both"/>
        <w:rPr>
          <w:rFonts w:ascii="Times New Roman" w:hAnsi="Times New Roman" w:cs="Times New Roman"/>
          <w:sz w:val="28"/>
          <w:szCs w:val="28"/>
        </w:rPr>
      </w:pPr>
      <w:r w:rsidRPr="00F905A0">
        <w:rPr>
          <w:rFonts w:ascii="Times New Roman" w:hAnsi="Times New Roman" w:cs="Times New Roman"/>
          <w:sz w:val="28"/>
          <w:szCs w:val="28"/>
        </w:rPr>
        <w:t>Субсидии предоставляются при условии выполнения инвесторами-лизингополучателями, лизингодателями обязательств по погашению лизинговых платежей в соответствии с договором лизинга, заключенным с лизингодателем, а также при условии отсутствия задолженности по уплате налогов и сборов в Курской области в бюджетную систему Российской Федерации.</w:t>
      </w:r>
    </w:p>
    <w:p w14:paraId="130CBE29" w14:textId="1D86D8FD" w:rsidR="00F6600B" w:rsidRPr="00D335FE" w:rsidRDefault="00F6600B" w:rsidP="00F6600B">
      <w:pPr>
        <w:pStyle w:val="ConsPlusNormal"/>
        <w:ind w:firstLine="709"/>
        <w:jc w:val="both"/>
        <w:rPr>
          <w:rFonts w:ascii="Times New Roman" w:hAnsi="Times New Roman" w:cs="Times New Roman"/>
          <w:sz w:val="28"/>
          <w:szCs w:val="28"/>
        </w:rPr>
      </w:pPr>
      <w:r w:rsidRPr="00F905A0">
        <w:rPr>
          <w:rFonts w:ascii="Times New Roman" w:hAnsi="Times New Roman" w:cs="Times New Roman"/>
          <w:sz w:val="28"/>
          <w:szCs w:val="28"/>
        </w:rPr>
        <w:t xml:space="preserve">Субсидии предоставляются инвесторам, реализующим инвестиционные проекты, предусматривающие организацию или развитие производств, относящихся в соответствии с Общероссийским классификатором видов экономической деятельности к разделу C  </w:t>
      </w:r>
      <w:r w:rsidR="00FD5BE8">
        <w:rPr>
          <w:rFonts w:ascii="Times New Roman" w:hAnsi="Times New Roman" w:cs="Times New Roman"/>
          <w:sz w:val="28"/>
          <w:szCs w:val="28"/>
        </w:rPr>
        <w:t>«</w:t>
      </w:r>
      <w:r w:rsidRPr="00F905A0">
        <w:rPr>
          <w:rFonts w:ascii="Times New Roman" w:hAnsi="Times New Roman" w:cs="Times New Roman"/>
          <w:sz w:val="28"/>
          <w:szCs w:val="28"/>
        </w:rPr>
        <w:t>Обрабатывающие производства</w:t>
      </w:r>
      <w:r w:rsidR="00FD5BE8">
        <w:rPr>
          <w:rFonts w:ascii="Times New Roman" w:hAnsi="Times New Roman" w:cs="Times New Roman"/>
          <w:sz w:val="28"/>
          <w:szCs w:val="28"/>
        </w:rPr>
        <w:t>»</w:t>
      </w:r>
      <w:r w:rsidRPr="00F905A0">
        <w:rPr>
          <w:rFonts w:ascii="Times New Roman" w:hAnsi="Times New Roman" w:cs="Times New Roman"/>
          <w:sz w:val="28"/>
          <w:szCs w:val="28"/>
        </w:rPr>
        <w:t xml:space="preserve">, кроме кода группировок видов экономической деятельности вид 24.10.13 </w:t>
      </w:r>
      <w:r w:rsidR="00FD5BE8">
        <w:rPr>
          <w:rFonts w:ascii="Times New Roman" w:hAnsi="Times New Roman" w:cs="Times New Roman"/>
          <w:sz w:val="28"/>
          <w:szCs w:val="28"/>
        </w:rPr>
        <w:t>«</w:t>
      </w:r>
      <w:r w:rsidRPr="00F905A0">
        <w:rPr>
          <w:rFonts w:ascii="Times New Roman" w:hAnsi="Times New Roman" w:cs="Times New Roman"/>
          <w:sz w:val="28"/>
          <w:szCs w:val="28"/>
        </w:rPr>
        <w:t>Производство продуктов прямого восстановления железной руды и губчатого железа</w:t>
      </w:r>
      <w:r w:rsidR="00FD5BE8">
        <w:rPr>
          <w:rFonts w:ascii="Times New Roman" w:hAnsi="Times New Roman" w:cs="Times New Roman"/>
          <w:sz w:val="28"/>
          <w:szCs w:val="28"/>
        </w:rPr>
        <w:t>»</w:t>
      </w:r>
    </w:p>
    <w:p w14:paraId="6AE7F2E6" w14:textId="77777777" w:rsidR="00D335FE" w:rsidRPr="00D67A3C" w:rsidRDefault="00D335FE" w:rsidP="00D335FE">
      <w:pPr>
        <w:pStyle w:val="ConsPlusTitle"/>
        <w:jc w:val="center"/>
        <w:rPr>
          <w:rFonts w:ascii="Times New Roman" w:hAnsi="Times New Roman" w:cs="Times New Roman"/>
          <w:b w:val="0"/>
          <w:bCs/>
          <w:sz w:val="28"/>
          <w:szCs w:val="28"/>
          <w:highlight w:val="red"/>
        </w:rPr>
      </w:pPr>
    </w:p>
    <w:p w14:paraId="5F5E50BF" w14:textId="77777777" w:rsidR="00E21B96"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в залог имущества Курской области для обеспечения обязательств инвесторов перед кредитными организациями</w:t>
      </w:r>
    </w:p>
    <w:p w14:paraId="404C9E81"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 xml:space="preserve"> по привлекаемым кредитам на реализацию инвестиционных проектов</w:t>
      </w:r>
    </w:p>
    <w:p w14:paraId="5669A303" w14:textId="77777777" w:rsidR="00D335FE" w:rsidRPr="00E718DE" w:rsidRDefault="00D335FE" w:rsidP="00D335FE">
      <w:pPr>
        <w:pStyle w:val="ConsPlusTitle"/>
        <w:jc w:val="center"/>
        <w:rPr>
          <w:rFonts w:ascii="Times New Roman" w:hAnsi="Times New Roman" w:cs="Times New Roman"/>
          <w:b w:val="0"/>
          <w:bCs/>
          <w:sz w:val="28"/>
          <w:szCs w:val="28"/>
        </w:rPr>
      </w:pPr>
    </w:p>
    <w:p w14:paraId="2D9F965D"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Имущество залогового фонда Курской области предоставляется кредитным организациям в обеспечение обязательств инвесторов – победителей конкурсных отборов наиболее эффективных инвестиционных проектов по кредитным ресурсам, привлекаемым на реализацию данных инвестиционных проектов, в том числе на осуществление лизинговых платежей за оборудование, приобретаемое по лизингу на условиях последующего выкупа данного оборудования для реализации инвестиционных проектов.</w:t>
      </w:r>
    </w:p>
    <w:p w14:paraId="5E58335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Отбор инвестиционных проектов инвесторов, претендующих на данную форму поддержки, осуществляется комиссией по оценке эффективно</w:t>
      </w:r>
      <w:r w:rsidRPr="00D335FE">
        <w:rPr>
          <w:rFonts w:ascii="Times New Roman" w:hAnsi="Times New Roman" w:cs="Times New Roman"/>
          <w:sz w:val="28"/>
          <w:szCs w:val="28"/>
        </w:rPr>
        <w:lastRenderedPageBreak/>
        <w:t>сти инвестиционных проектов.</w:t>
      </w:r>
    </w:p>
    <w:p w14:paraId="78B599D7" w14:textId="77777777" w:rsidR="00D335FE" w:rsidRPr="00E718DE" w:rsidRDefault="00D335FE" w:rsidP="00D335FE">
      <w:pPr>
        <w:pStyle w:val="ConsPlusTitle"/>
        <w:jc w:val="center"/>
        <w:rPr>
          <w:rFonts w:ascii="Times New Roman" w:hAnsi="Times New Roman" w:cs="Times New Roman"/>
          <w:b w:val="0"/>
          <w:bCs/>
          <w:sz w:val="28"/>
          <w:szCs w:val="28"/>
          <w:highlight w:val="red"/>
        </w:rPr>
      </w:pPr>
    </w:p>
    <w:p w14:paraId="69DBD120"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государственных гарантий Курской области</w:t>
      </w:r>
    </w:p>
    <w:p w14:paraId="30F2BAED" w14:textId="77777777" w:rsidR="00D335FE" w:rsidRPr="00E718DE" w:rsidRDefault="00D335FE" w:rsidP="00D335FE">
      <w:pPr>
        <w:pStyle w:val="ConsPlusTitle"/>
        <w:jc w:val="center"/>
        <w:outlineLvl w:val="3"/>
        <w:rPr>
          <w:rFonts w:ascii="Times New Roman" w:hAnsi="Times New Roman" w:cs="Times New Roman"/>
          <w:b w:val="0"/>
          <w:bCs/>
          <w:sz w:val="28"/>
          <w:szCs w:val="28"/>
        </w:rPr>
      </w:pPr>
    </w:p>
    <w:p w14:paraId="6AF9EB10"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Государственные гарантии Курской области предоставляются инвесторам, проекты которых были признаны победителями конкурсов по отбору наиболее эффективных инвестиционных проектов.</w:t>
      </w:r>
    </w:p>
    <w:p w14:paraId="10BBC445" w14:textId="0D5EB3FB"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Предоставление государственной гарантии Курской области инвесторам осуществляется на основании </w:t>
      </w:r>
      <w:r w:rsidR="00FF4DFF">
        <w:rPr>
          <w:rFonts w:ascii="Times New Roman" w:hAnsi="Times New Roman" w:cs="Times New Roman"/>
          <w:sz w:val="28"/>
          <w:szCs w:val="28"/>
        </w:rPr>
        <w:t>З</w:t>
      </w:r>
      <w:r w:rsidRPr="00D335FE">
        <w:rPr>
          <w:rFonts w:ascii="Times New Roman" w:hAnsi="Times New Roman" w:cs="Times New Roman"/>
          <w:sz w:val="28"/>
          <w:szCs w:val="28"/>
        </w:rPr>
        <w:t xml:space="preserve">акона Курской области об областном бюджете на соответствующий финансовый год, решения Администрации Курской области, договора о предоставлении государственной гарантии Курской области при соблюдении условий, установленных Бюджетным кодексом Российской Федерации, в предусмотренном Законе Курской области от 17.07.2008 № 39-ЗКО </w:t>
      </w:r>
      <w:r w:rsidR="00FD5BE8">
        <w:rPr>
          <w:rFonts w:ascii="Times New Roman" w:hAnsi="Times New Roman" w:cs="Times New Roman"/>
          <w:sz w:val="28"/>
          <w:szCs w:val="28"/>
        </w:rPr>
        <w:t>«</w:t>
      </w:r>
      <w:r w:rsidRPr="00D335FE">
        <w:rPr>
          <w:rFonts w:ascii="Times New Roman" w:hAnsi="Times New Roman" w:cs="Times New Roman"/>
          <w:sz w:val="28"/>
          <w:szCs w:val="28"/>
        </w:rPr>
        <w:t>Об управлении государственным долгом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порядке.</w:t>
      </w:r>
    </w:p>
    <w:p w14:paraId="0E653D7F"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Предоставление государственной гарантии Курской области осуществляется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14:paraId="5CF4EDFA" w14:textId="77777777" w:rsidR="00D335FE" w:rsidRPr="00722DF8" w:rsidRDefault="00D335FE" w:rsidP="00D335FE">
      <w:pPr>
        <w:pStyle w:val="ConsPlusTitle"/>
        <w:jc w:val="center"/>
        <w:outlineLvl w:val="3"/>
        <w:rPr>
          <w:rFonts w:ascii="Times New Roman" w:hAnsi="Times New Roman" w:cs="Times New Roman"/>
          <w:b w:val="0"/>
          <w:bCs/>
          <w:sz w:val="28"/>
          <w:szCs w:val="28"/>
          <w:highlight w:val="red"/>
        </w:rPr>
      </w:pPr>
    </w:p>
    <w:p w14:paraId="3B5A7C8B"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инвестиционного налогового кредита</w:t>
      </w:r>
    </w:p>
    <w:p w14:paraId="1968A97B" w14:textId="77777777" w:rsidR="00D335FE" w:rsidRPr="00722DF8" w:rsidRDefault="00D335FE" w:rsidP="00D335FE">
      <w:pPr>
        <w:pStyle w:val="ConsPlusTitle"/>
        <w:jc w:val="center"/>
        <w:outlineLvl w:val="3"/>
        <w:rPr>
          <w:rFonts w:ascii="Times New Roman" w:hAnsi="Times New Roman" w:cs="Times New Roman"/>
          <w:b w:val="0"/>
          <w:bCs/>
          <w:sz w:val="28"/>
          <w:szCs w:val="28"/>
        </w:rPr>
      </w:pPr>
    </w:p>
    <w:p w14:paraId="5F3A8403"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bCs/>
          <w:sz w:val="28"/>
          <w:szCs w:val="28"/>
        </w:rPr>
      </w:pPr>
      <w:r w:rsidRPr="00B316E5">
        <w:rPr>
          <w:rFonts w:ascii="Times New Roman" w:hAnsi="Times New Roman" w:cs="Times New Roman"/>
          <w:bCs/>
          <w:sz w:val="28"/>
          <w:szCs w:val="28"/>
        </w:rPr>
        <w:t>Инвестиционный налоговый кредит предоставляется инвесторам по основаниям и в соответствии с условиями, предусмотренными статьями 66-68 части I Налогового кодекса Российской Федерации.</w:t>
      </w:r>
    </w:p>
    <w:p w14:paraId="62E746FF"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Дополнительными основаниями предоставления инвестиционных налоговых кредитов по региональным налогам являются:</w:t>
      </w:r>
    </w:p>
    <w:p w14:paraId="5D9B91A8"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а) к основаниям, указанным в подпункте 1 пункта 1 статьи 67 Налогового кодекса Российской Федерации:</w:t>
      </w:r>
    </w:p>
    <w:p w14:paraId="342FBEE3"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строительство нового предприятия (цеха);</w:t>
      </w:r>
    </w:p>
    <w:p w14:paraId="26BAD0AD"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организация нового производства на площадях действующего предприятия (цеха);</w:t>
      </w:r>
    </w:p>
    <w:p w14:paraId="67E437E4"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б) к основаниям, указанным в подпункте 2 пункта 1 статьи 67 Налогового кодекса Российской Федерации:</w:t>
      </w:r>
    </w:p>
    <w:p w14:paraId="394104C3"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создание новых видов продукции.</w:t>
      </w:r>
    </w:p>
    <w:p w14:paraId="0E608C01"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sz w:val="28"/>
          <w:szCs w:val="28"/>
        </w:rPr>
      </w:pPr>
      <w:r w:rsidRPr="00B316E5">
        <w:rPr>
          <w:rFonts w:ascii="Times New Roman" w:hAnsi="Times New Roman" w:cs="Times New Roman"/>
          <w:sz w:val="28"/>
          <w:szCs w:val="28"/>
        </w:rPr>
        <w:t>Инвестиционный налоговый кредит предоставляется инвесторам по региональным налогам, налогу на прибыль организаций в части, зачисляемой в областной бюджет.</w:t>
      </w:r>
    </w:p>
    <w:p w14:paraId="28E7A9B4" w14:textId="77777777" w:rsidR="00D335FE" w:rsidRPr="00B316E5" w:rsidRDefault="00D335FE" w:rsidP="00B316E5">
      <w:pPr>
        <w:autoSpaceDE w:val="0"/>
        <w:autoSpaceDN w:val="0"/>
        <w:adjustRightInd w:val="0"/>
        <w:spacing w:after="0" w:line="240" w:lineRule="auto"/>
        <w:ind w:firstLine="709"/>
        <w:jc w:val="both"/>
        <w:rPr>
          <w:rFonts w:ascii="Times New Roman" w:hAnsi="Times New Roman" w:cs="Times New Roman"/>
          <w:bCs/>
          <w:sz w:val="28"/>
          <w:szCs w:val="28"/>
        </w:rPr>
      </w:pPr>
      <w:r w:rsidRPr="00B316E5">
        <w:rPr>
          <w:rFonts w:ascii="Times New Roman" w:hAnsi="Times New Roman" w:cs="Times New Roman"/>
          <w:bCs/>
          <w:sz w:val="28"/>
          <w:szCs w:val="28"/>
        </w:rPr>
        <w:t xml:space="preserve">Решение об изменении сроков уплаты налогов в областной бюджет в форме инвестиционного налогового кредита в соответствии с Налоговым </w:t>
      </w:r>
      <w:hyperlink r:id="rId49" w:history="1"/>
      <w:r w:rsidRPr="00B316E5">
        <w:rPr>
          <w:rFonts w:ascii="Times New Roman" w:hAnsi="Times New Roman" w:cs="Times New Roman"/>
          <w:bCs/>
          <w:sz w:val="28"/>
          <w:szCs w:val="28"/>
        </w:rPr>
        <w:t>кодексом Российской Федерации принимает орган исполнительной госу</w:t>
      </w:r>
      <w:r w:rsidRPr="00B316E5">
        <w:rPr>
          <w:rFonts w:ascii="Times New Roman" w:hAnsi="Times New Roman" w:cs="Times New Roman"/>
          <w:bCs/>
          <w:sz w:val="28"/>
          <w:szCs w:val="28"/>
        </w:rPr>
        <w:lastRenderedPageBreak/>
        <w:t>дарственной власти Курской области, уполномоченный на реализацию единой государственной экономической политики на территории области. Порядок принятия такого решения устанавливается Администрацией Курской области.</w:t>
      </w:r>
    </w:p>
    <w:p w14:paraId="5A661FBA" w14:textId="77777777" w:rsidR="00D335FE" w:rsidRPr="00B316E5" w:rsidRDefault="00D335FE" w:rsidP="00B316E5">
      <w:pPr>
        <w:pStyle w:val="ConsPlusNormal"/>
        <w:ind w:firstLine="709"/>
        <w:jc w:val="both"/>
        <w:rPr>
          <w:rFonts w:ascii="Times New Roman" w:hAnsi="Times New Roman" w:cs="Times New Roman"/>
          <w:sz w:val="28"/>
          <w:szCs w:val="28"/>
        </w:rPr>
      </w:pPr>
      <w:r w:rsidRPr="00B316E5">
        <w:rPr>
          <w:rFonts w:ascii="Times New Roman" w:hAnsi="Times New Roman" w:cs="Times New Roman"/>
          <w:sz w:val="28"/>
          <w:szCs w:val="28"/>
        </w:rPr>
        <w:t xml:space="preserve">Инвестиционный налоговый кредит может быть обеспечен залогом имущества налогоплательщика в соответствии со </w:t>
      </w:r>
      <w:hyperlink r:id="rId50" w:history="1">
        <w:r w:rsidRPr="00B316E5">
          <w:rPr>
            <w:rFonts w:ascii="Times New Roman" w:hAnsi="Times New Roman" w:cs="Times New Roman"/>
            <w:sz w:val="28"/>
            <w:szCs w:val="28"/>
          </w:rPr>
          <w:t>статьей 73</w:t>
        </w:r>
      </w:hyperlink>
      <w:r w:rsidRPr="00B316E5">
        <w:rPr>
          <w:rFonts w:ascii="Times New Roman" w:hAnsi="Times New Roman" w:cs="Times New Roman"/>
          <w:sz w:val="28"/>
          <w:szCs w:val="28"/>
        </w:rPr>
        <w:t xml:space="preserve"> Налогового кодекса Российской Федерации либо поручительством в соответствии со </w:t>
      </w:r>
      <w:hyperlink r:id="rId51" w:history="1">
        <w:r w:rsidRPr="00B316E5">
          <w:rPr>
            <w:rFonts w:ascii="Times New Roman" w:hAnsi="Times New Roman" w:cs="Times New Roman"/>
            <w:sz w:val="28"/>
            <w:szCs w:val="28"/>
          </w:rPr>
          <w:t>статьей 74</w:t>
        </w:r>
      </w:hyperlink>
      <w:r w:rsidRPr="00B316E5">
        <w:rPr>
          <w:rFonts w:ascii="Times New Roman" w:hAnsi="Times New Roman" w:cs="Times New Roman"/>
          <w:sz w:val="28"/>
          <w:szCs w:val="28"/>
        </w:rPr>
        <w:t xml:space="preserve"> Налогового кодекса Российской Федерации. Инвестиционный налоговый кредит предоставляется на возвратной, срочной и платной основе.</w:t>
      </w:r>
    </w:p>
    <w:p w14:paraId="1ADC0B66" w14:textId="77777777" w:rsidR="00D335FE" w:rsidRPr="00722DF8" w:rsidRDefault="00D335FE" w:rsidP="00B316E5">
      <w:pPr>
        <w:pStyle w:val="ConsPlusTitle"/>
        <w:ind w:firstLine="709"/>
        <w:jc w:val="center"/>
        <w:outlineLvl w:val="3"/>
        <w:rPr>
          <w:rFonts w:ascii="Times New Roman" w:hAnsi="Times New Roman" w:cs="Times New Roman"/>
          <w:b w:val="0"/>
          <w:bCs/>
          <w:sz w:val="28"/>
          <w:szCs w:val="28"/>
          <w:highlight w:val="green"/>
        </w:rPr>
      </w:pPr>
    </w:p>
    <w:p w14:paraId="06ADFFF4"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инвестиционного налогового вычета по налогу на прибыль организаций на территории Курской области</w:t>
      </w:r>
    </w:p>
    <w:p w14:paraId="5C40FA72" w14:textId="77777777" w:rsidR="00D335FE" w:rsidRPr="00722DF8" w:rsidRDefault="00D335FE" w:rsidP="00D335FE">
      <w:pPr>
        <w:pStyle w:val="ConsPlusTitle"/>
        <w:jc w:val="center"/>
        <w:outlineLvl w:val="3"/>
        <w:rPr>
          <w:rFonts w:ascii="Times New Roman" w:hAnsi="Times New Roman" w:cs="Times New Roman"/>
          <w:b w:val="0"/>
          <w:bCs/>
          <w:sz w:val="28"/>
          <w:szCs w:val="28"/>
        </w:rPr>
      </w:pPr>
    </w:p>
    <w:p w14:paraId="43D4DA34" w14:textId="77777777" w:rsidR="00FC1DEA" w:rsidRPr="00F905A0" w:rsidRDefault="00FC1DEA" w:rsidP="00FC1DEA">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Право на применение инвестиционного налогового вычета в отношении расходов налогоплательщиков налога на прибыль организаций, указанных в подпунктах 1 и 2 пункта 2 статьи 286 Налогового кодекса Российской Федерации, применительно к объектам основных средств, относящимся к организациям или обособленным подразделениям организаций, расположенным на территории Курской области.</w:t>
      </w:r>
    </w:p>
    <w:p w14:paraId="57C3E138" w14:textId="77777777" w:rsidR="00FC1DEA" w:rsidRPr="00F905A0" w:rsidRDefault="00FC1DEA" w:rsidP="00FC1DEA">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 xml:space="preserve">Инвестиционный налоговый вычет по налогу на прибыль организаций предоставляется категориям налогоплательщиков: </w:t>
      </w:r>
    </w:p>
    <w:p w14:paraId="10A40381" w14:textId="6CF06391" w:rsidR="00FC1DEA" w:rsidRPr="00F905A0" w:rsidRDefault="00FC1DEA" w:rsidP="00FC1DEA">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1)</w:t>
      </w:r>
      <w:r w:rsidR="00441457" w:rsidRPr="00F905A0">
        <w:rPr>
          <w:rFonts w:ascii="Times New Roman" w:hAnsi="Times New Roman" w:cs="Times New Roman"/>
          <w:b w:val="0"/>
          <w:sz w:val="28"/>
          <w:szCs w:val="28"/>
        </w:rPr>
        <w:t> </w:t>
      </w:r>
      <w:r w:rsidRPr="00F905A0">
        <w:rPr>
          <w:rFonts w:ascii="Times New Roman" w:hAnsi="Times New Roman" w:cs="Times New Roman"/>
          <w:b w:val="0"/>
          <w:sz w:val="28"/>
          <w:szCs w:val="28"/>
        </w:rPr>
        <w:t xml:space="preserve">организации, местом нахождения которых или местом нахождения обособленных подразделений которых является Курская область (независимо от даты регистрации организации или обособленного подразделения), реализующие на территории Курской области инвестиционные проекты, одобренные в порядке, установленном Администрацией Курской области, комиссией по оценке эффективности инвестиционных проектов, созданной на основании Закона Курской области от 12 августа 2004 года № 37-ЗКО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Об инвестиционной деятельности в Курской области</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направленные на развитие существующих производств, предусматривающие осуществление видов экономической деятельности, относящихся в соответствии с Общероссийским классификатором видов экономической деятельности ОК029-2014 к разделу С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Обрабатывающие производства</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к группам 26.51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инструментов и приборов для измерения, тестирования и навигации</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27.11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электродвигателей, электрогенераторов и трансформаторов</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27.12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электрической распределительной и регулирующей аппаратуры</w:t>
      </w:r>
      <w:r w:rsidR="00FD5BE8">
        <w:rPr>
          <w:rFonts w:ascii="Times New Roman" w:hAnsi="Times New Roman" w:cs="Times New Roman"/>
          <w:b w:val="0"/>
          <w:sz w:val="28"/>
          <w:szCs w:val="28"/>
        </w:rPr>
        <w:t>»</w:t>
      </w:r>
    </w:p>
    <w:p w14:paraId="7F271D63" w14:textId="696D2367" w:rsidR="00FC1DEA" w:rsidRPr="00F905A0" w:rsidRDefault="00FC1DEA" w:rsidP="00FC1DEA">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2)</w:t>
      </w:r>
      <w:r w:rsidR="00441457" w:rsidRPr="00F905A0">
        <w:rPr>
          <w:rFonts w:ascii="Times New Roman" w:hAnsi="Times New Roman" w:cs="Times New Roman"/>
          <w:b w:val="0"/>
          <w:sz w:val="28"/>
          <w:szCs w:val="28"/>
        </w:rPr>
        <w:t> </w:t>
      </w:r>
      <w:r w:rsidRPr="00F905A0">
        <w:rPr>
          <w:rFonts w:ascii="Times New Roman" w:hAnsi="Times New Roman" w:cs="Times New Roman"/>
          <w:b w:val="0"/>
          <w:sz w:val="28"/>
          <w:szCs w:val="28"/>
        </w:rPr>
        <w:t xml:space="preserve">организации, местом нахождения которых или местом нахождения обособленных подразделений которых является Курская область, зарегистрированные после 1 января 2018 года, и реализующие на территории Курской области одобренные в порядке, установленном Администрацией Курской области, комиссией по оценке эффективности инвестиционных проектов, созданной на основании Закона Курской области от 12 августа </w:t>
      </w:r>
      <w:r w:rsidRPr="00F905A0">
        <w:rPr>
          <w:rFonts w:ascii="Times New Roman" w:hAnsi="Times New Roman" w:cs="Times New Roman"/>
          <w:b w:val="0"/>
          <w:sz w:val="28"/>
          <w:szCs w:val="28"/>
        </w:rPr>
        <w:lastRenderedPageBreak/>
        <w:t xml:space="preserve">2004 года № 37-ЗКО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Об инвестиционной деятельности в Курской области</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инвестиционные проекты по строительству (созданию) новых предприятий (производств), предусматривающие осуществление видов экономической деятельности, относящихся в соответствии с Общероссийским классификатором видов экономической деятельности ОК 029-2014 к разделу С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Обрабатывающие производства</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к группам 10.41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масел и жиров</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20.15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удобрений и азотных соединений</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 xml:space="preserve">, 20.60 </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Производство химических волокон</w:t>
      </w:r>
      <w:r w:rsidR="00FD5BE8">
        <w:rPr>
          <w:rFonts w:ascii="Times New Roman" w:hAnsi="Times New Roman" w:cs="Times New Roman"/>
          <w:b w:val="0"/>
          <w:sz w:val="28"/>
          <w:szCs w:val="28"/>
        </w:rPr>
        <w:t>»</w:t>
      </w:r>
      <w:r w:rsidRPr="00F905A0">
        <w:rPr>
          <w:rFonts w:ascii="Times New Roman" w:hAnsi="Times New Roman" w:cs="Times New Roman"/>
          <w:b w:val="0"/>
          <w:sz w:val="28"/>
          <w:szCs w:val="28"/>
        </w:rPr>
        <w:t>.</w:t>
      </w:r>
    </w:p>
    <w:p w14:paraId="1A9F61A4" w14:textId="77777777" w:rsidR="00D335FE" w:rsidRPr="00F905A0" w:rsidRDefault="00D335FE" w:rsidP="00D335FE">
      <w:pPr>
        <w:pStyle w:val="ConsPlusTitle"/>
        <w:ind w:firstLine="709"/>
        <w:jc w:val="both"/>
        <w:outlineLvl w:val="3"/>
        <w:rPr>
          <w:rFonts w:ascii="Times New Roman" w:hAnsi="Times New Roman" w:cs="Times New Roman"/>
          <w:b w:val="0"/>
          <w:sz w:val="28"/>
          <w:szCs w:val="28"/>
        </w:rPr>
      </w:pPr>
    </w:p>
    <w:p w14:paraId="6F71A206" w14:textId="77777777" w:rsidR="00D335FE" w:rsidRPr="00F905A0" w:rsidRDefault="00D335FE" w:rsidP="00D335FE">
      <w:pPr>
        <w:pStyle w:val="ConsPlusTitle"/>
        <w:jc w:val="center"/>
        <w:outlineLvl w:val="3"/>
        <w:rPr>
          <w:rFonts w:ascii="Times New Roman" w:hAnsi="Times New Roman" w:cs="Times New Roman"/>
          <w:sz w:val="28"/>
          <w:szCs w:val="28"/>
        </w:rPr>
      </w:pPr>
      <w:r w:rsidRPr="00F905A0">
        <w:rPr>
          <w:rFonts w:ascii="Times New Roman" w:hAnsi="Times New Roman" w:cs="Times New Roman"/>
          <w:sz w:val="28"/>
          <w:szCs w:val="28"/>
        </w:rPr>
        <w:t>Предоставление земельного участка, находящегося в государственной или муниципальной собственности, в аренду юридическим лицам без проведения торгов</w:t>
      </w:r>
    </w:p>
    <w:p w14:paraId="7561AB06" w14:textId="77777777" w:rsidR="00D335FE" w:rsidRPr="00F905A0" w:rsidRDefault="00D335FE" w:rsidP="00D335FE">
      <w:pPr>
        <w:pStyle w:val="ConsPlusTitle"/>
        <w:ind w:firstLine="709"/>
        <w:jc w:val="both"/>
        <w:outlineLvl w:val="3"/>
        <w:rPr>
          <w:rFonts w:ascii="Times New Roman" w:hAnsi="Times New Roman" w:cs="Times New Roman"/>
          <w:b w:val="0"/>
          <w:sz w:val="28"/>
          <w:szCs w:val="28"/>
        </w:rPr>
      </w:pPr>
    </w:p>
    <w:p w14:paraId="3EEB0648"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Предоставление  земельного участка, находящегося в государственной или муниципальной собственности, в аренду юридическим лицам без проведения торгов в целях реализации масштабных инвестиционных проектов допускается в соответствии с распоряжением Губернатора Курской области в случае, если проект соответствует одному из следующих критериев:</w:t>
      </w:r>
    </w:p>
    <w:p w14:paraId="595CD0CC"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1)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количество рабочих мест в муниципальном образовании, на территории которого они размещаются, не менее чем на 100 рабочих мест;</w:t>
      </w:r>
    </w:p>
    <w:p w14:paraId="58C2F760"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2)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создать не менее 50 специальных рабочих мест для трудоустройства инвалидов;</w:t>
      </w:r>
    </w:p>
    <w:p w14:paraId="4A9912D6"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3) инвестиционный проект в соответствии с обосновывающими документами, представленными инициатором проекта, предполагает строительство производственных объектов, размещение которых позволит увеличить ежегодные поступления от налогов, взимаемых в консолидированный бюджет Курской области, не менее чем на 3 млн. рублей;</w:t>
      </w:r>
    </w:p>
    <w:p w14:paraId="6D748A55"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4) инвестиционный проект в соответствии с обосновывающими документами, представленными инициатором проекта, предполагает создание индустриальных (промышленных) парков на условиях и в порядке, установленных Администрацией Курской области;</w:t>
      </w:r>
    </w:p>
    <w:p w14:paraId="2AEBE2FB"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5) инвестиционный проект в соответствии с обосновывающими документами, представленными инициатором проекта, предполагает строительство индивидуальных жилых и многоквартирных домов, передаваемых в собственность или социальный наем гражданам, лишившимся жилого помещения в результате чрезвычайных ситуаций;</w:t>
      </w:r>
    </w:p>
    <w:p w14:paraId="366F73A7"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6) инвестиционный проект в соответствии с обосновывающими до</w:t>
      </w:r>
      <w:r w:rsidRPr="00F905A0">
        <w:rPr>
          <w:rFonts w:ascii="Times New Roman" w:hAnsi="Times New Roman" w:cs="Times New Roman"/>
          <w:b w:val="0"/>
          <w:sz w:val="28"/>
          <w:szCs w:val="28"/>
        </w:rPr>
        <w:lastRenderedPageBreak/>
        <w:t>кументами, представленными инициатором проекта, предполагает строительство аэропорта (аэровокзала), размещение которого позволит увеличить ежегодные поступления от налогов, взимаемых в консолидированный бюджет Курской области, не менее чем на 3 млн. рублей;</w:t>
      </w:r>
    </w:p>
    <w:p w14:paraId="6CB4978B" w14:textId="77777777" w:rsidR="00710BF7" w:rsidRPr="00F905A0"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7) инвестиционный проект в соответствии с обосновывающими документами, представленными инициатором проекта, предполагает строительство объектов заправки транспортных средств природным газом, размещение которых позволит увеличить ежегодные поступления от налогов, взимаемых в консолидированный бюджет Курской области, не менее чем на 1 млн. рублей;</w:t>
      </w:r>
    </w:p>
    <w:p w14:paraId="6726B371" w14:textId="77777777" w:rsidR="00710BF7" w:rsidRPr="00D335FE" w:rsidRDefault="00710BF7" w:rsidP="00710BF7">
      <w:pPr>
        <w:pStyle w:val="ConsPlusTitle"/>
        <w:ind w:firstLine="709"/>
        <w:jc w:val="both"/>
        <w:outlineLvl w:val="3"/>
        <w:rPr>
          <w:rFonts w:ascii="Times New Roman" w:hAnsi="Times New Roman" w:cs="Times New Roman"/>
          <w:b w:val="0"/>
          <w:sz w:val="28"/>
          <w:szCs w:val="28"/>
        </w:rPr>
      </w:pPr>
      <w:r w:rsidRPr="00F905A0">
        <w:rPr>
          <w:rFonts w:ascii="Times New Roman" w:hAnsi="Times New Roman" w:cs="Times New Roman"/>
          <w:b w:val="0"/>
          <w:sz w:val="28"/>
          <w:szCs w:val="28"/>
        </w:rPr>
        <w:t>8) инвестиционный проект в соответствии с обосновывающими документами, представленными инициатором проекта, предполагает создание промышленного технопарка, на территории которого предусматривается размещение офисных, технических, производственных, административных, складских и иных помещений и сооружений промышленного технопарка площадью не менее 5000 кв. метров.</w:t>
      </w:r>
    </w:p>
    <w:p w14:paraId="52BEF14F" w14:textId="77777777" w:rsidR="00D335FE" w:rsidRPr="00D335FE" w:rsidRDefault="00D335FE" w:rsidP="00D335FE">
      <w:pPr>
        <w:pStyle w:val="ConsPlusTitle"/>
        <w:jc w:val="center"/>
        <w:outlineLvl w:val="3"/>
        <w:rPr>
          <w:rFonts w:ascii="Times New Roman" w:hAnsi="Times New Roman" w:cs="Times New Roman"/>
          <w:sz w:val="28"/>
          <w:szCs w:val="28"/>
        </w:rPr>
      </w:pPr>
    </w:p>
    <w:p w14:paraId="023C35D3" w14:textId="7C1D6F02"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субсидий промышленным предприятиям на возмещение фактически понесенных затрат за аренду выставочной площади на выставках и ярмарках, проводимых в г.</w:t>
      </w:r>
      <w:r w:rsidR="00722DF8">
        <w:rPr>
          <w:rFonts w:ascii="Times New Roman" w:hAnsi="Times New Roman" w:cs="Times New Roman"/>
          <w:sz w:val="28"/>
          <w:szCs w:val="28"/>
        </w:rPr>
        <w:t xml:space="preserve"> </w:t>
      </w:r>
      <w:r w:rsidRPr="00D335FE">
        <w:rPr>
          <w:rFonts w:ascii="Times New Roman" w:hAnsi="Times New Roman" w:cs="Times New Roman"/>
          <w:sz w:val="28"/>
          <w:szCs w:val="28"/>
        </w:rPr>
        <w:t>Москве, регионах России</w:t>
      </w:r>
    </w:p>
    <w:p w14:paraId="5AE99620" w14:textId="77777777" w:rsidR="00D335FE" w:rsidRPr="00D335FE" w:rsidRDefault="00D335FE" w:rsidP="00D335FE">
      <w:pPr>
        <w:pStyle w:val="ConsPlusTitle"/>
        <w:jc w:val="center"/>
        <w:outlineLvl w:val="3"/>
        <w:rPr>
          <w:rFonts w:ascii="Times New Roman" w:hAnsi="Times New Roman" w:cs="Times New Roman"/>
          <w:sz w:val="28"/>
          <w:szCs w:val="28"/>
        </w:rPr>
      </w:pPr>
    </w:p>
    <w:p w14:paraId="4E31257D" w14:textId="3F3F36ED"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Субсидии предоставляются промышленным предприятиям, обрабатывающе</w:t>
      </w:r>
      <w:r w:rsidR="00722DF8">
        <w:rPr>
          <w:rFonts w:ascii="Times New Roman" w:hAnsi="Times New Roman" w:cs="Times New Roman"/>
          <w:b w:val="0"/>
          <w:sz w:val="28"/>
          <w:szCs w:val="28"/>
        </w:rPr>
        <w:t>го</w:t>
      </w:r>
      <w:r w:rsidRPr="00D335FE">
        <w:rPr>
          <w:rFonts w:ascii="Times New Roman" w:hAnsi="Times New Roman" w:cs="Times New Roman"/>
          <w:b w:val="0"/>
          <w:sz w:val="28"/>
          <w:szCs w:val="28"/>
        </w:rPr>
        <w:t xml:space="preserve"> производства ежегодно, единовременно из расчета 2/3 фактически понесенных предприятием затрат, связанных с оплатой аренды выставочных площадей.</w:t>
      </w:r>
    </w:p>
    <w:p w14:paraId="4E78116A"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p>
    <w:p w14:paraId="6F40E3A6"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займов юридическим лицам, индивидуальным предприятиям, зарегистрированным и осуществляющим деятельность в сфере промышленности на территории Курской области</w:t>
      </w:r>
    </w:p>
    <w:p w14:paraId="276A56D6" w14:textId="77777777" w:rsidR="00D335FE" w:rsidRPr="009B30C7" w:rsidRDefault="00D335FE" w:rsidP="00D335FE">
      <w:pPr>
        <w:pStyle w:val="ConsPlusTitle"/>
        <w:jc w:val="center"/>
        <w:outlineLvl w:val="3"/>
        <w:rPr>
          <w:rFonts w:ascii="Times New Roman" w:hAnsi="Times New Roman" w:cs="Times New Roman"/>
          <w:b w:val="0"/>
          <w:bCs/>
          <w:sz w:val="28"/>
          <w:szCs w:val="28"/>
        </w:rPr>
      </w:pPr>
    </w:p>
    <w:p w14:paraId="35920937"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Займы предоставляются юридическим лицам, индивидуальным предприятиям, зарегистрированным и осуществляющим деятельность в сфере промышленности на территории Курской области.</w:t>
      </w:r>
    </w:p>
    <w:p w14:paraId="3E7842AC" w14:textId="07093611"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Предоставляются на срок до 5 лет. Сумма – от 5 млн.</w:t>
      </w:r>
      <w:r w:rsidR="009B30C7">
        <w:rPr>
          <w:rFonts w:ascii="Times New Roman" w:hAnsi="Times New Roman" w:cs="Times New Roman"/>
          <w:b w:val="0"/>
          <w:sz w:val="28"/>
          <w:szCs w:val="28"/>
        </w:rPr>
        <w:t xml:space="preserve"> </w:t>
      </w:r>
      <w:r w:rsidRPr="00D335FE">
        <w:rPr>
          <w:rFonts w:ascii="Times New Roman" w:hAnsi="Times New Roman" w:cs="Times New Roman"/>
          <w:b w:val="0"/>
          <w:sz w:val="28"/>
          <w:szCs w:val="28"/>
        </w:rPr>
        <w:t>руб. до 30 млн.</w:t>
      </w:r>
      <w:r w:rsidR="009B30C7">
        <w:rPr>
          <w:rFonts w:ascii="Times New Roman" w:hAnsi="Times New Roman" w:cs="Times New Roman"/>
          <w:b w:val="0"/>
          <w:sz w:val="28"/>
          <w:szCs w:val="28"/>
        </w:rPr>
        <w:t xml:space="preserve"> </w:t>
      </w:r>
      <w:r w:rsidRPr="00D335FE">
        <w:rPr>
          <w:rFonts w:ascii="Times New Roman" w:hAnsi="Times New Roman" w:cs="Times New Roman"/>
          <w:b w:val="0"/>
          <w:sz w:val="28"/>
          <w:szCs w:val="28"/>
        </w:rPr>
        <w:t>руб.</w:t>
      </w:r>
      <w:r w:rsidR="009B30C7">
        <w:rPr>
          <w:rFonts w:ascii="Times New Roman" w:hAnsi="Times New Roman" w:cs="Times New Roman"/>
          <w:b w:val="0"/>
          <w:sz w:val="28"/>
          <w:szCs w:val="28"/>
        </w:rPr>
        <w:t xml:space="preserve"> </w:t>
      </w:r>
      <w:r w:rsidRPr="00D335FE">
        <w:rPr>
          <w:rFonts w:ascii="Times New Roman" w:hAnsi="Times New Roman" w:cs="Times New Roman"/>
          <w:b w:val="0"/>
          <w:sz w:val="28"/>
          <w:szCs w:val="28"/>
        </w:rPr>
        <w:t>Процентные ставки: 1%, 3%, 5%.</w:t>
      </w:r>
    </w:p>
    <w:p w14:paraId="26A28319" w14:textId="77777777" w:rsidR="00D335FE" w:rsidRPr="009B30C7" w:rsidRDefault="00D335FE" w:rsidP="00D335FE">
      <w:pPr>
        <w:pStyle w:val="ConsPlusNormal"/>
        <w:jc w:val="both"/>
        <w:rPr>
          <w:rFonts w:ascii="Times New Roman" w:hAnsi="Times New Roman" w:cs="Times New Roman"/>
          <w:bCs/>
          <w:sz w:val="28"/>
          <w:szCs w:val="28"/>
        </w:rPr>
      </w:pPr>
    </w:p>
    <w:p w14:paraId="438C1BEA" w14:textId="7FF95ECE"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 xml:space="preserve">Предоставление льготного кредитования (займы) совместно с ФГАУ </w:t>
      </w:r>
      <w:r w:rsidR="00FD5BE8">
        <w:rPr>
          <w:rFonts w:ascii="Times New Roman" w:hAnsi="Times New Roman" w:cs="Times New Roman"/>
          <w:sz w:val="28"/>
          <w:szCs w:val="28"/>
        </w:rPr>
        <w:t>«</w:t>
      </w:r>
      <w:r w:rsidRPr="00D335FE">
        <w:rPr>
          <w:rFonts w:ascii="Times New Roman" w:hAnsi="Times New Roman" w:cs="Times New Roman"/>
          <w:sz w:val="28"/>
          <w:szCs w:val="28"/>
        </w:rPr>
        <w:t>Российский фонд технологического развития</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на реализацию инвестиционных проектов по модернизации производства, импортозамещению, выпуску экспортной продукции.</w:t>
      </w:r>
    </w:p>
    <w:p w14:paraId="37EAF85D" w14:textId="720BDFA4"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 xml:space="preserve">Предоставление льготного кредитования (займы) совместно с ФГАУ </w:t>
      </w:r>
      <w:r w:rsidR="00FD5BE8">
        <w:rPr>
          <w:rFonts w:ascii="Times New Roman" w:hAnsi="Times New Roman" w:cs="Times New Roman"/>
          <w:b w:val="0"/>
          <w:sz w:val="28"/>
          <w:szCs w:val="28"/>
        </w:rPr>
        <w:t>«</w:t>
      </w:r>
      <w:r w:rsidRPr="00D335FE">
        <w:rPr>
          <w:rFonts w:ascii="Times New Roman" w:hAnsi="Times New Roman" w:cs="Times New Roman"/>
          <w:b w:val="0"/>
          <w:sz w:val="28"/>
          <w:szCs w:val="28"/>
        </w:rPr>
        <w:t>Российский фонд технологического развития</w:t>
      </w:r>
      <w:r w:rsidR="00FD5BE8">
        <w:rPr>
          <w:rFonts w:ascii="Times New Roman" w:hAnsi="Times New Roman" w:cs="Times New Roman"/>
          <w:b w:val="0"/>
          <w:sz w:val="28"/>
          <w:szCs w:val="28"/>
        </w:rPr>
        <w:t>»</w:t>
      </w:r>
      <w:r w:rsidRPr="00D335FE">
        <w:rPr>
          <w:rFonts w:ascii="Times New Roman" w:hAnsi="Times New Roman" w:cs="Times New Roman"/>
          <w:b w:val="0"/>
          <w:sz w:val="28"/>
          <w:szCs w:val="28"/>
        </w:rPr>
        <w:t xml:space="preserve"> юридическим лицам, индивидуальным предприятиям, осуществляющим деятельность в сфере </w:t>
      </w:r>
      <w:r w:rsidRPr="00D335FE">
        <w:rPr>
          <w:rFonts w:ascii="Times New Roman" w:hAnsi="Times New Roman" w:cs="Times New Roman"/>
          <w:b w:val="0"/>
          <w:sz w:val="28"/>
          <w:szCs w:val="28"/>
        </w:rPr>
        <w:lastRenderedPageBreak/>
        <w:t>промышленности, обрабатывающие производства на реализацию инвестиционных проектов по модернизации производства, импортозамещению, выпуску экспортной продукции.</w:t>
      </w:r>
    </w:p>
    <w:p w14:paraId="4C46E538"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 xml:space="preserve">Предоставление льготного займа по ставке от 1% до 5% годовых на срок до 60 месяцев общий бюджет проекта - от 40 млн. руб.; </w:t>
      </w:r>
    </w:p>
    <w:p w14:paraId="56D48297" w14:textId="380818B8"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 сумма займа – от 20 до 100 млн. руб</w:t>
      </w:r>
      <w:r w:rsidR="008F625B" w:rsidRPr="008F625B">
        <w:rPr>
          <w:rFonts w:ascii="Times New Roman" w:hAnsi="Times New Roman" w:cs="Times New Roman"/>
          <w:b w:val="0"/>
          <w:sz w:val="28"/>
          <w:szCs w:val="28"/>
        </w:rPr>
        <w:t>.</w:t>
      </w:r>
      <w:r w:rsidRPr="00D335FE">
        <w:rPr>
          <w:rFonts w:ascii="Times New Roman" w:hAnsi="Times New Roman" w:cs="Times New Roman"/>
          <w:b w:val="0"/>
          <w:sz w:val="28"/>
          <w:szCs w:val="28"/>
        </w:rPr>
        <w:t xml:space="preserve">; </w:t>
      </w:r>
    </w:p>
    <w:p w14:paraId="31A2AE40"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 xml:space="preserve">– ставка по кредиту: </w:t>
      </w:r>
    </w:p>
    <w:p w14:paraId="4903AD75"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5% – базовая ставка;</w:t>
      </w:r>
    </w:p>
    <w:p w14:paraId="2D224409"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3% – базовая ставка в первые три года при наличии банковской гарантии;</w:t>
      </w:r>
    </w:p>
    <w:p w14:paraId="1698E1A4"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минус 2% от базовой ставки – при покупке российского оборудования;</w:t>
      </w:r>
    </w:p>
    <w:p w14:paraId="0215184A" w14:textId="77777777"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1% – при экспорте более 50% продукции от суммы займа;</w:t>
      </w:r>
    </w:p>
    <w:p w14:paraId="7E517BD6" w14:textId="3A08467B" w:rsidR="00D335FE" w:rsidRPr="00D335FE" w:rsidRDefault="00D335FE" w:rsidP="00D335FE">
      <w:pPr>
        <w:pStyle w:val="ConsPlusTitle"/>
        <w:ind w:firstLine="709"/>
        <w:jc w:val="both"/>
        <w:outlineLvl w:val="3"/>
        <w:rPr>
          <w:rFonts w:ascii="Times New Roman" w:hAnsi="Times New Roman" w:cs="Times New Roman"/>
          <w:b w:val="0"/>
          <w:sz w:val="28"/>
          <w:szCs w:val="28"/>
        </w:rPr>
      </w:pPr>
      <w:r w:rsidRPr="00D335FE">
        <w:rPr>
          <w:rFonts w:ascii="Times New Roman" w:hAnsi="Times New Roman" w:cs="Times New Roman"/>
          <w:b w:val="0"/>
          <w:sz w:val="28"/>
          <w:szCs w:val="28"/>
        </w:rPr>
        <w:t>Целевой объем продаж новой продукции - не менее 50% от суммы займа в год, начиная со 2 года серийного производства. Объем или доля субсидирования затрат отсутствует. Дополнительные требования к условиям предоставления государственной поддержки отсутствуют.</w:t>
      </w:r>
    </w:p>
    <w:p w14:paraId="1708C05A" w14:textId="77777777" w:rsidR="00D335FE" w:rsidRPr="003D14A8" w:rsidRDefault="00D335FE" w:rsidP="00D335FE">
      <w:pPr>
        <w:pStyle w:val="ConsPlusNormal"/>
        <w:jc w:val="both"/>
        <w:rPr>
          <w:rFonts w:ascii="Times New Roman" w:hAnsi="Times New Roman" w:cs="Times New Roman"/>
          <w:bCs/>
          <w:sz w:val="28"/>
          <w:szCs w:val="28"/>
        </w:rPr>
      </w:pPr>
    </w:p>
    <w:p w14:paraId="45C7EDA0"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Предоставление микрозаймов объектам МСП</w:t>
      </w:r>
    </w:p>
    <w:p w14:paraId="21F3DE0E" w14:textId="77777777" w:rsidR="00D335FE" w:rsidRPr="003D14A8" w:rsidRDefault="00D335FE" w:rsidP="00D335FE">
      <w:pPr>
        <w:pStyle w:val="ConsPlusNormal"/>
        <w:jc w:val="both"/>
        <w:rPr>
          <w:rFonts w:ascii="Times New Roman" w:hAnsi="Times New Roman" w:cs="Times New Roman"/>
          <w:bCs/>
          <w:sz w:val="28"/>
          <w:szCs w:val="28"/>
        </w:rPr>
      </w:pPr>
    </w:p>
    <w:p w14:paraId="239A8B24" w14:textId="77777777" w:rsidR="00710BF7" w:rsidRPr="0090736C" w:rsidRDefault="00710BF7" w:rsidP="00710BF7">
      <w:pPr>
        <w:pStyle w:val="ConsPlusTitle"/>
        <w:ind w:firstLine="709"/>
        <w:jc w:val="both"/>
        <w:outlineLvl w:val="3"/>
        <w:rPr>
          <w:rFonts w:ascii="Times New Roman" w:hAnsi="Times New Roman" w:cs="Times New Roman"/>
          <w:b w:val="0"/>
          <w:sz w:val="28"/>
          <w:szCs w:val="28"/>
        </w:rPr>
      </w:pPr>
      <w:r w:rsidRPr="0090736C">
        <w:rPr>
          <w:rFonts w:ascii="Times New Roman" w:hAnsi="Times New Roman" w:cs="Times New Roman"/>
          <w:b w:val="0"/>
          <w:sz w:val="28"/>
          <w:szCs w:val="28"/>
        </w:rPr>
        <w:t xml:space="preserve">Для получения микрозаймов все субъекты МСП, зарегистрированные и осуществляющие деятельность на территории </w:t>
      </w:r>
      <w:proofErr w:type="gramStart"/>
      <w:r w:rsidRPr="0090736C">
        <w:rPr>
          <w:rFonts w:ascii="Times New Roman" w:hAnsi="Times New Roman" w:cs="Times New Roman"/>
          <w:b w:val="0"/>
          <w:sz w:val="28"/>
          <w:szCs w:val="28"/>
        </w:rPr>
        <w:t>Курской области</w:t>
      </w:r>
      <w:proofErr w:type="gramEnd"/>
      <w:r w:rsidRPr="0090736C">
        <w:rPr>
          <w:rFonts w:ascii="Times New Roman" w:hAnsi="Times New Roman" w:cs="Times New Roman"/>
          <w:b w:val="0"/>
          <w:sz w:val="28"/>
          <w:szCs w:val="28"/>
        </w:rPr>
        <w:t xml:space="preserve"> должны соответствовать требованиям, установленным законодательством Курской области.</w:t>
      </w:r>
    </w:p>
    <w:p w14:paraId="7AD8A590" w14:textId="77777777" w:rsidR="00710BF7" w:rsidRPr="0090736C" w:rsidRDefault="00710BF7" w:rsidP="00710BF7">
      <w:pPr>
        <w:pStyle w:val="ConsPlusTitle"/>
        <w:ind w:firstLine="709"/>
        <w:jc w:val="both"/>
        <w:outlineLvl w:val="3"/>
        <w:rPr>
          <w:rFonts w:ascii="Times New Roman" w:hAnsi="Times New Roman" w:cs="Times New Roman"/>
          <w:b w:val="0"/>
          <w:sz w:val="28"/>
          <w:szCs w:val="28"/>
        </w:rPr>
      </w:pPr>
      <w:r w:rsidRPr="0090736C">
        <w:rPr>
          <w:rFonts w:ascii="Times New Roman" w:hAnsi="Times New Roman" w:cs="Times New Roman"/>
          <w:b w:val="0"/>
          <w:sz w:val="28"/>
          <w:szCs w:val="28"/>
        </w:rPr>
        <w:t xml:space="preserve">Льготная ставка финансирования, устанавливается дифференцированно, от 2% годовых, но в любом случае не более 2,5- кратного размера ключевой ставки Банка России, установленного на дату заключения договора займа. </w:t>
      </w:r>
    </w:p>
    <w:p w14:paraId="64547C12" w14:textId="77777777" w:rsidR="00710BF7" w:rsidRPr="00D0607E" w:rsidRDefault="00710BF7" w:rsidP="00710BF7">
      <w:pPr>
        <w:pStyle w:val="ConsPlusTitle"/>
        <w:ind w:firstLine="709"/>
        <w:jc w:val="both"/>
        <w:outlineLvl w:val="3"/>
        <w:rPr>
          <w:rFonts w:ascii="Times New Roman" w:hAnsi="Times New Roman" w:cs="Times New Roman"/>
          <w:b w:val="0"/>
          <w:sz w:val="28"/>
          <w:szCs w:val="28"/>
        </w:rPr>
      </w:pPr>
      <w:r w:rsidRPr="0090736C">
        <w:rPr>
          <w:rFonts w:ascii="Times New Roman" w:hAnsi="Times New Roman" w:cs="Times New Roman"/>
          <w:b w:val="0"/>
          <w:sz w:val="28"/>
          <w:szCs w:val="28"/>
        </w:rPr>
        <w:t>Срок поддержки - 3 года.</w:t>
      </w:r>
    </w:p>
    <w:p w14:paraId="1828BAFF" w14:textId="77777777" w:rsidR="00710BF7" w:rsidRPr="00D335FE" w:rsidRDefault="00710BF7" w:rsidP="00710BF7">
      <w:pPr>
        <w:pStyle w:val="ConsPlusNormal"/>
        <w:jc w:val="both"/>
        <w:rPr>
          <w:rFonts w:ascii="Times New Roman" w:hAnsi="Times New Roman" w:cs="Times New Roman"/>
          <w:sz w:val="28"/>
          <w:szCs w:val="28"/>
        </w:rPr>
      </w:pPr>
    </w:p>
    <w:p w14:paraId="6D9A9729"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Возмещение части затрат на уплату процентов по инвестиционным кредитам (займам) в агропромышленном комплексе</w:t>
      </w:r>
    </w:p>
    <w:p w14:paraId="5EA5E785" w14:textId="77777777" w:rsidR="00D335FE" w:rsidRPr="00D335FE" w:rsidRDefault="00D335FE" w:rsidP="00D335FE">
      <w:pPr>
        <w:pStyle w:val="ConsPlusNormal"/>
        <w:jc w:val="center"/>
        <w:rPr>
          <w:rFonts w:ascii="Times New Roman" w:hAnsi="Times New Roman" w:cs="Times New Roman"/>
          <w:b/>
          <w:sz w:val="28"/>
          <w:szCs w:val="28"/>
        </w:rPr>
      </w:pPr>
    </w:p>
    <w:p w14:paraId="1DAFBB40" w14:textId="5ABB255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Сельскохозяйственным товаропроизводителям на возмещение части затрат на уплату процентов по инвестиционным кредитным договорам (договорам займа), заключенным на реализацию инвестиционных проектов и отобранным Минсельхозом России до 31 декабря 2016 года, на срок от 3 до 15 лет. Условия участия - прохождение отбора инвестиционных проектов Минсельхозом России. Субсидии предоставляются из федерального и областного бюджетов на условиях софинансирования расходов, ставки рефинансирования распределяются следующим образом: 100/0,1; 80/0,1; 2/3 и 20; 100/ до 3-х процентных пункта сверх ставки рефинансирования. Субсидии предоставляются при условии выполнения заемщиками обязательств по погашению основного долга и уплаты начисленных процентов. </w:t>
      </w:r>
      <w:r w:rsidRPr="00D335FE">
        <w:rPr>
          <w:rFonts w:ascii="Times New Roman" w:hAnsi="Times New Roman" w:cs="Times New Roman"/>
          <w:sz w:val="28"/>
          <w:szCs w:val="28"/>
        </w:rPr>
        <w:lastRenderedPageBreak/>
        <w:t xml:space="preserve">Срок поддержки-до дня полного погашения обязательств заемщика </w:t>
      </w:r>
      <w:r w:rsidR="00596AAB" w:rsidRPr="00D335FE">
        <w:rPr>
          <w:rFonts w:ascii="Times New Roman" w:hAnsi="Times New Roman" w:cs="Times New Roman"/>
          <w:sz w:val="28"/>
          <w:szCs w:val="28"/>
        </w:rPr>
        <w:t>в соответствии с кредитными договорами</w:t>
      </w:r>
      <w:r w:rsidRPr="00D335FE">
        <w:rPr>
          <w:rFonts w:ascii="Times New Roman" w:hAnsi="Times New Roman" w:cs="Times New Roman"/>
          <w:sz w:val="28"/>
          <w:szCs w:val="28"/>
        </w:rPr>
        <w:t xml:space="preserve"> (субсидия предоставляется ежегодно).</w:t>
      </w:r>
    </w:p>
    <w:p w14:paraId="79AF493C" w14:textId="77777777" w:rsidR="00D335FE" w:rsidRPr="00596AAB" w:rsidRDefault="00D335FE" w:rsidP="00D335FE">
      <w:pPr>
        <w:pStyle w:val="ConsPlusNormal"/>
        <w:jc w:val="center"/>
        <w:rPr>
          <w:rFonts w:ascii="Times New Roman" w:hAnsi="Times New Roman" w:cs="Times New Roman"/>
          <w:bCs/>
          <w:sz w:val="28"/>
          <w:szCs w:val="28"/>
        </w:rPr>
      </w:pPr>
    </w:p>
    <w:p w14:paraId="54996B79"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Возмещение части прямых понесенных затрат на создание и (или) модернизацию объектов агропромышленного комплекса за счет средств бюджета Курской области</w:t>
      </w:r>
    </w:p>
    <w:p w14:paraId="1CBCD15C" w14:textId="77777777" w:rsidR="00D335FE" w:rsidRPr="00596AAB" w:rsidRDefault="00D335FE" w:rsidP="00D335FE">
      <w:pPr>
        <w:pStyle w:val="ConsPlusNormal"/>
        <w:jc w:val="center"/>
        <w:rPr>
          <w:rFonts w:ascii="Times New Roman" w:hAnsi="Times New Roman" w:cs="Times New Roman"/>
          <w:bCs/>
          <w:sz w:val="28"/>
          <w:szCs w:val="28"/>
        </w:rPr>
      </w:pPr>
    </w:p>
    <w:p w14:paraId="12B86614" w14:textId="52078D95"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Сельскохозяйственным товаропроизводителям, за исключением граждан, ведущих личное подсобное хозяйство на возмещение части прямых понесенных затрат на создание и (или) модернизацию объектов агропромышленного комплекса. Возмещение затрат производится если создание и (или) модернизация объектов начаты не ранее чем за 3 года до начала предоставления субсидии и объекты введены в эксплуатацию не позднее дня предоставления заявки на участие в отборе на соответствующий финансовый год, прохождение отбора инвестиционных проектов Минсельхозом России, заключение соглашения о предоставлении субсидий, согласие на осуществление проверок, предоставление отчета о финансово-экономическом состоянии. Субсидирование на условиях софинансирования возмещение затрат 10, 20, 25 процентов фактической стоимости объекта (но не выше предельной стоимости объекта) в зависимости от направления. Дополнительные требования отсутствуют.</w:t>
      </w:r>
    </w:p>
    <w:p w14:paraId="4730D4D2" w14:textId="5A76D6A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Срок поддержки</w:t>
      </w:r>
      <w:r w:rsidR="00CB6FF0">
        <w:rPr>
          <w:rFonts w:ascii="Times New Roman" w:hAnsi="Times New Roman" w:cs="Times New Roman"/>
          <w:sz w:val="28"/>
          <w:szCs w:val="28"/>
        </w:rPr>
        <w:t xml:space="preserve"> </w:t>
      </w:r>
      <w:r w:rsidR="00AB6B80">
        <w:rPr>
          <w:rFonts w:ascii="Times New Roman" w:hAnsi="Times New Roman" w:cs="Times New Roman"/>
          <w:sz w:val="28"/>
          <w:szCs w:val="28"/>
        </w:rPr>
        <w:noBreakHyphen/>
      </w:r>
      <w:r w:rsidRPr="00D335FE">
        <w:rPr>
          <w:rFonts w:ascii="Times New Roman" w:hAnsi="Times New Roman" w:cs="Times New Roman"/>
          <w:sz w:val="28"/>
          <w:szCs w:val="28"/>
        </w:rPr>
        <w:t xml:space="preserve"> один год.</w:t>
      </w:r>
    </w:p>
    <w:p w14:paraId="37616809" w14:textId="77777777" w:rsidR="00D335FE" w:rsidRPr="00B840A2" w:rsidRDefault="00D335FE" w:rsidP="00D335FE">
      <w:pPr>
        <w:pStyle w:val="ConsPlusNormal"/>
        <w:jc w:val="center"/>
        <w:rPr>
          <w:rFonts w:ascii="Times New Roman" w:hAnsi="Times New Roman" w:cs="Times New Roman"/>
          <w:bCs/>
          <w:sz w:val="28"/>
          <w:szCs w:val="28"/>
        </w:rPr>
      </w:pPr>
    </w:p>
    <w:p w14:paraId="2EE102C1"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Поддержка сельскохозяйственного производства по отдельным подотраслям растениеводства и животноводства агропромышленного комплекса</w:t>
      </w:r>
    </w:p>
    <w:p w14:paraId="093365A8" w14:textId="77777777" w:rsidR="00D335FE" w:rsidRPr="00B840A2" w:rsidRDefault="00D335FE" w:rsidP="00D335FE">
      <w:pPr>
        <w:pStyle w:val="ConsPlusNormal"/>
        <w:jc w:val="center"/>
        <w:rPr>
          <w:rFonts w:ascii="Times New Roman" w:hAnsi="Times New Roman" w:cs="Times New Roman"/>
          <w:bCs/>
          <w:sz w:val="28"/>
          <w:szCs w:val="28"/>
        </w:rPr>
      </w:pPr>
    </w:p>
    <w:p w14:paraId="13CF92B5" w14:textId="6DFF5B32"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Сельскохозяйственным товаропроизводителям, включенным в единый реестр субъектов малого и среднего предпринимательства, сельскохозяйственным товаропроизводителям, научным и образовательным организациям - в виде грантов в форме субсидий.</w:t>
      </w:r>
      <w:r w:rsidR="00B840A2">
        <w:rPr>
          <w:rFonts w:ascii="Times New Roman" w:hAnsi="Times New Roman" w:cs="Times New Roman"/>
          <w:sz w:val="28"/>
          <w:szCs w:val="28"/>
        </w:rPr>
        <w:t xml:space="preserve"> </w:t>
      </w:r>
      <w:r w:rsidRPr="00D335FE">
        <w:rPr>
          <w:rFonts w:ascii="Times New Roman" w:hAnsi="Times New Roman" w:cs="Times New Roman"/>
          <w:sz w:val="28"/>
          <w:szCs w:val="28"/>
        </w:rPr>
        <w:t>Условия участия отсутствуют.</w:t>
      </w:r>
    </w:p>
    <w:p w14:paraId="1D3BF7D5" w14:textId="57AC51B4"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Субсидирование: </w:t>
      </w:r>
      <w:proofErr w:type="spellStart"/>
      <w:r w:rsidRPr="00D335FE">
        <w:rPr>
          <w:rFonts w:ascii="Times New Roman" w:hAnsi="Times New Roman" w:cs="Times New Roman"/>
          <w:sz w:val="28"/>
          <w:szCs w:val="28"/>
        </w:rPr>
        <w:t>софинансирование</w:t>
      </w:r>
      <w:proofErr w:type="spellEnd"/>
      <w:r w:rsidRPr="00D335FE">
        <w:rPr>
          <w:rFonts w:ascii="Times New Roman" w:hAnsi="Times New Roman" w:cs="Times New Roman"/>
          <w:sz w:val="28"/>
          <w:szCs w:val="28"/>
        </w:rPr>
        <w:t xml:space="preserve"> за счет средств областного бюджета 13 %, но не более 90 % фактических затрат.</w:t>
      </w:r>
      <w:r w:rsidR="00B840A2">
        <w:rPr>
          <w:rFonts w:ascii="Times New Roman" w:hAnsi="Times New Roman" w:cs="Times New Roman"/>
          <w:sz w:val="28"/>
          <w:szCs w:val="28"/>
        </w:rPr>
        <w:t xml:space="preserve"> </w:t>
      </w:r>
      <w:r w:rsidRPr="00D335FE">
        <w:rPr>
          <w:rFonts w:ascii="Times New Roman" w:hAnsi="Times New Roman" w:cs="Times New Roman"/>
          <w:sz w:val="28"/>
          <w:szCs w:val="28"/>
        </w:rPr>
        <w:t>Дополнительные требования отсутствуют.</w:t>
      </w:r>
      <w:r w:rsidR="00B840A2">
        <w:rPr>
          <w:rFonts w:ascii="Times New Roman" w:hAnsi="Times New Roman" w:cs="Times New Roman"/>
          <w:sz w:val="28"/>
          <w:szCs w:val="28"/>
        </w:rPr>
        <w:t xml:space="preserve"> </w:t>
      </w:r>
      <w:r w:rsidRPr="00D335FE">
        <w:rPr>
          <w:rFonts w:ascii="Times New Roman" w:hAnsi="Times New Roman" w:cs="Times New Roman"/>
          <w:sz w:val="28"/>
          <w:szCs w:val="28"/>
        </w:rPr>
        <w:t>Срок поддержки-один год</w:t>
      </w:r>
      <w:r w:rsidR="00B840A2">
        <w:rPr>
          <w:rFonts w:ascii="Times New Roman" w:hAnsi="Times New Roman" w:cs="Times New Roman"/>
          <w:sz w:val="28"/>
          <w:szCs w:val="28"/>
        </w:rPr>
        <w:t>.</w:t>
      </w:r>
    </w:p>
    <w:p w14:paraId="209F6432" w14:textId="77777777" w:rsidR="00D335FE" w:rsidRPr="00B840A2" w:rsidRDefault="00D335FE" w:rsidP="00D335FE">
      <w:pPr>
        <w:pStyle w:val="ConsPlusNormal"/>
        <w:jc w:val="center"/>
        <w:rPr>
          <w:rFonts w:ascii="Times New Roman" w:hAnsi="Times New Roman" w:cs="Times New Roman"/>
          <w:bCs/>
          <w:sz w:val="28"/>
          <w:szCs w:val="28"/>
        </w:rPr>
      </w:pPr>
    </w:p>
    <w:p w14:paraId="1DD3A663" w14:textId="4361B739"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 xml:space="preserve">Поддержка сельскохозяйственного производства в рамках регионального проекта </w:t>
      </w:r>
      <w:r w:rsidR="00FD5BE8">
        <w:rPr>
          <w:rFonts w:ascii="Times New Roman" w:hAnsi="Times New Roman" w:cs="Times New Roman"/>
          <w:b/>
          <w:sz w:val="28"/>
          <w:szCs w:val="28"/>
        </w:rPr>
        <w:t>«</w:t>
      </w:r>
      <w:r w:rsidRPr="00D335FE">
        <w:rPr>
          <w:rFonts w:ascii="Times New Roman" w:hAnsi="Times New Roman" w:cs="Times New Roman"/>
          <w:b/>
          <w:sz w:val="28"/>
          <w:szCs w:val="28"/>
        </w:rPr>
        <w:t>Развитие экспорта продукции АПК</w:t>
      </w:r>
      <w:r w:rsidR="00FD5BE8">
        <w:rPr>
          <w:rFonts w:ascii="Times New Roman" w:hAnsi="Times New Roman" w:cs="Times New Roman"/>
          <w:b/>
          <w:sz w:val="28"/>
          <w:szCs w:val="28"/>
        </w:rPr>
        <w:t>»</w:t>
      </w:r>
    </w:p>
    <w:p w14:paraId="5BA2DDBC" w14:textId="77777777" w:rsidR="00D335FE" w:rsidRPr="00B840A2" w:rsidRDefault="00D335FE" w:rsidP="00D335FE">
      <w:pPr>
        <w:pStyle w:val="ConsPlusNormal"/>
        <w:jc w:val="center"/>
        <w:rPr>
          <w:rFonts w:ascii="Times New Roman" w:hAnsi="Times New Roman" w:cs="Times New Roman"/>
          <w:bCs/>
          <w:sz w:val="28"/>
          <w:szCs w:val="28"/>
        </w:rPr>
      </w:pPr>
    </w:p>
    <w:p w14:paraId="122150DD"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Критерии получателя, условия участия, объем и доля субсидирования затрат, дополнительные требования к условиям предоставления поддержки, срок поддержки отсутствуют.</w:t>
      </w:r>
    </w:p>
    <w:p w14:paraId="4BD909D7"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Поддержка сельскохозяйственного производства в рамках реализации мероприятий в области мелиорации земель сельскохозяйственного назначения.</w:t>
      </w:r>
    </w:p>
    <w:p w14:paraId="2AB058C3"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lastRenderedPageBreak/>
        <w:t>Сельскохозяйственным товаропроизводителям, за исключением граждан, ведущих личное подсобное хозяйство, на возмещение части затрат на проведение гидромелиоративных мероприятий, связанных со строительством, реконструкцией и техническим перевооружением оросительных и осушительных систем общего и индивидуального пользования и отдельно расположенных гидротехнических сооружений, принадлежащих на праве собственности (аренды) сельскохозяйственным товаропроизводителям, приобретением машин, установок, дождевальных и поливальных аппаратов, насосных станций, включенных в сводный сметный расчет стоимости строительства, реконструкции, технического перевооружения (в том числе приобретенных в лизинг),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 Условия участия отсутствуют.</w:t>
      </w:r>
    </w:p>
    <w:p w14:paraId="4A49EF4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Субсидирование: </w:t>
      </w:r>
      <w:proofErr w:type="spellStart"/>
      <w:r w:rsidRPr="00D335FE">
        <w:rPr>
          <w:rFonts w:ascii="Times New Roman" w:hAnsi="Times New Roman" w:cs="Times New Roman"/>
          <w:sz w:val="28"/>
          <w:szCs w:val="28"/>
        </w:rPr>
        <w:t>софинансирование</w:t>
      </w:r>
      <w:proofErr w:type="spellEnd"/>
      <w:r w:rsidRPr="00D335FE">
        <w:rPr>
          <w:rFonts w:ascii="Times New Roman" w:hAnsi="Times New Roman" w:cs="Times New Roman"/>
          <w:sz w:val="28"/>
          <w:szCs w:val="28"/>
        </w:rPr>
        <w:t xml:space="preserve"> за счет средств областного бюджета 13 %, на проведение гидромелиоративных, культур технических мероприятий не более 70 % фактических затрат, на проведение </w:t>
      </w:r>
      <w:proofErr w:type="spellStart"/>
      <w:r w:rsidRPr="00D335FE">
        <w:rPr>
          <w:rFonts w:ascii="Times New Roman" w:hAnsi="Times New Roman" w:cs="Times New Roman"/>
          <w:sz w:val="28"/>
          <w:szCs w:val="28"/>
        </w:rPr>
        <w:t>агролесомелиоративных</w:t>
      </w:r>
      <w:proofErr w:type="spellEnd"/>
      <w:r w:rsidRPr="00D335FE">
        <w:rPr>
          <w:rFonts w:ascii="Times New Roman" w:hAnsi="Times New Roman" w:cs="Times New Roman"/>
          <w:sz w:val="28"/>
          <w:szCs w:val="28"/>
        </w:rPr>
        <w:t xml:space="preserve"> мероприятий не более 90 % фактических затрат. Дополнительные требования отсутствуют. Срок поддержки-один год.</w:t>
      </w:r>
    </w:p>
    <w:p w14:paraId="116C7638" w14:textId="77777777" w:rsidR="00D335FE" w:rsidRPr="00E82E80" w:rsidRDefault="00D335FE" w:rsidP="00D335FE">
      <w:pPr>
        <w:pStyle w:val="ConsPlusNormal"/>
        <w:jc w:val="both"/>
        <w:rPr>
          <w:rFonts w:ascii="Times New Roman" w:hAnsi="Times New Roman" w:cs="Times New Roman"/>
          <w:bCs/>
          <w:sz w:val="28"/>
          <w:szCs w:val="28"/>
        </w:rPr>
      </w:pPr>
    </w:p>
    <w:p w14:paraId="09000183"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Стимулирование развития приоритетных подотраслей агропромышленного комплекса и развития малых форм хозяйствования.</w:t>
      </w:r>
    </w:p>
    <w:p w14:paraId="6046B6C9" w14:textId="77777777" w:rsidR="00D335FE" w:rsidRPr="00D17BA0" w:rsidRDefault="00D335FE" w:rsidP="00D335FE">
      <w:pPr>
        <w:pStyle w:val="ConsPlusNormal"/>
        <w:jc w:val="both"/>
        <w:rPr>
          <w:rFonts w:ascii="Times New Roman" w:hAnsi="Times New Roman" w:cs="Times New Roman"/>
          <w:bCs/>
          <w:sz w:val="28"/>
          <w:szCs w:val="28"/>
        </w:rPr>
      </w:pPr>
    </w:p>
    <w:p w14:paraId="13DF1FB4" w14:textId="2E3610B0"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крестьянским (фермерским) хозяйствам, включая индивидуальных предпринимателей, сельскохозяйственным потребительским кооперативам, за исключением сельскохозяйственных кредитных потребительских кооперативов.</w:t>
      </w:r>
      <w:r w:rsidR="006122C4" w:rsidRPr="006122C4">
        <w:rPr>
          <w:rFonts w:ascii="Times New Roman" w:hAnsi="Times New Roman" w:cs="Times New Roman"/>
          <w:sz w:val="28"/>
          <w:szCs w:val="28"/>
        </w:rPr>
        <w:t xml:space="preserve"> </w:t>
      </w:r>
      <w:r w:rsidRPr="00D335FE">
        <w:rPr>
          <w:rFonts w:ascii="Times New Roman" w:hAnsi="Times New Roman" w:cs="Times New Roman"/>
          <w:sz w:val="28"/>
          <w:szCs w:val="28"/>
        </w:rPr>
        <w:t>Условия участия отсутствуют.</w:t>
      </w:r>
    </w:p>
    <w:p w14:paraId="71CFF855" w14:textId="53301DDF"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Субсидирование: </w:t>
      </w:r>
      <w:proofErr w:type="spellStart"/>
      <w:r w:rsidRPr="00D335FE">
        <w:rPr>
          <w:rFonts w:ascii="Times New Roman" w:hAnsi="Times New Roman" w:cs="Times New Roman"/>
          <w:sz w:val="28"/>
          <w:szCs w:val="28"/>
        </w:rPr>
        <w:t>софинансирование</w:t>
      </w:r>
      <w:proofErr w:type="spellEnd"/>
      <w:r w:rsidRPr="00D335FE">
        <w:rPr>
          <w:rFonts w:ascii="Times New Roman" w:hAnsi="Times New Roman" w:cs="Times New Roman"/>
          <w:sz w:val="28"/>
          <w:szCs w:val="28"/>
        </w:rPr>
        <w:t xml:space="preserve"> за счет средств областного бюджета 13 %, средства гранта для начинающего фермера - 90 % от затрат, средства гранта для семейной фермы - 60% от затрат, средства гранта для </w:t>
      </w:r>
      <w:r w:rsidR="00EB546B" w:rsidRPr="00D335FE">
        <w:rPr>
          <w:rFonts w:ascii="Times New Roman" w:hAnsi="Times New Roman" w:cs="Times New Roman"/>
          <w:sz w:val="28"/>
          <w:szCs w:val="28"/>
        </w:rPr>
        <w:t>кооперативов</w:t>
      </w:r>
      <w:r w:rsidRPr="00D335FE">
        <w:rPr>
          <w:rFonts w:ascii="Times New Roman" w:hAnsi="Times New Roman" w:cs="Times New Roman"/>
          <w:sz w:val="28"/>
          <w:szCs w:val="28"/>
        </w:rPr>
        <w:t>- 60% от затрат. Дополнительные требования отсутствуют. Срок поддержки - один год.</w:t>
      </w:r>
    </w:p>
    <w:p w14:paraId="5276BAB5" w14:textId="77777777" w:rsidR="00D335FE" w:rsidRPr="00D335FE" w:rsidRDefault="00D335FE" w:rsidP="00D335FE">
      <w:pPr>
        <w:pStyle w:val="ConsPlusNormal"/>
        <w:jc w:val="both"/>
        <w:rPr>
          <w:rFonts w:ascii="Times New Roman" w:hAnsi="Times New Roman" w:cs="Times New Roman"/>
          <w:b/>
          <w:sz w:val="28"/>
          <w:szCs w:val="28"/>
        </w:rPr>
      </w:pPr>
    </w:p>
    <w:p w14:paraId="2FE585E6"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Предоставление льготных краткосрочных и инвестиционных кредитов предприятиям АПК по льготной ставке до 5%.</w:t>
      </w:r>
    </w:p>
    <w:p w14:paraId="134EA1B9" w14:textId="77777777" w:rsidR="00D335FE" w:rsidRPr="00D17BA0" w:rsidRDefault="00D335FE" w:rsidP="00D335FE">
      <w:pPr>
        <w:pStyle w:val="ConsPlusNormal"/>
        <w:jc w:val="both"/>
        <w:rPr>
          <w:rFonts w:ascii="Times New Roman" w:hAnsi="Times New Roman" w:cs="Times New Roman"/>
          <w:bCs/>
          <w:sz w:val="28"/>
          <w:szCs w:val="28"/>
        </w:rPr>
      </w:pPr>
    </w:p>
    <w:p w14:paraId="4A9EEF87"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Условия предоставления. Заемщик должен:</w:t>
      </w:r>
    </w:p>
    <w:p w14:paraId="4E57E628"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 не находиться в процессе ликвидации, реорганизации (за исключением реорганизации в форме присоединения или преобразования, при </w:t>
      </w:r>
      <w:r w:rsidRPr="00D335FE">
        <w:rPr>
          <w:rFonts w:ascii="Times New Roman" w:hAnsi="Times New Roman" w:cs="Times New Roman"/>
          <w:sz w:val="28"/>
          <w:szCs w:val="28"/>
        </w:rPr>
        <w:lastRenderedPageBreak/>
        <w:t>условии сохранения заемщиком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 а также за исключением малых форм хозяйствования;</w:t>
      </w:r>
    </w:p>
    <w:p w14:paraId="1D257DC0"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обладать статусом налогового резидента Российской Федерации;</w:t>
      </w:r>
    </w:p>
    <w:p w14:paraId="4255F3D6" w14:textId="2E6E9C78"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 быть зарегистрированным на территории Российской Федерации в соответствии с Федеральным законом </w:t>
      </w:r>
      <w:r w:rsidR="00FD5BE8">
        <w:rPr>
          <w:rFonts w:ascii="Times New Roman" w:hAnsi="Times New Roman" w:cs="Times New Roman"/>
          <w:sz w:val="28"/>
          <w:szCs w:val="28"/>
        </w:rPr>
        <w:t>«</w:t>
      </w:r>
      <w:r w:rsidRPr="00D335FE">
        <w:rPr>
          <w:rFonts w:ascii="Times New Roman" w:hAnsi="Times New Roman" w:cs="Times New Roman"/>
          <w:sz w:val="28"/>
          <w:szCs w:val="28"/>
        </w:rPr>
        <w:t>О государственной регистрации юридических лиц и индивидуальных предпринимателей</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76781E59"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в отношении заемщика не должно быть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14:paraId="793132B7"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не иметь в течение периода, равного 30 календарным дням, предшествующего дате заключения кредитного договора (соглашения),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14:paraId="6F73966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являться сельскохозяйственным товаропроизводителем или организацией, индивидуальным предпринимателем, осуществляющими производство, первичную и (или) последующую (промышленную) переработку сельскохозяйственной продукции и ее реализацию, или относиться к малым формам хозяйствования.</w:t>
      </w:r>
    </w:p>
    <w:p w14:paraId="405D09D7" w14:textId="77777777" w:rsidR="00D335FE" w:rsidRPr="00D335FE" w:rsidRDefault="00D335FE" w:rsidP="00D335FE">
      <w:pPr>
        <w:pStyle w:val="ConsPlusNormal"/>
        <w:jc w:val="both"/>
        <w:rPr>
          <w:rFonts w:ascii="Times New Roman" w:hAnsi="Times New Roman" w:cs="Times New Roman"/>
          <w:b/>
          <w:sz w:val="28"/>
          <w:szCs w:val="28"/>
        </w:rPr>
      </w:pPr>
    </w:p>
    <w:p w14:paraId="4C4F47A9" w14:textId="77777777" w:rsidR="00D335FE" w:rsidRPr="00D335FE" w:rsidRDefault="00D335FE" w:rsidP="00D335FE">
      <w:pPr>
        <w:pStyle w:val="ConsPlusNormal"/>
        <w:jc w:val="center"/>
        <w:rPr>
          <w:rFonts w:ascii="Times New Roman" w:hAnsi="Times New Roman" w:cs="Times New Roman"/>
          <w:b/>
          <w:sz w:val="28"/>
          <w:szCs w:val="28"/>
        </w:rPr>
      </w:pPr>
      <w:r w:rsidRPr="00D335FE">
        <w:rPr>
          <w:rFonts w:ascii="Times New Roman" w:hAnsi="Times New Roman" w:cs="Times New Roman"/>
          <w:b/>
          <w:sz w:val="28"/>
          <w:szCs w:val="28"/>
        </w:rPr>
        <w:t>Предоставление льготы по уплате налога на имущество предприятиям АПК.</w:t>
      </w:r>
    </w:p>
    <w:p w14:paraId="187CEDF9" w14:textId="77777777" w:rsidR="00D335FE" w:rsidRPr="00D17BA0" w:rsidRDefault="00D335FE" w:rsidP="00D335FE">
      <w:pPr>
        <w:pStyle w:val="ConsPlusNormal"/>
        <w:jc w:val="center"/>
        <w:rPr>
          <w:rFonts w:ascii="Times New Roman" w:hAnsi="Times New Roman" w:cs="Times New Roman"/>
          <w:bCs/>
          <w:sz w:val="28"/>
          <w:szCs w:val="28"/>
        </w:rPr>
      </w:pPr>
    </w:p>
    <w:p w14:paraId="0BC21931" w14:textId="77777777" w:rsidR="00D335FE" w:rsidRPr="00D335FE" w:rsidRDefault="00D335FE" w:rsidP="00D335FE">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Налоговая ставка в отношении имущества, находящегося на балансе организаций, реализовавших инвестиционные проекты по строительству молочных комплексов (ферм) в рамках государственных программ Российской Федерации и государственных программ Курской области, устанавливается в размере 1,5 процента.</w:t>
      </w:r>
    </w:p>
    <w:p w14:paraId="304D14F7" w14:textId="77777777" w:rsidR="00D335FE" w:rsidRPr="00D335FE" w:rsidRDefault="00D335FE" w:rsidP="00D335FE">
      <w:pPr>
        <w:pStyle w:val="ConsPlusNormal"/>
        <w:jc w:val="both"/>
        <w:rPr>
          <w:rFonts w:ascii="Times New Roman" w:hAnsi="Times New Roman" w:cs="Times New Roman"/>
          <w:b/>
          <w:sz w:val="28"/>
          <w:szCs w:val="28"/>
          <w:highlight w:val="red"/>
        </w:rPr>
      </w:pPr>
    </w:p>
    <w:p w14:paraId="182A08FF"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Инвестиционная декларация Курской области</w:t>
      </w:r>
    </w:p>
    <w:p w14:paraId="1FA7DA22" w14:textId="77777777" w:rsidR="00D335FE" w:rsidRPr="00D335FE" w:rsidRDefault="00D335FE" w:rsidP="00D335FE">
      <w:pPr>
        <w:pStyle w:val="ConsPlusNormal"/>
        <w:jc w:val="both"/>
        <w:rPr>
          <w:rFonts w:ascii="Times New Roman" w:hAnsi="Times New Roman" w:cs="Times New Roman"/>
          <w:sz w:val="28"/>
          <w:szCs w:val="28"/>
        </w:rPr>
      </w:pPr>
    </w:p>
    <w:p w14:paraId="0568065F" w14:textId="77777777" w:rsidR="00D335FE" w:rsidRPr="00D335FE" w:rsidRDefault="00D335FE" w:rsidP="00F9113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Инвестиционная декларация Курской области устанавливает основные приоритеты развития и поддержки инвестиционной деятельности.</w:t>
      </w:r>
    </w:p>
    <w:p w14:paraId="02C930F3" w14:textId="77777777" w:rsidR="00D335FE" w:rsidRPr="00D335FE" w:rsidRDefault="00D335FE" w:rsidP="00F9113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14:paraId="7B6783DC" w14:textId="77777777" w:rsidR="00D335FE" w:rsidRPr="00D335FE" w:rsidRDefault="00D335FE" w:rsidP="00F9113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равенство - </w:t>
      </w:r>
      <w:proofErr w:type="spellStart"/>
      <w:r w:rsidRPr="00D335FE">
        <w:rPr>
          <w:rFonts w:ascii="Times New Roman" w:hAnsi="Times New Roman" w:cs="Times New Roman"/>
          <w:sz w:val="28"/>
          <w:szCs w:val="28"/>
        </w:rPr>
        <w:t>недискриминирующий</w:t>
      </w:r>
      <w:proofErr w:type="spellEnd"/>
      <w:r w:rsidRPr="00D335FE">
        <w:rPr>
          <w:rFonts w:ascii="Times New Roman" w:hAnsi="Times New Roman" w:cs="Times New Roman"/>
          <w:sz w:val="28"/>
          <w:szCs w:val="28"/>
        </w:rPr>
        <w:t xml:space="preserve"> подход ко всем субъектам инвестиционной деятельности в рамках заранее определенной и публичной системы приоритетов;</w:t>
      </w:r>
    </w:p>
    <w:p w14:paraId="4D3A87DC" w14:textId="77777777" w:rsidR="00D335FE" w:rsidRPr="00D335FE" w:rsidRDefault="00D335FE" w:rsidP="00F9113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вовлеченность - участие субъектов инвестиционной деятельности в процессе принятия решений, влияющих на социально-экономическое раз</w:t>
      </w:r>
      <w:r w:rsidRPr="00D335FE">
        <w:rPr>
          <w:rFonts w:ascii="Times New Roman" w:hAnsi="Times New Roman" w:cs="Times New Roman"/>
          <w:sz w:val="28"/>
          <w:szCs w:val="28"/>
        </w:rPr>
        <w:lastRenderedPageBreak/>
        <w:t>витие региона;</w:t>
      </w:r>
    </w:p>
    <w:p w14:paraId="597AD3EB" w14:textId="77777777" w:rsidR="00D335FE" w:rsidRPr="00D335FE" w:rsidRDefault="00D335FE" w:rsidP="00F9113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14:paraId="5820C5C5" w14:textId="77777777" w:rsidR="00D335FE" w:rsidRPr="00D335FE" w:rsidRDefault="00D335FE" w:rsidP="00D335FE">
      <w:pPr>
        <w:pStyle w:val="ConsPlusNormal"/>
        <w:jc w:val="both"/>
        <w:rPr>
          <w:rFonts w:ascii="Times New Roman" w:hAnsi="Times New Roman" w:cs="Times New Roman"/>
          <w:sz w:val="28"/>
          <w:szCs w:val="28"/>
        </w:rPr>
      </w:pPr>
    </w:p>
    <w:p w14:paraId="7C5009E1"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 xml:space="preserve">Деятельность </w:t>
      </w:r>
    </w:p>
    <w:p w14:paraId="2597EB7C" w14:textId="16A2350E"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D335FE">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00280BC2">
        <w:rPr>
          <w:rFonts w:ascii="Times New Roman" w:hAnsi="Times New Roman" w:cs="Times New Roman"/>
          <w:sz w:val="28"/>
          <w:szCs w:val="28"/>
        </w:rPr>
        <w:t xml:space="preserve"> и</w:t>
      </w:r>
      <w:r w:rsidRPr="00D335FE">
        <w:rPr>
          <w:rFonts w:ascii="Times New Roman" w:hAnsi="Times New Roman" w:cs="Times New Roman"/>
          <w:sz w:val="28"/>
          <w:szCs w:val="28"/>
        </w:rPr>
        <w:t xml:space="preserve"> </w:t>
      </w:r>
    </w:p>
    <w:p w14:paraId="5031B981" w14:textId="4FA168D0"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 xml:space="preserve">АУ КО </w:t>
      </w:r>
      <w:r w:rsidR="00FD5BE8">
        <w:rPr>
          <w:rFonts w:ascii="Times New Roman" w:hAnsi="Times New Roman" w:cs="Times New Roman"/>
          <w:sz w:val="28"/>
          <w:szCs w:val="28"/>
        </w:rPr>
        <w:t>«</w:t>
      </w:r>
      <w:r w:rsidRPr="00D335FE">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p>
    <w:p w14:paraId="1EA67251" w14:textId="77777777" w:rsidR="00D335FE" w:rsidRPr="00D335FE" w:rsidRDefault="00D335FE" w:rsidP="00D335FE">
      <w:pPr>
        <w:pStyle w:val="ConsPlusNormal"/>
        <w:jc w:val="both"/>
        <w:rPr>
          <w:rFonts w:ascii="Times New Roman" w:hAnsi="Times New Roman" w:cs="Times New Roman"/>
          <w:sz w:val="28"/>
          <w:szCs w:val="28"/>
        </w:rPr>
      </w:pPr>
    </w:p>
    <w:p w14:paraId="727C48D7"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В настоящее время в целях снижения административных барьеров и улучшения качества работы с инвесторами на территории Курской области действуют:</w:t>
      </w:r>
    </w:p>
    <w:p w14:paraId="250361E2" w14:textId="252D4062"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акционерное общество </w:t>
      </w:r>
      <w:r w:rsidR="00FD5BE8">
        <w:rPr>
          <w:rFonts w:ascii="Times New Roman" w:hAnsi="Times New Roman" w:cs="Times New Roman"/>
          <w:sz w:val="28"/>
          <w:szCs w:val="28"/>
        </w:rPr>
        <w:t>«</w:t>
      </w:r>
      <w:r w:rsidRPr="00D335FE">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(далее - Агентство), созданное в 2012 году;</w:t>
      </w:r>
    </w:p>
    <w:p w14:paraId="0DCEE5A9" w14:textId="2F96F604"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автономное учреждение Курской области </w:t>
      </w:r>
      <w:r w:rsidR="00FD5BE8">
        <w:rPr>
          <w:rFonts w:ascii="Times New Roman" w:hAnsi="Times New Roman" w:cs="Times New Roman"/>
          <w:sz w:val="28"/>
          <w:szCs w:val="28"/>
        </w:rPr>
        <w:t>«</w:t>
      </w:r>
      <w:r w:rsidRPr="00D335FE">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 (далее – Корпорация), созданное в 2020 году.</w:t>
      </w:r>
    </w:p>
    <w:p w14:paraId="554D2D9B"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Главная цель Агентства – создание и развитие промышленных парков, объектов их инфраструктуры и иных объектов, предназначенных для обеспечения функционирования промышленных парков, на территории Курской области. </w:t>
      </w:r>
    </w:p>
    <w:p w14:paraId="0CDB6968"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Главная цель Корпорации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и Корпорации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14:paraId="586762F1" w14:textId="330617CB" w:rsidR="00D335FE" w:rsidRPr="00D335FE" w:rsidRDefault="00D335FE" w:rsidP="00B316E5">
      <w:pPr>
        <w:spacing w:after="0" w:line="240" w:lineRule="auto"/>
        <w:ind w:firstLine="709"/>
        <w:jc w:val="both"/>
        <w:rPr>
          <w:rFonts w:ascii="Times New Roman" w:eastAsia="Times New Roman" w:hAnsi="Times New Roman" w:cs="Times New Roman"/>
          <w:sz w:val="28"/>
          <w:szCs w:val="28"/>
        </w:rPr>
      </w:pPr>
      <w:r w:rsidRPr="00D335FE">
        <w:rPr>
          <w:rFonts w:ascii="Times New Roman" w:hAnsi="Times New Roman" w:cs="Times New Roman"/>
          <w:sz w:val="28"/>
          <w:szCs w:val="28"/>
        </w:rPr>
        <w:t xml:space="preserve">В рамках реализации базовой задачи Агентство </w:t>
      </w:r>
      <w:r w:rsidRPr="00D335FE">
        <w:rPr>
          <w:rFonts w:ascii="Times New Roman" w:eastAsia="Times New Roman" w:hAnsi="Times New Roman" w:cs="Times New Roman"/>
          <w:sz w:val="28"/>
          <w:szCs w:val="28"/>
        </w:rPr>
        <w:t xml:space="preserve">ведет активную работу по привлечению резидентов в формируемый индустриальный (промышленный) парк </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Юбилейный</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 xml:space="preserve">, расположенный в Курском районе Курской области. Данный парк был создан в 2015 году. По состоянию на конец 2019 года заключено 7 соглашений об инвестировании с резидентами индустриального парка </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Юбилейный</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 xml:space="preserve">. С момента создания парка </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Юбилейный</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 xml:space="preserve"> Агентством был построен временный проезд на территории указанного парка для обеспечения подъездными путями первых резидентов индустриального (промышленного), а также организована система водоотведения. В настоящее время Агентством прорабатывается вопрос установки видеонаблюдения в Парк </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Юбилейный</w:t>
      </w:r>
      <w:r w:rsidR="00FD5BE8">
        <w:rPr>
          <w:rFonts w:ascii="Times New Roman" w:eastAsia="Times New Roman" w:hAnsi="Times New Roman" w:cs="Times New Roman"/>
          <w:sz w:val="28"/>
          <w:szCs w:val="28"/>
        </w:rPr>
        <w:t>»</w:t>
      </w:r>
      <w:r w:rsidRPr="00D335FE">
        <w:rPr>
          <w:rFonts w:ascii="Times New Roman" w:eastAsia="Times New Roman" w:hAnsi="Times New Roman" w:cs="Times New Roman"/>
          <w:sz w:val="28"/>
          <w:szCs w:val="28"/>
        </w:rPr>
        <w:t xml:space="preserve">. Проведена встреча с потенциальной подрядной организацией и получено коммерческое предложение с указанием ориентировочной стоимости выполнения работ. </w:t>
      </w:r>
    </w:p>
    <w:p w14:paraId="114B9F2E" w14:textId="77777777" w:rsidR="00D335FE" w:rsidRPr="00D335FE" w:rsidRDefault="00D335FE" w:rsidP="00B316E5">
      <w:pPr>
        <w:spacing w:after="0" w:line="240" w:lineRule="auto"/>
        <w:ind w:firstLine="709"/>
        <w:jc w:val="both"/>
        <w:rPr>
          <w:rFonts w:ascii="Times New Roman" w:eastAsia="Times New Roman" w:hAnsi="Times New Roman" w:cs="Times New Roman"/>
          <w:sz w:val="28"/>
          <w:szCs w:val="28"/>
        </w:rPr>
      </w:pPr>
      <w:r w:rsidRPr="00D335FE">
        <w:rPr>
          <w:rFonts w:ascii="Times New Roman" w:eastAsia="Times New Roman" w:hAnsi="Times New Roman" w:cs="Times New Roman"/>
          <w:sz w:val="28"/>
          <w:szCs w:val="28"/>
        </w:rPr>
        <w:t>Также Агентство является управляющей компанией индустриального (промышленного) парка в. г. Щигры. В 2020 году проводится работа по привлечению на территорию указанного парка якорного резидента, кото</w:t>
      </w:r>
      <w:r w:rsidRPr="00D335FE">
        <w:rPr>
          <w:rFonts w:ascii="Times New Roman" w:eastAsia="Times New Roman" w:hAnsi="Times New Roman" w:cs="Times New Roman"/>
          <w:sz w:val="28"/>
          <w:szCs w:val="28"/>
        </w:rPr>
        <w:lastRenderedPageBreak/>
        <w:t>рый планирует реализовать проект по строительству маслоэкстракционного завода.</w:t>
      </w:r>
    </w:p>
    <w:p w14:paraId="1D266335" w14:textId="601B07B4" w:rsidR="00D335FE" w:rsidRPr="00D335FE" w:rsidRDefault="00D335FE" w:rsidP="00B316E5">
      <w:pPr>
        <w:spacing w:after="0" w:line="240" w:lineRule="auto"/>
        <w:ind w:firstLine="709"/>
        <w:jc w:val="both"/>
        <w:rPr>
          <w:rFonts w:ascii="Times New Roman" w:eastAsia="Times New Roman" w:hAnsi="Times New Roman" w:cs="Times New Roman"/>
          <w:sz w:val="28"/>
          <w:szCs w:val="28"/>
        </w:rPr>
      </w:pPr>
      <w:r w:rsidRPr="00D335FE">
        <w:rPr>
          <w:rFonts w:ascii="Times New Roman" w:eastAsia="Times New Roman" w:hAnsi="Times New Roman" w:cs="Times New Roman"/>
          <w:sz w:val="28"/>
          <w:szCs w:val="28"/>
        </w:rPr>
        <w:t>Мероприятия по развитию Агентства в соответствии с постановлением Администрации Курской области от 15.10.2014 № 652</w:t>
      </w:r>
      <w:r w:rsidR="004E159F">
        <w:rPr>
          <w:rFonts w:ascii="Times New Roman" w:eastAsia="Times New Roman" w:hAnsi="Times New Roman" w:cs="Times New Roman"/>
          <w:sz w:val="28"/>
          <w:szCs w:val="28"/>
        </w:rPr>
        <w:t xml:space="preserve"> </w:t>
      </w:r>
      <w:r w:rsidRPr="00D335FE">
        <w:rPr>
          <w:rFonts w:ascii="Times New Roman" w:eastAsia="Times New Roman" w:hAnsi="Times New Roman" w:cs="Times New Roman"/>
          <w:sz w:val="28"/>
          <w:szCs w:val="28"/>
        </w:rPr>
        <w:t>-</w:t>
      </w:r>
      <w:r w:rsidR="004E159F">
        <w:rPr>
          <w:rFonts w:ascii="Times New Roman" w:eastAsia="Times New Roman" w:hAnsi="Times New Roman" w:cs="Times New Roman"/>
          <w:sz w:val="28"/>
          <w:szCs w:val="28"/>
        </w:rPr>
        <w:t xml:space="preserve"> «</w:t>
      </w:r>
      <w:r w:rsidRPr="00D335FE">
        <w:rPr>
          <w:rFonts w:ascii="Times New Roman" w:eastAsia="Times New Roman" w:hAnsi="Times New Roman" w:cs="Times New Roman"/>
          <w:sz w:val="28"/>
          <w:szCs w:val="28"/>
        </w:rPr>
        <w:t>Об управлении акциями (долями) хозяйственных обществ, находящимися в государственной собственности Курской области</w:t>
      </w:r>
      <w:r w:rsidR="00FD5BE8">
        <w:rPr>
          <w:rFonts w:ascii="Times New Roman" w:eastAsia="Times New Roman" w:hAnsi="Times New Roman" w:cs="Times New Roman"/>
          <w:sz w:val="28"/>
          <w:szCs w:val="28"/>
        </w:rPr>
        <w:t>»</w:t>
      </w:r>
      <w:r w:rsidR="004E159F" w:rsidRPr="004E159F">
        <w:rPr>
          <w:rFonts w:ascii="Times New Roman" w:eastAsia="Times New Roman" w:hAnsi="Times New Roman" w:cs="Times New Roman"/>
          <w:sz w:val="28"/>
          <w:szCs w:val="28"/>
        </w:rPr>
        <w:t xml:space="preserve"> </w:t>
      </w:r>
      <w:r w:rsidRPr="00D335FE">
        <w:rPr>
          <w:rFonts w:ascii="Times New Roman" w:eastAsia="Times New Roman" w:hAnsi="Times New Roman" w:cs="Times New Roman"/>
          <w:sz w:val="28"/>
          <w:szCs w:val="28"/>
        </w:rPr>
        <w:t>утверждаются ежегодно в рамках программы деятельности на планируемый период.</w:t>
      </w:r>
    </w:p>
    <w:p w14:paraId="64B8A445"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В августе 2020 года в регионе была создана Корпорация, которая взяла на себя большую часть функций Агентства по работе с инвесторами. </w:t>
      </w:r>
    </w:p>
    <w:p w14:paraId="1A82D7DD"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Цели деятельности Корпорации:</w:t>
      </w:r>
    </w:p>
    <w:p w14:paraId="28A0093C"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rPr>
        <w:t xml:space="preserve">- </w:t>
      </w:r>
      <w:r w:rsidRPr="00D335FE">
        <w:rPr>
          <w:rFonts w:ascii="Times New Roman" w:hAnsi="Times New Roman" w:cs="Times New Roman"/>
          <w:sz w:val="28"/>
          <w:szCs w:val="28"/>
          <w:lang w:bidi="ru-RU"/>
        </w:rPr>
        <w:t>привлечение инвестиций и сопровождения инвесторов на территории Курской области;</w:t>
      </w:r>
    </w:p>
    <w:p w14:paraId="1E8F155F" w14:textId="13858F00"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повышения инвестиционной привлекательности Курской области;</w:t>
      </w:r>
    </w:p>
    <w:p w14:paraId="7233976E"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содействие социально-экономическому развитию Курской области.</w:t>
      </w:r>
    </w:p>
    <w:p w14:paraId="40454076"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В соответствии с доведенным государственным заданием Корпорация осуществляет:</w:t>
      </w:r>
    </w:p>
    <w:p w14:paraId="3BC6BF1E"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разработку инвестиционных предложений для реализации на инвестиционных площадках Курской области;</w:t>
      </w:r>
    </w:p>
    <w:p w14:paraId="529EA9FB"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-проведение исследований конъюнктуры рынка инвестиций;</w:t>
      </w:r>
    </w:p>
    <w:p w14:paraId="2BEBD1FC"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проведение аналитической работы по субъектам инвестиционной деятельности с целью выявления проблемных вопросов в привлечении инвесторов;</w:t>
      </w:r>
    </w:p>
    <w:p w14:paraId="10E3752F" w14:textId="1276198B"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xml:space="preserve">- сопровождение инвестиционных проектов на территории Курской области по принципу </w:t>
      </w:r>
      <w:r w:rsidR="00FD5BE8">
        <w:rPr>
          <w:rFonts w:ascii="Times New Roman" w:hAnsi="Times New Roman" w:cs="Times New Roman"/>
          <w:sz w:val="28"/>
          <w:szCs w:val="28"/>
          <w:lang w:bidi="ru-RU"/>
        </w:rPr>
        <w:t>«</w:t>
      </w:r>
      <w:r w:rsidRPr="00D335FE">
        <w:rPr>
          <w:rFonts w:ascii="Times New Roman" w:hAnsi="Times New Roman" w:cs="Times New Roman"/>
          <w:sz w:val="28"/>
          <w:szCs w:val="28"/>
          <w:lang w:bidi="ru-RU"/>
        </w:rPr>
        <w:t>одного окна</w:t>
      </w:r>
      <w:r w:rsidR="00FD5BE8">
        <w:rPr>
          <w:rFonts w:ascii="Times New Roman" w:hAnsi="Times New Roman" w:cs="Times New Roman"/>
          <w:sz w:val="28"/>
          <w:szCs w:val="28"/>
          <w:lang w:bidi="ru-RU"/>
        </w:rPr>
        <w:t>»</w:t>
      </w:r>
      <w:r w:rsidRPr="00D335FE">
        <w:rPr>
          <w:rFonts w:ascii="Times New Roman" w:hAnsi="Times New Roman" w:cs="Times New Roman"/>
          <w:sz w:val="28"/>
          <w:szCs w:val="28"/>
          <w:lang w:bidi="ru-RU"/>
        </w:rPr>
        <w:t xml:space="preserve"> в соответствии с Регламентом комплексного сопровождения инвестиционных проектов (инвесторов) по принципу </w:t>
      </w:r>
      <w:r w:rsidR="00FD5BE8">
        <w:rPr>
          <w:rFonts w:ascii="Times New Roman" w:hAnsi="Times New Roman" w:cs="Times New Roman"/>
          <w:sz w:val="28"/>
          <w:szCs w:val="28"/>
          <w:lang w:bidi="ru-RU"/>
        </w:rPr>
        <w:t>«</w:t>
      </w:r>
      <w:r w:rsidRPr="00D335FE">
        <w:rPr>
          <w:rFonts w:ascii="Times New Roman" w:hAnsi="Times New Roman" w:cs="Times New Roman"/>
          <w:sz w:val="28"/>
          <w:szCs w:val="28"/>
          <w:lang w:bidi="ru-RU"/>
        </w:rPr>
        <w:t>одного окна</w:t>
      </w:r>
      <w:r w:rsidR="00FD5BE8">
        <w:rPr>
          <w:rFonts w:ascii="Times New Roman" w:hAnsi="Times New Roman" w:cs="Times New Roman"/>
          <w:sz w:val="28"/>
          <w:szCs w:val="28"/>
          <w:lang w:bidi="ru-RU"/>
        </w:rPr>
        <w:t>»</w:t>
      </w:r>
      <w:r w:rsidRPr="00D335FE">
        <w:rPr>
          <w:rFonts w:ascii="Times New Roman" w:hAnsi="Times New Roman" w:cs="Times New Roman"/>
          <w:sz w:val="28"/>
          <w:szCs w:val="28"/>
          <w:lang w:bidi="ru-RU"/>
        </w:rPr>
        <w:t>, утвержденного постановлением Администрации Курской области от 21.05.2014 № 324-па;</w:t>
      </w:r>
    </w:p>
    <w:p w14:paraId="01134E3D"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xml:space="preserve">- предоставление информационной и консультационной поддержки инвесторам; </w:t>
      </w:r>
    </w:p>
    <w:p w14:paraId="5CAD3C8C"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информационное освещение инвестиционной деятельности по каналам средств массовой информации и коммуникации;</w:t>
      </w:r>
    </w:p>
    <w:p w14:paraId="7CF89E26"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создание и/или ведение реестров/баз данных потенциальных инвесторов, в том числе, с которыми установлено взаимодействие;</w:t>
      </w:r>
    </w:p>
    <w:p w14:paraId="68D8148F" w14:textId="77777777" w:rsidR="00D335FE" w:rsidRPr="00D335FE" w:rsidRDefault="00D335FE" w:rsidP="00B316E5">
      <w:pPr>
        <w:pStyle w:val="ConsPlusNormal"/>
        <w:ind w:firstLine="709"/>
        <w:jc w:val="both"/>
        <w:rPr>
          <w:rFonts w:ascii="Times New Roman" w:hAnsi="Times New Roman" w:cs="Times New Roman"/>
          <w:sz w:val="28"/>
          <w:szCs w:val="28"/>
          <w:lang w:bidi="ru-RU"/>
        </w:rPr>
      </w:pPr>
      <w:r w:rsidRPr="00D335FE">
        <w:rPr>
          <w:rFonts w:ascii="Times New Roman" w:hAnsi="Times New Roman" w:cs="Times New Roman"/>
          <w:sz w:val="28"/>
          <w:szCs w:val="28"/>
          <w:lang w:bidi="ru-RU"/>
        </w:rPr>
        <w:t>- ведение информационных порталов/сайтов; организация и проведение конференций, выставок.</w:t>
      </w:r>
    </w:p>
    <w:p w14:paraId="44999C6C"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При осуществлении указанных функций Корпорация взаимодействует с территориальными подразделениями федеральных органов исполнительной власти, органами исполнительной власти Курской области, структурными подразделениями Администрации области, органами местного самоуправления, общественными объединениями, инвесторами, кредитными и финансовыми организациями Российской Федерации. </w:t>
      </w:r>
    </w:p>
    <w:p w14:paraId="5412B958" w14:textId="77777777" w:rsidR="00135BE3" w:rsidRPr="005F3565" w:rsidRDefault="00135BE3" w:rsidP="00D335FE">
      <w:pPr>
        <w:pStyle w:val="ConsPlusTitle"/>
        <w:jc w:val="center"/>
        <w:outlineLvl w:val="3"/>
        <w:rPr>
          <w:rFonts w:ascii="Times New Roman" w:hAnsi="Times New Roman" w:cs="Times New Roman"/>
          <w:b w:val="0"/>
          <w:bCs/>
          <w:sz w:val="28"/>
          <w:szCs w:val="28"/>
        </w:rPr>
      </w:pPr>
    </w:p>
    <w:p w14:paraId="6D5D4433" w14:textId="77777777" w:rsidR="00135BE3" w:rsidRPr="00280BC2" w:rsidRDefault="00135BE3" w:rsidP="00135BE3">
      <w:pPr>
        <w:spacing w:after="0" w:line="240" w:lineRule="auto"/>
        <w:jc w:val="center"/>
        <w:rPr>
          <w:rFonts w:ascii="Times New Roman" w:eastAsia="Times New Roman" w:hAnsi="Times New Roman" w:cs="Times New Roman"/>
          <w:b/>
          <w:bCs/>
          <w:sz w:val="28"/>
          <w:szCs w:val="28"/>
          <w:lang w:eastAsia="ru-RU"/>
        </w:rPr>
      </w:pPr>
      <w:r w:rsidRPr="00280BC2">
        <w:rPr>
          <w:rFonts w:ascii="Times New Roman" w:eastAsia="Times New Roman" w:hAnsi="Times New Roman" w:cs="Times New Roman"/>
          <w:b/>
          <w:bCs/>
          <w:sz w:val="28"/>
          <w:szCs w:val="28"/>
          <w:lang w:eastAsia="ru-RU"/>
        </w:rPr>
        <w:t xml:space="preserve">Деятельность Государственного фонда развития </w:t>
      </w:r>
    </w:p>
    <w:p w14:paraId="2E0E5390" w14:textId="05CBB46B" w:rsidR="00135BE3" w:rsidRPr="00280BC2" w:rsidRDefault="00135BE3" w:rsidP="00135BE3">
      <w:pPr>
        <w:spacing w:after="0" w:line="240" w:lineRule="auto"/>
        <w:jc w:val="center"/>
        <w:rPr>
          <w:rFonts w:ascii="Times New Roman" w:eastAsia="Times New Roman" w:hAnsi="Times New Roman" w:cs="Times New Roman"/>
          <w:b/>
          <w:bCs/>
          <w:sz w:val="28"/>
          <w:szCs w:val="28"/>
          <w:lang w:eastAsia="ru-RU"/>
        </w:rPr>
      </w:pPr>
      <w:r w:rsidRPr="00280BC2">
        <w:rPr>
          <w:rFonts w:ascii="Times New Roman" w:eastAsia="Times New Roman" w:hAnsi="Times New Roman" w:cs="Times New Roman"/>
          <w:b/>
          <w:bCs/>
          <w:sz w:val="28"/>
          <w:szCs w:val="28"/>
          <w:lang w:eastAsia="ru-RU"/>
        </w:rPr>
        <w:t xml:space="preserve">промышленности Курской области </w:t>
      </w:r>
    </w:p>
    <w:p w14:paraId="382A7BFC" w14:textId="63C7CD84" w:rsidR="00135BE3" w:rsidRPr="00280BC2" w:rsidRDefault="00135BE3" w:rsidP="00135BE3">
      <w:pPr>
        <w:pStyle w:val="af0"/>
        <w:shd w:val="clear" w:color="auto" w:fill="FFFFFF"/>
        <w:spacing w:before="0" w:beforeAutospacing="0" w:after="0" w:afterAutospacing="0"/>
        <w:ind w:firstLine="709"/>
        <w:jc w:val="both"/>
        <w:rPr>
          <w:sz w:val="28"/>
          <w:szCs w:val="28"/>
        </w:rPr>
      </w:pPr>
      <w:r w:rsidRPr="00280BC2">
        <w:rPr>
          <w:sz w:val="28"/>
          <w:szCs w:val="28"/>
        </w:rPr>
        <w:lastRenderedPageBreak/>
        <w:t xml:space="preserve">Для предоставления субъектам деятельности в сфере промышленности Курской области финансовой и информационно-консультационной поддержки в проведении модернизации производства, освоении выпуска новых видов продукции, реализации политики импортозамещения в соответствии с Федеральным законом от 31.12.2014 № 488-ФЗ </w:t>
      </w:r>
      <w:r w:rsidR="00FD5BE8">
        <w:rPr>
          <w:sz w:val="28"/>
          <w:szCs w:val="28"/>
        </w:rPr>
        <w:t>«</w:t>
      </w:r>
      <w:r w:rsidRPr="00280BC2">
        <w:rPr>
          <w:sz w:val="28"/>
          <w:szCs w:val="28"/>
        </w:rPr>
        <w:t>О промышленной политике в Российской Федерации</w:t>
      </w:r>
      <w:r w:rsidR="00FD5BE8">
        <w:rPr>
          <w:sz w:val="28"/>
          <w:szCs w:val="28"/>
        </w:rPr>
        <w:t>»</w:t>
      </w:r>
      <w:r w:rsidRPr="00280BC2">
        <w:rPr>
          <w:sz w:val="28"/>
          <w:szCs w:val="28"/>
        </w:rPr>
        <w:t xml:space="preserve">, Законом Курской области от 16 декабря 2016 г. № 108-ЗКО </w:t>
      </w:r>
      <w:r w:rsidR="00FD5BE8">
        <w:rPr>
          <w:sz w:val="28"/>
          <w:szCs w:val="28"/>
        </w:rPr>
        <w:t>«</w:t>
      </w:r>
      <w:r w:rsidRPr="00280BC2">
        <w:rPr>
          <w:sz w:val="28"/>
          <w:szCs w:val="28"/>
        </w:rPr>
        <w:t>О промышленной политике в Курской области</w:t>
      </w:r>
      <w:r w:rsidR="00FD5BE8">
        <w:rPr>
          <w:sz w:val="28"/>
          <w:szCs w:val="28"/>
        </w:rPr>
        <w:t>»</w:t>
      </w:r>
      <w:r w:rsidRPr="00280BC2">
        <w:rPr>
          <w:sz w:val="28"/>
          <w:szCs w:val="28"/>
        </w:rPr>
        <w:t xml:space="preserve"> и постановлением Администрации Курской области от 03.02.2017 № 68-па </w:t>
      </w:r>
      <w:r w:rsidR="00FD5BE8">
        <w:rPr>
          <w:sz w:val="28"/>
          <w:szCs w:val="28"/>
        </w:rPr>
        <w:t>«</w:t>
      </w:r>
      <w:r w:rsidRPr="00280BC2">
        <w:rPr>
          <w:sz w:val="28"/>
          <w:szCs w:val="28"/>
        </w:rPr>
        <w:t xml:space="preserve">О создании некоммерческой организации </w:t>
      </w:r>
      <w:r w:rsidR="00FD5BE8">
        <w:rPr>
          <w:sz w:val="28"/>
          <w:szCs w:val="28"/>
        </w:rPr>
        <w:t>«</w:t>
      </w:r>
      <w:r w:rsidRPr="00280BC2">
        <w:rPr>
          <w:sz w:val="28"/>
          <w:szCs w:val="28"/>
        </w:rPr>
        <w:t>Государственный фонд развития промышленности Курской области</w:t>
      </w:r>
      <w:r w:rsidR="00FD5BE8">
        <w:rPr>
          <w:sz w:val="28"/>
          <w:szCs w:val="28"/>
        </w:rPr>
        <w:t>»</w:t>
      </w:r>
      <w:r w:rsidRPr="00280BC2">
        <w:rPr>
          <w:sz w:val="28"/>
          <w:szCs w:val="28"/>
        </w:rPr>
        <w:t xml:space="preserve"> учрежден Государственный фонд развития промышленности Курской области (далее - Фонд развития).</w:t>
      </w:r>
    </w:p>
    <w:p w14:paraId="50E34531" w14:textId="77777777" w:rsidR="00135BE3" w:rsidRPr="00280BC2" w:rsidRDefault="00135BE3" w:rsidP="00135BE3">
      <w:pPr>
        <w:pStyle w:val="af0"/>
        <w:shd w:val="clear" w:color="auto" w:fill="FFFFFF"/>
        <w:spacing w:before="0" w:beforeAutospacing="0" w:after="0" w:afterAutospacing="0"/>
        <w:ind w:firstLine="709"/>
        <w:jc w:val="both"/>
        <w:rPr>
          <w:sz w:val="28"/>
          <w:szCs w:val="28"/>
        </w:rPr>
      </w:pPr>
      <w:r w:rsidRPr="00280BC2">
        <w:rPr>
          <w:sz w:val="28"/>
          <w:szCs w:val="28"/>
        </w:rPr>
        <w:t>Целью деятельности Фонда развития является обеспечение повышения доступности займов на финансирование производственно-технологических проектов, стимулирование процессов модернизации и создания новых производств, обеспечивающих выпуск конкурентоспособной импортозамещающей и экспортоориентированной продукции. </w:t>
      </w:r>
    </w:p>
    <w:p w14:paraId="39E2500D" w14:textId="77777777" w:rsidR="00135BE3" w:rsidRPr="00280BC2" w:rsidRDefault="00135BE3" w:rsidP="00135BE3">
      <w:pPr>
        <w:pStyle w:val="af0"/>
        <w:shd w:val="clear" w:color="auto" w:fill="FFFFFF"/>
        <w:spacing w:before="0" w:beforeAutospacing="0" w:after="0" w:afterAutospacing="0"/>
        <w:ind w:firstLine="709"/>
        <w:jc w:val="both"/>
        <w:rPr>
          <w:sz w:val="28"/>
          <w:szCs w:val="28"/>
        </w:rPr>
      </w:pPr>
      <w:r w:rsidRPr="00280BC2">
        <w:rPr>
          <w:sz w:val="28"/>
          <w:szCs w:val="28"/>
        </w:rPr>
        <w:t>Приоритетными направлениями деятельности Фонда развития являются:</w:t>
      </w:r>
    </w:p>
    <w:p w14:paraId="3A25E81A" w14:textId="77777777"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реализация совместно с Федеральным фондом развития промышленности программ поддержки промышленности Курской области (предоставление займов по льготным ставкам);</w:t>
      </w:r>
    </w:p>
    <w:p w14:paraId="5B45FE11" w14:textId="77777777"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разработка и реализация собственных (без участия Федерального фонда) программ поддержки промышленности Курской области;</w:t>
      </w:r>
    </w:p>
    <w:p w14:paraId="2730BD1A" w14:textId="77777777"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содействие промышленным предприятиям Курской области в подготовке комплекта документов при подаче заявок непосредственно в Федеральный фонд;</w:t>
      </w:r>
    </w:p>
    <w:p w14:paraId="13D349A4" w14:textId="77777777"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консультирование предприятий по действующим и планируемым мерам поддержки, предоставляемым на федеральном и региональном уровнях;</w:t>
      </w:r>
    </w:p>
    <w:p w14:paraId="2BBCDF16" w14:textId="77777777"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содействие развитию на территории Курской области современных форм организации промышленного производства (промышленные кластеры, индустриальные и промышленные технопарки).</w:t>
      </w:r>
    </w:p>
    <w:p w14:paraId="07C725EA" w14:textId="77777777" w:rsidR="00135BE3" w:rsidRPr="00280BC2" w:rsidRDefault="00135BE3" w:rsidP="00135BE3">
      <w:pPr>
        <w:pStyle w:val="af0"/>
        <w:shd w:val="clear" w:color="auto" w:fill="FFFFFF"/>
        <w:spacing w:before="0" w:beforeAutospacing="0" w:after="0" w:afterAutospacing="0"/>
        <w:ind w:firstLine="709"/>
        <w:jc w:val="both"/>
        <w:rPr>
          <w:sz w:val="28"/>
          <w:szCs w:val="28"/>
        </w:rPr>
      </w:pPr>
      <w:r w:rsidRPr="00280BC2">
        <w:rPr>
          <w:sz w:val="28"/>
          <w:szCs w:val="28"/>
        </w:rPr>
        <w:t>С 2018 года Фонд развития на условиях софинансирования (30%/70%) с Федеральным фондом развития промышленности, предоставляет финансовую поддержку в виде целевых займов по ставке от 1 до 5% годовых и сроком до 5 лет в объеме от 20 до 100 млн. рублей.</w:t>
      </w:r>
    </w:p>
    <w:p w14:paraId="7E062A17" w14:textId="7A6C40CD"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t xml:space="preserve">В настоящее время займы предоставляются по программам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Проекты развития</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Комплектующие изделия</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и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Противодействие эпидемическим заболеваниям</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в соответствии со </w:t>
      </w:r>
      <w:r w:rsidR="00594074">
        <w:rPr>
          <w:rFonts w:ascii="Times New Roman" w:eastAsia="Times New Roman" w:hAnsi="Times New Roman" w:cs="Times New Roman"/>
          <w:sz w:val="28"/>
          <w:szCs w:val="28"/>
          <w:lang w:eastAsia="ru-RU"/>
        </w:rPr>
        <w:t>с</w:t>
      </w:r>
      <w:r w:rsidRPr="00280BC2">
        <w:rPr>
          <w:rFonts w:ascii="Times New Roman" w:eastAsia="Times New Roman" w:hAnsi="Times New Roman" w:cs="Times New Roman"/>
          <w:sz w:val="28"/>
          <w:szCs w:val="28"/>
          <w:lang w:eastAsia="ru-RU"/>
        </w:rPr>
        <w:t xml:space="preserve">тандартами, утвержденными </w:t>
      </w:r>
      <w:r w:rsidR="00594074">
        <w:rPr>
          <w:rFonts w:ascii="Times New Roman" w:eastAsia="Times New Roman" w:hAnsi="Times New Roman" w:cs="Times New Roman"/>
          <w:sz w:val="28"/>
          <w:szCs w:val="28"/>
          <w:lang w:eastAsia="ru-RU"/>
        </w:rPr>
        <w:t>н</w:t>
      </w:r>
      <w:r w:rsidRPr="00280BC2">
        <w:rPr>
          <w:rFonts w:ascii="Times New Roman" w:eastAsia="Times New Roman" w:hAnsi="Times New Roman" w:cs="Times New Roman"/>
          <w:sz w:val="28"/>
          <w:szCs w:val="28"/>
          <w:lang w:eastAsia="ru-RU"/>
        </w:rPr>
        <w:t xml:space="preserve">аблюдательным советом. Поддержку, предоставляемую данными региональными программами, уже используют ООО </w:t>
      </w:r>
      <w:r w:rsidR="00FD5BE8">
        <w:rPr>
          <w:rFonts w:ascii="Times New Roman" w:eastAsia="Times New Roman" w:hAnsi="Times New Roman" w:cs="Times New Roman"/>
          <w:sz w:val="28"/>
          <w:szCs w:val="28"/>
          <w:lang w:eastAsia="ru-RU"/>
        </w:rPr>
        <w:t>«</w:t>
      </w:r>
      <w:proofErr w:type="spellStart"/>
      <w:r w:rsidRPr="00280BC2">
        <w:rPr>
          <w:rFonts w:ascii="Times New Roman" w:eastAsia="Times New Roman" w:hAnsi="Times New Roman" w:cs="Times New Roman"/>
          <w:sz w:val="28"/>
          <w:szCs w:val="28"/>
          <w:lang w:eastAsia="ru-RU"/>
        </w:rPr>
        <w:t>Совтест</w:t>
      </w:r>
      <w:proofErr w:type="spellEnd"/>
      <w:r w:rsidRPr="00280BC2">
        <w:rPr>
          <w:rFonts w:ascii="Times New Roman" w:eastAsia="Times New Roman" w:hAnsi="Times New Roman" w:cs="Times New Roman"/>
          <w:sz w:val="28"/>
          <w:szCs w:val="28"/>
          <w:lang w:eastAsia="ru-RU"/>
        </w:rPr>
        <w:t xml:space="preserve"> АТЕ</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ООО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Комплект</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и ООО </w:t>
      </w:r>
      <w:r w:rsidR="00FD5BE8">
        <w:rPr>
          <w:rFonts w:ascii="Times New Roman" w:eastAsia="Times New Roman" w:hAnsi="Times New Roman" w:cs="Times New Roman"/>
          <w:sz w:val="28"/>
          <w:szCs w:val="28"/>
          <w:lang w:eastAsia="ru-RU"/>
        </w:rPr>
        <w:t>«</w:t>
      </w:r>
      <w:proofErr w:type="spellStart"/>
      <w:r w:rsidRPr="00280BC2">
        <w:rPr>
          <w:rFonts w:ascii="Times New Roman" w:eastAsia="Times New Roman" w:hAnsi="Times New Roman" w:cs="Times New Roman"/>
          <w:sz w:val="28"/>
          <w:szCs w:val="28"/>
          <w:lang w:eastAsia="ru-RU"/>
        </w:rPr>
        <w:t>БелПоль</w:t>
      </w:r>
      <w:proofErr w:type="spellEnd"/>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Ими оформлено льготных займов на сумму 26,9 млн. рублей.</w:t>
      </w:r>
    </w:p>
    <w:p w14:paraId="4D89BB60" w14:textId="1972267E" w:rsidR="00135BE3" w:rsidRPr="00280BC2" w:rsidRDefault="00135BE3" w:rsidP="00135BE3">
      <w:pPr>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eastAsia="Times New Roman" w:hAnsi="Times New Roman" w:cs="Times New Roman"/>
          <w:sz w:val="28"/>
          <w:szCs w:val="28"/>
          <w:lang w:eastAsia="ru-RU"/>
        </w:rPr>
        <w:lastRenderedPageBreak/>
        <w:t xml:space="preserve">5-ти инвестиционным проектам, реализуемым ООО </w:t>
      </w:r>
      <w:r w:rsidR="00FD5BE8">
        <w:rPr>
          <w:rFonts w:ascii="Times New Roman" w:eastAsia="Times New Roman" w:hAnsi="Times New Roman" w:cs="Times New Roman"/>
          <w:sz w:val="28"/>
          <w:szCs w:val="28"/>
          <w:lang w:eastAsia="ru-RU"/>
        </w:rPr>
        <w:t>«</w:t>
      </w:r>
      <w:proofErr w:type="spellStart"/>
      <w:r w:rsidRPr="00280BC2">
        <w:rPr>
          <w:rFonts w:ascii="Times New Roman" w:eastAsia="Times New Roman" w:hAnsi="Times New Roman" w:cs="Times New Roman"/>
          <w:sz w:val="28"/>
          <w:szCs w:val="28"/>
          <w:lang w:eastAsia="ru-RU"/>
        </w:rPr>
        <w:t>Курскхимволокно</w:t>
      </w:r>
      <w:proofErr w:type="spellEnd"/>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ОАО </w:t>
      </w:r>
      <w:r w:rsidR="00FD5BE8">
        <w:rPr>
          <w:rFonts w:ascii="Times New Roman" w:eastAsia="Times New Roman" w:hAnsi="Times New Roman" w:cs="Times New Roman"/>
          <w:sz w:val="28"/>
          <w:szCs w:val="28"/>
          <w:lang w:eastAsia="ru-RU"/>
        </w:rPr>
        <w:t>«</w:t>
      </w:r>
      <w:proofErr w:type="spellStart"/>
      <w:r w:rsidRPr="00280BC2">
        <w:rPr>
          <w:rFonts w:ascii="Times New Roman" w:eastAsia="Times New Roman" w:hAnsi="Times New Roman" w:cs="Times New Roman"/>
          <w:sz w:val="28"/>
          <w:szCs w:val="28"/>
          <w:lang w:eastAsia="ru-RU"/>
        </w:rPr>
        <w:t>Курскрезинотехника</w:t>
      </w:r>
      <w:proofErr w:type="spellEnd"/>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АО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ГОТЭК-ПРИНТ</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АО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ГОТЭК-ЛИТАР</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xml:space="preserve"> и АО </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ГОТЭК-ПОЛИПАК</w:t>
      </w:r>
      <w:r w:rsidR="00FD5BE8">
        <w:rPr>
          <w:rFonts w:ascii="Times New Roman" w:eastAsia="Times New Roman" w:hAnsi="Times New Roman" w:cs="Times New Roman"/>
          <w:sz w:val="28"/>
          <w:szCs w:val="28"/>
          <w:lang w:eastAsia="ru-RU"/>
        </w:rPr>
        <w:t>»</w:t>
      </w:r>
      <w:r w:rsidRPr="00280BC2">
        <w:rPr>
          <w:rFonts w:ascii="Times New Roman" w:eastAsia="Times New Roman" w:hAnsi="Times New Roman" w:cs="Times New Roman"/>
          <w:sz w:val="28"/>
          <w:szCs w:val="28"/>
          <w:lang w:eastAsia="ru-RU"/>
        </w:rPr>
        <w:t>, предоставлены льготные займы на общую сумму 724 млн. рублей непосредственно Федеральным фондом развития промышленности.</w:t>
      </w:r>
    </w:p>
    <w:p w14:paraId="37E63801" w14:textId="77777777" w:rsidR="00135BE3" w:rsidRPr="00280BC2" w:rsidRDefault="00135BE3" w:rsidP="00135BE3">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На ближайшую перспективу приоритетной задачей Фонда развития станет формирование комплексного подхода поддержки развития промышленности, включая совершенствование критериев отбора перспективных инвестиционных проектов, содействие в предоставлении мер государственной поддержки федерального и регионального уровня, формирование новых эффективных механизмов стимулирования инвестиционной и инновационной активности предприятий.</w:t>
      </w:r>
    </w:p>
    <w:p w14:paraId="15FF47F2" w14:textId="77777777" w:rsidR="00135BE3" w:rsidRPr="00594074" w:rsidRDefault="00135BE3" w:rsidP="00135BE3">
      <w:pPr>
        <w:pStyle w:val="ConsPlusTitle"/>
        <w:ind w:firstLine="709"/>
        <w:jc w:val="both"/>
        <w:outlineLvl w:val="3"/>
        <w:rPr>
          <w:rFonts w:ascii="Times New Roman" w:hAnsi="Times New Roman" w:cs="Times New Roman"/>
          <w:b w:val="0"/>
          <w:bCs/>
          <w:sz w:val="28"/>
          <w:szCs w:val="28"/>
        </w:rPr>
      </w:pPr>
    </w:p>
    <w:p w14:paraId="7D77D09F" w14:textId="42D98336" w:rsidR="00710BF7" w:rsidRPr="00280BC2" w:rsidRDefault="00710BF7" w:rsidP="00710BF7">
      <w:pPr>
        <w:pStyle w:val="Style9"/>
        <w:widowControl/>
        <w:spacing w:line="240" w:lineRule="auto"/>
        <w:ind w:right="5" w:firstLine="706"/>
        <w:jc w:val="center"/>
        <w:rPr>
          <w:rStyle w:val="FontStyle17"/>
          <w:b/>
          <w:sz w:val="28"/>
          <w:szCs w:val="28"/>
        </w:rPr>
      </w:pPr>
      <w:r w:rsidRPr="00280BC2">
        <w:rPr>
          <w:rStyle w:val="FontStyle17"/>
          <w:b/>
          <w:sz w:val="28"/>
          <w:szCs w:val="28"/>
        </w:rPr>
        <w:t xml:space="preserve">Ассоциация </w:t>
      </w:r>
      <w:proofErr w:type="spellStart"/>
      <w:r w:rsidRPr="00280BC2">
        <w:rPr>
          <w:rStyle w:val="FontStyle17"/>
          <w:b/>
          <w:sz w:val="28"/>
          <w:szCs w:val="28"/>
        </w:rPr>
        <w:t>микрокредитная</w:t>
      </w:r>
      <w:proofErr w:type="spellEnd"/>
      <w:r w:rsidRPr="00280BC2">
        <w:rPr>
          <w:rStyle w:val="FontStyle17"/>
          <w:b/>
          <w:sz w:val="28"/>
          <w:szCs w:val="28"/>
        </w:rPr>
        <w:t xml:space="preserve"> компания </w:t>
      </w:r>
      <w:r w:rsidR="00FD5BE8">
        <w:rPr>
          <w:rStyle w:val="FontStyle17"/>
          <w:b/>
          <w:sz w:val="28"/>
          <w:szCs w:val="28"/>
        </w:rPr>
        <w:t>«</w:t>
      </w:r>
      <w:r w:rsidRPr="00280BC2">
        <w:rPr>
          <w:rStyle w:val="FontStyle17"/>
          <w:b/>
          <w:sz w:val="28"/>
          <w:szCs w:val="28"/>
        </w:rPr>
        <w:t>Центр поддержки</w:t>
      </w:r>
    </w:p>
    <w:p w14:paraId="788B6F6D" w14:textId="5DCDB8DD" w:rsidR="00710BF7" w:rsidRPr="00280BC2" w:rsidRDefault="00710BF7" w:rsidP="00710BF7">
      <w:pPr>
        <w:pStyle w:val="Style9"/>
        <w:widowControl/>
        <w:spacing w:line="240" w:lineRule="auto"/>
        <w:ind w:right="5" w:firstLine="706"/>
        <w:jc w:val="center"/>
        <w:rPr>
          <w:rStyle w:val="FontStyle17"/>
          <w:b/>
          <w:sz w:val="28"/>
          <w:szCs w:val="28"/>
        </w:rPr>
      </w:pPr>
      <w:r w:rsidRPr="00280BC2">
        <w:rPr>
          <w:rStyle w:val="FontStyle17"/>
          <w:b/>
          <w:sz w:val="28"/>
          <w:szCs w:val="28"/>
        </w:rPr>
        <w:t>предпринимательства Курской области</w:t>
      </w:r>
      <w:r w:rsidR="00FD5BE8">
        <w:rPr>
          <w:rStyle w:val="FontStyle17"/>
          <w:b/>
          <w:sz w:val="28"/>
          <w:szCs w:val="28"/>
        </w:rPr>
        <w:t>»</w:t>
      </w:r>
    </w:p>
    <w:p w14:paraId="183E989E" w14:textId="77777777" w:rsidR="00710BF7" w:rsidRPr="00594074" w:rsidRDefault="00710BF7" w:rsidP="00710BF7">
      <w:pPr>
        <w:pStyle w:val="Style9"/>
        <w:widowControl/>
        <w:spacing w:line="240" w:lineRule="auto"/>
        <w:ind w:right="5" w:firstLine="706"/>
        <w:rPr>
          <w:rStyle w:val="FontStyle17"/>
          <w:bCs/>
          <w:sz w:val="28"/>
          <w:szCs w:val="28"/>
        </w:rPr>
      </w:pPr>
    </w:p>
    <w:p w14:paraId="3471AE28" w14:textId="15742F4D" w:rsidR="00710BF7" w:rsidRPr="00280BC2" w:rsidRDefault="00710BF7" w:rsidP="00710BF7">
      <w:pPr>
        <w:pStyle w:val="Style9"/>
        <w:widowControl/>
        <w:spacing w:line="240" w:lineRule="auto"/>
        <w:ind w:right="5" w:firstLine="706"/>
        <w:rPr>
          <w:rFonts w:eastAsia="Times New Roman"/>
          <w:sz w:val="28"/>
          <w:szCs w:val="28"/>
        </w:rPr>
      </w:pPr>
      <w:r w:rsidRPr="00280BC2">
        <w:rPr>
          <w:rFonts w:eastAsia="Times New Roman"/>
          <w:sz w:val="28"/>
          <w:szCs w:val="28"/>
        </w:rPr>
        <w:t xml:space="preserve">На базе единого органа управления организациями </w:t>
      </w:r>
      <w:r w:rsidR="00594074" w:rsidRPr="00280BC2">
        <w:rPr>
          <w:rFonts w:eastAsia="Times New Roman"/>
          <w:sz w:val="28"/>
          <w:szCs w:val="28"/>
        </w:rPr>
        <w:t>инфраструктуры поддержки</w:t>
      </w:r>
      <w:r w:rsidRPr="00280BC2">
        <w:rPr>
          <w:rFonts w:eastAsia="Times New Roman"/>
          <w:sz w:val="28"/>
          <w:szCs w:val="28"/>
        </w:rPr>
        <w:t xml:space="preserve"> малого и среднего предпринимательства –</w:t>
      </w:r>
      <w:r w:rsidR="00F3034A">
        <w:rPr>
          <w:rFonts w:eastAsia="Times New Roman"/>
          <w:sz w:val="28"/>
          <w:szCs w:val="28"/>
        </w:rPr>
        <w:t xml:space="preserve"> </w:t>
      </w:r>
      <w:r w:rsidRPr="00280BC2">
        <w:rPr>
          <w:rFonts w:eastAsia="Times New Roman"/>
          <w:sz w:val="28"/>
          <w:szCs w:val="28"/>
        </w:rPr>
        <w:t>Ассоциации</w:t>
      </w:r>
      <w:r w:rsidR="00594074">
        <w:rPr>
          <w:rFonts w:eastAsia="Times New Roman"/>
          <w:sz w:val="28"/>
          <w:szCs w:val="28"/>
        </w:rPr>
        <w:t xml:space="preserve"> </w:t>
      </w:r>
      <w:proofErr w:type="spellStart"/>
      <w:r w:rsidRPr="00280BC2">
        <w:rPr>
          <w:rFonts w:eastAsia="Times New Roman"/>
          <w:sz w:val="28"/>
          <w:szCs w:val="28"/>
        </w:rPr>
        <w:t>микрокредитной</w:t>
      </w:r>
      <w:proofErr w:type="spellEnd"/>
      <w:r w:rsidRPr="00280BC2">
        <w:rPr>
          <w:rFonts w:eastAsia="Times New Roman"/>
          <w:sz w:val="28"/>
          <w:szCs w:val="28"/>
        </w:rPr>
        <w:t xml:space="preserve"> компании </w:t>
      </w:r>
      <w:r w:rsidR="00FD5BE8">
        <w:rPr>
          <w:rFonts w:eastAsia="Times New Roman"/>
          <w:sz w:val="28"/>
          <w:szCs w:val="28"/>
        </w:rPr>
        <w:t>«</w:t>
      </w:r>
      <w:r w:rsidRPr="00280BC2">
        <w:rPr>
          <w:rFonts w:eastAsia="Times New Roman"/>
          <w:sz w:val="28"/>
          <w:szCs w:val="28"/>
        </w:rPr>
        <w:t xml:space="preserve">Центр поддержки предпринимательства </w:t>
      </w:r>
      <w:r w:rsidR="00F3034A" w:rsidRPr="00280BC2">
        <w:rPr>
          <w:rFonts w:eastAsia="Times New Roman"/>
          <w:sz w:val="28"/>
          <w:szCs w:val="28"/>
        </w:rPr>
        <w:t>Курской области</w:t>
      </w:r>
      <w:r w:rsidR="00FD5BE8">
        <w:rPr>
          <w:rFonts w:eastAsia="Times New Roman"/>
          <w:sz w:val="28"/>
          <w:szCs w:val="28"/>
        </w:rPr>
        <w:t>»</w:t>
      </w:r>
      <w:r w:rsidRPr="00280BC2">
        <w:rPr>
          <w:rFonts w:eastAsia="Times New Roman"/>
          <w:sz w:val="28"/>
          <w:szCs w:val="28"/>
        </w:rPr>
        <w:t xml:space="preserve"> созданы Центр </w:t>
      </w:r>
      <w:r w:rsidR="00FD5BE8">
        <w:rPr>
          <w:rFonts w:eastAsia="Times New Roman"/>
          <w:sz w:val="28"/>
          <w:szCs w:val="28"/>
        </w:rPr>
        <w:t>«</w:t>
      </w:r>
      <w:r w:rsidRPr="00280BC2">
        <w:rPr>
          <w:rFonts w:eastAsia="Times New Roman"/>
          <w:sz w:val="28"/>
          <w:szCs w:val="28"/>
        </w:rPr>
        <w:t>Мой бизнес</w:t>
      </w:r>
      <w:r w:rsidR="00FD5BE8">
        <w:rPr>
          <w:rFonts w:eastAsia="Times New Roman"/>
          <w:sz w:val="28"/>
          <w:szCs w:val="28"/>
        </w:rPr>
        <w:t>»</w:t>
      </w:r>
      <w:r w:rsidRPr="00280BC2">
        <w:rPr>
          <w:rFonts w:eastAsia="Times New Roman"/>
          <w:sz w:val="28"/>
          <w:szCs w:val="28"/>
        </w:rPr>
        <w:t>, Центр поддержки экспорта, Центр</w:t>
      </w:r>
      <w:r w:rsidR="00594074">
        <w:rPr>
          <w:rFonts w:eastAsia="Times New Roman"/>
          <w:sz w:val="28"/>
          <w:szCs w:val="28"/>
        </w:rPr>
        <w:t xml:space="preserve"> </w:t>
      </w:r>
      <w:r w:rsidRPr="00280BC2">
        <w:rPr>
          <w:rFonts w:eastAsia="Times New Roman"/>
          <w:sz w:val="28"/>
          <w:szCs w:val="28"/>
        </w:rPr>
        <w:t>социального предпринимательства, Региональный центр инжиниринга, а также</w:t>
      </w:r>
      <w:r w:rsidR="00594074">
        <w:rPr>
          <w:rFonts w:eastAsia="Times New Roman"/>
          <w:sz w:val="28"/>
          <w:szCs w:val="28"/>
        </w:rPr>
        <w:t xml:space="preserve"> </w:t>
      </w:r>
      <w:r w:rsidRPr="00280BC2">
        <w:rPr>
          <w:rFonts w:eastAsia="Times New Roman"/>
          <w:sz w:val="28"/>
          <w:szCs w:val="28"/>
        </w:rPr>
        <w:t>Гарантийный фонд и микрофинансовая организация.</w:t>
      </w:r>
    </w:p>
    <w:p w14:paraId="0832F652" w14:textId="77777777" w:rsidR="00710BF7" w:rsidRPr="00280BC2" w:rsidRDefault="00710BF7" w:rsidP="00710BF7">
      <w:pPr>
        <w:pStyle w:val="Style9"/>
        <w:widowControl/>
        <w:spacing w:line="240" w:lineRule="auto"/>
        <w:ind w:firstLine="706"/>
        <w:rPr>
          <w:rFonts w:eastAsia="Times New Roman"/>
          <w:sz w:val="28"/>
          <w:szCs w:val="28"/>
        </w:rPr>
      </w:pPr>
      <w:r w:rsidRPr="00280BC2">
        <w:rPr>
          <w:rFonts w:eastAsia="Times New Roman"/>
          <w:sz w:val="28"/>
          <w:szCs w:val="28"/>
        </w:rPr>
        <w:t>Гарантийный фонд Курской области является участником Национальной</w:t>
      </w:r>
      <w:r w:rsidR="00C60F4D">
        <w:rPr>
          <w:rFonts w:eastAsia="Times New Roman"/>
          <w:sz w:val="28"/>
          <w:szCs w:val="28"/>
        </w:rPr>
        <w:t xml:space="preserve"> </w:t>
      </w:r>
      <w:r w:rsidRPr="00280BC2">
        <w:rPr>
          <w:rFonts w:eastAsia="Times New Roman"/>
          <w:sz w:val="28"/>
          <w:szCs w:val="28"/>
        </w:rPr>
        <w:t>гарантийной системы Российской Федерации и предоставляет поручительства</w:t>
      </w:r>
      <w:r w:rsidR="00C60F4D">
        <w:rPr>
          <w:rFonts w:eastAsia="Times New Roman"/>
          <w:sz w:val="28"/>
          <w:szCs w:val="28"/>
        </w:rPr>
        <w:t xml:space="preserve"> </w:t>
      </w:r>
      <w:r w:rsidRPr="00280BC2">
        <w:rPr>
          <w:rFonts w:eastAsia="Times New Roman"/>
          <w:sz w:val="28"/>
          <w:szCs w:val="28"/>
        </w:rPr>
        <w:t>юридическим лицам и индивидуальным предпринимателям, зарегистрированным</w:t>
      </w:r>
      <w:r w:rsidR="00C60F4D">
        <w:rPr>
          <w:rFonts w:eastAsia="Times New Roman"/>
          <w:sz w:val="28"/>
          <w:szCs w:val="28"/>
        </w:rPr>
        <w:t xml:space="preserve"> </w:t>
      </w:r>
      <w:r w:rsidRPr="00280BC2">
        <w:rPr>
          <w:rFonts w:eastAsia="Times New Roman"/>
          <w:sz w:val="28"/>
          <w:szCs w:val="28"/>
        </w:rPr>
        <w:t>на территории Курской области по кредитным договорам, договорам банковской</w:t>
      </w:r>
      <w:r w:rsidR="00C60F4D">
        <w:rPr>
          <w:rFonts w:eastAsia="Times New Roman"/>
          <w:sz w:val="28"/>
          <w:szCs w:val="28"/>
        </w:rPr>
        <w:t xml:space="preserve"> </w:t>
      </w:r>
      <w:r w:rsidRPr="00280BC2">
        <w:rPr>
          <w:rFonts w:eastAsia="Times New Roman"/>
          <w:sz w:val="28"/>
          <w:szCs w:val="28"/>
        </w:rPr>
        <w:t>гарантии и займам Государственного фонда развития промышленности Курской</w:t>
      </w:r>
      <w:r w:rsidR="00C60F4D">
        <w:rPr>
          <w:rFonts w:eastAsia="Times New Roman"/>
          <w:sz w:val="28"/>
          <w:szCs w:val="28"/>
        </w:rPr>
        <w:t xml:space="preserve"> </w:t>
      </w:r>
      <w:r w:rsidRPr="00280BC2">
        <w:rPr>
          <w:rFonts w:eastAsia="Times New Roman"/>
          <w:sz w:val="28"/>
          <w:szCs w:val="28"/>
        </w:rPr>
        <w:t>области.</w:t>
      </w:r>
    </w:p>
    <w:p w14:paraId="26206DB3" w14:textId="22CC3CD5" w:rsidR="00710BF7" w:rsidRPr="00280BC2" w:rsidRDefault="00710BF7" w:rsidP="00710BF7">
      <w:pPr>
        <w:pStyle w:val="Style9"/>
        <w:widowControl/>
        <w:spacing w:line="240" w:lineRule="auto"/>
        <w:ind w:left="5" w:right="10" w:firstLine="706"/>
        <w:rPr>
          <w:rFonts w:eastAsia="Times New Roman"/>
          <w:sz w:val="28"/>
          <w:szCs w:val="28"/>
        </w:rPr>
      </w:pPr>
      <w:r w:rsidRPr="00280BC2">
        <w:rPr>
          <w:rFonts w:eastAsia="Times New Roman"/>
          <w:sz w:val="28"/>
          <w:szCs w:val="28"/>
        </w:rPr>
        <w:t>Гарантийная поддержка в рамках Национальной гарантийной системы</w:t>
      </w:r>
      <w:r w:rsidR="00C60F4D">
        <w:rPr>
          <w:rFonts w:eastAsia="Times New Roman"/>
          <w:sz w:val="28"/>
          <w:szCs w:val="28"/>
        </w:rPr>
        <w:t xml:space="preserve"> </w:t>
      </w:r>
      <w:r w:rsidRPr="00280BC2">
        <w:rPr>
          <w:rFonts w:eastAsia="Times New Roman"/>
          <w:sz w:val="28"/>
          <w:szCs w:val="28"/>
        </w:rPr>
        <w:t xml:space="preserve">осуществляется в сотрудничестве с АО </w:t>
      </w:r>
      <w:r w:rsidR="00FD5BE8">
        <w:rPr>
          <w:rFonts w:eastAsia="Times New Roman"/>
          <w:sz w:val="28"/>
          <w:szCs w:val="28"/>
        </w:rPr>
        <w:t>«</w:t>
      </w:r>
      <w:r w:rsidRPr="00280BC2">
        <w:rPr>
          <w:rFonts w:eastAsia="Times New Roman"/>
          <w:sz w:val="28"/>
          <w:szCs w:val="28"/>
        </w:rPr>
        <w:t>Федеральная корпорация по развитию</w:t>
      </w:r>
      <w:r w:rsidR="00C60F4D">
        <w:rPr>
          <w:rFonts w:eastAsia="Times New Roman"/>
          <w:sz w:val="28"/>
          <w:szCs w:val="28"/>
        </w:rPr>
        <w:t xml:space="preserve"> </w:t>
      </w:r>
      <w:r w:rsidRPr="00280BC2">
        <w:rPr>
          <w:rFonts w:eastAsia="Times New Roman"/>
          <w:sz w:val="28"/>
          <w:szCs w:val="28"/>
        </w:rPr>
        <w:t>малого и среднего предпринимательства</w:t>
      </w:r>
      <w:r w:rsidR="00F3034A">
        <w:rPr>
          <w:rFonts w:eastAsia="Times New Roman"/>
          <w:sz w:val="28"/>
          <w:szCs w:val="28"/>
        </w:rPr>
        <w:t>»</w:t>
      </w:r>
      <w:r w:rsidRPr="00280BC2">
        <w:rPr>
          <w:rFonts w:eastAsia="Times New Roman"/>
          <w:sz w:val="28"/>
          <w:szCs w:val="28"/>
        </w:rPr>
        <w:t xml:space="preserve"> и АО </w:t>
      </w:r>
      <w:r w:rsidR="00FD5BE8">
        <w:rPr>
          <w:rFonts w:eastAsia="Times New Roman"/>
          <w:sz w:val="28"/>
          <w:szCs w:val="28"/>
        </w:rPr>
        <w:t>«</w:t>
      </w:r>
      <w:r w:rsidRPr="00280BC2">
        <w:rPr>
          <w:rFonts w:eastAsia="Times New Roman"/>
          <w:sz w:val="28"/>
          <w:szCs w:val="28"/>
        </w:rPr>
        <w:t>МСП Банк</w:t>
      </w:r>
      <w:r w:rsidR="00FD5BE8">
        <w:rPr>
          <w:rFonts w:eastAsia="Times New Roman"/>
          <w:sz w:val="28"/>
          <w:szCs w:val="28"/>
        </w:rPr>
        <w:t>»</w:t>
      </w:r>
      <w:r w:rsidRPr="00280BC2">
        <w:rPr>
          <w:rFonts w:eastAsia="Times New Roman"/>
          <w:sz w:val="28"/>
          <w:szCs w:val="28"/>
        </w:rPr>
        <w:t>.</w:t>
      </w:r>
    </w:p>
    <w:p w14:paraId="451D3190"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В 2019 году Гарантийным Фондом выдано 31 поручительство на сумму 195 млн. руб., сумма кредитов, обеспеченных поручительством, составила 496 млн. руб.</w:t>
      </w:r>
    </w:p>
    <w:p w14:paraId="0C032A5F"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В 2019 году Микрофинансовой организацией субъектам малого и среднего предпринимательства предоставлено 75 микрозаймов на сумму 148,5 млн. рублей. Сумма предоставляемых микрозаймов составляет от 100 тыс. рублей до 5 млн. рублей, сроком до трех лет, под процентные ставки - от 2 до 7 процентов годовых, в зависимости от вида деятельности субъекта МС.</w:t>
      </w:r>
    </w:p>
    <w:p w14:paraId="707D35CE"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В части расширения доступа бизнеса к финансовым ресурсам в 2019 году стартовала программа льготного кредитования для субъектов малого и среднего предпринимательства (в рамках реализации постановления Правительства Российской Федерации от 30.12.2018 № 1764). Предприни</w:t>
      </w:r>
      <w:r w:rsidRPr="00280BC2">
        <w:rPr>
          <w:rFonts w:eastAsia="Times New Roman"/>
          <w:sz w:val="28"/>
          <w:szCs w:val="28"/>
        </w:rPr>
        <w:lastRenderedPageBreak/>
        <w:t>матели региона получили льготные кредиты в уполномоченных банках по ставке не более 8,5% на сумму более 2 млрд. рублей. Существенно расширен перечень отраслей для кредитования. Размер минимального кредита снизился с 3 млн. руб. до 500 тыс. руб. Со 100 млн. руб. до 500 млн. руб. повышен максимальный размер кредита на пополнение оборотных средств.</w:t>
      </w:r>
    </w:p>
    <w:p w14:paraId="0E8621FD" w14:textId="2DC1F09F" w:rsidR="00710BF7" w:rsidRPr="00280BC2" w:rsidRDefault="00710BF7" w:rsidP="0066498A">
      <w:pPr>
        <w:pStyle w:val="Style11"/>
        <w:widowControl/>
        <w:spacing w:line="240" w:lineRule="auto"/>
        <w:ind w:firstLine="706"/>
        <w:rPr>
          <w:rFonts w:eastAsia="Times New Roman"/>
          <w:sz w:val="28"/>
          <w:szCs w:val="28"/>
        </w:rPr>
      </w:pPr>
      <w:r w:rsidRPr="00280BC2">
        <w:rPr>
          <w:rFonts w:eastAsia="Times New Roman"/>
          <w:sz w:val="28"/>
          <w:szCs w:val="28"/>
        </w:rPr>
        <w:t xml:space="preserve">По итогам 2019 года услугами единого центра поддержки малого и среднего предпринимательства </w:t>
      </w:r>
      <w:r w:rsidR="00FD5BE8">
        <w:rPr>
          <w:rFonts w:eastAsia="Times New Roman"/>
          <w:sz w:val="28"/>
          <w:szCs w:val="28"/>
        </w:rPr>
        <w:t>«</w:t>
      </w:r>
      <w:r w:rsidRPr="00280BC2">
        <w:rPr>
          <w:rFonts w:eastAsia="Times New Roman"/>
          <w:sz w:val="28"/>
          <w:szCs w:val="28"/>
        </w:rPr>
        <w:t>Мой бизнес</w:t>
      </w:r>
      <w:r w:rsidR="00FD5BE8">
        <w:rPr>
          <w:rFonts w:eastAsia="Times New Roman"/>
          <w:sz w:val="28"/>
          <w:szCs w:val="28"/>
        </w:rPr>
        <w:t>»</w:t>
      </w:r>
      <w:r w:rsidRPr="00280BC2">
        <w:rPr>
          <w:rFonts w:eastAsia="Times New Roman"/>
          <w:sz w:val="28"/>
          <w:szCs w:val="28"/>
        </w:rPr>
        <w:t xml:space="preserve"> охвачены 3 процента предпринимателей от количества всех субъектов малого и среднего предпринимательства в Курской области.</w:t>
      </w:r>
    </w:p>
    <w:p w14:paraId="4AD2AE04" w14:textId="030A96F2"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На базе Центра поддержки предпринимательства реализуются региональные проекты (</w:t>
      </w:r>
      <w:r w:rsidR="00FD5BE8">
        <w:rPr>
          <w:rFonts w:eastAsia="Times New Roman"/>
          <w:sz w:val="28"/>
          <w:szCs w:val="28"/>
        </w:rPr>
        <w:t>«</w:t>
      </w:r>
      <w:r w:rsidRPr="00280BC2">
        <w:rPr>
          <w:rFonts w:eastAsia="Times New Roman"/>
          <w:sz w:val="28"/>
          <w:szCs w:val="28"/>
        </w:rPr>
        <w:t>Школа предпринимателя</w:t>
      </w:r>
      <w:r w:rsidR="00FD5BE8">
        <w:rPr>
          <w:rFonts w:eastAsia="Times New Roman"/>
          <w:sz w:val="28"/>
          <w:szCs w:val="28"/>
        </w:rPr>
        <w:t>»</w:t>
      </w:r>
      <w:r w:rsidRPr="00280BC2">
        <w:rPr>
          <w:rFonts w:eastAsia="Times New Roman"/>
          <w:sz w:val="28"/>
          <w:szCs w:val="28"/>
        </w:rPr>
        <w:t xml:space="preserve">) и федеральные образовательные программы обучения совместно с АО </w:t>
      </w:r>
      <w:r w:rsidR="00FD5BE8">
        <w:rPr>
          <w:rFonts w:eastAsia="Times New Roman"/>
          <w:sz w:val="28"/>
          <w:szCs w:val="28"/>
        </w:rPr>
        <w:t>«</w:t>
      </w:r>
      <w:r w:rsidRPr="00280BC2">
        <w:rPr>
          <w:rFonts w:eastAsia="Times New Roman"/>
          <w:sz w:val="28"/>
          <w:szCs w:val="28"/>
        </w:rPr>
        <w:t>Корпорация МСП</w:t>
      </w:r>
      <w:r w:rsidR="00FD5BE8">
        <w:rPr>
          <w:rFonts w:eastAsia="Times New Roman"/>
          <w:sz w:val="28"/>
          <w:szCs w:val="28"/>
        </w:rPr>
        <w:t>»</w:t>
      </w:r>
      <w:r w:rsidRPr="00280BC2">
        <w:rPr>
          <w:rFonts w:eastAsia="Times New Roman"/>
          <w:sz w:val="28"/>
          <w:szCs w:val="28"/>
        </w:rPr>
        <w:t xml:space="preserve"> (</w:t>
      </w:r>
      <w:r w:rsidR="00FD5BE8">
        <w:rPr>
          <w:rFonts w:eastAsia="Times New Roman"/>
          <w:sz w:val="28"/>
          <w:szCs w:val="28"/>
        </w:rPr>
        <w:t>«</w:t>
      </w:r>
      <w:r w:rsidRPr="00280BC2">
        <w:rPr>
          <w:rFonts w:eastAsia="Times New Roman"/>
          <w:sz w:val="28"/>
          <w:szCs w:val="28"/>
        </w:rPr>
        <w:t>Азбука предпринимателя</w:t>
      </w:r>
      <w:r w:rsidR="00FD5BE8">
        <w:rPr>
          <w:rFonts w:eastAsia="Times New Roman"/>
          <w:sz w:val="28"/>
          <w:szCs w:val="28"/>
        </w:rPr>
        <w:t>»</w:t>
      </w:r>
      <w:r w:rsidRPr="00280BC2">
        <w:rPr>
          <w:rFonts w:eastAsia="Times New Roman"/>
          <w:sz w:val="28"/>
          <w:szCs w:val="28"/>
        </w:rPr>
        <w:t xml:space="preserve">, </w:t>
      </w:r>
      <w:r w:rsidR="00FD5BE8">
        <w:rPr>
          <w:rFonts w:eastAsia="Times New Roman"/>
          <w:sz w:val="28"/>
          <w:szCs w:val="28"/>
        </w:rPr>
        <w:t>«</w:t>
      </w:r>
      <w:r w:rsidRPr="00280BC2">
        <w:rPr>
          <w:rFonts w:eastAsia="Times New Roman"/>
          <w:sz w:val="28"/>
          <w:szCs w:val="28"/>
        </w:rPr>
        <w:t>Школа предпринимательства</w:t>
      </w:r>
      <w:r w:rsidR="00FD5BE8">
        <w:rPr>
          <w:rFonts w:eastAsia="Times New Roman"/>
          <w:sz w:val="28"/>
          <w:szCs w:val="28"/>
        </w:rPr>
        <w:t>»</w:t>
      </w:r>
      <w:r w:rsidRPr="00280BC2">
        <w:rPr>
          <w:rFonts w:eastAsia="Times New Roman"/>
          <w:sz w:val="28"/>
          <w:szCs w:val="28"/>
        </w:rPr>
        <w:t xml:space="preserve"> и тематические модули к ним, </w:t>
      </w:r>
      <w:r w:rsidR="00FD5BE8">
        <w:rPr>
          <w:rFonts w:eastAsia="Times New Roman"/>
          <w:sz w:val="28"/>
          <w:szCs w:val="28"/>
        </w:rPr>
        <w:t>«</w:t>
      </w:r>
      <w:r w:rsidRPr="00280BC2">
        <w:rPr>
          <w:rFonts w:eastAsia="Times New Roman"/>
          <w:sz w:val="28"/>
          <w:szCs w:val="28"/>
        </w:rPr>
        <w:t>Мама-предприниматель</w:t>
      </w:r>
      <w:r w:rsidR="00FD5BE8">
        <w:rPr>
          <w:rFonts w:eastAsia="Times New Roman"/>
          <w:sz w:val="28"/>
          <w:szCs w:val="28"/>
        </w:rPr>
        <w:t>»</w:t>
      </w:r>
      <w:r w:rsidRPr="00280BC2">
        <w:rPr>
          <w:rFonts w:eastAsia="Times New Roman"/>
          <w:sz w:val="28"/>
          <w:szCs w:val="28"/>
        </w:rPr>
        <w:t>) и др. Проведено 10 тренингов. В мероприятиях приняли участие более 300 человек.</w:t>
      </w:r>
    </w:p>
    <w:p w14:paraId="0F6AB7C2"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 xml:space="preserve">С 2019 года Центром поддержки предпринимательства проводится работа по организации участия субъектов малого и среднего бизнеса в </w:t>
      </w:r>
      <w:proofErr w:type="spellStart"/>
      <w:r w:rsidRPr="00280BC2">
        <w:rPr>
          <w:rFonts w:eastAsia="Times New Roman"/>
          <w:sz w:val="28"/>
          <w:szCs w:val="28"/>
        </w:rPr>
        <w:t>выставочно</w:t>
      </w:r>
      <w:proofErr w:type="spellEnd"/>
      <w:r w:rsidRPr="00280BC2">
        <w:rPr>
          <w:rFonts w:eastAsia="Times New Roman"/>
          <w:sz w:val="28"/>
          <w:szCs w:val="28"/>
        </w:rPr>
        <w:t>-ярмарочных мероприятиях на территории Российской Федерации. В 9 таких выставках приняли участие 35 субъектов малого и среднего предпринимательства Курской области.</w:t>
      </w:r>
    </w:p>
    <w:p w14:paraId="0C183AF6"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С 2019 года в области формируется институт амбассадоров, по итогам которого 11 предпринимателей личным примером ведения бизнеса доказывают инвестиционную привлекательность Курской области.</w:t>
      </w:r>
    </w:p>
    <w:p w14:paraId="189AACA9" w14:textId="58F11F3F"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 xml:space="preserve">Центром поддержки экспорта во взаимодействии с АО </w:t>
      </w:r>
      <w:r w:rsidR="00FD5BE8">
        <w:rPr>
          <w:rFonts w:eastAsia="Times New Roman"/>
          <w:sz w:val="28"/>
          <w:szCs w:val="28"/>
        </w:rPr>
        <w:t>«</w:t>
      </w:r>
      <w:r w:rsidRPr="00280BC2">
        <w:rPr>
          <w:rFonts w:eastAsia="Times New Roman"/>
          <w:sz w:val="28"/>
          <w:szCs w:val="28"/>
        </w:rPr>
        <w:t>Российский экспортный центр</w:t>
      </w:r>
      <w:r w:rsidR="00FD5BE8">
        <w:rPr>
          <w:rFonts w:eastAsia="Times New Roman"/>
          <w:sz w:val="28"/>
          <w:szCs w:val="28"/>
        </w:rPr>
        <w:t>»</w:t>
      </w:r>
      <w:r w:rsidRPr="00280BC2">
        <w:rPr>
          <w:rFonts w:eastAsia="Times New Roman"/>
          <w:sz w:val="28"/>
          <w:szCs w:val="28"/>
        </w:rPr>
        <w:t xml:space="preserve"> (далее - АО </w:t>
      </w:r>
      <w:r w:rsidR="00FD5BE8">
        <w:rPr>
          <w:rFonts w:eastAsia="Times New Roman"/>
          <w:sz w:val="28"/>
          <w:szCs w:val="28"/>
        </w:rPr>
        <w:t>«</w:t>
      </w:r>
      <w:r w:rsidRPr="00280BC2">
        <w:rPr>
          <w:rFonts w:eastAsia="Times New Roman"/>
          <w:sz w:val="28"/>
          <w:szCs w:val="28"/>
        </w:rPr>
        <w:t>РЭЦ</w:t>
      </w:r>
      <w:r w:rsidR="00FD5BE8">
        <w:rPr>
          <w:rFonts w:eastAsia="Times New Roman"/>
          <w:sz w:val="28"/>
          <w:szCs w:val="28"/>
        </w:rPr>
        <w:t>»</w:t>
      </w:r>
      <w:r w:rsidRPr="00280BC2">
        <w:rPr>
          <w:rFonts w:eastAsia="Times New Roman"/>
          <w:sz w:val="28"/>
          <w:szCs w:val="28"/>
        </w:rPr>
        <w:t xml:space="preserve">) </w:t>
      </w:r>
      <w:proofErr w:type="spellStart"/>
      <w:r w:rsidRPr="00280BC2">
        <w:rPr>
          <w:rFonts w:eastAsia="Times New Roman"/>
          <w:sz w:val="28"/>
          <w:szCs w:val="28"/>
        </w:rPr>
        <w:t>экспортно</w:t>
      </w:r>
      <w:proofErr w:type="spellEnd"/>
      <w:r w:rsidR="008F625B" w:rsidRPr="008F625B">
        <w:rPr>
          <w:rFonts w:eastAsia="Times New Roman"/>
          <w:sz w:val="28"/>
          <w:szCs w:val="28"/>
        </w:rPr>
        <w:t xml:space="preserve"> </w:t>
      </w:r>
      <w:r w:rsidRPr="00280BC2">
        <w:rPr>
          <w:rFonts w:eastAsia="Times New Roman"/>
          <w:sz w:val="28"/>
          <w:szCs w:val="28"/>
        </w:rPr>
        <w:t>ориентированным предприятиям предоставлена государственная поддержка по выходу на межрегиональные и международные рынки.</w:t>
      </w:r>
    </w:p>
    <w:p w14:paraId="00DE9934" w14:textId="39A6DFBD"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 xml:space="preserve">Более 300 </w:t>
      </w:r>
      <w:proofErr w:type="spellStart"/>
      <w:r w:rsidRPr="00280BC2">
        <w:rPr>
          <w:rFonts w:eastAsia="Times New Roman"/>
          <w:sz w:val="28"/>
          <w:szCs w:val="28"/>
        </w:rPr>
        <w:t>экспортно</w:t>
      </w:r>
      <w:proofErr w:type="spellEnd"/>
      <w:r w:rsidRPr="00280BC2">
        <w:rPr>
          <w:rFonts w:eastAsia="Times New Roman"/>
          <w:sz w:val="28"/>
          <w:szCs w:val="28"/>
        </w:rPr>
        <w:t xml:space="preserve"> ориентированных субъектов малого и среднего бизнеса воспользовались услугами Центра поддержки экспорта Курской области, в том числе 66 компаний прошли обучение в рамках проекта </w:t>
      </w:r>
      <w:r w:rsidR="00FD5BE8">
        <w:rPr>
          <w:rFonts w:eastAsia="Times New Roman"/>
          <w:sz w:val="28"/>
          <w:szCs w:val="28"/>
        </w:rPr>
        <w:t>«</w:t>
      </w:r>
      <w:r w:rsidRPr="00280BC2">
        <w:rPr>
          <w:rFonts w:eastAsia="Times New Roman"/>
          <w:sz w:val="28"/>
          <w:szCs w:val="28"/>
        </w:rPr>
        <w:t xml:space="preserve">Школа экспорта АО </w:t>
      </w:r>
      <w:r w:rsidR="00FD5BE8">
        <w:rPr>
          <w:rFonts w:eastAsia="Times New Roman"/>
          <w:sz w:val="28"/>
          <w:szCs w:val="28"/>
        </w:rPr>
        <w:t>«</w:t>
      </w:r>
      <w:r w:rsidRPr="00280BC2">
        <w:rPr>
          <w:rFonts w:eastAsia="Times New Roman"/>
          <w:sz w:val="28"/>
          <w:szCs w:val="28"/>
        </w:rPr>
        <w:t>РЭЦ</w:t>
      </w:r>
      <w:r w:rsidR="00FD5BE8">
        <w:rPr>
          <w:rFonts w:eastAsia="Times New Roman"/>
          <w:sz w:val="28"/>
          <w:szCs w:val="28"/>
        </w:rPr>
        <w:t>»</w:t>
      </w:r>
      <w:r w:rsidRPr="00280BC2">
        <w:rPr>
          <w:rFonts w:eastAsia="Times New Roman"/>
          <w:sz w:val="28"/>
          <w:szCs w:val="28"/>
        </w:rPr>
        <w:t>, 55 - приняли участие в 25 международных выставках в России и за рубежом, 32 - провели переговоры с партнерами из Германии, Уганды, Узбекистана, в рамках деловых бизнес-миссий.</w:t>
      </w:r>
    </w:p>
    <w:p w14:paraId="76A81024" w14:textId="77777777" w:rsidR="00710BF7" w:rsidRPr="00280BC2"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По итогам 2019 года 30 субъектов малого и среднего предпринимательства при поддержке Центра экспорта заключили контракты с партнерами стран ближнего и дальнего зарубежья на общую сумму более 1,5 млн. долларов.</w:t>
      </w:r>
    </w:p>
    <w:p w14:paraId="28803462" w14:textId="77777777" w:rsidR="00710BF7" w:rsidRPr="0079337C" w:rsidRDefault="00710BF7" w:rsidP="00710BF7">
      <w:pPr>
        <w:pStyle w:val="Style11"/>
        <w:widowControl/>
        <w:spacing w:line="240" w:lineRule="auto"/>
        <w:ind w:firstLine="706"/>
        <w:rPr>
          <w:rFonts w:eastAsia="Times New Roman"/>
          <w:sz w:val="28"/>
          <w:szCs w:val="28"/>
        </w:rPr>
      </w:pPr>
      <w:r w:rsidRPr="00280BC2">
        <w:rPr>
          <w:rFonts w:eastAsia="Times New Roman"/>
          <w:sz w:val="28"/>
          <w:szCs w:val="28"/>
        </w:rPr>
        <w:t>Более 60 субъектов малого и среднего предпринимательства воспользовались услугами Регионального центра инжиниринга Курской области. Заключено свыше 130 контрактов на оказание возмездных услуг.</w:t>
      </w:r>
    </w:p>
    <w:p w14:paraId="596669FE" w14:textId="77777777" w:rsidR="00710BF7" w:rsidRPr="00D335FE" w:rsidRDefault="00710BF7" w:rsidP="00710BF7">
      <w:pPr>
        <w:pStyle w:val="ConsPlusNormal"/>
        <w:ind w:firstLine="709"/>
        <w:jc w:val="both"/>
        <w:rPr>
          <w:rFonts w:ascii="Times New Roman" w:hAnsi="Times New Roman" w:cs="Times New Roman"/>
          <w:sz w:val="28"/>
          <w:szCs w:val="28"/>
        </w:rPr>
      </w:pPr>
    </w:p>
    <w:p w14:paraId="48FD1FAC" w14:textId="77777777" w:rsidR="00D335FE" w:rsidRPr="00D335FE" w:rsidRDefault="00D335FE" w:rsidP="00D335FE">
      <w:pPr>
        <w:pStyle w:val="ConsPlusTitle"/>
        <w:jc w:val="center"/>
        <w:outlineLvl w:val="3"/>
        <w:rPr>
          <w:rFonts w:ascii="Times New Roman" w:hAnsi="Times New Roman" w:cs="Times New Roman"/>
          <w:sz w:val="28"/>
          <w:szCs w:val="28"/>
        </w:rPr>
      </w:pPr>
      <w:r w:rsidRPr="00D335FE">
        <w:rPr>
          <w:rFonts w:ascii="Times New Roman" w:hAnsi="Times New Roman" w:cs="Times New Roman"/>
          <w:sz w:val="28"/>
          <w:szCs w:val="28"/>
        </w:rPr>
        <w:t>Нормативное регулирование отношений в сфере</w:t>
      </w:r>
    </w:p>
    <w:p w14:paraId="31B4E0A1" w14:textId="77777777" w:rsidR="00D335FE" w:rsidRPr="00D335FE" w:rsidRDefault="00D335FE" w:rsidP="00D335FE">
      <w:pPr>
        <w:pStyle w:val="ConsPlusTitle"/>
        <w:jc w:val="center"/>
        <w:rPr>
          <w:rFonts w:ascii="Times New Roman" w:hAnsi="Times New Roman" w:cs="Times New Roman"/>
          <w:sz w:val="28"/>
          <w:szCs w:val="28"/>
        </w:rPr>
      </w:pPr>
      <w:r w:rsidRPr="00D335FE">
        <w:rPr>
          <w:rFonts w:ascii="Times New Roman" w:hAnsi="Times New Roman" w:cs="Times New Roman"/>
          <w:sz w:val="28"/>
          <w:szCs w:val="28"/>
        </w:rPr>
        <w:t>государственно-частного партнерства</w:t>
      </w:r>
    </w:p>
    <w:p w14:paraId="20B56BFB"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lastRenderedPageBreak/>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14:paraId="6AFC3CEC" w14:textId="6F71C77C"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В Курской области нормативная правовая база по вопросам государственно – частного партнерства представлена следующими документами:</w:t>
      </w:r>
    </w:p>
    <w:p w14:paraId="69BA182D" w14:textId="57C5322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постановление Администрации Курской области от 29.06.2016 </w:t>
      </w:r>
      <w:r w:rsidR="00280BC2">
        <w:rPr>
          <w:rFonts w:ascii="Times New Roman" w:hAnsi="Times New Roman" w:cs="Times New Roman"/>
          <w:sz w:val="28"/>
          <w:szCs w:val="28"/>
        </w:rPr>
        <w:t>№ </w:t>
      </w:r>
      <w:r w:rsidRPr="00D335FE">
        <w:rPr>
          <w:rFonts w:ascii="Times New Roman" w:hAnsi="Times New Roman" w:cs="Times New Roman"/>
          <w:sz w:val="28"/>
          <w:szCs w:val="28"/>
        </w:rPr>
        <w:t xml:space="preserve">466-па </w:t>
      </w:r>
      <w:r w:rsidR="00FD5BE8">
        <w:rPr>
          <w:rFonts w:ascii="Times New Roman" w:hAnsi="Times New Roman" w:cs="Times New Roman"/>
          <w:sz w:val="28"/>
          <w:szCs w:val="28"/>
        </w:rPr>
        <w:t>«</w:t>
      </w:r>
      <w:r w:rsidRPr="00D335FE">
        <w:rPr>
          <w:rFonts w:ascii="Times New Roman" w:hAnsi="Times New Roman" w:cs="Times New Roman"/>
          <w:sz w:val="28"/>
          <w:szCs w:val="28"/>
        </w:rPr>
        <w:t>Об утверждении Порядка принятия решения о реализации проекта государственно-частного партнерства</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233E6CA9" w14:textId="6B8FED89"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постановление Администрации Курской области от 29.06.2016 </w:t>
      </w:r>
      <w:r w:rsidR="00280BC2">
        <w:rPr>
          <w:rFonts w:ascii="Times New Roman" w:hAnsi="Times New Roman" w:cs="Times New Roman"/>
          <w:sz w:val="28"/>
          <w:szCs w:val="28"/>
        </w:rPr>
        <w:t>№ </w:t>
      </w:r>
      <w:r w:rsidRPr="00D335FE">
        <w:rPr>
          <w:rFonts w:ascii="Times New Roman" w:hAnsi="Times New Roman" w:cs="Times New Roman"/>
          <w:sz w:val="28"/>
          <w:szCs w:val="28"/>
        </w:rPr>
        <w:t xml:space="preserve">465-па </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Об организации деятельности органов исполнительной власти Курской области на этапе разработки предложений о реализации проектов государственно-частного партнерства и рассмотрения предложений о реализации проектов государственно-частного партнерства, </w:t>
      </w:r>
      <w:proofErr w:type="spellStart"/>
      <w:r w:rsidRPr="00D335FE">
        <w:rPr>
          <w:rFonts w:ascii="Times New Roman" w:hAnsi="Times New Roman" w:cs="Times New Roman"/>
          <w:sz w:val="28"/>
          <w:szCs w:val="28"/>
        </w:rPr>
        <w:t>муниципально</w:t>
      </w:r>
      <w:proofErr w:type="spellEnd"/>
      <w:r w:rsidRPr="00D335FE">
        <w:rPr>
          <w:rFonts w:ascii="Times New Roman" w:hAnsi="Times New Roman" w:cs="Times New Roman"/>
          <w:sz w:val="28"/>
          <w:szCs w:val="28"/>
        </w:rPr>
        <w:t>-частного партнерства</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2CDB61F8" w14:textId="3A7F354E"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 xml:space="preserve">постановление Администрации Курской области от 29.06.2016 </w:t>
      </w:r>
      <w:r w:rsidR="00B316E5">
        <w:rPr>
          <w:rFonts w:ascii="Times New Roman" w:hAnsi="Times New Roman" w:cs="Times New Roman"/>
          <w:sz w:val="28"/>
          <w:szCs w:val="28"/>
        </w:rPr>
        <w:t>№</w:t>
      </w:r>
      <w:r w:rsidR="00280BC2">
        <w:rPr>
          <w:rFonts w:ascii="Times New Roman" w:hAnsi="Times New Roman" w:cs="Times New Roman"/>
          <w:sz w:val="28"/>
          <w:szCs w:val="28"/>
        </w:rPr>
        <w:t> </w:t>
      </w:r>
      <w:r w:rsidRPr="00D335FE">
        <w:rPr>
          <w:rFonts w:ascii="Times New Roman" w:hAnsi="Times New Roman" w:cs="Times New Roman"/>
          <w:sz w:val="28"/>
          <w:szCs w:val="28"/>
        </w:rPr>
        <w:t xml:space="preserve">467-па </w:t>
      </w:r>
      <w:r w:rsidR="00FD5BE8">
        <w:rPr>
          <w:rFonts w:ascii="Times New Roman" w:hAnsi="Times New Roman" w:cs="Times New Roman"/>
          <w:sz w:val="28"/>
          <w:szCs w:val="28"/>
        </w:rPr>
        <w:t>«</w:t>
      </w:r>
      <w:r w:rsidRPr="00D335FE">
        <w:rPr>
          <w:rFonts w:ascii="Times New Roman" w:hAnsi="Times New Roman" w:cs="Times New Roman"/>
          <w:sz w:val="28"/>
          <w:szCs w:val="28"/>
        </w:rPr>
        <w:t xml:space="preserve">Об утверждении Порядка межведомственного взаимодействия при осуществлении контроля за исполнением соглашений о государственно-частном партнерстве, мониторинга реализации соглашений о государственно-частном партнерстве, </w:t>
      </w:r>
      <w:proofErr w:type="spellStart"/>
      <w:r w:rsidRPr="00D335FE">
        <w:rPr>
          <w:rFonts w:ascii="Times New Roman" w:hAnsi="Times New Roman" w:cs="Times New Roman"/>
          <w:sz w:val="28"/>
          <w:szCs w:val="28"/>
        </w:rPr>
        <w:t>муниципально</w:t>
      </w:r>
      <w:proofErr w:type="spellEnd"/>
      <w:r w:rsidRPr="00D335FE">
        <w:rPr>
          <w:rFonts w:ascii="Times New Roman" w:hAnsi="Times New Roman" w:cs="Times New Roman"/>
          <w:sz w:val="28"/>
          <w:szCs w:val="28"/>
        </w:rPr>
        <w:t xml:space="preserve">-частном партнерстве и ведения реестра заключенных соглашений о государственно-частном партнерстве, </w:t>
      </w:r>
      <w:proofErr w:type="spellStart"/>
      <w:r w:rsidRPr="00D335FE">
        <w:rPr>
          <w:rFonts w:ascii="Times New Roman" w:hAnsi="Times New Roman" w:cs="Times New Roman"/>
          <w:sz w:val="28"/>
          <w:szCs w:val="28"/>
        </w:rPr>
        <w:t>муниципально</w:t>
      </w:r>
      <w:proofErr w:type="spellEnd"/>
      <w:r w:rsidRPr="00D335FE">
        <w:rPr>
          <w:rFonts w:ascii="Times New Roman" w:hAnsi="Times New Roman" w:cs="Times New Roman"/>
          <w:sz w:val="28"/>
          <w:szCs w:val="28"/>
        </w:rPr>
        <w:t>-частном партнерстве</w:t>
      </w:r>
      <w:r w:rsidR="00FD5BE8">
        <w:rPr>
          <w:rFonts w:ascii="Times New Roman" w:hAnsi="Times New Roman" w:cs="Times New Roman"/>
          <w:sz w:val="28"/>
          <w:szCs w:val="28"/>
        </w:rPr>
        <w:t>»</w:t>
      </w:r>
      <w:r w:rsidRPr="00D335FE">
        <w:rPr>
          <w:rFonts w:ascii="Times New Roman" w:hAnsi="Times New Roman" w:cs="Times New Roman"/>
          <w:sz w:val="28"/>
          <w:szCs w:val="28"/>
        </w:rPr>
        <w:t>.</w:t>
      </w:r>
    </w:p>
    <w:p w14:paraId="774A2103" w14:textId="77777777" w:rsidR="00D335FE" w:rsidRPr="00D335FE" w:rsidRDefault="00D335FE" w:rsidP="00B316E5">
      <w:pPr>
        <w:pStyle w:val="ConsPlusNormal"/>
        <w:ind w:firstLine="709"/>
        <w:jc w:val="both"/>
        <w:rPr>
          <w:rFonts w:ascii="Times New Roman" w:hAnsi="Times New Roman" w:cs="Times New Roman"/>
          <w:sz w:val="28"/>
          <w:szCs w:val="28"/>
        </w:rPr>
      </w:pPr>
      <w:r w:rsidRPr="00D335FE">
        <w:rPr>
          <w:rFonts w:ascii="Times New Roman" w:hAnsi="Times New Roman" w:cs="Times New Roman"/>
          <w:sz w:val="28"/>
          <w:szCs w:val="28"/>
        </w:rPr>
        <w:t>В соответствии с решением Совета по улучшению инвестиционного климата и взаимодействию с инвесторами от 23.12.2019 Агентство наделено функциями консультационн</w:t>
      </w:r>
      <w:r w:rsidR="00E034E0">
        <w:rPr>
          <w:rFonts w:ascii="Times New Roman" w:hAnsi="Times New Roman" w:cs="Times New Roman"/>
          <w:sz w:val="28"/>
          <w:szCs w:val="28"/>
        </w:rPr>
        <w:t>ыми</w:t>
      </w:r>
      <w:r w:rsidRPr="00D335FE">
        <w:rPr>
          <w:rFonts w:ascii="Times New Roman" w:hAnsi="Times New Roman" w:cs="Times New Roman"/>
          <w:sz w:val="28"/>
          <w:szCs w:val="28"/>
        </w:rPr>
        <w:t xml:space="preserve"> по реализации проектов в сфере государственно-частного </w:t>
      </w:r>
      <w:r w:rsidR="00871755" w:rsidRPr="00D335FE">
        <w:rPr>
          <w:rFonts w:ascii="Times New Roman" w:hAnsi="Times New Roman" w:cs="Times New Roman"/>
          <w:sz w:val="28"/>
          <w:szCs w:val="28"/>
        </w:rPr>
        <w:t>партнёрства</w:t>
      </w:r>
      <w:r w:rsidRPr="00D335FE">
        <w:rPr>
          <w:rFonts w:ascii="Times New Roman" w:hAnsi="Times New Roman" w:cs="Times New Roman"/>
          <w:sz w:val="28"/>
          <w:szCs w:val="28"/>
        </w:rPr>
        <w:t>.</w:t>
      </w:r>
    </w:p>
    <w:p w14:paraId="71E15996" w14:textId="77777777" w:rsidR="00C30457" w:rsidRPr="00E82E80" w:rsidRDefault="00C30457" w:rsidP="00C30457">
      <w:pPr>
        <w:pStyle w:val="ConsPlusTitle"/>
        <w:ind w:firstLine="708"/>
        <w:jc w:val="both"/>
        <w:outlineLvl w:val="3"/>
        <w:rPr>
          <w:rFonts w:ascii="Times New Roman" w:hAnsi="Times New Roman" w:cs="Times New Roman"/>
          <w:b w:val="0"/>
          <w:bCs/>
          <w:sz w:val="28"/>
          <w:szCs w:val="28"/>
        </w:rPr>
      </w:pPr>
    </w:p>
    <w:p w14:paraId="6D36C61A" w14:textId="77777777" w:rsidR="00AA40A3" w:rsidRPr="00AA40A3" w:rsidRDefault="00AA40A3" w:rsidP="00AA40A3">
      <w:pPr>
        <w:pStyle w:val="ConsPlusTitle"/>
        <w:jc w:val="center"/>
        <w:outlineLvl w:val="2"/>
        <w:rPr>
          <w:rFonts w:ascii="Times New Roman" w:hAnsi="Times New Roman" w:cs="Times New Roman"/>
          <w:sz w:val="28"/>
          <w:szCs w:val="28"/>
        </w:rPr>
      </w:pPr>
      <w:r w:rsidRPr="00AA40A3">
        <w:rPr>
          <w:rFonts w:ascii="Times New Roman" w:hAnsi="Times New Roman" w:cs="Times New Roman"/>
          <w:sz w:val="28"/>
          <w:szCs w:val="28"/>
        </w:rPr>
        <w:t>2.5. Ключевые конкурентные преимущества и недостатки</w:t>
      </w:r>
    </w:p>
    <w:p w14:paraId="695AC1F6" w14:textId="77777777" w:rsidR="00AA40A3" w:rsidRPr="00AA40A3" w:rsidRDefault="00AA40A3" w:rsidP="00AA40A3">
      <w:pPr>
        <w:pStyle w:val="ConsPlusTitle"/>
        <w:jc w:val="center"/>
        <w:rPr>
          <w:rFonts w:ascii="Times New Roman" w:hAnsi="Times New Roman" w:cs="Times New Roman"/>
          <w:sz w:val="28"/>
          <w:szCs w:val="28"/>
        </w:rPr>
      </w:pPr>
      <w:r w:rsidRPr="00AA40A3">
        <w:rPr>
          <w:rFonts w:ascii="Times New Roman" w:hAnsi="Times New Roman" w:cs="Times New Roman"/>
          <w:sz w:val="28"/>
          <w:szCs w:val="28"/>
        </w:rPr>
        <w:t>Курской области в привлечении инвестиций</w:t>
      </w:r>
    </w:p>
    <w:p w14:paraId="59CFF792" w14:textId="77777777" w:rsidR="00AA40A3" w:rsidRPr="00AA40A3" w:rsidRDefault="00AA40A3" w:rsidP="00AA40A3">
      <w:pPr>
        <w:pStyle w:val="ConsPlusNormal"/>
        <w:jc w:val="both"/>
        <w:rPr>
          <w:rFonts w:ascii="Times New Roman" w:hAnsi="Times New Roman" w:cs="Times New Roman"/>
          <w:sz w:val="28"/>
          <w:szCs w:val="28"/>
        </w:rPr>
      </w:pPr>
    </w:p>
    <w:p w14:paraId="1A5989E3" w14:textId="77777777" w:rsidR="00AA40A3" w:rsidRPr="00AA40A3" w:rsidRDefault="00AA40A3" w:rsidP="00AA40A3">
      <w:pPr>
        <w:pStyle w:val="ConsPlusTitle"/>
        <w:jc w:val="center"/>
        <w:outlineLvl w:val="3"/>
        <w:rPr>
          <w:rFonts w:ascii="Times New Roman" w:hAnsi="Times New Roman" w:cs="Times New Roman"/>
          <w:sz w:val="28"/>
          <w:szCs w:val="28"/>
        </w:rPr>
      </w:pPr>
      <w:r w:rsidRPr="00AA40A3">
        <w:rPr>
          <w:rFonts w:ascii="Times New Roman" w:hAnsi="Times New Roman" w:cs="Times New Roman"/>
          <w:sz w:val="28"/>
          <w:szCs w:val="28"/>
        </w:rPr>
        <w:t>2.5.1. Обеспеченность ресурсами</w:t>
      </w:r>
    </w:p>
    <w:p w14:paraId="780B87E1" w14:textId="77777777" w:rsidR="00AA40A3" w:rsidRPr="00AA40A3" w:rsidRDefault="00AA40A3" w:rsidP="00AA40A3">
      <w:pPr>
        <w:pStyle w:val="ConsPlusNormal"/>
        <w:jc w:val="both"/>
        <w:rPr>
          <w:rFonts w:ascii="Times New Roman" w:hAnsi="Times New Roman" w:cs="Times New Roman"/>
          <w:sz w:val="28"/>
          <w:szCs w:val="28"/>
        </w:rPr>
      </w:pPr>
    </w:p>
    <w:p w14:paraId="6D68A857" w14:textId="77777777" w:rsidR="00AA40A3" w:rsidRPr="00AA40A3" w:rsidRDefault="00AA40A3" w:rsidP="00AA40A3">
      <w:pPr>
        <w:pStyle w:val="ConsPlusTitle"/>
        <w:jc w:val="center"/>
        <w:outlineLvl w:val="4"/>
        <w:rPr>
          <w:rFonts w:ascii="Times New Roman" w:hAnsi="Times New Roman" w:cs="Times New Roman"/>
          <w:sz w:val="28"/>
          <w:szCs w:val="28"/>
        </w:rPr>
      </w:pPr>
      <w:r w:rsidRPr="00AA40A3">
        <w:rPr>
          <w:rFonts w:ascii="Times New Roman" w:hAnsi="Times New Roman" w:cs="Times New Roman"/>
          <w:sz w:val="28"/>
          <w:szCs w:val="28"/>
        </w:rPr>
        <w:t>Инфраструктура</w:t>
      </w:r>
    </w:p>
    <w:p w14:paraId="630EF722" w14:textId="77777777" w:rsidR="00AA40A3" w:rsidRPr="00AA40A3" w:rsidRDefault="00AA40A3" w:rsidP="00AA40A3">
      <w:pPr>
        <w:pStyle w:val="ConsPlusNormal"/>
        <w:jc w:val="both"/>
        <w:rPr>
          <w:rFonts w:ascii="Times New Roman" w:hAnsi="Times New Roman" w:cs="Times New Roman"/>
          <w:sz w:val="28"/>
          <w:szCs w:val="28"/>
        </w:rPr>
      </w:pPr>
    </w:p>
    <w:p w14:paraId="502BB1FC"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14:paraId="3757FA32" w14:textId="3826B988"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Одним из наиболее слабых мест в текущих условиях для осуществ</w:t>
      </w:r>
      <w:r w:rsidRPr="00AA40A3">
        <w:rPr>
          <w:rFonts w:ascii="Times New Roman" w:hAnsi="Times New Roman" w:cs="Times New Roman"/>
          <w:sz w:val="28"/>
          <w:szCs w:val="28"/>
        </w:rPr>
        <w:lastRenderedPageBreak/>
        <w:t xml:space="preserve">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w:t>
      </w:r>
      <w:r w:rsidR="00FD5BE8">
        <w:rPr>
          <w:rFonts w:ascii="Times New Roman" w:hAnsi="Times New Roman" w:cs="Times New Roman"/>
          <w:sz w:val="28"/>
          <w:szCs w:val="28"/>
        </w:rPr>
        <w:t>«</w:t>
      </w:r>
      <w:proofErr w:type="spellStart"/>
      <w:r w:rsidRPr="00AA40A3">
        <w:rPr>
          <w:rFonts w:ascii="Times New Roman" w:hAnsi="Times New Roman" w:cs="Times New Roman"/>
          <w:sz w:val="28"/>
          <w:szCs w:val="28"/>
        </w:rPr>
        <w:t>гринфилд</w:t>
      </w:r>
      <w:proofErr w:type="spellEnd"/>
      <w:r w:rsidR="00FD5BE8">
        <w:rPr>
          <w:rFonts w:ascii="Times New Roman" w:hAnsi="Times New Roman" w:cs="Times New Roman"/>
          <w:sz w:val="28"/>
          <w:szCs w:val="28"/>
        </w:rPr>
        <w:t>»</w:t>
      </w:r>
      <w:r w:rsidRPr="00AA40A3">
        <w:rPr>
          <w:rFonts w:ascii="Times New Roman" w:hAnsi="Times New Roman" w:cs="Times New Roman"/>
          <w:sz w:val="28"/>
          <w:szCs w:val="28"/>
        </w:rPr>
        <w:t xml:space="preserve"> (свободная от застройки территория, обеспеченная инфраструктурой). В области сформирован довольно обширный перечень площадок типа </w:t>
      </w:r>
      <w:r w:rsidR="00FD5BE8">
        <w:rPr>
          <w:rFonts w:ascii="Times New Roman" w:hAnsi="Times New Roman" w:cs="Times New Roman"/>
          <w:sz w:val="28"/>
          <w:szCs w:val="28"/>
        </w:rPr>
        <w:t>«</w:t>
      </w:r>
      <w:proofErr w:type="spellStart"/>
      <w:r w:rsidRPr="00AA40A3">
        <w:rPr>
          <w:rFonts w:ascii="Times New Roman" w:hAnsi="Times New Roman" w:cs="Times New Roman"/>
          <w:sz w:val="28"/>
          <w:szCs w:val="28"/>
        </w:rPr>
        <w:t>браунфилд</w:t>
      </w:r>
      <w:proofErr w:type="spellEnd"/>
      <w:r w:rsidR="00FD5BE8">
        <w:rPr>
          <w:rFonts w:ascii="Times New Roman" w:hAnsi="Times New Roman" w:cs="Times New Roman"/>
          <w:sz w:val="28"/>
          <w:szCs w:val="28"/>
        </w:rPr>
        <w:t>»</w:t>
      </w:r>
      <w:r w:rsidRPr="00AA40A3">
        <w:rPr>
          <w:rFonts w:ascii="Times New Roman" w:hAnsi="Times New Roman" w:cs="Times New Roman"/>
          <w:sz w:val="28"/>
          <w:szCs w:val="28"/>
        </w:rPr>
        <w:t xml:space="preserve">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14:paraId="45262E59"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данная практика существует и в Курской области. Имеется три индустриальных (промышленных) парка, прорабатывается вопрос о создании особой экономической зоны в г. Железногорске и в Железногорском районе.</w:t>
      </w:r>
    </w:p>
    <w:p w14:paraId="64CCF288" w14:textId="77777777" w:rsidR="00AA40A3" w:rsidRPr="00AA40A3" w:rsidRDefault="00AA40A3" w:rsidP="00AA40A3">
      <w:pPr>
        <w:pStyle w:val="ConsPlusNormal"/>
        <w:ind w:firstLine="709"/>
        <w:jc w:val="both"/>
        <w:rPr>
          <w:rFonts w:ascii="Times New Roman" w:hAnsi="Times New Roman" w:cs="Times New Roman"/>
          <w:sz w:val="28"/>
          <w:szCs w:val="28"/>
        </w:rPr>
      </w:pPr>
    </w:p>
    <w:p w14:paraId="25814252" w14:textId="77777777" w:rsidR="00AA40A3" w:rsidRPr="00AA40A3" w:rsidRDefault="00AA40A3" w:rsidP="00AA40A3">
      <w:pPr>
        <w:pStyle w:val="ConsPlusTitle"/>
        <w:jc w:val="center"/>
        <w:outlineLvl w:val="4"/>
        <w:rPr>
          <w:rFonts w:ascii="Times New Roman" w:hAnsi="Times New Roman" w:cs="Times New Roman"/>
          <w:sz w:val="28"/>
          <w:szCs w:val="28"/>
        </w:rPr>
      </w:pPr>
      <w:r w:rsidRPr="00AA40A3">
        <w:rPr>
          <w:rFonts w:ascii="Times New Roman" w:hAnsi="Times New Roman" w:cs="Times New Roman"/>
          <w:sz w:val="28"/>
          <w:szCs w:val="28"/>
        </w:rPr>
        <w:t>Туристические ресурсы</w:t>
      </w:r>
    </w:p>
    <w:p w14:paraId="6ADA0161" w14:textId="77777777" w:rsidR="00AA40A3" w:rsidRPr="00AA40A3" w:rsidRDefault="00AA40A3" w:rsidP="00AA40A3">
      <w:pPr>
        <w:pStyle w:val="ConsPlusNormal"/>
        <w:ind w:firstLine="540"/>
        <w:jc w:val="both"/>
        <w:rPr>
          <w:rFonts w:ascii="Times New Roman" w:hAnsi="Times New Roman" w:cs="Times New Roman"/>
          <w:sz w:val="28"/>
          <w:szCs w:val="28"/>
          <w:highlight w:val="green"/>
        </w:rPr>
      </w:pPr>
    </w:p>
    <w:p w14:paraId="4873CBEA"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Центральное положение Курской области в европейской части России позволяет использовать ее территорию для транзитного туризма, в том числе автомобильного. Основным направлением развития туристско-рекреационной отрасли в Курской области является развитие инфраструктуры туристского бизнеса.</w:t>
      </w:r>
    </w:p>
    <w:p w14:paraId="1D62BC95"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 xml:space="preserve">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w:t>
      </w:r>
      <w:proofErr w:type="spellStart"/>
      <w:r w:rsidRPr="00AA40A3">
        <w:rPr>
          <w:rFonts w:ascii="Times New Roman" w:hAnsi="Times New Roman" w:cs="Times New Roman"/>
          <w:sz w:val="28"/>
          <w:szCs w:val="28"/>
        </w:rPr>
        <w:t>выставочно</w:t>
      </w:r>
      <w:proofErr w:type="spellEnd"/>
      <w:r w:rsidRPr="00AA40A3">
        <w:rPr>
          <w:rFonts w:ascii="Times New Roman" w:hAnsi="Times New Roman" w:cs="Times New Roman"/>
          <w:sz w:val="28"/>
          <w:szCs w:val="28"/>
        </w:rPr>
        <w:t xml:space="preserve">-ярмарочные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w:t>
      </w:r>
      <w:proofErr w:type="spellStart"/>
      <w:r w:rsidRPr="00AA40A3">
        <w:rPr>
          <w:rFonts w:ascii="Times New Roman" w:hAnsi="Times New Roman" w:cs="Times New Roman"/>
          <w:sz w:val="28"/>
          <w:szCs w:val="28"/>
        </w:rPr>
        <w:t>RussiaTravel</w:t>
      </w:r>
      <w:proofErr w:type="spellEnd"/>
      <w:r w:rsidRPr="00AA40A3">
        <w:rPr>
          <w:rFonts w:ascii="Times New Roman" w:hAnsi="Times New Roman" w:cs="Times New Roman"/>
          <w:sz w:val="28"/>
          <w:szCs w:val="28"/>
        </w:rPr>
        <w:t>, туристско-информационный портал Курской области gokursk.ru).</w:t>
      </w:r>
    </w:p>
    <w:p w14:paraId="6FE95B2B"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Отдельно необходимо отметить крестный ход, проходящий на тер</w:t>
      </w:r>
      <w:r w:rsidRPr="00AA40A3">
        <w:rPr>
          <w:rFonts w:ascii="Times New Roman" w:hAnsi="Times New Roman" w:cs="Times New Roman"/>
          <w:sz w:val="28"/>
          <w:szCs w:val="28"/>
        </w:rPr>
        <w:lastRenderedPageBreak/>
        <w:t>ритории области дважды в течение года. По различным оценкам для участия в крестном ходе область ежегодно посещают более 100 тыс. туристов.</w:t>
      </w:r>
    </w:p>
    <w:p w14:paraId="665B85EB"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14:paraId="602D679A" w14:textId="19D883A3"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 xml:space="preserve">В 2019 году началась работа по созданию туристического кластера на базе объекта культурного наследия регионального значения </w:t>
      </w:r>
      <w:r w:rsidR="00FD5BE8">
        <w:rPr>
          <w:rFonts w:ascii="Times New Roman" w:hAnsi="Times New Roman" w:cs="Times New Roman"/>
          <w:sz w:val="28"/>
          <w:szCs w:val="28"/>
        </w:rPr>
        <w:t>«</w:t>
      </w:r>
      <w:r w:rsidRPr="00AA40A3">
        <w:rPr>
          <w:rFonts w:ascii="Times New Roman" w:hAnsi="Times New Roman" w:cs="Times New Roman"/>
          <w:sz w:val="28"/>
          <w:szCs w:val="28"/>
        </w:rPr>
        <w:t>Здание водяной мельницы</w:t>
      </w:r>
      <w:r w:rsidR="00FD5BE8">
        <w:rPr>
          <w:rFonts w:ascii="Times New Roman" w:hAnsi="Times New Roman" w:cs="Times New Roman"/>
          <w:sz w:val="28"/>
          <w:szCs w:val="28"/>
        </w:rPr>
        <w:t>»</w:t>
      </w:r>
      <w:r w:rsidRPr="00AA40A3">
        <w:rPr>
          <w:rFonts w:ascii="Times New Roman" w:hAnsi="Times New Roman" w:cs="Times New Roman"/>
          <w:sz w:val="28"/>
          <w:szCs w:val="28"/>
        </w:rPr>
        <w:t xml:space="preserve"> в с. </w:t>
      </w:r>
      <w:proofErr w:type="spellStart"/>
      <w:r w:rsidRPr="00AA40A3">
        <w:rPr>
          <w:rFonts w:ascii="Times New Roman" w:hAnsi="Times New Roman" w:cs="Times New Roman"/>
          <w:sz w:val="28"/>
          <w:szCs w:val="28"/>
        </w:rPr>
        <w:t>Красниково</w:t>
      </w:r>
      <w:proofErr w:type="spellEnd"/>
      <w:r w:rsidR="00280BC2">
        <w:rPr>
          <w:rFonts w:ascii="Times New Roman" w:hAnsi="Times New Roman" w:cs="Times New Roman"/>
          <w:sz w:val="28"/>
          <w:szCs w:val="28"/>
        </w:rPr>
        <w:t xml:space="preserve"> </w:t>
      </w:r>
      <w:r w:rsidRPr="00AA40A3">
        <w:rPr>
          <w:rFonts w:ascii="Times New Roman" w:hAnsi="Times New Roman" w:cs="Times New Roman"/>
          <w:sz w:val="28"/>
          <w:szCs w:val="28"/>
        </w:rPr>
        <w:t xml:space="preserve">Пристенского района Курской области. Разработана схема функционального зонирования туристического кластера, которая включает административную зону (административно-хозяйственные здания, клуб, кафе), культурно-развлекательную зону с летним театром, зону отдыха (беседки, пикник-парк), кемпинговую зону (мотель на 25 мест, кемпинг на 30 мест), </w:t>
      </w:r>
      <w:proofErr w:type="spellStart"/>
      <w:r w:rsidRPr="00AA40A3">
        <w:rPr>
          <w:rFonts w:ascii="Times New Roman" w:hAnsi="Times New Roman" w:cs="Times New Roman"/>
          <w:sz w:val="28"/>
          <w:szCs w:val="28"/>
        </w:rPr>
        <w:t>этнодеревню</w:t>
      </w:r>
      <w:proofErr w:type="spellEnd"/>
      <w:r w:rsidRPr="00AA40A3">
        <w:rPr>
          <w:rFonts w:ascii="Times New Roman" w:hAnsi="Times New Roman" w:cs="Times New Roman"/>
          <w:sz w:val="28"/>
          <w:szCs w:val="28"/>
        </w:rPr>
        <w:t>, хозяйственную зону. Предполагается, что данный туристический кластер станет новой точкой притяжения туристов в регион.</w:t>
      </w:r>
    </w:p>
    <w:p w14:paraId="48EC79FA"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Еще одной точкой роста является строительство нового аэропорта в Курске: возведение терминала для внутренних авиарейсов, строительство международного терминала и ремонт действующей взлетно-посадочной полосы. Реализация данного проекта очень важна для региона. Современный аэровокзал позволит расширить географию полетов, развить транспортную сферу и укрепить экономику региона.</w:t>
      </w:r>
    </w:p>
    <w:p w14:paraId="33104F67" w14:textId="77777777" w:rsidR="00AA40A3" w:rsidRPr="00AA40A3" w:rsidRDefault="00AA40A3" w:rsidP="00AA40A3">
      <w:pPr>
        <w:pStyle w:val="ConsPlusNormal"/>
        <w:jc w:val="both"/>
        <w:rPr>
          <w:rFonts w:ascii="Times New Roman" w:hAnsi="Times New Roman" w:cs="Times New Roman"/>
          <w:sz w:val="28"/>
          <w:szCs w:val="28"/>
        </w:rPr>
      </w:pPr>
    </w:p>
    <w:p w14:paraId="13C2E542" w14:textId="77777777" w:rsidR="00AA40A3" w:rsidRPr="00AA40A3" w:rsidRDefault="00AA40A3" w:rsidP="00AA40A3">
      <w:pPr>
        <w:pStyle w:val="ConsPlusTitle"/>
        <w:jc w:val="center"/>
        <w:outlineLvl w:val="3"/>
        <w:rPr>
          <w:rFonts w:ascii="Times New Roman" w:hAnsi="Times New Roman" w:cs="Times New Roman"/>
          <w:sz w:val="28"/>
          <w:szCs w:val="28"/>
        </w:rPr>
      </w:pPr>
      <w:r w:rsidRPr="00AA40A3">
        <w:rPr>
          <w:rFonts w:ascii="Times New Roman" w:hAnsi="Times New Roman" w:cs="Times New Roman"/>
          <w:sz w:val="28"/>
          <w:szCs w:val="28"/>
        </w:rPr>
        <w:t>2.5.2. Рынки сбыта</w:t>
      </w:r>
    </w:p>
    <w:p w14:paraId="36E1C95A" w14:textId="77777777" w:rsidR="00AA40A3" w:rsidRPr="00AA40A3" w:rsidRDefault="00AA40A3" w:rsidP="00AA40A3">
      <w:pPr>
        <w:pStyle w:val="ConsPlusNormal"/>
        <w:jc w:val="both"/>
        <w:rPr>
          <w:rFonts w:ascii="Times New Roman" w:hAnsi="Times New Roman" w:cs="Times New Roman"/>
          <w:sz w:val="28"/>
          <w:szCs w:val="28"/>
        </w:rPr>
      </w:pPr>
    </w:p>
    <w:p w14:paraId="0EF65A44" w14:textId="77777777" w:rsidR="00AA40A3" w:rsidRPr="00AA40A3" w:rsidRDefault="00AA40A3" w:rsidP="00AA40A3">
      <w:pPr>
        <w:pStyle w:val="ConsPlusTitle"/>
        <w:jc w:val="center"/>
        <w:outlineLvl w:val="4"/>
        <w:rPr>
          <w:rFonts w:ascii="Times New Roman" w:hAnsi="Times New Roman" w:cs="Times New Roman"/>
          <w:sz w:val="28"/>
          <w:szCs w:val="28"/>
        </w:rPr>
      </w:pPr>
      <w:r w:rsidRPr="00AA40A3">
        <w:rPr>
          <w:rFonts w:ascii="Times New Roman" w:hAnsi="Times New Roman" w:cs="Times New Roman"/>
          <w:sz w:val="28"/>
          <w:szCs w:val="28"/>
        </w:rPr>
        <w:t xml:space="preserve">Внутренний региональный рынок </w:t>
      </w:r>
    </w:p>
    <w:p w14:paraId="1BF18AA4" w14:textId="77777777" w:rsidR="00AA40A3" w:rsidRPr="00AA40A3" w:rsidRDefault="00AA40A3" w:rsidP="00AA40A3">
      <w:pPr>
        <w:pStyle w:val="ConsPlusNormal"/>
        <w:jc w:val="both"/>
        <w:rPr>
          <w:rFonts w:ascii="Times New Roman" w:hAnsi="Times New Roman" w:cs="Times New Roman"/>
          <w:sz w:val="28"/>
          <w:szCs w:val="28"/>
        </w:rPr>
      </w:pPr>
    </w:p>
    <w:p w14:paraId="1C60884D"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Развитие потребительского рынка является частью общей стратегии экономики Курской области.</w:t>
      </w:r>
    </w:p>
    <w:p w14:paraId="3E59B9D4"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За последние годы на потребительском рынке региона прослеживаются положительные тенденции:</w:t>
      </w:r>
    </w:p>
    <w:p w14:paraId="133ADB47"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темп роста оборота розничной торговли и общественного питания превышал соответствующие показатели по Российской Федерации;</w:t>
      </w:r>
    </w:p>
    <w:p w14:paraId="53FADD6D"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отмечалось ежегодное увеличение объема платных услуг населению.</w:t>
      </w:r>
    </w:p>
    <w:p w14:paraId="5A0D85FF"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14:paraId="53DA7AF3" w14:textId="405D22F6"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 xml:space="preserve">Продолжается развитие сетевой торговли, ведется строительство современных многофункциональных торгово-развлекательных комплексов и </w:t>
      </w:r>
      <w:proofErr w:type="spellStart"/>
      <w:r w:rsidRPr="00AA40A3">
        <w:rPr>
          <w:rFonts w:ascii="Times New Roman" w:hAnsi="Times New Roman" w:cs="Times New Roman"/>
          <w:sz w:val="28"/>
          <w:szCs w:val="28"/>
        </w:rPr>
        <w:t>мультисервисных</w:t>
      </w:r>
      <w:proofErr w:type="spellEnd"/>
      <w:r w:rsidRPr="00AA40A3">
        <w:rPr>
          <w:rFonts w:ascii="Times New Roman" w:hAnsi="Times New Roman" w:cs="Times New Roman"/>
          <w:sz w:val="28"/>
          <w:szCs w:val="28"/>
        </w:rPr>
        <w:t xml:space="preserve"> предприятий с предоставлением услуг торгово-</w:t>
      </w:r>
      <w:r w:rsidRPr="00AA40A3">
        <w:rPr>
          <w:rFonts w:ascii="Times New Roman" w:hAnsi="Times New Roman" w:cs="Times New Roman"/>
          <w:sz w:val="28"/>
          <w:szCs w:val="28"/>
        </w:rPr>
        <w:lastRenderedPageBreak/>
        <w:t xml:space="preserve">развлекательного, семейно-досугового, спортивно-оздоровительного характера, а также малых предприятий торговли </w:t>
      </w:r>
      <w:r w:rsidR="00FD5BE8">
        <w:rPr>
          <w:rFonts w:ascii="Times New Roman" w:hAnsi="Times New Roman" w:cs="Times New Roman"/>
          <w:sz w:val="28"/>
          <w:szCs w:val="28"/>
        </w:rPr>
        <w:t>«</w:t>
      </w:r>
      <w:r w:rsidRPr="00AA40A3">
        <w:rPr>
          <w:rFonts w:ascii="Times New Roman" w:hAnsi="Times New Roman" w:cs="Times New Roman"/>
          <w:sz w:val="28"/>
          <w:szCs w:val="28"/>
        </w:rPr>
        <w:t>в шаговой доступности</w:t>
      </w:r>
      <w:r w:rsidR="00FD5BE8">
        <w:rPr>
          <w:rFonts w:ascii="Times New Roman" w:hAnsi="Times New Roman" w:cs="Times New Roman"/>
          <w:sz w:val="28"/>
          <w:szCs w:val="28"/>
        </w:rPr>
        <w:t>»</w:t>
      </w:r>
      <w:r w:rsidRPr="00AA40A3">
        <w:rPr>
          <w:rFonts w:ascii="Times New Roman" w:hAnsi="Times New Roman" w:cs="Times New Roman"/>
          <w:sz w:val="28"/>
          <w:szCs w:val="28"/>
        </w:rPr>
        <w:t>.</w:t>
      </w:r>
    </w:p>
    <w:p w14:paraId="7FABAB05"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14:paraId="77CCCA7C" w14:textId="77777777" w:rsidR="00AA40A3" w:rsidRPr="00AA40A3" w:rsidRDefault="00AA40A3" w:rsidP="00AA40A3">
      <w:pPr>
        <w:pStyle w:val="ConsPlusNormal"/>
        <w:jc w:val="both"/>
        <w:rPr>
          <w:rFonts w:ascii="Times New Roman" w:hAnsi="Times New Roman" w:cs="Times New Roman"/>
          <w:sz w:val="28"/>
          <w:szCs w:val="28"/>
        </w:rPr>
      </w:pPr>
    </w:p>
    <w:p w14:paraId="0680F801" w14:textId="77777777" w:rsidR="00AA40A3" w:rsidRPr="00AA40A3" w:rsidRDefault="00AA40A3" w:rsidP="00AA40A3">
      <w:pPr>
        <w:pStyle w:val="ConsPlusTitle"/>
        <w:jc w:val="center"/>
        <w:outlineLvl w:val="4"/>
        <w:rPr>
          <w:rFonts w:ascii="Times New Roman" w:hAnsi="Times New Roman" w:cs="Times New Roman"/>
          <w:sz w:val="28"/>
          <w:szCs w:val="28"/>
        </w:rPr>
      </w:pPr>
      <w:r w:rsidRPr="00AA40A3">
        <w:rPr>
          <w:rFonts w:ascii="Times New Roman" w:hAnsi="Times New Roman" w:cs="Times New Roman"/>
          <w:sz w:val="28"/>
          <w:szCs w:val="28"/>
        </w:rPr>
        <w:t xml:space="preserve">Российский рынок и внешние рынки </w:t>
      </w:r>
    </w:p>
    <w:p w14:paraId="1CB6E2B5" w14:textId="77777777" w:rsidR="00AA40A3" w:rsidRPr="00AA40A3" w:rsidRDefault="00AA40A3" w:rsidP="00AA40A3">
      <w:pPr>
        <w:pStyle w:val="ConsPlusNormal"/>
        <w:jc w:val="both"/>
        <w:rPr>
          <w:rFonts w:ascii="Times New Roman" w:hAnsi="Times New Roman" w:cs="Times New Roman"/>
          <w:sz w:val="28"/>
          <w:szCs w:val="28"/>
        </w:rPr>
      </w:pPr>
    </w:p>
    <w:p w14:paraId="2F23F0E7"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14:paraId="10DD9BC6"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14:paraId="20ADA3D8" w14:textId="77777777" w:rsidR="00C66A87" w:rsidRPr="00280BC2" w:rsidRDefault="00C66A87" w:rsidP="00C66A87">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Внешнеэкономическая деятельность предприятий и организаций Курской области является одним из важных факторов, способствующих развитию региона.</w:t>
      </w:r>
    </w:p>
    <w:p w14:paraId="40734FB0" w14:textId="77777777" w:rsidR="00C66A87" w:rsidRPr="00280BC2" w:rsidRDefault="00C66A87" w:rsidP="00C66A87">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hAnsi="Times New Roman" w:cs="Times New Roman"/>
          <w:sz w:val="28"/>
          <w:szCs w:val="28"/>
        </w:rPr>
        <w:t xml:space="preserve">По итогам 2019 года </w:t>
      </w:r>
      <w:r w:rsidRPr="00280BC2">
        <w:rPr>
          <w:rFonts w:ascii="Times New Roman" w:eastAsia="Times New Roman" w:hAnsi="Times New Roman" w:cs="Times New Roman"/>
          <w:color w:val="000000"/>
          <w:sz w:val="28"/>
          <w:szCs w:val="28"/>
          <w:lang w:eastAsia="ru-RU"/>
        </w:rPr>
        <w:t>хозяйствующие субъекты Курской области осуществляли внешнеторговую деятельность с партнерами из 97 стран ближнего и дальнего зарубежья.</w:t>
      </w:r>
      <w:r w:rsidRPr="00280BC2">
        <w:rPr>
          <w:rFonts w:ascii="Times New Roman" w:eastAsia="Times New Roman" w:hAnsi="Times New Roman" w:cs="Times New Roman"/>
          <w:sz w:val="28"/>
          <w:szCs w:val="28"/>
          <w:lang w:eastAsia="ru-RU"/>
        </w:rPr>
        <w:t xml:space="preserve"> Их количество увеличилось на 5,4% (на 5 стран) по отношению к 2018 году и на 14,1% (на 12 стран) к 2013 году.</w:t>
      </w:r>
    </w:p>
    <w:p w14:paraId="22C4F1F3" w14:textId="77777777" w:rsidR="00C66A87" w:rsidRPr="00280BC2" w:rsidRDefault="00C66A87" w:rsidP="00C66A87">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80BC2">
        <w:rPr>
          <w:rFonts w:ascii="Times New Roman" w:hAnsi="Times New Roman" w:cs="Times New Roman"/>
          <w:sz w:val="28"/>
          <w:szCs w:val="28"/>
        </w:rPr>
        <w:t xml:space="preserve">Количество участников </w:t>
      </w:r>
      <w:r w:rsidRPr="00280BC2">
        <w:rPr>
          <w:rFonts w:ascii="Times New Roman" w:eastAsia="Times New Roman" w:hAnsi="Times New Roman" w:cs="Times New Roman"/>
          <w:bCs/>
          <w:sz w:val="28"/>
          <w:szCs w:val="28"/>
        </w:rPr>
        <w:t xml:space="preserve">внешнеторговой деятельности, производивших таможенное декларирование товаров в регионе деятельности Курской таможни </w:t>
      </w:r>
      <w:r w:rsidRPr="00280BC2">
        <w:rPr>
          <w:rFonts w:ascii="Times New Roman" w:hAnsi="Times New Roman" w:cs="Times New Roman"/>
          <w:sz w:val="28"/>
          <w:szCs w:val="28"/>
        </w:rPr>
        <w:t>за период 2013-2019 гг. выросло с 262 организаций в 2013 году до 382 организаций в 2019 году.</w:t>
      </w:r>
    </w:p>
    <w:p w14:paraId="7882B70A" w14:textId="77777777" w:rsidR="00C66A87" w:rsidRPr="00280BC2" w:rsidRDefault="00C66A87" w:rsidP="00C66A87">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Внешнеторговый оборот Курской области в 2019 году уменьшился к уровню 2013 года на 2,3 % и составил 1392,9 млн. долларов США. Темп роста к уровню 2018 года составил 115,7 %. </w:t>
      </w:r>
    </w:p>
    <w:p w14:paraId="3C97F1A1" w14:textId="77777777" w:rsidR="00C66A87" w:rsidRPr="00280BC2" w:rsidRDefault="00C66A87" w:rsidP="00C66A87">
      <w:pPr>
        <w:pStyle w:val="ac"/>
        <w:jc w:val="center"/>
        <w:rPr>
          <w:rFonts w:ascii="Times New Roman" w:hAnsi="Times New Roman" w:cs="Times New Roman"/>
          <w:sz w:val="28"/>
          <w:szCs w:val="28"/>
        </w:rPr>
      </w:pPr>
      <w:r w:rsidRPr="00280BC2">
        <w:rPr>
          <w:rFonts w:ascii="Times New Roman" w:hAnsi="Times New Roman" w:cs="Times New Roman"/>
          <w:sz w:val="28"/>
          <w:szCs w:val="28"/>
        </w:rPr>
        <w:t>Динамика показателей внешнеэкономической деятельности Курской области за период 2013-2019 гг. представлена в таблице 1.</w:t>
      </w:r>
    </w:p>
    <w:p w14:paraId="2C1D7A5E" w14:textId="77777777" w:rsidR="00C66A87" w:rsidRPr="00280BC2" w:rsidRDefault="00C66A87" w:rsidP="00C66A87">
      <w:pPr>
        <w:pStyle w:val="aa"/>
        <w:widowControl w:val="0"/>
        <w:rPr>
          <w:rFonts w:ascii="Times New Roman" w:eastAsia="MS Mincho" w:hAnsi="Times New Roman"/>
          <w:b w:val="0"/>
          <w:bCs/>
          <w:szCs w:val="28"/>
          <w:u w:val="none"/>
          <w:lang w:val="ru-RU"/>
        </w:rPr>
      </w:pPr>
    </w:p>
    <w:p w14:paraId="01EC2991" w14:textId="66700218" w:rsidR="00C66A87" w:rsidRPr="00496CF2" w:rsidRDefault="00C66A87" w:rsidP="00C66A87">
      <w:pPr>
        <w:pStyle w:val="ac"/>
        <w:widowControl w:val="0"/>
        <w:jc w:val="center"/>
        <w:rPr>
          <w:rFonts w:ascii="Times New Roman" w:hAnsi="Times New Roman" w:cs="Times New Roman"/>
          <w:sz w:val="28"/>
          <w:szCs w:val="28"/>
        </w:rPr>
      </w:pPr>
      <w:r w:rsidRPr="00496CF2">
        <w:rPr>
          <w:rFonts w:ascii="Times New Roman" w:hAnsi="Times New Roman" w:cs="Times New Roman"/>
          <w:b/>
          <w:bCs/>
          <w:sz w:val="24"/>
          <w:szCs w:val="24"/>
        </w:rPr>
        <w:t xml:space="preserve">Таблица </w:t>
      </w:r>
      <w:r w:rsidR="00496CF2" w:rsidRPr="00496CF2">
        <w:rPr>
          <w:rFonts w:ascii="Times New Roman" w:hAnsi="Times New Roman" w:cs="Times New Roman"/>
          <w:b/>
          <w:bCs/>
          <w:sz w:val="24"/>
          <w:szCs w:val="24"/>
        </w:rPr>
        <w:t>17</w:t>
      </w:r>
      <w:r w:rsidR="00496CF2">
        <w:rPr>
          <w:rFonts w:ascii="Times New Roman" w:hAnsi="Times New Roman" w:cs="Times New Roman"/>
          <w:b/>
          <w:bCs/>
          <w:sz w:val="24"/>
          <w:szCs w:val="24"/>
        </w:rPr>
        <w:t>.</w:t>
      </w:r>
      <w:r w:rsidRPr="00280BC2">
        <w:rPr>
          <w:rFonts w:ascii="Times New Roman" w:hAnsi="Times New Roman" w:cs="Times New Roman"/>
          <w:b/>
          <w:bCs/>
          <w:sz w:val="28"/>
          <w:szCs w:val="28"/>
        </w:rPr>
        <w:t xml:space="preserve"> </w:t>
      </w:r>
      <w:r w:rsidRPr="00496CF2">
        <w:rPr>
          <w:rFonts w:ascii="Times New Roman" w:hAnsi="Times New Roman" w:cs="Times New Roman"/>
          <w:sz w:val="24"/>
          <w:szCs w:val="24"/>
        </w:rPr>
        <w:t>Сравнительные показатели внешнеэкономической деятельности за период 2013-2019 гг.</w:t>
      </w:r>
    </w:p>
    <w:p w14:paraId="5C0342BE" w14:textId="6305E3F6" w:rsidR="00C66A87" w:rsidRDefault="00C66A87" w:rsidP="00C66A87">
      <w:pPr>
        <w:pStyle w:val="aa"/>
        <w:rPr>
          <w:rFonts w:ascii="Times New Roman" w:hAnsi="Times New Roman"/>
          <w:b w:val="0"/>
          <w:sz w:val="24"/>
          <w:szCs w:val="24"/>
          <w:u w:val="none"/>
          <w:lang w:val="ru-RU"/>
        </w:rPr>
      </w:pPr>
    </w:p>
    <w:p w14:paraId="77FB62D5" w14:textId="77777777" w:rsidR="00016B9F" w:rsidRDefault="00016B9F" w:rsidP="00C66A87">
      <w:pPr>
        <w:tabs>
          <w:tab w:val="right" w:pos="9000"/>
        </w:tabs>
        <w:contextualSpacing/>
        <w:jc w:val="right"/>
        <w:rPr>
          <w:rFonts w:ascii="Times New Roman" w:hAnsi="Times New Roman" w:cs="Times New Roman"/>
          <w:bCs/>
          <w:sz w:val="24"/>
          <w:szCs w:val="24"/>
        </w:rPr>
      </w:pPr>
    </w:p>
    <w:p w14:paraId="04244D2B" w14:textId="2B47811E" w:rsidR="00C66A87" w:rsidRPr="00280BC2" w:rsidRDefault="00016B9F" w:rsidP="00C66A87">
      <w:pPr>
        <w:tabs>
          <w:tab w:val="right" w:pos="9000"/>
        </w:tabs>
        <w:contextualSpacing/>
        <w:jc w:val="right"/>
        <w:rPr>
          <w:rFonts w:ascii="Times New Roman" w:hAnsi="Times New Roman" w:cs="Times New Roman"/>
          <w:bCs/>
          <w:sz w:val="24"/>
          <w:szCs w:val="24"/>
        </w:rPr>
      </w:pPr>
      <w:r>
        <w:rPr>
          <w:rFonts w:ascii="Times New Roman" w:hAnsi="Times New Roman" w:cs="Times New Roman"/>
          <w:bCs/>
          <w:sz w:val="24"/>
          <w:szCs w:val="24"/>
        </w:rPr>
        <w:t xml:space="preserve">      </w:t>
      </w:r>
      <w:r w:rsidR="00E82E8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C66A87" w:rsidRPr="00280BC2">
        <w:rPr>
          <w:rFonts w:ascii="Times New Roman" w:hAnsi="Times New Roman" w:cs="Times New Roman"/>
          <w:bCs/>
          <w:sz w:val="24"/>
          <w:szCs w:val="24"/>
        </w:rPr>
        <w:t>млн. долларов США</w:t>
      </w:r>
    </w:p>
    <w:tbl>
      <w:tblPr>
        <w:tblStyle w:val="a9"/>
        <w:tblW w:w="10320" w:type="dxa"/>
        <w:tblInd w:w="-431" w:type="dxa"/>
        <w:tblLayout w:type="fixed"/>
        <w:tblLook w:val="04A0" w:firstRow="1" w:lastRow="0" w:firstColumn="1" w:lastColumn="0" w:noHBand="0" w:noVBand="1"/>
      </w:tblPr>
      <w:tblGrid>
        <w:gridCol w:w="2503"/>
        <w:gridCol w:w="871"/>
        <w:gridCol w:w="993"/>
        <w:gridCol w:w="910"/>
        <w:gridCol w:w="932"/>
        <w:gridCol w:w="993"/>
        <w:gridCol w:w="992"/>
        <w:gridCol w:w="850"/>
        <w:gridCol w:w="1276"/>
      </w:tblGrid>
      <w:tr w:rsidR="00C66A87" w:rsidRPr="00280BC2" w14:paraId="46BBE9C5" w14:textId="77777777" w:rsidTr="00BA416E">
        <w:trPr>
          <w:tblHeader/>
        </w:trPr>
        <w:tc>
          <w:tcPr>
            <w:tcW w:w="2503" w:type="dxa"/>
          </w:tcPr>
          <w:p w14:paraId="7FB12270" w14:textId="77777777" w:rsidR="00C66A87" w:rsidRPr="00016B9F" w:rsidRDefault="00C66A87" w:rsidP="00521D7E">
            <w:pPr>
              <w:tabs>
                <w:tab w:val="right" w:pos="9000"/>
              </w:tabs>
              <w:contextualSpacing/>
              <w:jc w:val="both"/>
              <w:rPr>
                <w:rFonts w:ascii="Times New Roman" w:hAnsi="Times New Roman" w:cs="Times New Roman"/>
              </w:rPr>
            </w:pPr>
            <w:r w:rsidRPr="00016B9F">
              <w:rPr>
                <w:rFonts w:ascii="Times New Roman" w:hAnsi="Times New Roman" w:cs="Times New Roman"/>
                <w:lang w:eastAsia="ru-RU"/>
              </w:rPr>
              <w:t>Наименование показателя</w:t>
            </w:r>
          </w:p>
        </w:tc>
        <w:tc>
          <w:tcPr>
            <w:tcW w:w="871" w:type="dxa"/>
            <w:vAlign w:val="center"/>
          </w:tcPr>
          <w:p w14:paraId="49832F41"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2013 г.</w:t>
            </w:r>
          </w:p>
        </w:tc>
        <w:tc>
          <w:tcPr>
            <w:tcW w:w="993" w:type="dxa"/>
            <w:vAlign w:val="center"/>
          </w:tcPr>
          <w:p w14:paraId="48B8A129"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2014 г.</w:t>
            </w:r>
          </w:p>
        </w:tc>
        <w:tc>
          <w:tcPr>
            <w:tcW w:w="910" w:type="dxa"/>
            <w:vAlign w:val="center"/>
          </w:tcPr>
          <w:p w14:paraId="6E0B85D9"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2015 г.</w:t>
            </w:r>
          </w:p>
        </w:tc>
        <w:tc>
          <w:tcPr>
            <w:tcW w:w="932" w:type="dxa"/>
            <w:vAlign w:val="center"/>
          </w:tcPr>
          <w:p w14:paraId="4B1ABB82"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2016 г.</w:t>
            </w:r>
          </w:p>
        </w:tc>
        <w:tc>
          <w:tcPr>
            <w:tcW w:w="993" w:type="dxa"/>
            <w:vAlign w:val="center"/>
          </w:tcPr>
          <w:p w14:paraId="5B9856CC"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2017 г.</w:t>
            </w:r>
          </w:p>
        </w:tc>
        <w:tc>
          <w:tcPr>
            <w:tcW w:w="992" w:type="dxa"/>
            <w:vAlign w:val="center"/>
          </w:tcPr>
          <w:p w14:paraId="7E46B183"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2018 г.</w:t>
            </w:r>
          </w:p>
        </w:tc>
        <w:tc>
          <w:tcPr>
            <w:tcW w:w="850" w:type="dxa"/>
            <w:vAlign w:val="center"/>
          </w:tcPr>
          <w:p w14:paraId="7914F3E2" w14:textId="77777777" w:rsidR="00C66A87" w:rsidRPr="00016B9F" w:rsidRDefault="00C66A87" w:rsidP="00521D7E">
            <w:pPr>
              <w:jc w:val="center"/>
              <w:rPr>
                <w:rFonts w:ascii="Times New Roman" w:hAnsi="Times New Roman" w:cs="Times New Roman"/>
              </w:rPr>
            </w:pPr>
            <w:r w:rsidRPr="00016B9F">
              <w:rPr>
                <w:rFonts w:ascii="Times New Roman" w:hAnsi="Times New Roman" w:cs="Times New Roman"/>
              </w:rPr>
              <w:t>2019 г.</w:t>
            </w:r>
          </w:p>
        </w:tc>
        <w:tc>
          <w:tcPr>
            <w:tcW w:w="1276" w:type="dxa"/>
            <w:vAlign w:val="center"/>
          </w:tcPr>
          <w:p w14:paraId="33DD2AB3" w14:textId="77777777" w:rsidR="00C66A87" w:rsidRPr="00016B9F" w:rsidRDefault="00C66A87" w:rsidP="00016B9F">
            <w:pPr>
              <w:tabs>
                <w:tab w:val="right" w:pos="9000"/>
              </w:tabs>
              <w:contextualSpacing/>
              <w:jc w:val="center"/>
              <w:rPr>
                <w:rFonts w:ascii="Times New Roman" w:hAnsi="Times New Roman" w:cs="Times New Roman"/>
              </w:rPr>
            </w:pPr>
            <w:proofErr w:type="gramStart"/>
            <w:r w:rsidRPr="00016B9F">
              <w:rPr>
                <w:rFonts w:ascii="Times New Roman" w:eastAsia="MS Mincho" w:hAnsi="Times New Roman" w:cs="Times New Roman"/>
              </w:rPr>
              <w:t>Изменение  2019</w:t>
            </w:r>
            <w:proofErr w:type="gramEnd"/>
            <w:r w:rsidRPr="00016B9F">
              <w:rPr>
                <w:rFonts w:ascii="Times New Roman" w:eastAsia="MS Mincho" w:hAnsi="Times New Roman" w:cs="Times New Roman"/>
              </w:rPr>
              <w:t xml:space="preserve"> г.                         к уровню 2013 г., %</w:t>
            </w:r>
          </w:p>
        </w:tc>
      </w:tr>
      <w:tr w:rsidR="00C66A87" w:rsidRPr="00280BC2" w14:paraId="28079C75" w14:textId="77777777" w:rsidTr="00016B9F">
        <w:tc>
          <w:tcPr>
            <w:tcW w:w="2503" w:type="dxa"/>
            <w:vAlign w:val="center"/>
          </w:tcPr>
          <w:p w14:paraId="3204151E" w14:textId="77777777" w:rsidR="00C66A87" w:rsidRPr="00016B9F" w:rsidRDefault="00C66A87" w:rsidP="00521D7E">
            <w:pPr>
              <w:contextualSpacing/>
              <w:jc w:val="both"/>
              <w:rPr>
                <w:rFonts w:ascii="Times New Roman" w:hAnsi="Times New Roman" w:cs="Times New Roman"/>
                <w:b/>
                <w:lang w:eastAsia="ru-RU"/>
              </w:rPr>
            </w:pPr>
            <w:proofErr w:type="gramStart"/>
            <w:r w:rsidRPr="00016B9F">
              <w:rPr>
                <w:rFonts w:ascii="Times New Roman" w:hAnsi="Times New Roman" w:cs="Times New Roman"/>
                <w:b/>
                <w:lang w:eastAsia="ru-RU"/>
              </w:rPr>
              <w:t>Внешнеторговый  оборот</w:t>
            </w:r>
            <w:proofErr w:type="gramEnd"/>
          </w:p>
        </w:tc>
        <w:tc>
          <w:tcPr>
            <w:tcW w:w="871" w:type="dxa"/>
            <w:vAlign w:val="center"/>
          </w:tcPr>
          <w:p w14:paraId="61AADE9D"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1426,0</w:t>
            </w:r>
          </w:p>
        </w:tc>
        <w:tc>
          <w:tcPr>
            <w:tcW w:w="993" w:type="dxa"/>
            <w:vAlign w:val="center"/>
          </w:tcPr>
          <w:p w14:paraId="732B0825"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1264,8</w:t>
            </w:r>
          </w:p>
        </w:tc>
        <w:tc>
          <w:tcPr>
            <w:tcW w:w="910" w:type="dxa"/>
            <w:vAlign w:val="center"/>
          </w:tcPr>
          <w:p w14:paraId="54E46ED9"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746,4</w:t>
            </w:r>
          </w:p>
        </w:tc>
        <w:tc>
          <w:tcPr>
            <w:tcW w:w="932" w:type="dxa"/>
            <w:vAlign w:val="center"/>
          </w:tcPr>
          <w:p w14:paraId="5A7D5AF7"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888,4</w:t>
            </w:r>
          </w:p>
        </w:tc>
        <w:tc>
          <w:tcPr>
            <w:tcW w:w="993" w:type="dxa"/>
            <w:vAlign w:val="center"/>
          </w:tcPr>
          <w:p w14:paraId="1617914C"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1071,7</w:t>
            </w:r>
          </w:p>
        </w:tc>
        <w:tc>
          <w:tcPr>
            <w:tcW w:w="992" w:type="dxa"/>
            <w:vAlign w:val="center"/>
          </w:tcPr>
          <w:p w14:paraId="212DC2BD"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1203,6</w:t>
            </w:r>
          </w:p>
        </w:tc>
        <w:tc>
          <w:tcPr>
            <w:tcW w:w="850" w:type="dxa"/>
            <w:vAlign w:val="center"/>
          </w:tcPr>
          <w:p w14:paraId="739493FD"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1392,9</w:t>
            </w:r>
          </w:p>
        </w:tc>
        <w:tc>
          <w:tcPr>
            <w:tcW w:w="1276" w:type="dxa"/>
            <w:vAlign w:val="center"/>
          </w:tcPr>
          <w:p w14:paraId="25FE4E1E" w14:textId="77777777" w:rsidR="00C66A87" w:rsidRPr="00016B9F" w:rsidRDefault="00C66A87" w:rsidP="00521D7E">
            <w:pPr>
              <w:tabs>
                <w:tab w:val="right" w:pos="9000"/>
              </w:tabs>
              <w:contextualSpacing/>
              <w:jc w:val="center"/>
              <w:rPr>
                <w:rFonts w:ascii="Times New Roman" w:eastAsia="MS Mincho" w:hAnsi="Times New Roman" w:cs="Times New Roman"/>
                <w:b/>
              </w:rPr>
            </w:pPr>
            <w:r w:rsidRPr="00016B9F">
              <w:rPr>
                <w:rFonts w:ascii="Times New Roman" w:eastAsia="MS Mincho" w:hAnsi="Times New Roman" w:cs="Times New Roman"/>
                <w:b/>
              </w:rPr>
              <w:t>97,7</w:t>
            </w:r>
          </w:p>
        </w:tc>
      </w:tr>
      <w:tr w:rsidR="00C66A87" w:rsidRPr="00280BC2" w14:paraId="0572B61C" w14:textId="77777777" w:rsidTr="00016B9F">
        <w:tc>
          <w:tcPr>
            <w:tcW w:w="2503" w:type="dxa"/>
            <w:vAlign w:val="center"/>
          </w:tcPr>
          <w:p w14:paraId="4709F9E3" w14:textId="77777777" w:rsidR="00C66A87" w:rsidRPr="00016B9F" w:rsidRDefault="00C66A87" w:rsidP="00521D7E">
            <w:pPr>
              <w:contextualSpacing/>
              <w:jc w:val="both"/>
              <w:rPr>
                <w:rFonts w:ascii="Times New Roman" w:hAnsi="Times New Roman" w:cs="Times New Roman"/>
                <w:b/>
                <w:lang w:eastAsia="ru-RU"/>
              </w:rPr>
            </w:pPr>
            <w:r w:rsidRPr="00016B9F">
              <w:rPr>
                <w:rFonts w:ascii="Times New Roman" w:hAnsi="Times New Roman" w:cs="Times New Roman"/>
                <w:b/>
                <w:lang w:eastAsia="ru-RU"/>
              </w:rPr>
              <w:t>Экспорт</w:t>
            </w:r>
          </w:p>
        </w:tc>
        <w:tc>
          <w:tcPr>
            <w:tcW w:w="871" w:type="dxa"/>
            <w:vAlign w:val="center"/>
          </w:tcPr>
          <w:p w14:paraId="64C45AF2"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721,2</w:t>
            </w:r>
          </w:p>
        </w:tc>
        <w:tc>
          <w:tcPr>
            <w:tcW w:w="993" w:type="dxa"/>
            <w:vAlign w:val="center"/>
          </w:tcPr>
          <w:p w14:paraId="5BE1DBD1"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597,5</w:t>
            </w:r>
          </w:p>
        </w:tc>
        <w:tc>
          <w:tcPr>
            <w:tcW w:w="910" w:type="dxa"/>
            <w:vAlign w:val="center"/>
          </w:tcPr>
          <w:p w14:paraId="02BABBF8"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326,0</w:t>
            </w:r>
          </w:p>
        </w:tc>
        <w:tc>
          <w:tcPr>
            <w:tcW w:w="932" w:type="dxa"/>
            <w:vAlign w:val="center"/>
          </w:tcPr>
          <w:p w14:paraId="50C9C0CE"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452,6</w:t>
            </w:r>
          </w:p>
        </w:tc>
        <w:tc>
          <w:tcPr>
            <w:tcW w:w="993" w:type="dxa"/>
            <w:vAlign w:val="center"/>
          </w:tcPr>
          <w:p w14:paraId="66F68304"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620,9</w:t>
            </w:r>
          </w:p>
        </w:tc>
        <w:tc>
          <w:tcPr>
            <w:tcW w:w="992" w:type="dxa"/>
            <w:vAlign w:val="center"/>
          </w:tcPr>
          <w:p w14:paraId="1A0D1BAE"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682,6</w:t>
            </w:r>
          </w:p>
        </w:tc>
        <w:tc>
          <w:tcPr>
            <w:tcW w:w="850" w:type="dxa"/>
            <w:vAlign w:val="center"/>
          </w:tcPr>
          <w:p w14:paraId="03EB92EB"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792,4</w:t>
            </w:r>
          </w:p>
        </w:tc>
        <w:tc>
          <w:tcPr>
            <w:tcW w:w="1276" w:type="dxa"/>
            <w:vAlign w:val="center"/>
          </w:tcPr>
          <w:p w14:paraId="7F6FF764" w14:textId="77777777" w:rsidR="00C66A87" w:rsidRPr="00016B9F" w:rsidRDefault="00C66A87" w:rsidP="00521D7E">
            <w:pPr>
              <w:tabs>
                <w:tab w:val="right" w:pos="9000"/>
              </w:tabs>
              <w:contextualSpacing/>
              <w:jc w:val="center"/>
              <w:rPr>
                <w:rFonts w:ascii="Times New Roman" w:eastAsia="MS Mincho" w:hAnsi="Times New Roman" w:cs="Times New Roman"/>
                <w:b/>
              </w:rPr>
            </w:pPr>
            <w:r w:rsidRPr="00016B9F">
              <w:rPr>
                <w:rFonts w:ascii="Times New Roman" w:eastAsia="MS Mincho" w:hAnsi="Times New Roman" w:cs="Times New Roman"/>
                <w:b/>
              </w:rPr>
              <w:t>109,9</w:t>
            </w:r>
          </w:p>
        </w:tc>
      </w:tr>
      <w:tr w:rsidR="00C66A87" w:rsidRPr="00280BC2" w14:paraId="46FEF5AC" w14:textId="77777777" w:rsidTr="00016B9F">
        <w:tc>
          <w:tcPr>
            <w:tcW w:w="2503" w:type="dxa"/>
            <w:vAlign w:val="center"/>
          </w:tcPr>
          <w:p w14:paraId="1CC1108A" w14:textId="77777777" w:rsidR="00C66A87" w:rsidRPr="00016B9F" w:rsidRDefault="00C66A87" w:rsidP="00521D7E">
            <w:pPr>
              <w:jc w:val="both"/>
              <w:rPr>
                <w:rFonts w:ascii="Times New Roman" w:eastAsia="Times New Roman" w:hAnsi="Times New Roman" w:cs="Times New Roman"/>
              </w:rPr>
            </w:pPr>
            <w:r w:rsidRPr="00016B9F">
              <w:rPr>
                <w:rFonts w:ascii="Times New Roman" w:eastAsia="Times New Roman" w:hAnsi="Times New Roman" w:cs="Times New Roman"/>
              </w:rPr>
              <w:t>Экспорт в страны СНГ</w:t>
            </w:r>
          </w:p>
        </w:tc>
        <w:tc>
          <w:tcPr>
            <w:tcW w:w="871" w:type="dxa"/>
            <w:vAlign w:val="center"/>
          </w:tcPr>
          <w:p w14:paraId="35A432BC" w14:textId="77777777" w:rsidR="00C66A87" w:rsidRPr="00016B9F" w:rsidRDefault="00C66A87" w:rsidP="00521D7E">
            <w:pPr>
              <w:jc w:val="center"/>
              <w:rPr>
                <w:rFonts w:ascii="Times New Roman" w:eastAsia="Times New Roman" w:hAnsi="Times New Roman" w:cs="Times New Roman"/>
              </w:rPr>
            </w:pPr>
            <w:r w:rsidRPr="00016B9F">
              <w:rPr>
                <w:rFonts w:ascii="Times New Roman" w:eastAsia="Times New Roman" w:hAnsi="Times New Roman" w:cs="Times New Roman"/>
              </w:rPr>
              <w:t>254,5</w:t>
            </w:r>
          </w:p>
        </w:tc>
        <w:tc>
          <w:tcPr>
            <w:tcW w:w="993" w:type="dxa"/>
            <w:vAlign w:val="center"/>
          </w:tcPr>
          <w:p w14:paraId="773B1D67"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210,4</w:t>
            </w:r>
          </w:p>
        </w:tc>
        <w:tc>
          <w:tcPr>
            <w:tcW w:w="910" w:type="dxa"/>
            <w:vAlign w:val="center"/>
          </w:tcPr>
          <w:p w14:paraId="31E3E0B8"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79,1</w:t>
            </w:r>
          </w:p>
        </w:tc>
        <w:tc>
          <w:tcPr>
            <w:tcW w:w="932" w:type="dxa"/>
            <w:vAlign w:val="center"/>
          </w:tcPr>
          <w:p w14:paraId="0E30C6B1"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138,4</w:t>
            </w:r>
          </w:p>
        </w:tc>
        <w:tc>
          <w:tcPr>
            <w:tcW w:w="993" w:type="dxa"/>
            <w:vAlign w:val="center"/>
          </w:tcPr>
          <w:p w14:paraId="00433199"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210,8</w:t>
            </w:r>
          </w:p>
        </w:tc>
        <w:tc>
          <w:tcPr>
            <w:tcW w:w="992" w:type="dxa"/>
            <w:vAlign w:val="center"/>
          </w:tcPr>
          <w:p w14:paraId="2CD25E06"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222,7</w:t>
            </w:r>
          </w:p>
        </w:tc>
        <w:tc>
          <w:tcPr>
            <w:tcW w:w="850" w:type="dxa"/>
            <w:vAlign w:val="center"/>
          </w:tcPr>
          <w:p w14:paraId="1D6DE2CD"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223,2</w:t>
            </w:r>
          </w:p>
        </w:tc>
        <w:tc>
          <w:tcPr>
            <w:tcW w:w="1276" w:type="dxa"/>
            <w:vAlign w:val="center"/>
          </w:tcPr>
          <w:p w14:paraId="1BA29370" w14:textId="77777777" w:rsidR="00C66A87" w:rsidRPr="00016B9F" w:rsidRDefault="00C66A87" w:rsidP="00521D7E">
            <w:pPr>
              <w:tabs>
                <w:tab w:val="right" w:pos="9000"/>
              </w:tabs>
              <w:contextualSpacing/>
              <w:jc w:val="center"/>
              <w:rPr>
                <w:rFonts w:ascii="Times New Roman" w:eastAsia="MS Mincho" w:hAnsi="Times New Roman" w:cs="Times New Roman"/>
              </w:rPr>
            </w:pPr>
            <w:r w:rsidRPr="00016B9F">
              <w:rPr>
                <w:rFonts w:ascii="Times New Roman" w:eastAsia="MS Mincho" w:hAnsi="Times New Roman" w:cs="Times New Roman"/>
              </w:rPr>
              <w:t>87,7</w:t>
            </w:r>
          </w:p>
        </w:tc>
      </w:tr>
      <w:tr w:rsidR="00C66A87" w:rsidRPr="00280BC2" w14:paraId="2EA0A479" w14:textId="77777777" w:rsidTr="00016B9F">
        <w:tc>
          <w:tcPr>
            <w:tcW w:w="2503" w:type="dxa"/>
            <w:vAlign w:val="center"/>
          </w:tcPr>
          <w:p w14:paraId="3E2393FD" w14:textId="77777777" w:rsidR="00C66A87" w:rsidRPr="00016B9F" w:rsidRDefault="00C66A87" w:rsidP="00521D7E">
            <w:pPr>
              <w:jc w:val="both"/>
              <w:rPr>
                <w:rFonts w:ascii="Times New Roman" w:eastAsia="Times New Roman" w:hAnsi="Times New Roman" w:cs="Times New Roman"/>
              </w:rPr>
            </w:pPr>
            <w:r w:rsidRPr="00016B9F">
              <w:rPr>
                <w:rFonts w:ascii="Times New Roman" w:eastAsia="Times New Roman" w:hAnsi="Times New Roman" w:cs="Times New Roman"/>
              </w:rPr>
              <w:lastRenderedPageBreak/>
              <w:t>Экспорт в страны дальнего зарубежья</w:t>
            </w:r>
          </w:p>
        </w:tc>
        <w:tc>
          <w:tcPr>
            <w:tcW w:w="871" w:type="dxa"/>
            <w:vAlign w:val="center"/>
          </w:tcPr>
          <w:p w14:paraId="75F115D7" w14:textId="77777777" w:rsidR="00C66A87" w:rsidRPr="00016B9F" w:rsidRDefault="00C66A87" w:rsidP="00521D7E">
            <w:pPr>
              <w:jc w:val="center"/>
              <w:rPr>
                <w:rFonts w:ascii="Times New Roman" w:eastAsia="Times New Roman" w:hAnsi="Times New Roman" w:cs="Times New Roman"/>
              </w:rPr>
            </w:pPr>
            <w:r w:rsidRPr="00016B9F">
              <w:rPr>
                <w:rFonts w:ascii="Times New Roman" w:eastAsia="Times New Roman" w:hAnsi="Times New Roman" w:cs="Times New Roman"/>
              </w:rPr>
              <w:t>466,7</w:t>
            </w:r>
          </w:p>
        </w:tc>
        <w:tc>
          <w:tcPr>
            <w:tcW w:w="993" w:type="dxa"/>
            <w:vAlign w:val="center"/>
          </w:tcPr>
          <w:p w14:paraId="3CDFDD81"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387,1</w:t>
            </w:r>
          </w:p>
        </w:tc>
        <w:tc>
          <w:tcPr>
            <w:tcW w:w="910" w:type="dxa"/>
            <w:vAlign w:val="center"/>
          </w:tcPr>
          <w:p w14:paraId="73417633"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246,9</w:t>
            </w:r>
          </w:p>
        </w:tc>
        <w:tc>
          <w:tcPr>
            <w:tcW w:w="932" w:type="dxa"/>
            <w:vAlign w:val="center"/>
          </w:tcPr>
          <w:p w14:paraId="316088A6"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314,2</w:t>
            </w:r>
          </w:p>
        </w:tc>
        <w:tc>
          <w:tcPr>
            <w:tcW w:w="993" w:type="dxa"/>
            <w:vAlign w:val="center"/>
          </w:tcPr>
          <w:p w14:paraId="5F672789"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410,1</w:t>
            </w:r>
          </w:p>
        </w:tc>
        <w:tc>
          <w:tcPr>
            <w:tcW w:w="992" w:type="dxa"/>
            <w:vAlign w:val="center"/>
          </w:tcPr>
          <w:p w14:paraId="1364ADCE"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459,9</w:t>
            </w:r>
          </w:p>
        </w:tc>
        <w:tc>
          <w:tcPr>
            <w:tcW w:w="850" w:type="dxa"/>
            <w:vAlign w:val="center"/>
          </w:tcPr>
          <w:p w14:paraId="186C750E"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569,3</w:t>
            </w:r>
          </w:p>
        </w:tc>
        <w:tc>
          <w:tcPr>
            <w:tcW w:w="1276" w:type="dxa"/>
            <w:vAlign w:val="center"/>
          </w:tcPr>
          <w:p w14:paraId="13D35CED" w14:textId="77777777" w:rsidR="00C66A87" w:rsidRPr="00016B9F" w:rsidRDefault="00C66A87" w:rsidP="00521D7E">
            <w:pPr>
              <w:tabs>
                <w:tab w:val="right" w:pos="9000"/>
              </w:tabs>
              <w:contextualSpacing/>
              <w:jc w:val="center"/>
              <w:rPr>
                <w:rFonts w:ascii="Times New Roman" w:eastAsia="MS Mincho" w:hAnsi="Times New Roman" w:cs="Times New Roman"/>
              </w:rPr>
            </w:pPr>
            <w:r w:rsidRPr="00016B9F">
              <w:rPr>
                <w:rFonts w:ascii="Times New Roman" w:eastAsia="MS Mincho" w:hAnsi="Times New Roman" w:cs="Times New Roman"/>
              </w:rPr>
              <w:t>122,0</w:t>
            </w:r>
          </w:p>
        </w:tc>
      </w:tr>
      <w:tr w:rsidR="00C66A87" w:rsidRPr="00280BC2" w14:paraId="027B1735" w14:textId="77777777" w:rsidTr="00016B9F">
        <w:tc>
          <w:tcPr>
            <w:tcW w:w="2503" w:type="dxa"/>
            <w:vAlign w:val="center"/>
          </w:tcPr>
          <w:p w14:paraId="63D28E85" w14:textId="77777777" w:rsidR="00C66A87" w:rsidRPr="00016B9F" w:rsidRDefault="00C66A87" w:rsidP="00521D7E">
            <w:pPr>
              <w:contextualSpacing/>
              <w:jc w:val="both"/>
              <w:rPr>
                <w:rFonts w:ascii="Times New Roman" w:hAnsi="Times New Roman" w:cs="Times New Roman"/>
                <w:b/>
                <w:lang w:eastAsia="ru-RU"/>
              </w:rPr>
            </w:pPr>
            <w:r w:rsidRPr="00016B9F">
              <w:rPr>
                <w:rFonts w:ascii="Times New Roman" w:hAnsi="Times New Roman" w:cs="Times New Roman"/>
                <w:b/>
                <w:lang w:eastAsia="ru-RU"/>
              </w:rPr>
              <w:t>Импорт</w:t>
            </w:r>
          </w:p>
        </w:tc>
        <w:tc>
          <w:tcPr>
            <w:tcW w:w="871" w:type="dxa"/>
            <w:vAlign w:val="center"/>
          </w:tcPr>
          <w:p w14:paraId="1FB278FB"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704,8</w:t>
            </w:r>
          </w:p>
        </w:tc>
        <w:tc>
          <w:tcPr>
            <w:tcW w:w="993" w:type="dxa"/>
            <w:vAlign w:val="center"/>
          </w:tcPr>
          <w:p w14:paraId="1CD807E8"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667,3</w:t>
            </w:r>
          </w:p>
        </w:tc>
        <w:tc>
          <w:tcPr>
            <w:tcW w:w="910" w:type="dxa"/>
            <w:vAlign w:val="center"/>
          </w:tcPr>
          <w:p w14:paraId="26B41724"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420,4</w:t>
            </w:r>
          </w:p>
        </w:tc>
        <w:tc>
          <w:tcPr>
            <w:tcW w:w="932" w:type="dxa"/>
            <w:vAlign w:val="center"/>
          </w:tcPr>
          <w:p w14:paraId="65E87AF8"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435,8</w:t>
            </w:r>
          </w:p>
        </w:tc>
        <w:tc>
          <w:tcPr>
            <w:tcW w:w="993" w:type="dxa"/>
            <w:vAlign w:val="center"/>
          </w:tcPr>
          <w:p w14:paraId="22C27375"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450,8</w:t>
            </w:r>
          </w:p>
        </w:tc>
        <w:tc>
          <w:tcPr>
            <w:tcW w:w="992" w:type="dxa"/>
            <w:vAlign w:val="center"/>
          </w:tcPr>
          <w:p w14:paraId="18D4108B"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521,0</w:t>
            </w:r>
          </w:p>
        </w:tc>
        <w:tc>
          <w:tcPr>
            <w:tcW w:w="850" w:type="dxa"/>
            <w:vAlign w:val="center"/>
          </w:tcPr>
          <w:p w14:paraId="1A8B7173"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600,5</w:t>
            </w:r>
          </w:p>
        </w:tc>
        <w:tc>
          <w:tcPr>
            <w:tcW w:w="1276" w:type="dxa"/>
            <w:vAlign w:val="center"/>
          </w:tcPr>
          <w:p w14:paraId="728C1128" w14:textId="77777777" w:rsidR="00C66A87" w:rsidRPr="00016B9F" w:rsidRDefault="00C66A87" w:rsidP="00521D7E">
            <w:pPr>
              <w:tabs>
                <w:tab w:val="right" w:pos="9000"/>
              </w:tabs>
              <w:contextualSpacing/>
              <w:jc w:val="center"/>
              <w:rPr>
                <w:rFonts w:ascii="Times New Roman" w:eastAsia="MS Mincho" w:hAnsi="Times New Roman" w:cs="Times New Roman"/>
                <w:b/>
              </w:rPr>
            </w:pPr>
            <w:r w:rsidRPr="00016B9F">
              <w:rPr>
                <w:rFonts w:ascii="Times New Roman" w:eastAsia="MS Mincho" w:hAnsi="Times New Roman" w:cs="Times New Roman"/>
                <w:b/>
              </w:rPr>
              <w:t>85,2</w:t>
            </w:r>
          </w:p>
        </w:tc>
      </w:tr>
      <w:tr w:rsidR="00C66A87" w:rsidRPr="00280BC2" w14:paraId="50281797" w14:textId="77777777" w:rsidTr="00016B9F">
        <w:tc>
          <w:tcPr>
            <w:tcW w:w="2503" w:type="dxa"/>
            <w:vAlign w:val="center"/>
          </w:tcPr>
          <w:p w14:paraId="4736007B" w14:textId="77777777" w:rsidR="00C66A87" w:rsidRPr="00016B9F" w:rsidRDefault="00C66A87" w:rsidP="00521D7E">
            <w:pPr>
              <w:jc w:val="both"/>
              <w:rPr>
                <w:rFonts w:ascii="Times New Roman" w:eastAsia="Times New Roman" w:hAnsi="Times New Roman" w:cs="Times New Roman"/>
              </w:rPr>
            </w:pPr>
            <w:r w:rsidRPr="00016B9F">
              <w:rPr>
                <w:rFonts w:ascii="Times New Roman" w:eastAsia="Times New Roman" w:hAnsi="Times New Roman" w:cs="Times New Roman"/>
              </w:rPr>
              <w:t>Импорт из стран СНГ</w:t>
            </w:r>
          </w:p>
        </w:tc>
        <w:tc>
          <w:tcPr>
            <w:tcW w:w="871" w:type="dxa"/>
            <w:vAlign w:val="center"/>
          </w:tcPr>
          <w:p w14:paraId="7DBD3950" w14:textId="77777777" w:rsidR="00C66A87" w:rsidRPr="00016B9F" w:rsidRDefault="00C66A87" w:rsidP="00521D7E">
            <w:pPr>
              <w:jc w:val="center"/>
              <w:rPr>
                <w:rFonts w:ascii="Times New Roman" w:eastAsia="Times New Roman" w:hAnsi="Times New Roman" w:cs="Times New Roman"/>
              </w:rPr>
            </w:pPr>
            <w:r w:rsidRPr="00016B9F">
              <w:rPr>
                <w:rFonts w:ascii="Times New Roman" w:eastAsia="Times New Roman" w:hAnsi="Times New Roman" w:cs="Times New Roman"/>
              </w:rPr>
              <w:t>501,7</w:t>
            </w:r>
          </w:p>
        </w:tc>
        <w:tc>
          <w:tcPr>
            <w:tcW w:w="993" w:type="dxa"/>
            <w:vAlign w:val="center"/>
          </w:tcPr>
          <w:p w14:paraId="5F4C9F9B"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397,3</w:t>
            </w:r>
          </w:p>
        </w:tc>
        <w:tc>
          <w:tcPr>
            <w:tcW w:w="910" w:type="dxa"/>
            <w:vAlign w:val="center"/>
          </w:tcPr>
          <w:p w14:paraId="1993ECBB"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118,2</w:t>
            </w:r>
          </w:p>
        </w:tc>
        <w:tc>
          <w:tcPr>
            <w:tcW w:w="932" w:type="dxa"/>
            <w:vAlign w:val="center"/>
          </w:tcPr>
          <w:p w14:paraId="5AED793B"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148,1</w:t>
            </w:r>
          </w:p>
        </w:tc>
        <w:tc>
          <w:tcPr>
            <w:tcW w:w="993" w:type="dxa"/>
            <w:vAlign w:val="center"/>
          </w:tcPr>
          <w:p w14:paraId="6350A838"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197,1</w:t>
            </w:r>
          </w:p>
        </w:tc>
        <w:tc>
          <w:tcPr>
            <w:tcW w:w="992" w:type="dxa"/>
            <w:vAlign w:val="center"/>
          </w:tcPr>
          <w:p w14:paraId="285259BE"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228,4</w:t>
            </w:r>
          </w:p>
        </w:tc>
        <w:tc>
          <w:tcPr>
            <w:tcW w:w="850" w:type="dxa"/>
            <w:vAlign w:val="center"/>
          </w:tcPr>
          <w:p w14:paraId="7A4988FD"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186,9</w:t>
            </w:r>
          </w:p>
        </w:tc>
        <w:tc>
          <w:tcPr>
            <w:tcW w:w="1276" w:type="dxa"/>
            <w:vAlign w:val="center"/>
          </w:tcPr>
          <w:p w14:paraId="7219503D" w14:textId="77777777" w:rsidR="00C66A87" w:rsidRPr="00016B9F" w:rsidRDefault="00C66A87" w:rsidP="00521D7E">
            <w:pPr>
              <w:tabs>
                <w:tab w:val="right" w:pos="9000"/>
              </w:tabs>
              <w:contextualSpacing/>
              <w:jc w:val="center"/>
              <w:rPr>
                <w:rFonts w:ascii="Times New Roman" w:eastAsia="MS Mincho" w:hAnsi="Times New Roman" w:cs="Times New Roman"/>
              </w:rPr>
            </w:pPr>
            <w:r w:rsidRPr="00016B9F">
              <w:rPr>
                <w:rFonts w:ascii="Times New Roman" w:eastAsia="MS Mincho" w:hAnsi="Times New Roman" w:cs="Times New Roman"/>
              </w:rPr>
              <w:t>37,2</w:t>
            </w:r>
          </w:p>
        </w:tc>
      </w:tr>
      <w:tr w:rsidR="00C66A87" w:rsidRPr="00280BC2" w14:paraId="4AF81641" w14:textId="77777777" w:rsidTr="00016B9F">
        <w:tc>
          <w:tcPr>
            <w:tcW w:w="2503" w:type="dxa"/>
            <w:vAlign w:val="center"/>
          </w:tcPr>
          <w:p w14:paraId="2D1DD732" w14:textId="77777777" w:rsidR="00C66A87" w:rsidRPr="00016B9F" w:rsidRDefault="00C66A87" w:rsidP="00521D7E">
            <w:pPr>
              <w:jc w:val="both"/>
              <w:rPr>
                <w:rFonts w:ascii="Times New Roman" w:eastAsia="Times New Roman" w:hAnsi="Times New Roman" w:cs="Times New Roman"/>
              </w:rPr>
            </w:pPr>
            <w:r w:rsidRPr="00016B9F">
              <w:rPr>
                <w:rFonts w:ascii="Times New Roman" w:eastAsia="Times New Roman" w:hAnsi="Times New Roman" w:cs="Times New Roman"/>
              </w:rPr>
              <w:t>Импорт из стран дальнего зарубежья</w:t>
            </w:r>
          </w:p>
        </w:tc>
        <w:tc>
          <w:tcPr>
            <w:tcW w:w="871" w:type="dxa"/>
            <w:vAlign w:val="center"/>
          </w:tcPr>
          <w:p w14:paraId="6CD55CBF" w14:textId="77777777" w:rsidR="00C66A87" w:rsidRPr="00016B9F" w:rsidRDefault="00C66A87" w:rsidP="00521D7E">
            <w:pPr>
              <w:jc w:val="center"/>
              <w:rPr>
                <w:rFonts w:ascii="Times New Roman" w:eastAsia="Times New Roman" w:hAnsi="Times New Roman" w:cs="Times New Roman"/>
              </w:rPr>
            </w:pPr>
            <w:r w:rsidRPr="00016B9F">
              <w:rPr>
                <w:rFonts w:ascii="Times New Roman" w:eastAsia="Times New Roman" w:hAnsi="Times New Roman" w:cs="Times New Roman"/>
              </w:rPr>
              <w:t>203,1</w:t>
            </w:r>
          </w:p>
        </w:tc>
        <w:tc>
          <w:tcPr>
            <w:tcW w:w="993" w:type="dxa"/>
            <w:vAlign w:val="center"/>
          </w:tcPr>
          <w:p w14:paraId="50540572"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270,0</w:t>
            </w:r>
          </w:p>
        </w:tc>
        <w:tc>
          <w:tcPr>
            <w:tcW w:w="910" w:type="dxa"/>
            <w:vAlign w:val="center"/>
          </w:tcPr>
          <w:p w14:paraId="4261BC35"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302,2</w:t>
            </w:r>
          </w:p>
        </w:tc>
        <w:tc>
          <w:tcPr>
            <w:tcW w:w="932" w:type="dxa"/>
            <w:vAlign w:val="center"/>
          </w:tcPr>
          <w:p w14:paraId="3A7E1645"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287,7</w:t>
            </w:r>
          </w:p>
        </w:tc>
        <w:tc>
          <w:tcPr>
            <w:tcW w:w="993" w:type="dxa"/>
            <w:vAlign w:val="center"/>
          </w:tcPr>
          <w:p w14:paraId="122926D1"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253,7</w:t>
            </w:r>
          </w:p>
        </w:tc>
        <w:tc>
          <w:tcPr>
            <w:tcW w:w="992" w:type="dxa"/>
            <w:vAlign w:val="center"/>
          </w:tcPr>
          <w:p w14:paraId="4FC2D9EB"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292,6</w:t>
            </w:r>
          </w:p>
        </w:tc>
        <w:tc>
          <w:tcPr>
            <w:tcW w:w="850" w:type="dxa"/>
            <w:vAlign w:val="center"/>
          </w:tcPr>
          <w:p w14:paraId="012EFCD8" w14:textId="77777777" w:rsidR="00C66A87" w:rsidRPr="00016B9F" w:rsidRDefault="00C66A87" w:rsidP="00521D7E">
            <w:pPr>
              <w:contextualSpacing/>
              <w:jc w:val="center"/>
              <w:rPr>
                <w:rFonts w:ascii="Times New Roman" w:hAnsi="Times New Roman" w:cs="Times New Roman"/>
              </w:rPr>
            </w:pPr>
            <w:r w:rsidRPr="00016B9F">
              <w:rPr>
                <w:rFonts w:ascii="Times New Roman" w:hAnsi="Times New Roman" w:cs="Times New Roman"/>
              </w:rPr>
              <w:t>413,6</w:t>
            </w:r>
          </w:p>
        </w:tc>
        <w:tc>
          <w:tcPr>
            <w:tcW w:w="1276" w:type="dxa"/>
            <w:vAlign w:val="center"/>
          </w:tcPr>
          <w:p w14:paraId="02A6903D" w14:textId="77777777" w:rsidR="00C66A87" w:rsidRPr="00016B9F" w:rsidRDefault="00C66A87" w:rsidP="00521D7E">
            <w:pPr>
              <w:tabs>
                <w:tab w:val="right" w:pos="9000"/>
              </w:tabs>
              <w:contextualSpacing/>
              <w:jc w:val="center"/>
              <w:rPr>
                <w:rFonts w:ascii="Times New Roman" w:eastAsia="MS Mincho" w:hAnsi="Times New Roman" w:cs="Times New Roman"/>
              </w:rPr>
            </w:pPr>
            <w:r w:rsidRPr="00016B9F">
              <w:rPr>
                <w:rFonts w:ascii="Times New Roman" w:eastAsia="MS Mincho" w:hAnsi="Times New Roman" w:cs="Times New Roman"/>
              </w:rPr>
              <w:t>203,6</w:t>
            </w:r>
          </w:p>
        </w:tc>
      </w:tr>
      <w:tr w:rsidR="00C66A87" w:rsidRPr="00280BC2" w14:paraId="5049BDC7" w14:textId="77777777" w:rsidTr="00016B9F">
        <w:tc>
          <w:tcPr>
            <w:tcW w:w="2503" w:type="dxa"/>
            <w:vAlign w:val="center"/>
          </w:tcPr>
          <w:p w14:paraId="2A7A9364" w14:textId="77777777" w:rsidR="00C66A87" w:rsidRPr="00016B9F" w:rsidRDefault="00C66A87" w:rsidP="00521D7E">
            <w:pPr>
              <w:contextualSpacing/>
              <w:jc w:val="both"/>
              <w:rPr>
                <w:rFonts w:ascii="Times New Roman" w:hAnsi="Times New Roman" w:cs="Times New Roman"/>
                <w:b/>
                <w:lang w:eastAsia="ru-RU"/>
              </w:rPr>
            </w:pPr>
            <w:r w:rsidRPr="00016B9F">
              <w:rPr>
                <w:rFonts w:ascii="Times New Roman" w:hAnsi="Times New Roman" w:cs="Times New Roman"/>
                <w:b/>
                <w:lang w:eastAsia="ru-RU"/>
              </w:rPr>
              <w:t>Внешнеторговое сальдо</w:t>
            </w:r>
          </w:p>
        </w:tc>
        <w:tc>
          <w:tcPr>
            <w:tcW w:w="871" w:type="dxa"/>
            <w:vAlign w:val="center"/>
          </w:tcPr>
          <w:p w14:paraId="3B753167" w14:textId="44F33BA0"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+16,40</w:t>
            </w:r>
          </w:p>
        </w:tc>
        <w:tc>
          <w:tcPr>
            <w:tcW w:w="993" w:type="dxa"/>
            <w:vAlign w:val="center"/>
          </w:tcPr>
          <w:p w14:paraId="19F5209A"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- 69,7</w:t>
            </w:r>
          </w:p>
        </w:tc>
        <w:tc>
          <w:tcPr>
            <w:tcW w:w="910" w:type="dxa"/>
            <w:vAlign w:val="center"/>
          </w:tcPr>
          <w:p w14:paraId="6BF061CD"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-94,4</w:t>
            </w:r>
          </w:p>
        </w:tc>
        <w:tc>
          <w:tcPr>
            <w:tcW w:w="932" w:type="dxa"/>
            <w:vAlign w:val="center"/>
          </w:tcPr>
          <w:p w14:paraId="7FE4D59A"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+16,8</w:t>
            </w:r>
          </w:p>
        </w:tc>
        <w:tc>
          <w:tcPr>
            <w:tcW w:w="993" w:type="dxa"/>
            <w:vAlign w:val="center"/>
          </w:tcPr>
          <w:p w14:paraId="08E376F3"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+170,1</w:t>
            </w:r>
          </w:p>
        </w:tc>
        <w:tc>
          <w:tcPr>
            <w:tcW w:w="992" w:type="dxa"/>
            <w:vAlign w:val="center"/>
          </w:tcPr>
          <w:p w14:paraId="19570173"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+161,5</w:t>
            </w:r>
          </w:p>
        </w:tc>
        <w:tc>
          <w:tcPr>
            <w:tcW w:w="850" w:type="dxa"/>
            <w:vAlign w:val="center"/>
          </w:tcPr>
          <w:p w14:paraId="39DF62F5" w14:textId="77777777" w:rsidR="00C66A87" w:rsidRPr="00016B9F" w:rsidRDefault="00C66A87" w:rsidP="00521D7E">
            <w:pPr>
              <w:contextualSpacing/>
              <w:jc w:val="center"/>
              <w:rPr>
                <w:rFonts w:ascii="Times New Roman" w:hAnsi="Times New Roman" w:cs="Times New Roman"/>
                <w:b/>
              </w:rPr>
            </w:pPr>
            <w:r w:rsidRPr="00016B9F">
              <w:rPr>
                <w:rFonts w:ascii="Times New Roman" w:hAnsi="Times New Roman" w:cs="Times New Roman"/>
                <w:b/>
              </w:rPr>
              <w:t>+191,9</w:t>
            </w:r>
          </w:p>
        </w:tc>
        <w:tc>
          <w:tcPr>
            <w:tcW w:w="1276" w:type="dxa"/>
            <w:vAlign w:val="center"/>
          </w:tcPr>
          <w:p w14:paraId="49E42419" w14:textId="77777777" w:rsidR="00C66A87" w:rsidRPr="00016B9F" w:rsidRDefault="00C66A87" w:rsidP="00521D7E">
            <w:pPr>
              <w:tabs>
                <w:tab w:val="right" w:pos="9000"/>
              </w:tabs>
              <w:contextualSpacing/>
              <w:jc w:val="center"/>
              <w:rPr>
                <w:rFonts w:ascii="Times New Roman" w:eastAsia="MS Mincho" w:hAnsi="Times New Roman" w:cs="Times New Roman"/>
                <w:b/>
              </w:rPr>
            </w:pPr>
            <w:r w:rsidRPr="00016B9F">
              <w:rPr>
                <w:rFonts w:ascii="Times New Roman" w:eastAsia="MS Mincho" w:hAnsi="Times New Roman" w:cs="Times New Roman"/>
                <w:b/>
              </w:rPr>
              <w:t>-</w:t>
            </w:r>
          </w:p>
        </w:tc>
      </w:tr>
    </w:tbl>
    <w:p w14:paraId="38026E4F" w14:textId="77777777" w:rsidR="00C66A87" w:rsidRPr="00280BC2" w:rsidRDefault="00C66A87" w:rsidP="00C66A87">
      <w:pPr>
        <w:tabs>
          <w:tab w:val="right" w:pos="9000"/>
        </w:tabs>
        <w:contextualSpacing/>
        <w:jc w:val="right"/>
        <w:rPr>
          <w:sz w:val="24"/>
          <w:szCs w:val="24"/>
        </w:rPr>
      </w:pPr>
    </w:p>
    <w:p w14:paraId="504E9F92" w14:textId="687BF69D" w:rsidR="00C66A87" w:rsidRPr="00280BC2" w:rsidRDefault="00C66A87" w:rsidP="00C66A87">
      <w:pPr>
        <w:spacing w:after="0" w:line="240" w:lineRule="auto"/>
        <w:ind w:firstLine="709"/>
        <w:jc w:val="both"/>
        <w:rPr>
          <w:rFonts w:ascii="Times New Roman" w:hAnsi="Times New Roman" w:cs="Times New Roman"/>
          <w:sz w:val="28"/>
          <w:szCs w:val="28"/>
        </w:rPr>
      </w:pPr>
      <w:r w:rsidRPr="00280BC2">
        <w:rPr>
          <w:rFonts w:ascii="Times New Roman" w:eastAsia="Times New Roman" w:hAnsi="Times New Roman" w:cs="Times New Roman"/>
          <w:color w:val="000000"/>
          <w:sz w:val="28"/>
          <w:szCs w:val="28"/>
          <w:lang w:eastAsia="ru-RU"/>
        </w:rPr>
        <w:t xml:space="preserve">Экспортные поставки Курской области в общем объеме внешнеторгового оборота </w:t>
      </w:r>
      <w:r w:rsidRPr="00280BC2">
        <w:rPr>
          <w:rFonts w:ascii="Times New Roman" w:hAnsi="Times New Roman" w:cs="Times New Roman"/>
          <w:sz w:val="28"/>
          <w:szCs w:val="28"/>
        </w:rPr>
        <w:t xml:space="preserve">по итогам 2019 года </w:t>
      </w:r>
      <w:r w:rsidRPr="00280BC2">
        <w:rPr>
          <w:rFonts w:ascii="Times New Roman" w:eastAsia="Times New Roman" w:hAnsi="Times New Roman" w:cs="Times New Roman"/>
          <w:color w:val="000000"/>
          <w:sz w:val="28"/>
          <w:szCs w:val="28"/>
          <w:lang w:eastAsia="ru-RU"/>
        </w:rPr>
        <w:t xml:space="preserve">занимают 56,9 % или 792,4 млн. долл. США (116,1 % и 134,4 % </w:t>
      </w:r>
      <w:r w:rsidRPr="00280BC2">
        <w:rPr>
          <w:rFonts w:ascii="Times New Roman" w:hAnsi="Times New Roman" w:cs="Times New Roman"/>
          <w:sz w:val="28"/>
          <w:szCs w:val="28"/>
        </w:rPr>
        <w:t>к уровню 2018 года и 2013 года соответственно</w:t>
      </w:r>
      <w:r w:rsidRPr="00280BC2">
        <w:rPr>
          <w:rFonts w:ascii="Times New Roman" w:eastAsia="Times New Roman" w:hAnsi="Times New Roman" w:cs="Times New Roman"/>
          <w:color w:val="000000"/>
          <w:sz w:val="28"/>
          <w:szCs w:val="28"/>
          <w:lang w:eastAsia="ru-RU"/>
        </w:rPr>
        <w:t>); импортные поставки – 43,1 % или 600,5 млн. долл. США (115,3%</w:t>
      </w:r>
      <w:r w:rsidRPr="00280BC2">
        <w:rPr>
          <w:rFonts w:ascii="Times New Roman" w:hAnsi="Times New Roman" w:cs="Times New Roman"/>
          <w:sz w:val="28"/>
          <w:szCs w:val="28"/>
        </w:rPr>
        <w:t xml:space="preserve"> и 137,3% к уровню 2018 года и 2013 года соответственно).</w:t>
      </w:r>
    </w:p>
    <w:p w14:paraId="734C79D4"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Сальдо внешнеторгового оборота области по итогам 2019 года сложилось положительное и составило 191,9 млн. долл. США.</w:t>
      </w:r>
    </w:p>
    <w:p w14:paraId="57EAB965"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 xml:space="preserve">Основными торговыми партнерами Курской области за период 2013-2019 гг. являются: </w:t>
      </w:r>
    </w:p>
    <w:p w14:paraId="62D72970"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из стран СНГ: Украина, Беларусь, Казахстан;</w:t>
      </w:r>
    </w:p>
    <w:p w14:paraId="735D8E0B"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из стран дальнего зарубежья: Швейцария, Китай, Вьетнам, Словакия, Польша, Венгрия, Турция, Франция, Германия.</w:t>
      </w:r>
    </w:p>
    <w:p w14:paraId="671F2C76" w14:textId="021B4720"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Номенклатуру экспортных поставок Курской области составляют: руды и концентраты железные (51,5 % от общего объема экспорта в 2013 году и 51,8 %  в 2019 году); продовольственные товары и сырье (19,4 % и 23,4 %); продукция химической промышленности, каучук (11,4 % и 9,6 %); текстиль, текстильные изделия и обувь (5,7 % и 4,5 %); машиностроительная продукция (6,3</w:t>
      </w:r>
      <w:r w:rsidR="00360298">
        <w:rPr>
          <w:rFonts w:ascii="Times New Roman" w:eastAsia="Times New Roman" w:hAnsi="Times New Roman" w:cs="Times New Roman"/>
          <w:color w:val="000000"/>
          <w:sz w:val="28"/>
          <w:szCs w:val="28"/>
          <w:lang w:eastAsia="ru-RU"/>
        </w:rPr>
        <w:t xml:space="preserve"> </w:t>
      </w:r>
      <w:r w:rsidRPr="00280BC2">
        <w:rPr>
          <w:rFonts w:ascii="Times New Roman" w:eastAsia="Times New Roman" w:hAnsi="Times New Roman" w:cs="Times New Roman"/>
          <w:color w:val="000000"/>
          <w:sz w:val="28"/>
          <w:szCs w:val="28"/>
          <w:lang w:eastAsia="ru-RU"/>
        </w:rPr>
        <w:t>% и 4,5 </w:t>
      </w:r>
      <w:r w:rsidR="00360298">
        <w:rPr>
          <w:rFonts w:ascii="Times New Roman" w:eastAsia="Times New Roman" w:hAnsi="Times New Roman" w:cs="Times New Roman"/>
          <w:color w:val="000000"/>
          <w:sz w:val="28"/>
          <w:szCs w:val="28"/>
          <w:lang w:eastAsia="ru-RU"/>
        </w:rPr>
        <w:t xml:space="preserve"> </w:t>
      </w:r>
      <w:r w:rsidRPr="00280BC2">
        <w:rPr>
          <w:rFonts w:ascii="Times New Roman" w:eastAsia="Times New Roman" w:hAnsi="Times New Roman" w:cs="Times New Roman"/>
          <w:color w:val="000000"/>
          <w:sz w:val="28"/>
          <w:szCs w:val="28"/>
          <w:lang w:eastAsia="ru-RU"/>
        </w:rPr>
        <w:t>%); металлы и изделия из них (2,3 % и 3,9</w:t>
      </w:r>
      <w:r w:rsidR="00360298">
        <w:rPr>
          <w:rFonts w:ascii="Times New Roman" w:eastAsia="Times New Roman" w:hAnsi="Times New Roman" w:cs="Times New Roman"/>
          <w:color w:val="000000"/>
          <w:sz w:val="28"/>
          <w:szCs w:val="28"/>
          <w:lang w:eastAsia="ru-RU"/>
        </w:rPr>
        <w:t xml:space="preserve"> </w:t>
      </w:r>
      <w:r w:rsidRPr="00280BC2">
        <w:rPr>
          <w:rFonts w:ascii="Times New Roman" w:eastAsia="Times New Roman" w:hAnsi="Times New Roman" w:cs="Times New Roman"/>
          <w:color w:val="000000"/>
          <w:sz w:val="28"/>
          <w:szCs w:val="28"/>
          <w:lang w:eastAsia="ru-RU"/>
        </w:rPr>
        <w:t>%); прочие товары (3,4 % и 2,3 %).</w:t>
      </w:r>
    </w:p>
    <w:p w14:paraId="31F99D6F" w14:textId="602D4C29"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Хозяйствующими субъектами области в 2019 году было поставлено товаров в страны СНГ на сумму 223,2 млн. долл. США, что на 0,2 %  больше уровня 2018 года и на 12,3</w:t>
      </w:r>
      <w:r w:rsidR="00BC340F">
        <w:rPr>
          <w:rFonts w:ascii="Times New Roman" w:eastAsia="Times New Roman" w:hAnsi="Times New Roman" w:cs="Times New Roman"/>
          <w:color w:val="000000"/>
          <w:sz w:val="28"/>
          <w:szCs w:val="28"/>
          <w:lang w:eastAsia="ru-RU"/>
        </w:rPr>
        <w:t xml:space="preserve"> </w:t>
      </w:r>
      <w:r w:rsidRPr="00280BC2">
        <w:rPr>
          <w:rFonts w:ascii="Times New Roman" w:eastAsia="Times New Roman" w:hAnsi="Times New Roman" w:cs="Times New Roman"/>
          <w:color w:val="000000"/>
          <w:sz w:val="28"/>
          <w:szCs w:val="28"/>
          <w:lang w:eastAsia="ru-RU"/>
        </w:rPr>
        <w:t xml:space="preserve">% ниже уровня 2013 года. Преобладающую долю в объеме экспорта в страны СНГ за период 2013 – 2019 гг. занимают поставки в Украину, Беларусь и Казахстан. </w:t>
      </w:r>
    </w:p>
    <w:p w14:paraId="50197ABF" w14:textId="07CB96A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Объем экспорта в страны дальнего зарубежья по итогам 2019 года составил 569,3 млн. долл. США и увеличился на 23,8 % к уровню 2018 года и на 22 % к уровню 2013 года. Преобладающую долю в объеме экспорта в страны дальнего зарубежья занимают поставки в Китай, Вьетнам, Словакию, Турцию, Францию, Сербию, Латвию.</w:t>
      </w:r>
    </w:p>
    <w:p w14:paraId="7C86DFE7" w14:textId="323AA719"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 xml:space="preserve">Ведущими экспортерами являются: ПАО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Михайловский ГОК</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w:t>
      </w:r>
      <w:r w:rsidR="000B4579">
        <w:rPr>
          <w:rFonts w:ascii="Times New Roman" w:eastAsia="Times New Roman" w:hAnsi="Times New Roman" w:cs="Times New Roman"/>
          <w:color w:val="000000"/>
          <w:sz w:val="28"/>
          <w:szCs w:val="28"/>
          <w:lang w:eastAsia="ru-RU"/>
        </w:rPr>
        <w:t xml:space="preserve">            </w:t>
      </w:r>
      <w:r w:rsidRPr="00280BC2">
        <w:rPr>
          <w:rFonts w:ascii="Times New Roman" w:eastAsia="Times New Roman" w:hAnsi="Times New Roman" w:cs="Times New Roman"/>
          <w:color w:val="000000"/>
          <w:sz w:val="28"/>
          <w:szCs w:val="28"/>
          <w:lang w:eastAsia="ru-RU"/>
        </w:rPr>
        <w:t xml:space="preserve">АО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КОНТИ-РУС</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ОАО </w:t>
      </w:r>
      <w:r w:rsidR="00FD5BE8">
        <w:rPr>
          <w:rFonts w:ascii="Times New Roman" w:eastAsia="Times New Roman" w:hAnsi="Times New Roman" w:cs="Times New Roman"/>
          <w:color w:val="000000"/>
          <w:sz w:val="28"/>
          <w:szCs w:val="28"/>
          <w:lang w:eastAsia="ru-RU"/>
        </w:rPr>
        <w:t>«</w:t>
      </w:r>
      <w:proofErr w:type="spellStart"/>
      <w:r w:rsidRPr="00280BC2">
        <w:rPr>
          <w:rFonts w:ascii="Times New Roman" w:eastAsia="Times New Roman" w:hAnsi="Times New Roman" w:cs="Times New Roman"/>
          <w:color w:val="000000"/>
          <w:sz w:val="28"/>
          <w:szCs w:val="28"/>
          <w:lang w:eastAsia="ru-RU"/>
        </w:rPr>
        <w:t>Курскрезинотехника</w:t>
      </w:r>
      <w:proofErr w:type="spellEnd"/>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ООО </w:t>
      </w:r>
      <w:r w:rsidR="00FD5BE8">
        <w:rPr>
          <w:rFonts w:ascii="Times New Roman" w:eastAsia="Times New Roman" w:hAnsi="Times New Roman" w:cs="Times New Roman"/>
          <w:color w:val="000000"/>
          <w:sz w:val="28"/>
          <w:szCs w:val="28"/>
          <w:lang w:eastAsia="ru-RU"/>
        </w:rPr>
        <w:t>«</w:t>
      </w:r>
      <w:proofErr w:type="spellStart"/>
      <w:r w:rsidRPr="00280BC2">
        <w:rPr>
          <w:rFonts w:ascii="Times New Roman" w:eastAsia="Times New Roman" w:hAnsi="Times New Roman" w:cs="Times New Roman"/>
          <w:color w:val="000000"/>
          <w:sz w:val="28"/>
          <w:szCs w:val="28"/>
          <w:lang w:eastAsia="ru-RU"/>
        </w:rPr>
        <w:t>Курскхимволокно</w:t>
      </w:r>
      <w:proofErr w:type="spellEnd"/>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ОАО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Фармстандарт-</w:t>
      </w:r>
      <w:proofErr w:type="spellStart"/>
      <w:r w:rsidRPr="00280BC2">
        <w:rPr>
          <w:rFonts w:ascii="Times New Roman" w:eastAsia="Times New Roman" w:hAnsi="Times New Roman" w:cs="Times New Roman"/>
          <w:color w:val="000000"/>
          <w:sz w:val="28"/>
          <w:szCs w:val="28"/>
          <w:lang w:eastAsia="ru-RU"/>
        </w:rPr>
        <w:t>Лексредства</w:t>
      </w:r>
      <w:proofErr w:type="spellEnd"/>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АО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Курский электроаппаратный завод</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АО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Кореневский завод низковольтной аппаратуры</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филиал АО </w:t>
      </w:r>
      <w:r w:rsidR="00FD5BE8">
        <w:rPr>
          <w:rFonts w:ascii="Times New Roman" w:eastAsia="Times New Roman" w:hAnsi="Times New Roman" w:cs="Times New Roman"/>
          <w:color w:val="000000"/>
          <w:sz w:val="28"/>
          <w:szCs w:val="28"/>
          <w:lang w:eastAsia="ru-RU"/>
        </w:rPr>
        <w:lastRenderedPageBreak/>
        <w:t>«</w:t>
      </w:r>
      <w:r w:rsidRPr="00280BC2">
        <w:rPr>
          <w:rFonts w:ascii="Times New Roman" w:eastAsia="Times New Roman" w:hAnsi="Times New Roman" w:cs="Times New Roman"/>
          <w:color w:val="000000"/>
          <w:sz w:val="28"/>
          <w:szCs w:val="28"/>
          <w:lang w:eastAsia="ru-RU"/>
        </w:rPr>
        <w:t xml:space="preserve">УК ГП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ГОТЭК</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АО </w:t>
      </w:r>
      <w:r w:rsidR="00FD5BE8">
        <w:rPr>
          <w:rFonts w:ascii="Times New Roman" w:eastAsia="Times New Roman" w:hAnsi="Times New Roman" w:cs="Times New Roman"/>
          <w:color w:val="000000"/>
          <w:sz w:val="28"/>
          <w:szCs w:val="28"/>
          <w:lang w:eastAsia="ru-RU"/>
        </w:rPr>
        <w:t>«</w:t>
      </w:r>
      <w:proofErr w:type="spellStart"/>
      <w:r w:rsidRPr="00280BC2">
        <w:rPr>
          <w:rFonts w:ascii="Times New Roman" w:eastAsia="Times New Roman" w:hAnsi="Times New Roman" w:cs="Times New Roman"/>
          <w:color w:val="000000"/>
          <w:sz w:val="28"/>
          <w:szCs w:val="28"/>
          <w:lang w:eastAsia="ru-RU"/>
        </w:rPr>
        <w:t>Рудоавтоматика</w:t>
      </w:r>
      <w:proofErr w:type="spellEnd"/>
      <w:r w:rsidRPr="00280BC2">
        <w:rPr>
          <w:rFonts w:ascii="Times New Roman" w:eastAsia="Times New Roman" w:hAnsi="Times New Roman" w:cs="Times New Roman"/>
          <w:color w:val="000000"/>
          <w:sz w:val="28"/>
          <w:szCs w:val="28"/>
          <w:lang w:eastAsia="ru-RU"/>
        </w:rPr>
        <w:t xml:space="preserve"> им. В.В.</w:t>
      </w:r>
      <w:r w:rsidR="000B4579">
        <w:rPr>
          <w:rFonts w:ascii="Times New Roman" w:eastAsia="Times New Roman" w:hAnsi="Times New Roman" w:cs="Times New Roman"/>
          <w:color w:val="000000"/>
          <w:sz w:val="28"/>
          <w:szCs w:val="28"/>
          <w:lang w:eastAsia="ru-RU"/>
        </w:rPr>
        <w:t xml:space="preserve"> </w:t>
      </w:r>
      <w:proofErr w:type="spellStart"/>
      <w:r w:rsidRPr="00280BC2">
        <w:rPr>
          <w:rFonts w:ascii="Times New Roman" w:eastAsia="Times New Roman" w:hAnsi="Times New Roman" w:cs="Times New Roman"/>
          <w:color w:val="000000"/>
          <w:sz w:val="28"/>
          <w:szCs w:val="28"/>
          <w:lang w:eastAsia="ru-RU"/>
        </w:rPr>
        <w:t>Сафошина</w:t>
      </w:r>
      <w:proofErr w:type="spellEnd"/>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АО </w:t>
      </w:r>
      <w:r w:rsidR="00FD5BE8">
        <w:rPr>
          <w:rFonts w:ascii="Times New Roman" w:eastAsia="Times New Roman" w:hAnsi="Times New Roman" w:cs="Times New Roman"/>
          <w:color w:val="000000"/>
          <w:sz w:val="28"/>
          <w:szCs w:val="28"/>
          <w:lang w:eastAsia="ru-RU"/>
        </w:rPr>
        <w:t>«</w:t>
      </w:r>
      <w:proofErr w:type="spellStart"/>
      <w:r w:rsidRPr="00280BC2">
        <w:rPr>
          <w:rFonts w:ascii="Times New Roman" w:eastAsia="Times New Roman" w:hAnsi="Times New Roman" w:cs="Times New Roman"/>
          <w:color w:val="000000"/>
          <w:sz w:val="28"/>
          <w:szCs w:val="28"/>
          <w:lang w:eastAsia="ru-RU"/>
        </w:rPr>
        <w:t>Курскмедстекло</w:t>
      </w:r>
      <w:proofErr w:type="spellEnd"/>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Курская объединенная производственная площадка (ООО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ИСТОК+</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 xml:space="preserve"> и ООО </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Курский аккумуляторный завод</w:t>
      </w:r>
      <w:r w:rsidR="00FD5BE8">
        <w:rPr>
          <w:rFonts w:ascii="Times New Roman" w:eastAsia="Times New Roman" w:hAnsi="Times New Roman" w:cs="Times New Roman"/>
          <w:color w:val="000000"/>
          <w:sz w:val="28"/>
          <w:szCs w:val="28"/>
          <w:lang w:eastAsia="ru-RU"/>
        </w:rPr>
        <w:t>»</w:t>
      </w:r>
      <w:r w:rsidRPr="00280BC2">
        <w:rPr>
          <w:rFonts w:ascii="Times New Roman" w:eastAsia="Times New Roman" w:hAnsi="Times New Roman" w:cs="Times New Roman"/>
          <w:color w:val="000000"/>
          <w:sz w:val="28"/>
          <w:szCs w:val="28"/>
          <w:lang w:eastAsia="ru-RU"/>
        </w:rPr>
        <w:t>).</w:t>
      </w:r>
    </w:p>
    <w:p w14:paraId="5D489E0C" w14:textId="0F292D39"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Импортные поставки составляют: продукция химической промышленности, каучук; машиностроительная продукция; продовольственные товары и сырье; металлы и изделия из них; текстиль, текстильные изделия и обувь; древесина и целлюлозно-бумажные изделия; прочие товары.</w:t>
      </w:r>
    </w:p>
    <w:p w14:paraId="45E41963"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color w:val="000000"/>
          <w:sz w:val="28"/>
          <w:szCs w:val="28"/>
          <w:lang w:eastAsia="ru-RU"/>
        </w:rPr>
        <w:t xml:space="preserve">Преобладающую долю в объеме импорта из стран СНГ занимают поставки из Украины, Беларуси, Казахстана. </w:t>
      </w:r>
    </w:p>
    <w:p w14:paraId="5AAEBB70" w14:textId="77777777" w:rsidR="00C66A87" w:rsidRPr="00280BC2" w:rsidRDefault="00C66A87" w:rsidP="00C66A87">
      <w:pPr>
        <w:spacing w:after="0" w:line="240" w:lineRule="auto"/>
        <w:ind w:firstLine="709"/>
        <w:jc w:val="both"/>
        <w:rPr>
          <w:rFonts w:ascii="Times New Roman" w:eastAsia="Times New Roman" w:hAnsi="Times New Roman" w:cs="Times New Roman"/>
          <w:color w:val="000000"/>
          <w:sz w:val="28"/>
          <w:szCs w:val="28"/>
          <w:lang w:eastAsia="ru-RU"/>
        </w:rPr>
      </w:pPr>
      <w:r w:rsidRPr="00280BC2">
        <w:rPr>
          <w:rFonts w:ascii="Times New Roman" w:eastAsia="Times New Roman" w:hAnsi="Times New Roman" w:cs="Times New Roman"/>
          <w:sz w:val="28"/>
          <w:szCs w:val="28"/>
          <w:lang w:eastAsia="ru-RU"/>
        </w:rPr>
        <w:t>Лидерами по объему поставок в Курскую область из стран дальнего зарубежья являются Швейцария, Италия, Китай, Германия, Ирландия, Нидерланды, Польша.</w:t>
      </w:r>
    </w:p>
    <w:p w14:paraId="7C5994AC" w14:textId="77777777" w:rsidR="00E034E0" w:rsidRPr="000B4579" w:rsidRDefault="00E034E0" w:rsidP="00AA40A3">
      <w:pPr>
        <w:pStyle w:val="ConsPlusTitle"/>
        <w:jc w:val="center"/>
        <w:outlineLvl w:val="3"/>
        <w:rPr>
          <w:rFonts w:ascii="Times New Roman" w:hAnsi="Times New Roman" w:cs="Times New Roman"/>
          <w:b w:val="0"/>
          <w:bCs/>
          <w:sz w:val="28"/>
          <w:szCs w:val="28"/>
        </w:rPr>
      </w:pPr>
    </w:p>
    <w:p w14:paraId="13A97449" w14:textId="77777777" w:rsidR="00AA40A3" w:rsidRPr="00AA40A3" w:rsidRDefault="00AA40A3" w:rsidP="00AA40A3">
      <w:pPr>
        <w:pStyle w:val="ConsPlusTitle"/>
        <w:jc w:val="center"/>
        <w:outlineLvl w:val="3"/>
        <w:rPr>
          <w:rFonts w:ascii="Times New Roman" w:hAnsi="Times New Roman" w:cs="Times New Roman"/>
          <w:sz w:val="28"/>
          <w:szCs w:val="28"/>
        </w:rPr>
      </w:pPr>
      <w:r w:rsidRPr="00280BC2">
        <w:rPr>
          <w:rFonts w:ascii="Times New Roman" w:hAnsi="Times New Roman" w:cs="Times New Roman"/>
          <w:sz w:val="28"/>
          <w:szCs w:val="28"/>
        </w:rPr>
        <w:t>2.5.3. Имидж территории</w:t>
      </w:r>
    </w:p>
    <w:p w14:paraId="66DEDA47" w14:textId="77777777" w:rsidR="00AA40A3" w:rsidRPr="00AA40A3" w:rsidRDefault="00AA40A3" w:rsidP="00AA40A3">
      <w:pPr>
        <w:pStyle w:val="ConsPlusNormal"/>
        <w:jc w:val="both"/>
        <w:rPr>
          <w:rFonts w:ascii="Times New Roman" w:hAnsi="Times New Roman" w:cs="Times New Roman"/>
          <w:sz w:val="28"/>
          <w:szCs w:val="28"/>
        </w:rPr>
      </w:pPr>
    </w:p>
    <w:p w14:paraId="0E68B3C2"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14:paraId="61C4C469"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14:paraId="54AFCD0E" w14:textId="77777777" w:rsidR="00AA40A3" w:rsidRPr="00AA40A3" w:rsidRDefault="00AA40A3" w:rsidP="00AA40A3">
      <w:pPr>
        <w:pStyle w:val="ConsPlusNormal"/>
        <w:ind w:firstLine="709"/>
        <w:jc w:val="both"/>
        <w:rPr>
          <w:rFonts w:ascii="Times New Roman" w:hAnsi="Times New Roman" w:cs="Times New Roman"/>
          <w:sz w:val="28"/>
          <w:szCs w:val="28"/>
        </w:rPr>
      </w:pPr>
    </w:p>
    <w:p w14:paraId="775A74EA" w14:textId="77777777" w:rsidR="00AA40A3" w:rsidRPr="00AA40A3" w:rsidRDefault="00AA40A3" w:rsidP="00AA40A3">
      <w:pPr>
        <w:pStyle w:val="ConsPlusTitle"/>
        <w:jc w:val="center"/>
        <w:outlineLvl w:val="3"/>
        <w:rPr>
          <w:rFonts w:ascii="Times New Roman" w:hAnsi="Times New Roman" w:cs="Times New Roman"/>
          <w:sz w:val="28"/>
          <w:szCs w:val="28"/>
        </w:rPr>
      </w:pPr>
      <w:r w:rsidRPr="00AA40A3">
        <w:rPr>
          <w:rFonts w:ascii="Times New Roman" w:hAnsi="Times New Roman" w:cs="Times New Roman"/>
          <w:sz w:val="28"/>
          <w:szCs w:val="28"/>
        </w:rPr>
        <w:t>2.5.4. Административная среда и меры поддержки инвесторов</w:t>
      </w:r>
    </w:p>
    <w:p w14:paraId="64442540" w14:textId="77777777" w:rsidR="00AA40A3" w:rsidRPr="00AA40A3" w:rsidRDefault="00AA40A3" w:rsidP="00AA40A3">
      <w:pPr>
        <w:pStyle w:val="ConsPlusNormal"/>
        <w:jc w:val="both"/>
        <w:rPr>
          <w:rFonts w:ascii="Times New Roman" w:hAnsi="Times New Roman" w:cs="Times New Roman"/>
          <w:sz w:val="28"/>
          <w:szCs w:val="28"/>
        </w:rPr>
      </w:pPr>
    </w:p>
    <w:p w14:paraId="2555E5FD"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14:paraId="6B64D74D" w14:textId="3ECF246B"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t>Осуществляемые меры поддержки инвесторов направлены стимулирование деятельности предприятий сельскохозяйственной отрасли, обрабатывающего производства и субъектов малого и среднего предпринимательства.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14:paraId="16A48E40" w14:textId="77777777" w:rsidR="00AA40A3" w:rsidRPr="00AA40A3" w:rsidRDefault="00AA40A3" w:rsidP="00AA40A3">
      <w:pPr>
        <w:pStyle w:val="ConsPlusNormal"/>
        <w:ind w:firstLine="709"/>
        <w:jc w:val="both"/>
        <w:rPr>
          <w:rFonts w:ascii="Times New Roman" w:hAnsi="Times New Roman" w:cs="Times New Roman"/>
          <w:sz w:val="28"/>
          <w:szCs w:val="28"/>
        </w:rPr>
      </w:pPr>
      <w:r w:rsidRPr="00AA40A3">
        <w:rPr>
          <w:rFonts w:ascii="Times New Roman" w:hAnsi="Times New Roman" w:cs="Times New Roman"/>
          <w:sz w:val="28"/>
          <w:szCs w:val="28"/>
        </w:rPr>
        <w:lastRenderedPageBreak/>
        <w:t xml:space="preserve">Законодательная база регулирования инвестиционной деятельности достаточно полная. </w:t>
      </w:r>
    </w:p>
    <w:p w14:paraId="41F1E8AB" w14:textId="77777777" w:rsidR="00FF0451" w:rsidRDefault="00FF0451" w:rsidP="00F8307F">
      <w:pPr>
        <w:widowControl w:val="0"/>
        <w:spacing w:after="0" w:line="240" w:lineRule="auto"/>
        <w:ind w:firstLine="709"/>
        <w:jc w:val="both"/>
        <w:rPr>
          <w:rFonts w:ascii="Times New Roman" w:hAnsi="Times New Roman" w:cs="Times New Roman"/>
          <w:sz w:val="28"/>
          <w:szCs w:val="28"/>
        </w:rPr>
      </w:pPr>
    </w:p>
    <w:p w14:paraId="7877C388" w14:textId="77777777" w:rsidR="003F3D35" w:rsidRPr="00280BC2" w:rsidRDefault="003F3D35" w:rsidP="003F3D35">
      <w:pPr>
        <w:widowControl w:val="0"/>
        <w:spacing w:after="0" w:line="240" w:lineRule="auto"/>
        <w:jc w:val="center"/>
        <w:rPr>
          <w:rFonts w:ascii="Times New Roman" w:hAnsi="Times New Roman" w:cs="Times New Roman"/>
          <w:b/>
          <w:sz w:val="28"/>
          <w:szCs w:val="28"/>
        </w:rPr>
      </w:pPr>
      <w:r w:rsidRPr="00280BC2">
        <w:rPr>
          <w:rFonts w:ascii="Times New Roman" w:hAnsi="Times New Roman" w:cs="Times New Roman"/>
          <w:b/>
          <w:sz w:val="28"/>
          <w:szCs w:val="28"/>
        </w:rPr>
        <w:t>2.5.5. Работа органов исполнительной власти области по внедрению направлений Стандарта деятельности органов исполнительной власти по обеспечению благоприятного инвестиционного климата</w:t>
      </w:r>
    </w:p>
    <w:p w14:paraId="25952953" w14:textId="77777777" w:rsidR="003F3D35" w:rsidRPr="003E29A6" w:rsidRDefault="003F3D35" w:rsidP="003F3D35">
      <w:pPr>
        <w:widowControl w:val="0"/>
        <w:spacing w:after="0" w:line="240" w:lineRule="auto"/>
        <w:jc w:val="center"/>
        <w:rPr>
          <w:rFonts w:ascii="Times New Roman" w:hAnsi="Times New Roman" w:cs="Times New Roman"/>
          <w:bCs/>
          <w:sz w:val="28"/>
          <w:szCs w:val="28"/>
        </w:rPr>
      </w:pPr>
    </w:p>
    <w:p w14:paraId="665F24CD" w14:textId="0C115ED0" w:rsidR="000932E6"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Курской области внедрены все направления Стандарта деятельности органов исполнительной власти субъектов Российской Федерации по созданию благоприятного инвестиционного климата в регионах, разработанного АНО </w:t>
      </w:r>
      <w:r w:rsidR="00FD5BE8">
        <w:rPr>
          <w:rFonts w:ascii="Times New Roman" w:hAnsi="Times New Roman" w:cs="Times New Roman"/>
          <w:sz w:val="28"/>
          <w:szCs w:val="28"/>
        </w:rPr>
        <w:t>«</w:t>
      </w:r>
      <w:r w:rsidRPr="00280BC2">
        <w:rPr>
          <w:rFonts w:ascii="Times New Roman" w:hAnsi="Times New Roman" w:cs="Times New Roman"/>
          <w:sz w:val="28"/>
          <w:szCs w:val="28"/>
        </w:rPr>
        <w:t>Агентство стратегических инициатив по продвижению нов</w:t>
      </w:r>
      <w:r w:rsidR="000932E6" w:rsidRPr="00280BC2">
        <w:rPr>
          <w:rFonts w:ascii="Times New Roman" w:hAnsi="Times New Roman" w:cs="Times New Roman"/>
          <w:sz w:val="28"/>
          <w:szCs w:val="28"/>
        </w:rPr>
        <w:t>ы</w:t>
      </w:r>
      <w:r w:rsidRPr="00280BC2">
        <w:rPr>
          <w:rFonts w:ascii="Times New Roman" w:hAnsi="Times New Roman" w:cs="Times New Roman"/>
          <w:sz w:val="28"/>
          <w:szCs w:val="28"/>
        </w:rPr>
        <w:t>х проектов</w:t>
      </w:r>
      <w:r w:rsidR="00FD5BE8">
        <w:rPr>
          <w:rFonts w:ascii="Times New Roman" w:hAnsi="Times New Roman" w:cs="Times New Roman"/>
          <w:sz w:val="28"/>
          <w:szCs w:val="28"/>
        </w:rPr>
        <w:t>»</w:t>
      </w:r>
      <w:r w:rsidR="000932E6" w:rsidRPr="00280BC2">
        <w:rPr>
          <w:rFonts w:ascii="Times New Roman" w:hAnsi="Times New Roman" w:cs="Times New Roman"/>
          <w:sz w:val="28"/>
          <w:szCs w:val="28"/>
        </w:rPr>
        <w:t xml:space="preserve"> (далее – АСИ). Внедрение </w:t>
      </w:r>
      <w:r w:rsidRPr="00280BC2">
        <w:rPr>
          <w:rFonts w:ascii="Times New Roman" w:hAnsi="Times New Roman" w:cs="Times New Roman"/>
          <w:sz w:val="28"/>
          <w:szCs w:val="28"/>
        </w:rPr>
        <w:t>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w:t>
      </w:r>
      <w:r w:rsidR="000932E6" w:rsidRPr="00280BC2">
        <w:rPr>
          <w:rFonts w:ascii="Times New Roman" w:hAnsi="Times New Roman" w:cs="Times New Roman"/>
          <w:sz w:val="28"/>
          <w:szCs w:val="28"/>
        </w:rPr>
        <w:t xml:space="preserve"> осуществлялось по поручению Президента Российской Федерации В.В. Путина </w:t>
      </w:r>
      <w:r w:rsidR="00710BF7" w:rsidRPr="00280BC2">
        <w:rPr>
          <w:rFonts w:ascii="Times New Roman" w:hAnsi="Times New Roman" w:cs="Times New Roman"/>
          <w:sz w:val="28"/>
          <w:szCs w:val="28"/>
        </w:rPr>
        <w:t>по итогам заседания Государственного совета ПР-144ГС, п.2в. от 27 декабря 2012 года.</w:t>
      </w:r>
    </w:p>
    <w:p w14:paraId="6B13A988"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14:paraId="6C5BB72C" w14:textId="30451FE5"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 </w:t>
      </w:r>
      <w:r w:rsidR="00FD5BE8">
        <w:rPr>
          <w:rFonts w:ascii="Times New Roman" w:hAnsi="Times New Roman" w:cs="Times New Roman"/>
          <w:sz w:val="28"/>
          <w:szCs w:val="28"/>
        </w:rPr>
        <w:t>«</w:t>
      </w:r>
      <w:r w:rsidRPr="00280BC2">
        <w:rPr>
          <w:rFonts w:ascii="Times New Roman" w:hAnsi="Times New Roman" w:cs="Times New Roman"/>
          <w:sz w:val="28"/>
          <w:szCs w:val="28"/>
        </w:rPr>
        <w:t>Утверждение высшими органами государственной власти субъекта Российской Федерации Инвестиционной стратегии региона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58EFB10" w14:textId="4804C255"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Постановлением Администрации Курской области от 02.12.2014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527-пг утверждена Инвестиционная </w:t>
      </w:r>
      <w:hyperlink w:anchor="P30" w:history="1">
        <w:r w:rsidRPr="00280BC2">
          <w:rPr>
            <w:rFonts w:ascii="Times New Roman" w:hAnsi="Times New Roman" w:cs="Times New Roman"/>
            <w:sz w:val="28"/>
            <w:szCs w:val="28"/>
          </w:rPr>
          <w:t>стратегия</w:t>
        </w:r>
      </w:hyperlink>
      <w:r w:rsidRPr="00280BC2">
        <w:rPr>
          <w:rFonts w:ascii="Times New Roman" w:hAnsi="Times New Roman" w:cs="Times New Roman"/>
          <w:sz w:val="28"/>
          <w:szCs w:val="28"/>
        </w:rPr>
        <w:t xml:space="preserve"> Курской области до 2025 года (далее - Стратегия), постановлением Губернатора Курской области от 29.04.2015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248-па был утвержден </w:t>
      </w:r>
      <w:hyperlink r:id="rId52" w:history="1">
        <w:r w:rsidRPr="00280BC2">
          <w:rPr>
            <w:rFonts w:ascii="Times New Roman" w:hAnsi="Times New Roman" w:cs="Times New Roman"/>
            <w:sz w:val="28"/>
            <w:szCs w:val="28"/>
          </w:rPr>
          <w:t>план</w:t>
        </w:r>
      </w:hyperlink>
      <w:r w:rsidRPr="00280BC2">
        <w:rPr>
          <w:rFonts w:ascii="Times New Roman" w:hAnsi="Times New Roman" w:cs="Times New Roman"/>
          <w:sz w:val="28"/>
          <w:szCs w:val="28"/>
        </w:rPr>
        <w:t xml:space="preserve"> мероприятий органов исполнительной власти Курской области на 2015 год по реализации </w:t>
      </w:r>
      <w:hyperlink w:anchor="P30" w:history="1">
        <w:r w:rsidRPr="00280BC2">
          <w:rPr>
            <w:rFonts w:ascii="Times New Roman" w:hAnsi="Times New Roman" w:cs="Times New Roman"/>
            <w:sz w:val="28"/>
            <w:szCs w:val="28"/>
          </w:rPr>
          <w:t>Стратегии</w:t>
        </w:r>
      </w:hyperlink>
      <w:r w:rsidRPr="00280BC2">
        <w:rPr>
          <w:rFonts w:ascii="Times New Roman" w:hAnsi="Times New Roman" w:cs="Times New Roman"/>
          <w:sz w:val="28"/>
          <w:szCs w:val="28"/>
        </w:rPr>
        <w:t xml:space="preserve"> Курской области до 2025 года. Комитетом по экономике и развитию Курской области ежегодно вносятся изменения в Стратегию и с учетом изменений формируются новые планы мероприятий органов исполнительной власти Курской области по реализации </w:t>
      </w:r>
      <w:hyperlink w:anchor="P30" w:history="1">
        <w:r w:rsidRPr="00280BC2">
          <w:rPr>
            <w:rFonts w:ascii="Times New Roman" w:hAnsi="Times New Roman" w:cs="Times New Roman"/>
            <w:sz w:val="28"/>
            <w:szCs w:val="28"/>
          </w:rPr>
          <w:t>Стратегии</w:t>
        </w:r>
      </w:hyperlink>
      <w:r w:rsidRPr="00280BC2">
        <w:rPr>
          <w:rFonts w:ascii="Times New Roman" w:hAnsi="Times New Roman" w:cs="Times New Roman"/>
          <w:sz w:val="28"/>
          <w:szCs w:val="28"/>
        </w:rPr>
        <w:t xml:space="preserve"> Курской области.</w:t>
      </w:r>
    </w:p>
    <w:p w14:paraId="294253D4"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марте формируются отчеты о реализации </w:t>
      </w:r>
      <w:hyperlink w:anchor="P30" w:history="1">
        <w:r w:rsidRPr="00280BC2">
          <w:rPr>
            <w:rFonts w:ascii="Times New Roman" w:hAnsi="Times New Roman" w:cs="Times New Roman"/>
            <w:sz w:val="28"/>
            <w:szCs w:val="28"/>
          </w:rPr>
          <w:t>Стратегии</w:t>
        </w:r>
      </w:hyperlink>
      <w:r w:rsidRPr="00280BC2">
        <w:rPr>
          <w:rFonts w:ascii="Times New Roman" w:hAnsi="Times New Roman" w:cs="Times New Roman"/>
          <w:sz w:val="28"/>
          <w:szCs w:val="28"/>
        </w:rPr>
        <w:t xml:space="preserve">. </w:t>
      </w:r>
    </w:p>
    <w:p w14:paraId="7096BCA3" w14:textId="4C74BD39"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2 </w:t>
      </w:r>
      <w:r w:rsidR="00FD5BE8">
        <w:rPr>
          <w:rFonts w:ascii="Times New Roman" w:hAnsi="Times New Roman" w:cs="Times New Roman"/>
          <w:sz w:val="28"/>
          <w:szCs w:val="28"/>
        </w:rPr>
        <w:t>«</w:t>
      </w:r>
      <w:r w:rsidRPr="00280BC2">
        <w:rPr>
          <w:rFonts w:ascii="Times New Roman" w:hAnsi="Times New Roman" w:cs="Times New Roman"/>
          <w:sz w:val="28"/>
          <w:szCs w:val="28"/>
        </w:rPr>
        <w:t>Формирование и ежегодное обновление Плана создания инвестиционных объектов и объектов инфраструктуры в регионе</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61CFA423" w14:textId="71581989"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837-па был утвержден </w:t>
      </w:r>
      <w:hyperlink r:id="rId53" w:history="1">
        <w:r w:rsidRPr="00280BC2">
          <w:rPr>
            <w:rFonts w:ascii="Times New Roman" w:hAnsi="Times New Roman" w:cs="Times New Roman"/>
            <w:sz w:val="28"/>
            <w:szCs w:val="28"/>
          </w:rPr>
          <w:t>Порядок</w:t>
        </w:r>
      </w:hyperlink>
      <w:r w:rsidRPr="00280BC2">
        <w:rPr>
          <w:rFonts w:ascii="Times New Roman" w:hAnsi="Times New Roman" w:cs="Times New Roman"/>
          <w:sz w:val="28"/>
          <w:szCs w:val="28"/>
        </w:rPr>
        <w:t xml:space="preserve"> формирования и ежегодного обновления Плана создания инвестиционных объектов и объектов инфраструктуры в Курской области. В соответствии с указанным нормативным актом ежегодно разрабатываются актуализированные планы создания инвестиционных объектов и объектов инфраструктуры (далее - План объектов инфраструктуры). Ежемесячно формируются отчеты об ис</w:t>
      </w:r>
      <w:r w:rsidRPr="00280BC2">
        <w:rPr>
          <w:rFonts w:ascii="Times New Roman" w:hAnsi="Times New Roman" w:cs="Times New Roman"/>
          <w:sz w:val="28"/>
          <w:szCs w:val="28"/>
        </w:rPr>
        <w:lastRenderedPageBreak/>
        <w:t>полнении Планов объектов инфраструктуры. Планы объектов инфраструктуры и отчеты об их исполнении размещены на Инвестиционном портале Курской области (</w:t>
      </w:r>
      <w:proofErr w:type="spellStart"/>
      <w:r w:rsidRPr="00280BC2">
        <w:rPr>
          <w:rFonts w:ascii="Times New Roman" w:hAnsi="Times New Roman" w:cs="Times New Roman"/>
          <w:sz w:val="28"/>
          <w:szCs w:val="28"/>
        </w:rPr>
        <w:t>kurskobli</w:t>
      </w:r>
      <w:proofErr w:type="spellEnd"/>
      <w:r w:rsidR="00983B93">
        <w:rPr>
          <w:rFonts w:ascii="Times New Roman" w:hAnsi="Times New Roman" w:cs="Times New Roman"/>
          <w:sz w:val="28"/>
          <w:szCs w:val="28"/>
          <w:lang w:val="en-US"/>
        </w:rPr>
        <w:t>n</w:t>
      </w:r>
      <w:r w:rsidRPr="00280BC2">
        <w:rPr>
          <w:rFonts w:ascii="Times New Roman" w:hAnsi="Times New Roman" w:cs="Times New Roman"/>
          <w:sz w:val="28"/>
          <w:szCs w:val="28"/>
        </w:rPr>
        <w:t xml:space="preserve">vest.ru) в разделе </w:t>
      </w:r>
      <w:r w:rsidR="00FD5BE8">
        <w:rPr>
          <w:rFonts w:ascii="Times New Roman" w:hAnsi="Times New Roman" w:cs="Times New Roman"/>
          <w:sz w:val="28"/>
          <w:szCs w:val="28"/>
        </w:rPr>
        <w:t>«</w:t>
      </w:r>
      <w:r w:rsidRPr="00280BC2">
        <w:rPr>
          <w:rFonts w:ascii="Times New Roman" w:hAnsi="Times New Roman" w:cs="Times New Roman"/>
          <w:sz w:val="28"/>
          <w:szCs w:val="28"/>
        </w:rPr>
        <w:t>Инвестиционный кейс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подразделе </w:t>
      </w:r>
      <w:r w:rsidR="00FD5BE8">
        <w:rPr>
          <w:rFonts w:ascii="Times New Roman" w:hAnsi="Times New Roman" w:cs="Times New Roman"/>
          <w:sz w:val="28"/>
          <w:szCs w:val="28"/>
        </w:rPr>
        <w:t>«</w:t>
      </w:r>
      <w:r w:rsidRPr="00280BC2">
        <w:rPr>
          <w:rFonts w:ascii="Times New Roman" w:hAnsi="Times New Roman" w:cs="Times New Roman"/>
          <w:sz w:val="28"/>
          <w:szCs w:val="28"/>
        </w:rPr>
        <w:t>Региональный инвестиционный стандарт, национальный рейтинг и целевые модели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75D8B458" w14:textId="16450E71"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3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Ежегодное послание высшего должностного лица субъекта Российской Федерации </w:t>
      </w:r>
      <w:r w:rsidR="00FD5BE8">
        <w:rPr>
          <w:rFonts w:ascii="Times New Roman" w:hAnsi="Times New Roman" w:cs="Times New Roman"/>
          <w:sz w:val="28"/>
          <w:szCs w:val="28"/>
        </w:rPr>
        <w:t>«</w:t>
      </w:r>
      <w:r w:rsidRPr="00280BC2">
        <w:rPr>
          <w:rFonts w:ascii="Times New Roman" w:hAnsi="Times New Roman" w:cs="Times New Roman"/>
          <w:sz w:val="28"/>
          <w:szCs w:val="28"/>
        </w:rPr>
        <w:t>Инвестиционный климат и инвестиционная политика субъекта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58B87D0"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2014 - 2019 годах ежегодно разрабатывались и были опубликованы инвестиционные послания Губернатора Курской области. В посланиях отражается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 </w:t>
      </w:r>
    </w:p>
    <w:p w14:paraId="24E5E326"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По итогам исполнения поручений инвестиционных посланий подготавливаются отчеты. </w:t>
      </w:r>
    </w:p>
    <w:p w14:paraId="2247DF34" w14:textId="07FB0CFD"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4 </w:t>
      </w:r>
      <w:r w:rsidR="00FD5BE8">
        <w:rPr>
          <w:rFonts w:ascii="Times New Roman" w:hAnsi="Times New Roman" w:cs="Times New Roman"/>
          <w:sz w:val="28"/>
          <w:szCs w:val="28"/>
        </w:rPr>
        <w:t>«</w:t>
      </w:r>
      <w:r w:rsidRPr="00280BC2">
        <w:rPr>
          <w:rFonts w:ascii="Times New Roman" w:hAnsi="Times New Roman" w:cs="Times New Roman"/>
          <w:sz w:val="28"/>
          <w:szCs w:val="28"/>
        </w:rPr>
        <w:t>Принятие нормативного правового акта субъекта Российской Федерации о защите прав инвесторов и механизмах поддержки инвестиционной деятельности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3A4AA2C9" w14:textId="60BCF284"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регионе действует </w:t>
      </w:r>
      <w:hyperlink r:id="rId54" w:history="1">
        <w:r w:rsidRPr="00280BC2">
          <w:rPr>
            <w:rFonts w:ascii="Times New Roman" w:hAnsi="Times New Roman" w:cs="Times New Roman"/>
            <w:sz w:val="28"/>
            <w:szCs w:val="28"/>
          </w:rPr>
          <w:t>Закон</w:t>
        </w:r>
      </w:hyperlink>
      <w:r w:rsidRPr="00280BC2">
        <w:rPr>
          <w:rFonts w:ascii="Times New Roman" w:hAnsi="Times New Roman" w:cs="Times New Roman"/>
          <w:sz w:val="28"/>
          <w:szCs w:val="28"/>
        </w:rPr>
        <w:t xml:space="preserve"> Курской области от 12 августа 2004 года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37-ЗКО </w:t>
      </w:r>
      <w:r w:rsidR="00FD5BE8">
        <w:rPr>
          <w:rFonts w:ascii="Times New Roman" w:hAnsi="Times New Roman" w:cs="Times New Roman"/>
          <w:sz w:val="28"/>
          <w:szCs w:val="28"/>
        </w:rPr>
        <w:t>«</w:t>
      </w:r>
      <w:r w:rsidRPr="00280BC2">
        <w:rPr>
          <w:rFonts w:ascii="Times New Roman" w:hAnsi="Times New Roman" w:cs="Times New Roman"/>
          <w:sz w:val="28"/>
          <w:szCs w:val="28"/>
        </w:rPr>
        <w:t>Об инвестиционной деятельности в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55" w:history="1">
        <w:r w:rsidRPr="00280BC2">
          <w:rPr>
            <w:rFonts w:ascii="Times New Roman" w:hAnsi="Times New Roman" w:cs="Times New Roman"/>
            <w:sz w:val="28"/>
            <w:szCs w:val="28"/>
          </w:rPr>
          <w:t>Закон</w:t>
        </w:r>
      </w:hyperlink>
      <w:r w:rsidRPr="00280BC2">
        <w:rPr>
          <w:rFonts w:ascii="Times New Roman" w:hAnsi="Times New Roman" w:cs="Times New Roman"/>
          <w:sz w:val="28"/>
          <w:szCs w:val="28"/>
        </w:rP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2015, 2017, 2018, 2019 годах. </w:t>
      </w:r>
    </w:p>
    <w:p w14:paraId="5C53CB24" w14:textId="3369B0C2"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5 </w:t>
      </w:r>
      <w:r w:rsidR="00FD5BE8">
        <w:rPr>
          <w:rFonts w:ascii="Times New Roman" w:hAnsi="Times New Roman" w:cs="Times New Roman"/>
          <w:sz w:val="28"/>
          <w:szCs w:val="28"/>
        </w:rPr>
        <w:t>«</w:t>
      </w:r>
      <w:r w:rsidRPr="00280BC2">
        <w:rPr>
          <w:rFonts w:ascii="Times New Roman" w:hAnsi="Times New Roman" w:cs="Times New Roman"/>
          <w:sz w:val="28"/>
          <w:szCs w:val="28"/>
        </w:rPr>
        <w:t>Наличие Совета по улучшению инвестиционного климата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5A500EB" w14:textId="513A2209" w:rsidR="003F3D35" w:rsidRPr="00280BC2" w:rsidRDefault="000F1C40" w:rsidP="003F3D35">
      <w:pPr>
        <w:pStyle w:val="ConsPlusNormal"/>
        <w:ind w:firstLine="709"/>
        <w:jc w:val="both"/>
        <w:rPr>
          <w:rFonts w:ascii="Times New Roman" w:hAnsi="Times New Roman" w:cs="Times New Roman"/>
          <w:sz w:val="28"/>
          <w:szCs w:val="28"/>
        </w:rPr>
      </w:pPr>
      <w:hyperlink r:id="rId56" w:history="1">
        <w:r w:rsidR="003F3D35" w:rsidRPr="00280BC2">
          <w:rPr>
            <w:rFonts w:ascii="Times New Roman" w:hAnsi="Times New Roman" w:cs="Times New Roman"/>
            <w:sz w:val="28"/>
            <w:szCs w:val="28"/>
          </w:rPr>
          <w:t>Постановлением</w:t>
        </w:r>
      </w:hyperlink>
      <w:r w:rsidR="003F3D35" w:rsidRPr="00280BC2">
        <w:rPr>
          <w:rFonts w:ascii="Times New Roman" w:hAnsi="Times New Roman" w:cs="Times New Roman"/>
          <w:sz w:val="28"/>
          <w:szCs w:val="28"/>
        </w:rPr>
        <w:t xml:space="preserve"> Губернатора Курской области от 25.11.2011 </w:t>
      </w:r>
      <w:r w:rsidR="00932F02">
        <w:rPr>
          <w:rFonts w:ascii="Times New Roman" w:hAnsi="Times New Roman" w:cs="Times New Roman"/>
          <w:sz w:val="28"/>
          <w:szCs w:val="28"/>
        </w:rPr>
        <w:t>№</w:t>
      </w:r>
      <w:r w:rsidR="003F3D35" w:rsidRPr="00280BC2">
        <w:rPr>
          <w:rFonts w:ascii="Times New Roman" w:hAnsi="Times New Roman" w:cs="Times New Roman"/>
          <w:sz w:val="28"/>
          <w:szCs w:val="28"/>
        </w:rPr>
        <w:t xml:space="preserve"> 492-пг создан Совет по улучшению инвестиционного климата и взаимодействию с инвесторами.</w:t>
      </w:r>
    </w:p>
    <w:p w14:paraId="7620ECDE"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Ежегодно проводится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14:paraId="682BF503"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Осуществляется мониторинг исполнения решений Совета.</w:t>
      </w:r>
    </w:p>
    <w:p w14:paraId="7963515F" w14:textId="1AF777EF"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lastRenderedPageBreak/>
        <w:t>План работы Совета, а также отчет о мониторинге хода исполнения решений Совета размещаются на Инвестиционном портале Курской области (kurskobli</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vest.ru) в разделе </w:t>
      </w:r>
      <w:r w:rsidR="00FD5BE8">
        <w:rPr>
          <w:rFonts w:ascii="Times New Roman" w:hAnsi="Times New Roman" w:cs="Times New Roman"/>
          <w:sz w:val="28"/>
          <w:szCs w:val="28"/>
        </w:rPr>
        <w:t>«</w:t>
      </w:r>
      <w:r w:rsidRPr="00280BC2">
        <w:rPr>
          <w:rFonts w:ascii="Times New Roman" w:hAnsi="Times New Roman" w:cs="Times New Roman"/>
          <w:sz w:val="28"/>
          <w:szCs w:val="28"/>
        </w:rPr>
        <w:t>Инвестиционный кейс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подразделе </w:t>
      </w:r>
      <w:r w:rsidR="00FD5BE8">
        <w:rPr>
          <w:rFonts w:ascii="Times New Roman" w:hAnsi="Times New Roman" w:cs="Times New Roman"/>
          <w:sz w:val="28"/>
          <w:szCs w:val="28"/>
        </w:rPr>
        <w:t>«</w:t>
      </w:r>
      <w:r w:rsidRPr="00280BC2">
        <w:rPr>
          <w:rFonts w:ascii="Times New Roman" w:hAnsi="Times New Roman" w:cs="Times New Roman"/>
          <w:sz w:val="28"/>
          <w:szCs w:val="28"/>
        </w:rPr>
        <w:t>Региональный инвестиционный стандарт, национальный рейтинг и целевые модели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7235AF2E" w14:textId="63A77B8D"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6 </w:t>
      </w:r>
      <w:r w:rsidR="00FD5BE8">
        <w:rPr>
          <w:rFonts w:ascii="Times New Roman" w:hAnsi="Times New Roman" w:cs="Times New Roman"/>
          <w:sz w:val="28"/>
          <w:szCs w:val="28"/>
        </w:rPr>
        <w:t>«</w:t>
      </w:r>
      <w:r w:rsidRPr="00280BC2">
        <w:rPr>
          <w:rFonts w:ascii="Times New Roman" w:hAnsi="Times New Roman" w:cs="Times New Roman"/>
          <w:sz w:val="28"/>
          <w:szCs w:val="28"/>
        </w:rPr>
        <w:t>Наличие специализированной организации по привлечению инвестиций и работе с инвесторами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08E79B7" w14:textId="56EDC4DA"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Акционерное общество </w:t>
      </w:r>
      <w:r w:rsidR="00FD5BE8">
        <w:rPr>
          <w:rFonts w:ascii="Times New Roman" w:hAnsi="Times New Roman" w:cs="Times New Roman"/>
          <w:sz w:val="28"/>
          <w:szCs w:val="28"/>
        </w:rPr>
        <w:t>«</w:t>
      </w:r>
      <w:r w:rsidRPr="00280BC2">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Агентство) создано в 2012 году в соответствии с </w:t>
      </w:r>
      <w:hyperlink r:id="rId57" w:history="1">
        <w:r w:rsidRPr="00280BC2">
          <w:rPr>
            <w:rFonts w:ascii="Times New Roman" w:hAnsi="Times New Roman" w:cs="Times New Roman"/>
            <w:sz w:val="28"/>
            <w:szCs w:val="28"/>
          </w:rPr>
          <w:t>постановлением</w:t>
        </w:r>
      </w:hyperlink>
      <w:r w:rsidRPr="00280BC2">
        <w:rPr>
          <w:rFonts w:ascii="Times New Roman" w:hAnsi="Times New Roman" w:cs="Times New Roman"/>
          <w:sz w:val="28"/>
          <w:szCs w:val="28"/>
        </w:rPr>
        <w:t xml:space="preserve"> Администрации Курской области от 28.04.2012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411-па. Учредитель и владелец 100% акций - Курская область в лице комитета по управлению имуществом Курской области.</w:t>
      </w:r>
    </w:p>
    <w:p w14:paraId="44E01AA7"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Основными функциями Агентства в настоящий момент являются следующие:</w:t>
      </w:r>
    </w:p>
    <w:p w14:paraId="646B42D8"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1. Формирование и развитие на территории Курской области промышленных (индустриальных) парков.</w:t>
      </w:r>
    </w:p>
    <w:p w14:paraId="01F051EE"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2. Привлечение потенциальных инвесторов (резидентов) в промышленные (индустриальные) парки.</w:t>
      </w:r>
    </w:p>
    <w:p w14:paraId="7B83DBCB" w14:textId="77777777" w:rsidR="003F3D35" w:rsidRPr="00280BC2" w:rsidRDefault="000932E6"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3. О</w:t>
      </w:r>
      <w:r w:rsidR="003F3D35" w:rsidRPr="00280BC2">
        <w:rPr>
          <w:rFonts w:ascii="Times New Roman" w:hAnsi="Times New Roman" w:cs="Times New Roman"/>
          <w:sz w:val="28"/>
          <w:szCs w:val="28"/>
        </w:rPr>
        <w:t>казание консультационной, информационной поддержки инвесторов на территории индустриальных парков, подбор земельных участков для реализации инвестиционных проектов на территории Курской области.</w:t>
      </w:r>
    </w:p>
    <w:p w14:paraId="0C93EDC4"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Агентство ведет деятельность, направленную на формирование промышленных (индустриальных) парков в Курском районе и в г. Щигры Курской области и наделено полномочиями оператора данных индустриальных (промышленных) парков.</w:t>
      </w:r>
    </w:p>
    <w:p w14:paraId="22153BB7" w14:textId="56D2276B"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Ведется поиск инвесторов для размещения производств в созданных индустриальных </w:t>
      </w:r>
      <w:r w:rsidR="00983B93">
        <w:rPr>
          <w:rFonts w:ascii="Times New Roman" w:hAnsi="Times New Roman" w:cs="Times New Roman"/>
          <w:sz w:val="28"/>
          <w:szCs w:val="28"/>
        </w:rPr>
        <w:t>(</w:t>
      </w:r>
      <w:r w:rsidR="00983B93" w:rsidRPr="00280BC2">
        <w:rPr>
          <w:rFonts w:ascii="Times New Roman" w:hAnsi="Times New Roman" w:cs="Times New Roman"/>
          <w:sz w:val="28"/>
          <w:szCs w:val="28"/>
        </w:rPr>
        <w:t>промышленных</w:t>
      </w:r>
      <w:r w:rsidR="00983B93">
        <w:rPr>
          <w:rFonts w:ascii="Times New Roman" w:hAnsi="Times New Roman" w:cs="Times New Roman"/>
          <w:sz w:val="28"/>
          <w:szCs w:val="28"/>
        </w:rPr>
        <w:t>)</w:t>
      </w:r>
      <w:r w:rsidR="00983B93" w:rsidRPr="00280BC2">
        <w:rPr>
          <w:rFonts w:ascii="Times New Roman" w:hAnsi="Times New Roman" w:cs="Times New Roman"/>
          <w:sz w:val="28"/>
          <w:szCs w:val="28"/>
        </w:rPr>
        <w:t xml:space="preserve"> </w:t>
      </w:r>
      <w:r w:rsidRPr="00280BC2">
        <w:rPr>
          <w:rFonts w:ascii="Times New Roman" w:hAnsi="Times New Roman" w:cs="Times New Roman"/>
          <w:sz w:val="28"/>
          <w:szCs w:val="28"/>
        </w:rPr>
        <w:t>парках.</w:t>
      </w:r>
    </w:p>
    <w:p w14:paraId="23A0A836" w14:textId="627F632F"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7 </w:t>
      </w:r>
      <w:r w:rsidR="00FD5BE8">
        <w:rPr>
          <w:rFonts w:ascii="Times New Roman" w:hAnsi="Times New Roman" w:cs="Times New Roman"/>
          <w:sz w:val="28"/>
          <w:szCs w:val="28"/>
        </w:rPr>
        <w:t>«</w:t>
      </w:r>
      <w:r w:rsidRPr="00280BC2">
        <w:rPr>
          <w:rFonts w:ascii="Times New Roman" w:hAnsi="Times New Roman" w:cs="Times New Roman"/>
          <w:sz w:val="28"/>
          <w:szCs w:val="28"/>
        </w:rPr>
        <w:t>Наличие доступной инфраструктуры для размещения производственных и иных объектов инвесторов (промышленных парков, технологических парков)</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6561D317" w14:textId="29E97391"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Данное требование Стандарта было реализовано созданием в Курской области индустриальных (промышленных) парков, а также через функционирование МКУ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Курский городской бизнес-инкубатор </w:t>
      </w:r>
      <w:r w:rsidR="00FD5BE8">
        <w:rPr>
          <w:rFonts w:ascii="Times New Roman" w:hAnsi="Times New Roman" w:cs="Times New Roman"/>
          <w:sz w:val="28"/>
          <w:szCs w:val="28"/>
        </w:rPr>
        <w:t>«</w:t>
      </w:r>
      <w:r w:rsidRPr="00280BC2">
        <w:rPr>
          <w:rFonts w:ascii="Times New Roman" w:hAnsi="Times New Roman" w:cs="Times New Roman"/>
          <w:sz w:val="28"/>
          <w:szCs w:val="28"/>
        </w:rPr>
        <w:t>Перспектива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МКУ </w:t>
      </w:r>
      <w:r w:rsidR="00FD5BE8">
        <w:rPr>
          <w:rFonts w:ascii="Times New Roman" w:hAnsi="Times New Roman" w:cs="Times New Roman"/>
          <w:sz w:val="28"/>
          <w:szCs w:val="28"/>
        </w:rPr>
        <w:t>«</w:t>
      </w:r>
      <w:r w:rsidRPr="00280BC2">
        <w:rPr>
          <w:rFonts w:ascii="Times New Roman" w:hAnsi="Times New Roman" w:cs="Times New Roman"/>
          <w:sz w:val="28"/>
          <w:szCs w:val="28"/>
        </w:rPr>
        <w:t>КГБИ</w:t>
      </w:r>
      <w:r w:rsidR="00FD5BE8">
        <w:rPr>
          <w:rFonts w:ascii="Times New Roman" w:hAnsi="Times New Roman" w:cs="Times New Roman"/>
          <w:sz w:val="28"/>
          <w:szCs w:val="28"/>
        </w:rPr>
        <w:t>»</w:t>
      </w:r>
      <w:r w:rsidRPr="00280BC2">
        <w:rPr>
          <w:rFonts w:ascii="Times New Roman" w:hAnsi="Times New Roman" w:cs="Times New Roman"/>
          <w:sz w:val="28"/>
          <w:szCs w:val="28"/>
        </w:rPr>
        <w:t>, бизнес-инкубатор).</w:t>
      </w:r>
    </w:p>
    <w:p w14:paraId="74EC1163"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14:paraId="1F6402B8" w14:textId="7C6AED82"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w:t>
      </w:r>
      <w:r w:rsidRPr="00280BC2">
        <w:rPr>
          <w:rFonts w:ascii="Times New Roman" w:hAnsi="Times New Roman" w:cs="Times New Roman"/>
          <w:sz w:val="28"/>
          <w:szCs w:val="28"/>
        </w:rPr>
        <w:lastRenderedPageBreak/>
        <w:t xml:space="preserve">временно ведется обновление информации на сайте, в группе в социальных сетях </w:t>
      </w:r>
      <w:r w:rsidR="00FD5BE8">
        <w:rPr>
          <w:rFonts w:ascii="Times New Roman" w:hAnsi="Times New Roman" w:cs="Times New Roman"/>
          <w:sz w:val="28"/>
          <w:szCs w:val="28"/>
        </w:rPr>
        <w:t>«</w:t>
      </w:r>
      <w:r w:rsidRPr="00280BC2">
        <w:rPr>
          <w:rFonts w:ascii="Times New Roman" w:hAnsi="Times New Roman" w:cs="Times New Roman"/>
          <w:sz w:val="28"/>
          <w:szCs w:val="28"/>
        </w:rPr>
        <w:t>В Контакте</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w:t>
      </w:r>
      <w:proofErr w:type="spellStart"/>
      <w:r w:rsidRPr="00280BC2">
        <w:rPr>
          <w:rFonts w:ascii="Times New Roman" w:hAnsi="Times New Roman" w:cs="Times New Roman"/>
          <w:sz w:val="28"/>
          <w:szCs w:val="28"/>
        </w:rPr>
        <w:t>Facebook</w:t>
      </w:r>
      <w:proofErr w:type="spellEnd"/>
      <w:r w:rsidRPr="00280BC2">
        <w:rPr>
          <w:rFonts w:ascii="Times New Roman" w:hAnsi="Times New Roman" w:cs="Times New Roman"/>
          <w:sz w:val="28"/>
          <w:szCs w:val="28"/>
        </w:rPr>
        <w:t xml:space="preserve">, </w:t>
      </w:r>
      <w:proofErr w:type="spellStart"/>
      <w:r w:rsidRPr="00280BC2">
        <w:rPr>
          <w:rFonts w:ascii="Times New Roman" w:hAnsi="Times New Roman" w:cs="Times New Roman"/>
          <w:sz w:val="28"/>
          <w:szCs w:val="28"/>
        </w:rPr>
        <w:t>GooglePlus</w:t>
      </w:r>
      <w:proofErr w:type="spellEnd"/>
      <w:r w:rsidRPr="00280BC2">
        <w:rPr>
          <w:rFonts w:ascii="Times New Roman" w:hAnsi="Times New Roman" w:cs="Times New Roman"/>
          <w:sz w:val="28"/>
          <w:szCs w:val="28"/>
        </w:rPr>
        <w:t xml:space="preserve">, </w:t>
      </w:r>
      <w:proofErr w:type="spellStart"/>
      <w:r w:rsidRPr="00280BC2">
        <w:rPr>
          <w:rFonts w:ascii="Times New Roman" w:hAnsi="Times New Roman" w:cs="Times New Roman"/>
          <w:sz w:val="28"/>
          <w:szCs w:val="28"/>
        </w:rPr>
        <w:t>Twitter</w:t>
      </w:r>
      <w:proofErr w:type="spellEnd"/>
      <w:r w:rsidRPr="00280BC2">
        <w:rPr>
          <w:rFonts w:ascii="Times New Roman" w:hAnsi="Times New Roman" w:cs="Times New Roman"/>
          <w:sz w:val="28"/>
          <w:szCs w:val="28"/>
        </w:rPr>
        <w:t>.</w:t>
      </w:r>
    </w:p>
    <w:p w14:paraId="5AC91B24" w14:textId="6E8C28D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Бизнес-инкубатор на XIV международном инвестиционном форуме в Сочи в 2015 году был представлен к награждению за 2-е место в номинации </w:t>
      </w:r>
      <w:r w:rsidR="00FD5BE8">
        <w:rPr>
          <w:rFonts w:ascii="Times New Roman" w:hAnsi="Times New Roman" w:cs="Times New Roman"/>
          <w:sz w:val="28"/>
          <w:szCs w:val="28"/>
        </w:rPr>
        <w:t>«</w:t>
      </w:r>
      <w:r w:rsidRPr="00280BC2">
        <w:rPr>
          <w:rFonts w:ascii="Times New Roman" w:hAnsi="Times New Roman" w:cs="Times New Roman"/>
          <w:sz w:val="28"/>
          <w:szCs w:val="28"/>
        </w:rPr>
        <w:t>Развитие импортозамещения</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за управленческое решение </w:t>
      </w:r>
      <w:r w:rsidR="00FD5BE8">
        <w:rPr>
          <w:rFonts w:ascii="Times New Roman" w:hAnsi="Times New Roman" w:cs="Times New Roman"/>
          <w:sz w:val="28"/>
          <w:szCs w:val="28"/>
        </w:rPr>
        <w:t>«</w:t>
      </w:r>
      <w:r w:rsidRPr="00280BC2">
        <w:rPr>
          <w:rFonts w:ascii="Times New Roman" w:hAnsi="Times New Roman" w:cs="Times New Roman"/>
          <w:sz w:val="28"/>
          <w:szCs w:val="28"/>
        </w:rPr>
        <w:t>Консорциум легкой промышленности города Курска как инструмент, стимулирующий развитие импортозамещения</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70232D29" w14:textId="2FDC3416"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8 </w:t>
      </w:r>
      <w:r w:rsidR="00FD5BE8">
        <w:rPr>
          <w:rFonts w:ascii="Times New Roman" w:hAnsi="Times New Roman" w:cs="Times New Roman"/>
          <w:sz w:val="28"/>
          <w:szCs w:val="28"/>
        </w:rPr>
        <w:t>«</w:t>
      </w:r>
      <w:r w:rsidRPr="00280BC2">
        <w:rPr>
          <w:rFonts w:ascii="Times New Roman" w:hAnsi="Times New Roman" w:cs="Times New Roman"/>
          <w:sz w:val="28"/>
          <w:szCs w:val="28"/>
        </w:rPr>
        <w:t>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0886C1E"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потребностям регионального рынка труда.</w:t>
      </w:r>
    </w:p>
    <w:p w14:paraId="5CA875DE" w14:textId="307DEB66"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создана система прогнозирования потребности в профессиональных кадрах для обеспечения социально-экономического развития Курской области на сред</w:t>
      </w:r>
      <w:r w:rsidR="000932E6" w:rsidRPr="00280BC2">
        <w:rPr>
          <w:rFonts w:ascii="Times New Roman" w:hAnsi="Times New Roman" w:cs="Times New Roman"/>
          <w:sz w:val="28"/>
          <w:szCs w:val="28"/>
        </w:rPr>
        <w:t>несрочный и долгосрочный период</w:t>
      </w:r>
      <w:r w:rsidRPr="00280BC2">
        <w:rPr>
          <w:rFonts w:ascii="Times New Roman" w:hAnsi="Times New Roman" w:cs="Times New Roman"/>
          <w:sz w:val="28"/>
          <w:szCs w:val="28"/>
        </w:rPr>
        <w:t xml:space="preserve">, составлен пробный прогноз потребности кадров. В настоящее время в ОГБОУ ДПО </w:t>
      </w:r>
      <w:r w:rsidR="00FD5BE8">
        <w:rPr>
          <w:rFonts w:ascii="Times New Roman" w:hAnsi="Times New Roman" w:cs="Times New Roman"/>
          <w:sz w:val="28"/>
          <w:szCs w:val="28"/>
        </w:rPr>
        <w:t>«</w:t>
      </w:r>
      <w:r w:rsidRPr="00280BC2">
        <w:rPr>
          <w:rFonts w:ascii="Times New Roman" w:hAnsi="Times New Roman" w:cs="Times New Roman"/>
          <w:sz w:val="28"/>
          <w:szCs w:val="28"/>
        </w:rPr>
        <w:t>Курский институт развития образования</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действует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14:paraId="45BE9D9D"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14:paraId="3CB17351"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14:paraId="7EA1B7C0"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Вузы региона ежегодно получают более 3,5 тысячи бюджетных мест, </w:t>
      </w:r>
      <w:proofErr w:type="spellStart"/>
      <w:r w:rsidRPr="00280BC2">
        <w:rPr>
          <w:rFonts w:ascii="Times New Roman" w:hAnsi="Times New Roman" w:cs="Times New Roman"/>
          <w:sz w:val="28"/>
          <w:szCs w:val="28"/>
        </w:rPr>
        <w:t>ссузы</w:t>
      </w:r>
      <w:proofErr w:type="spellEnd"/>
      <w:r w:rsidRPr="00280BC2">
        <w:rPr>
          <w:rFonts w:ascii="Times New Roman" w:hAnsi="Times New Roman" w:cs="Times New Roman"/>
          <w:sz w:val="28"/>
          <w:szCs w:val="28"/>
        </w:rPr>
        <w:t xml:space="preserve"> - более 6,5 тысяч.</w:t>
      </w:r>
    </w:p>
    <w:p w14:paraId="1D132BFA"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14:paraId="038AC69A"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Профессиональным образовательным организациям и образовательным организациям высшего образования контрольные цифры приема еже</w:t>
      </w:r>
      <w:r w:rsidRPr="00280BC2">
        <w:rPr>
          <w:rFonts w:ascii="Times New Roman" w:hAnsi="Times New Roman" w:cs="Times New Roman"/>
          <w:sz w:val="28"/>
          <w:szCs w:val="28"/>
        </w:rPr>
        <w:lastRenderedPageBreak/>
        <w:t xml:space="preserve">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 </w:t>
      </w:r>
    </w:p>
    <w:p w14:paraId="7DF1BEEF" w14:textId="364D314C"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w:t>
      </w:r>
      <w:r w:rsidR="0010383C">
        <w:rPr>
          <w:rFonts w:ascii="Times New Roman" w:hAnsi="Times New Roman" w:cs="Times New Roman"/>
          <w:sz w:val="28"/>
          <w:szCs w:val="28"/>
        </w:rPr>
        <w:t xml:space="preserve">Курской области </w:t>
      </w:r>
      <w:r w:rsidRPr="00280BC2">
        <w:rPr>
          <w:rFonts w:ascii="Times New Roman" w:hAnsi="Times New Roman" w:cs="Times New Roman"/>
          <w:sz w:val="28"/>
          <w:szCs w:val="28"/>
        </w:rPr>
        <w:t>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14:paraId="3E36D17B" w14:textId="3E4EEAA4"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9 </w:t>
      </w:r>
      <w:r w:rsidR="00FD5BE8">
        <w:rPr>
          <w:rFonts w:ascii="Times New Roman" w:hAnsi="Times New Roman" w:cs="Times New Roman"/>
          <w:sz w:val="28"/>
          <w:szCs w:val="28"/>
        </w:rPr>
        <w:t>«</w:t>
      </w:r>
      <w:r w:rsidRPr="00280BC2">
        <w:rPr>
          <w:rFonts w:ascii="Times New Roman" w:hAnsi="Times New Roman" w:cs="Times New Roman"/>
          <w:sz w:val="28"/>
          <w:szCs w:val="28"/>
        </w:rPr>
        <w:t>Создание специализированного двуязычного интернет-портала об инвестиционной деятельности в субъекте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580F42DC" w14:textId="5E4DD110"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сети </w:t>
      </w:r>
      <w:r w:rsidR="00FD5BE8">
        <w:rPr>
          <w:rFonts w:ascii="Times New Roman" w:hAnsi="Times New Roman" w:cs="Times New Roman"/>
          <w:sz w:val="28"/>
          <w:szCs w:val="28"/>
        </w:rPr>
        <w:t>«</w:t>
      </w:r>
      <w:r w:rsidRPr="00280BC2">
        <w:rPr>
          <w:rFonts w:ascii="Times New Roman" w:hAnsi="Times New Roman" w:cs="Times New Roman"/>
          <w:sz w:val="28"/>
          <w:szCs w:val="28"/>
        </w:rPr>
        <w:t>Интернет</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функционирует Инвестиционный портал Курской области (www.kurskobli</w:t>
      </w:r>
      <w:r w:rsidR="009F3635">
        <w:rPr>
          <w:rFonts w:ascii="Times New Roman" w:hAnsi="Times New Roman" w:cs="Times New Roman"/>
          <w:sz w:val="28"/>
          <w:szCs w:val="28"/>
          <w:lang w:val="en-US"/>
        </w:rPr>
        <w:t>n</w:t>
      </w:r>
      <w:r w:rsidRPr="00280BC2">
        <w:rPr>
          <w:rFonts w:ascii="Times New Roman" w:hAnsi="Times New Roman" w:cs="Times New Roman"/>
          <w:sz w:val="28"/>
          <w:szCs w:val="28"/>
        </w:rPr>
        <w:t>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14:paraId="5C84D055" w14:textId="77F2E17E"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Портал соответствует требованиям направления 9 Регионального инвестиционного стандарта АНО </w:t>
      </w:r>
      <w:r w:rsidR="00FD5BE8">
        <w:rPr>
          <w:rFonts w:ascii="Times New Roman" w:hAnsi="Times New Roman" w:cs="Times New Roman"/>
          <w:sz w:val="28"/>
          <w:szCs w:val="28"/>
        </w:rPr>
        <w:t>«</w:t>
      </w:r>
      <w:r w:rsidRPr="00280BC2">
        <w:rPr>
          <w:rFonts w:ascii="Times New Roman" w:hAnsi="Times New Roman" w:cs="Times New Roman"/>
          <w:sz w:val="28"/>
          <w:szCs w:val="28"/>
        </w:rPr>
        <w:t>Агентство стратегических инициатив по продвижению новых проектов</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АСИ) и содержит материалы об инвестиционной привлекательности региона и мерах поддержки инвесторам.</w:t>
      </w:r>
    </w:p>
    <w:p w14:paraId="6E39219F"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14:paraId="20CBBB50" w14:textId="438FD29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Портал ведется на трех языках: русском, английском, немецком</w:t>
      </w:r>
      <w:r w:rsidR="00691E3E">
        <w:rPr>
          <w:rFonts w:ascii="Times New Roman" w:hAnsi="Times New Roman" w:cs="Times New Roman"/>
          <w:sz w:val="28"/>
          <w:szCs w:val="28"/>
        </w:rPr>
        <w:t>,</w:t>
      </w:r>
      <w:r w:rsidRPr="00280BC2">
        <w:rPr>
          <w:rFonts w:ascii="Times New Roman" w:hAnsi="Times New Roman" w:cs="Times New Roman"/>
          <w:sz w:val="28"/>
          <w:szCs w:val="28"/>
        </w:rPr>
        <w:t xml:space="preserve"> содержит полную контактную информацию, необходимую для потенциальных инвесторов, а также функцию обратной связи.</w:t>
      </w:r>
    </w:p>
    <w:p w14:paraId="42DDAAED" w14:textId="63565DDE"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Кроме того, на портале имеется раздел </w:t>
      </w:r>
      <w:r w:rsidR="00FD5BE8">
        <w:rPr>
          <w:rFonts w:ascii="Times New Roman" w:hAnsi="Times New Roman" w:cs="Times New Roman"/>
          <w:sz w:val="28"/>
          <w:szCs w:val="28"/>
        </w:rPr>
        <w:t>«</w:t>
      </w:r>
      <w:r w:rsidRPr="00280BC2">
        <w:rPr>
          <w:rFonts w:ascii="Times New Roman" w:hAnsi="Times New Roman" w:cs="Times New Roman"/>
          <w:sz w:val="28"/>
          <w:szCs w:val="28"/>
        </w:rPr>
        <w:t>Линия прямых обращений</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где можно задать интересующий вопрос руководству Курской области, раздел </w:t>
      </w:r>
      <w:r w:rsidR="00FD5BE8">
        <w:rPr>
          <w:rFonts w:ascii="Times New Roman" w:hAnsi="Times New Roman" w:cs="Times New Roman"/>
          <w:sz w:val="28"/>
          <w:szCs w:val="28"/>
        </w:rPr>
        <w:t>«</w:t>
      </w:r>
      <w:r w:rsidRPr="00280BC2">
        <w:rPr>
          <w:rFonts w:ascii="Times New Roman" w:hAnsi="Times New Roman" w:cs="Times New Roman"/>
          <w:sz w:val="28"/>
          <w:szCs w:val="28"/>
        </w:rPr>
        <w:t>Предложить инвестиционный проект</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где, заполнив анкету, инвестор направляет свой инвестиционный проект для рассмотрения в Администрацию Курской области, а также раздел </w:t>
      </w:r>
      <w:r w:rsidR="00FD5BE8">
        <w:rPr>
          <w:rFonts w:ascii="Times New Roman" w:hAnsi="Times New Roman" w:cs="Times New Roman"/>
          <w:sz w:val="28"/>
          <w:szCs w:val="28"/>
        </w:rPr>
        <w:t>«</w:t>
      </w:r>
      <w:r w:rsidRPr="00280BC2">
        <w:rPr>
          <w:rFonts w:ascii="Times New Roman" w:hAnsi="Times New Roman" w:cs="Times New Roman"/>
          <w:sz w:val="28"/>
          <w:szCs w:val="28"/>
        </w:rPr>
        <w:t>Инвестиционная карта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4CF32F26"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Размещение информации на портале проводится регулярно по мере </w:t>
      </w:r>
      <w:r w:rsidRPr="00280BC2">
        <w:rPr>
          <w:rFonts w:ascii="Times New Roman" w:hAnsi="Times New Roman" w:cs="Times New Roman"/>
          <w:sz w:val="28"/>
          <w:szCs w:val="28"/>
        </w:rPr>
        <w:lastRenderedPageBreak/>
        <w:t>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14:paraId="2864919C" w14:textId="58A3F2A4"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10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Наличие в субъекте Российской Федерации единого регламента сопровождения инвестиционных проектов по принципу </w:t>
      </w:r>
      <w:r w:rsidR="00FD5BE8">
        <w:rPr>
          <w:rFonts w:ascii="Times New Roman" w:hAnsi="Times New Roman" w:cs="Times New Roman"/>
          <w:sz w:val="28"/>
          <w:szCs w:val="28"/>
        </w:rPr>
        <w:t>«</w:t>
      </w:r>
      <w:r w:rsidRPr="00280BC2">
        <w:rPr>
          <w:rFonts w:ascii="Times New Roman" w:hAnsi="Times New Roman" w:cs="Times New Roman"/>
          <w:sz w:val="28"/>
          <w:szCs w:val="28"/>
        </w:rPr>
        <w:t>одного окна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3532C81E" w14:textId="231D8628"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целях упорядочения работы с инвесторами принято </w:t>
      </w:r>
      <w:hyperlink r:id="rId58" w:history="1">
        <w:r w:rsidRPr="00280BC2">
          <w:rPr>
            <w:rFonts w:ascii="Times New Roman" w:hAnsi="Times New Roman" w:cs="Times New Roman"/>
            <w:sz w:val="28"/>
            <w:szCs w:val="28"/>
          </w:rPr>
          <w:t>постановление</w:t>
        </w:r>
      </w:hyperlink>
      <w:r w:rsidRPr="00280BC2">
        <w:rPr>
          <w:rFonts w:ascii="Times New Roman" w:hAnsi="Times New Roman" w:cs="Times New Roman"/>
          <w:sz w:val="28"/>
          <w:szCs w:val="28"/>
        </w:rPr>
        <w:t xml:space="preserve"> Администрации Курской области от 21.05.2014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324-па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Об утверждении регламента комплексного сопровождения инвестиционных проектов (инвесторов) по принципу </w:t>
      </w:r>
      <w:r w:rsidR="00FD5BE8">
        <w:rPr>
          <w:rFonts w:ascii="Times New Roman" w:hAnsi="Times New Roman" w:cs="Times New Roman"/>
          <w:sz w:val="28"/>
          <w:szCs w:val="28"/>
        </w:rPr>
        <w:t>«</w:t>
      </w:r>
      <w:r w:rsidRPr="00280BC2">
        <w:rPr>
          <w:rFonts w:ascii="Times New Roman" w:hAnsi="Times New Roman" w:cs="Times New Roman"/>
          <w:sz w:val="28"/>
          <w:szCs w:val="28"/>
        </w:rPr>
        <w:t>одного окна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Регламент)</w:t>
      </w:r>
      <w:r w:rsidR="00691E3E">
        <w:rPr>
          <w:rFonts w:ascii="Times New Roman" w:hAnsi="Times New Roman" w:cs="Times New Roman"/>
          <w:sz w:val="28"/>
          <w:szCs w:val="28"/>
        </w:rPr>
        <w:t>»</w:t>
      </w:r>
      <w:r w:rsidRPr="00280BC2">
        <w:rPr>
          <w:rFonts w:ascii="Times New Roman" w:hAnsi="Times New Roman" w:cs="Times New Roman"/>
          <w:sz w:val="28"/>
          <w:szCs w:val="28"/>
        </w:rPr>
        <w:t>.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14:paraId="7833F472" w14:textId="7FAD79C8"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Ежегодно Администрацией Курской области в режиме </w:t>
      </w:r>
      <w:r w:rsidR="00FD5BE8">
        <w:rPr>
          <w:rFonts w:ascii="Times New Roman" w:hAnsi="Times New Roman" w:cs="Times New Roman"/>
          <w:sz w:val="28"/>
          <w:szCs w:val="28"/>
        </w:rPr>
        <w:t>«</w:t>
      </w:r>
      <w:r w:rsidRPr="00280BC2">
        <w:rPr>
          <w:rFonts w:ascii="Times New Roman" w:hAnsi="Times New Roman" w:cs="Times New Roman"/>
          <w:sz w:val="28"/>
          <w:szCs w:val="28"/>
        </w:rPr>
        <w:t>одного окна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рассматриваются обращения инвесторов.</w:t>
      </w:r>
    </w:p>
    <w:p w14:paraId="7C35B98A" w14:textId="2971660B"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Также сопровождением проектов в режиме </w:t>
      </w:r>
      <w:r w:rsidR="00FD5BE8">
        <w:rPr>
          <w:rFonts w:ascii="Times New Roman" w:hAnsi="Times New Roman" w:cs="Times New Roman"/>
          <w:sz w:val="28"/>
          <w:szCs w:val="28"/>
        </w:rPr>
        <w:t>«</w:t>
      </w:r>
      <w:r w:rsidRPr="00280BC2">
        <w:rPr>
          <w:rFonts w:ascii="Times New Roman" w:hAnsi="Times New Roman" w:cs="Times New Roman"/>
          <w:sz w:val="28"/>
          <w:szCs w:val="28"/>
        </w:rPr>
        <w:t>одного окна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ведется Агентством и АУ КО </w:t>
      </w:r>
      <w:r w:rsidR="00FD5BE8">
        <w:rPr>
          <w:rFonts w:ascii="Times New Roman" w:hAnsi="Times New Roman" w:cs="Times New Roman"/>
          <w:sz w:val="28"/>
          <w:szCs w:val="28"/>
        </w:rPr>
        <w:t>«</w:t>
      </w:r>
      <w:r w:rsidRPr="00280BC2">
        <w:rPr>
          <w:rFonts w:ascii="Times New Roman" w:hAnsi="Times New Roman" w:cs="Times New Roman"/>
          <w:sz w:val="28"/>
          <w:szCs w:val="28"/>
        </w:rPr>
        <w:t>Многофункциональный центр по предоставлению государственных и муниципальных услуг</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w:t>
      </w:r>
    </w:p>
    <w:p w14:paraId="341BD45A" w14:textId="65A83B10"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11 </w:t>
      </w:r>
      <w:r w:rsidR="00FD5BE8">
        <w:rPr>
          <w:rFonts w:ascii="Times New Roman" w:hAnsi="Times New Roman" w:cs="Times New Roman"/>
          <w:sz w:val="28"/>
          <w:szCs w:val="28"/>
        </w:rPr>
        <w:t>«</w:t>
      </w:r>
      <w:r w:rsidRPr="00280BC2">
        <w:rPr>
          <w:rFonts w:ascii="Times New Roman" w:hAnsi="Times New Roman" w:cs="Times New Roman"/>
          <w:sz w:val="28"/>
          <w:szCs w:val="28"/>
        </w:rPr>
        <w:t>Принятие высшим должностным лицом субъекта Российской Федерации инвестиционной декларации региона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2AAE45DB"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14:paraId="7ABAAF22"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Все основные направления, представленные в Инвестиционной Декларации Курской области, выполняются своевременно.</w:t>
      </w:r>
    </w:p>
    <w:p w14:paraId="66DD9D9D" w14:textId="2037FA73"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12 </w:t>
      </w:r>
      <w:r w:rsidR="00FD5BE8">
        <w:rPr>
          <w:rFonts w:ascii="Times New Roman" w:hAnsi="Times New Roman" w:cs="Times New Roman"/>
          <w:sz w:val="28"/>
          <w:szCs w:val="28"/>
        </w:rPr>
        <w:t>«</w:t>
      </w:r>
      <w:r w:rsidRPr="00280BC2">
        <w:rPr>
          <w:rFonts w:ascii="Times New Roman" w:hAnsi="Times New Roman" w:cs="Times New Roman"/>
          <w:sz w:val="28"/>
          <w:szCs w:val="28"/>
        </w:rPr>
        <w:t>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5EF49063" w14:textId="1758356B"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соответствии с </w:t>
      </w:r>
      <w:hyperlink r:id="rId59" w:history="1">
        <w:r w:rsidRPr="00280BC2">
          <w:rPr>
            <w:rFonts w:ascii="Times New Roman" w:hAnsi="Times New Roman" w:cs="Times New Roman"/>
            <w:sz w:val="28"/>
            <w:szCs w:val="28"/>
          </w:rPr>
          <w:t>Указом</w:t>
        </w:r>
      </w:hyperlink>
      <w:r w:rsidRPr="00280BC2">
        <w:rPr>
          <w:rFonts w:ascii="Times New Roman" w:hAnsi="Times New Roman" w:cs="Times New Roman"/>
          <w:sz w:val="28"/>
          <w:szCs w:val="28"/>
        </w:rPr>
        <w:t xml:space="preserve"> Президента Российской Федерации от 7 мая 2012 года </w:t>
      </w:r>
      <w:r w:rsidR="0075758B" w:rsidRPr="00280BC2">
        <w:rPr>
          <w:rFonts w:ascii="Times New Roman" w:hAnsi="Times New Roman" w:cs="Times New Roman"/>
          <w:sz w:val="28"/>
          <w:szCs w:val="28"/>
        </w:rPr>
        <w:t>№</w:t>
      </w:r>
      <w:r w:rsidRPr="00280BC2">
        <w:rPr>
          <w:rFonts w:ascii="Times New Roman" w:hAnsi="Times New Roman" w:cs="Times New Roman"/>
          <w:sz w:val="28"/>
          <w:szCs w:val="28"/>
        </w:rPr>
        <w:t xml:space="preserve"> 601 </w:t>
      </w:r>
      <w:r w:rsidR="00FD5BE8">
        <w:rPr>
          <w:rFonts w:ascii="Times New Roman" w:hAnsi="Times New Roman" w:cs="Times New Roman"/>
          <w:sz w:val="28"/>
          <w:szCs w:val="28"/>
        </w:rPr>
        <w:t>«</w:t>
      </w:r>
      <w:r w:rsidRPr="00280BC2">
        <w:rPr>
          <w:rFonts w:ascii="Times New Roman" w:hAnsi="Times New Roman" w:cs="Times New Roman"/>
          <w:sz w:val="28"/>
          <w:szCs w:val="28"/>
        </w:rPr>
        <w:t>Об основных направлениях совершенствования системы государственного управления</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Федеральным </w:t>
      </w:r>
      <w:hyperlink r:id="rId60" w:history="1">
        <w:r w:rsidRPr="00280BC2">
          <w:rPr>
            <w:rFonts w:ascii="Times New Roman" w:hAnsi="Times New Roman" w:cs="Times New Roman"/>
            <w:sz w:val="28"/>
            <w:szCs w:val="28"/>
          </w:rPr>
          <w:t>законом</w:t>
        </w:r>
      </w:hyperlink>
      <w:r w:rsidRPr="00280BC2">
        <w:rPr>
          <w:rFonts w:ascii="Times New Roman" w:hAnsi="Times New Roman" w:cs="Times New Roman"/>
          <w:sz w:val="28"/>
          <w:szCs w:val="28"/>
        </w:rPr>
        <w:t xml:space="preserve"> от 2 июля 2013 года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176-ФЗ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О внесении изменений в Федеральный закон </w:t>
      </w:r>
      <w:r w:rsidR="00FD5BE8">
        <w:rPr>
          <w:rFonts w:ascii="Times New Roman" w:hAnsi="Times New Roman" w:cs="Times New Roman"/>
          <w:sz w:val="28"/>
          <w:szCs w:val="28"/>
        </w:rPr>
        <w:t>«</w:t>
      </w:r>
      <w:r w:rsidRPr="00280BC2">
        <w:rPr>
          <w:rFonts w:ascii="Times New Roman" w:hAnsi="Times New Roman" w:cs="Times New Roman"/>
          <w:sz w:val="28"/>
          <w:szCs w:val="28"/>
        </w:rPr>
        <w:t>Об общих прин</w:t>
      </w:r>
      <w:r w:rsidRPr="00280BC2">
        <w:rPr>
          <w:rFonts w:ascii="Times New Roman" w:hAnsi="Times New Roman" w:cs="Times New Roman"/>
          <w:sz w:val="28"/>
          <w:szCs w:val="28"/>
        </w:rPr>
        <w:lastRenderedPageBreak/>
        <w:t>ципах организации законодательных (представительных) и исполнительных органов государственной власти субъектов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и статьи 7 и 46 Федерального закона </w:t>
      </w:r>
      <w:r w:rsidR="00FD5BE8">
        <w:rPr>
          <w:rFonts w:ascii="Times New Roman" w:hAnsi="Times New Roman" w:cs="Times New Roman"/>
          <w:sz w:val="28"/>
          <w:szCs w:val="28"/>
        </w:rPr>
        <w:t>«</w:t>
      </w:r>
      <w:r w:rsidRPr="00280BC2">
        <w:rPr>
          <w:rFonts w:ascii="Times New Roman" w:hAnsi="Times New Roman" w:cs="Times New Roman"/>
          <w:sz w:val="28"/>
          <w:szCs w:val="28"/>
        </w:rPr>
        <w:t>Об общих принципах организации местного самоуправления в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 вопросам оценки регулирующего воздействия проектов нормативных правовых актов и экспертизы нормативных правовых актов</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w:t>
      </w:r>
      <w:hyperlink r:id="rId61" w:history="1">
        <w:r w:rsidRPr="00280BC2">
          <w:rPr>
            <w:rFonts w:ascii="Times New Roman" w:hAnsi="Times New Roman" w:cs="Times New Roman"/>
            <w:sz w:val="28"/>
            <w:szCs w:val="28"/>
          </w:rPr>
          <w:t>Законом</w:t>
        </w:r>
      </w:hyperlink>
      <w:r w:rsidRPr="00280BC2">
        <w:rPr>
          <w:rFonts w:ascii="Times New Roman" w:hAnsi="Times New Roman" w:cs="Times New Roman"/>
          <w:sz w:val="28"/>
          <w:szCs w:val="28"/>
        </w:rPr>
        <w:t xml:space="preserve"> Курской области от 25 февраля 2014 г. № 9-ЗКО </w:t>
      </w:r>
      <w:r w:rsidR="00FD5BE8">
        <w:rPr>
          <w:rFonts w:ascii="Times New Roman" w:hAnsi="Times New Roman" w:cs="Times New Roman"/>
          <w:sz w:val="28"/>
          <w:szCs w:val="28"/>
        </w:rPr>
        <w:t>«</w:t>
      </w:r>
      <w:r w:rsidRPr="00280BC2">
        <w:rPr>
          <w:rFonts w:ascii="Times New Roman" w:hAnsi="Times New Roman" w:cs="Times New Roman"/>
          <w:sz w:val="28"/>
          <w:szCs w:val="28"/>
        </w:rPr>
        <w:t>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14:paraId="67540592"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Комитетом по экономике и развитию Курской области, как уполномоченным органом по оценке регулирующего воздействия, ежегодно готовятся заключения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 и направляются отзывы в Министерство экономического развития Российской Федерации по итогам рассмотрения проектов федеральных нормативных правовых актов.</w:t>
      </w:r>
    </w:p>
    <w:p w14:paraId="1D66A98D" w14:textId="1379881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w:t>
      </w:r>
      <w:r w:rsidR="00FD5BE8">
        <w:rPr>
          <w:rFonts w:ascii="Times New Roman" w:hAnsi="Times New Roman" w:cs="Times New Roman"/>
          <w:sz w:val="28"/>
          <w:szCs w:val="28"/>
        </w:rPr>
        <w:t>«</w:t>
      </w:r>
      <w:r w:rsidRPr="00280BC2">
        <w:rPr>
          <w:rFonts w:ascii="Times New Roman" w:hAnsi="Times New Roman" w:cs="Times New Roman"/>
          <w:sz w:val="28"/>
          <w:szCs w:val="28"/>
        </w:rPr>
        <w:t>Экономика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w:t>
      </w:r>
      <w:r w:rsidR="00FD5BE8">
        <w:rPr>
          <w:rFonts w:ascii="Times New Roman" w:hAnsi="Times New Roman" w:cs="Times New Roman"/>
          <w:sz w:val="28"/>
          <w:szCs w:val="28"/>
        </w:rPr>
        <w:t>«</w:t>
      </w:r>
      <w:r w:rsidRPr="00280BC2">
        <w:rPr>
          <w:rFonts w:ascii="Times New Roman" w:hAnsi="Times New Roman" w:cs="Times New Roman"/>
          <w:sz w:val="28"/>
          <w:szCs w:val="28"/>
        </w:rPr>
        <w:t>Оценка регулирующего воздействия</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 информационно-телекоммуникационной сети </w:t>
      </w:r>
      <w:r w:rsidR="00FD5BE8">
        <w:rPr>
          <w:rFonts w:ascii="Times New Roman" w:hAnsi="Times New Roman" w:cs="Times New Roman"/>
          <w:sz w:val="28"/>
          <w:szCs w:val="28"/>
        </w:rPr>
        <w:t>«</w:t>
      </w:r>
      <w:r w:rsidRPr="00280BC2">
        <w:rPr>
          <w:rFonts w:ascii="Times New Roman" w:hAnsi="Times New Roman" w:cs="Times New Roman"/>
          <w:sz w:val="28"/>
          <w:szCs w:val="28"/>
        </w:rPr>
        <w:t>Интернет</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06835533" w14:textId="597E8E1B"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13 </w:t>
      </w:r>
      <w:r w:rsidR="00FD5BE8">
        <w:rPr>
          <w:rFonts w:ascii="Times New Roman" w:hAnsi="Times New Roman" w:cs="Times New Roman"/>
          <w:sz w:val="28"/>
          <w:szCs w:val="28"/>
        </w:rPr>
        <w:t>«</w:t>
      </w:r>
      <w:r w:rsidRPr="00280BC2">
        <w:rPr>
          <w:rFonts w:ascii="Times New Roman" w:hAnsi="Times New Roman" w:cs="Times New Roman"/>
          <w:sz w:val="28"/>
          <w:szCs w:val="28"/>
        </w:rPr>
        <w:t>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77684A3C" w14:textId="35AA1E74"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соответствии с Методическими </w:t>
      </w:r>
      <w:hyperlink r:id="rId62" w:history="1">
        <w:r w:rsidRPr="00280BC2">
          <w:rPr>
            <w:rFonts w:ascii="Times New Roman" w:hAnsi="Times New Roman" w:cs="Times New Roman"/>
            <w:sz w:val="28"/>
            <w:szCs w:val="28"/>
          </w:rPr>
          <w:t>рекомендациями</w:t>
        </w:r>
      </w:hyperlink>
      <w:r w:rsidRPr="00280BC2">
        <w:rPr>
          <w:rFonts w:ascii="Times New Roman" w:hAnsi="Times New Roman" w:cs="Times New Roman"/>
          <w:sz w:val="28"/>
          <w:szCs w:val="28"/>
        </w:rP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889-ра </w:t>
      </w:r>
      <w:r w:rsidR="00FD5BE8">
        <w:rPr>
          <w:rFonts w:ascii="Times New Roman" w:hAnsi="Times New Roman" w:cs="Times New Roman"/>
          <w:sz w:val="28"/>
          <w:szCs w:val="28"/>
        </w:rPr>
        <w:t>«</w:t>
      </w:r>
      <w:r w:rsidRPr="00280BC2">
        <w:rPr>
          <w:rFonts w:ascii="Times New Roman" w:hAnsi="Times New Roman" w:cs="Times New Roman"/>
          <w:sz w:val="28"/>
          <w:szCs w:val="28"/>
        </w:rPr>
        <w:t>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отраслевыми комитетами Администрации Курской области, сотрудники которых осуществляют взаимодействие с инвесторами, разработаны и утверждены показатели результативности и </w:t>
      </w:r>
      <w:r w:rsidRPr="00280BC2">
        <w:rPr>
          <w:rFonts w:ascii="Times New Roman" w:hAnsi="Times New Roman" w:cs="Times New Roman"/>
          <w:sz w:val="28"/>
          <w:szCs w:val="28"/>
        </w:rPr>
        <w:lastRenderedPageBreak/>
        <w:t xml:space="preserve">эффективности деятельности государственных гражданских служащих Курской области категории </w:t>
      </w:r>
      <w:r w:rsidR="00FD5BE8">
        <w:rPr>
          <w:rFonts w:ascii="Times New Roman" w:hAnsi="Times New Roman" w:cs="Times New Roman"/>
          <w:sz w:val="28"/>
          <w:szCs w:val="28"/>
        </w:rPr>
        <w:t>«</w:t>
      </w:r>
      <w:r w:rsidRPr="00280BC2">
        <w:rPr>
          <w:rFonts w:ascii="Times New Roman" w:hAnsi="Times New Roman" w:cs="Times New Roman"/>
          <w:sz w:val="28"/>
          <w:szCs w:val="28"/>
        </w:rPr>
        <w:t>руководители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главной группы должностей, категории </w:t>
      </w:r>
      <w:r w:rsidR="00FD5BE8">
        <w:rPr>
          <w:rFonts w:ascii="Times New Roman" w:hAnsi="Times New Roman" w:cs="Times New Roman"/>
          <w:sz w:val="28"/>
          <w:szCs w:val="28"/>
        </w:rPr>
        <w:t>«</w:t>
      </w:r>
      <w:r w:rsidRPr="00280BC2">
        <w:rPr>
          <w:rFonts w:ascii="Times New Roman" w:hAnsi="Times New Roman" w:cs="Times New Roman"/>
          <w:sz w:val="28"/>
          <w:szCs w:val="28"/>
        </w:rPr>
        <w:t>специалисты</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ведущей и старшей групп должностей, а также критерии оценки выполнения данных показателей.</w:t>
      </w:r>
    </w:p>
    <w:p w14:paraId="76F4CF4A" w14:textId="2DFBCA9B"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рамках </w:t>
      </w:r>
      <w:hyperlink r:id="rId63" w:history="1">
        <w:r w:rsidRPr="00280BC2">
          <w:rPr>
            <w:rFonts w:ascii="Times New Roman" w:hAnsi="Times New Roman" w:cs="Times New Roman"/>
            <w:sz w:val="28"/>
            <w:szCs w:val="28"/>
          </w:rPr>
          <w:t>подпрограммы 1</w:t>
        </w:r>
      </w:hyperlink>
      <w:r w:rsidRPr="00280BC2">
        <w:rPr>
          <w:rFonts w:ascii="Times New Roman" w:hAnsi="Times New Roman" w:cs="Times New Roman"/>
          <w:sz w:val="28"/>
          <w:szCs w:val="28"/>
        </w:rPr>
        <w:t xml:space="preserve"> </w:t>
      </w:r>
      <w:r w:rsidR="00FD5BE8">
        <w:rPr>
          <w:rFonts w:ascii="Times New Roman" w:hAnsi="Times New Roman" w:cs="Times New Roman"/>
          <w:sz w:val="28"/>
          <w:szCs w:val="28"/>
        </w:rPr>
        <w:t>«</w:t>
      </w:r>
      <w:r w:rsidRPr="00280BC2">
        <w:rPr>
          <w:rFonts w:ascii="Times New Roman" w:hAnsi="Times New Roman" w:cs="Times New Roman"/>
          <w:sz w:val="28"/>
          <w:szCs w:val="28"/>
        </w:rPr>
        <w:t>Создание благоприятных условий для привлечения инвестиций в экономику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государственной </w:t>
      </w:r>
      <w:hyperlink r:id="rId64" w:history="1">
        <w:r w:rsidRPr="00280BC2">
          <w:rPr>
            <w:rFonts w:ascii="Times New Roman" w:hAnsi="Times New Roman" w:cs="Times New Roman"/>
            <w:sz w:val="28"/>
            <w:szCs w:val="28"/>
          </w:rPr>
          <w:t>программы</w:t>
        </w:r>
      </w:hyperlink>
      <w:r w:rsidRPr="00280BC2">
        <w:rPr>
          <w:rFonts w:ascii="Times New Roman" w:hAnsi="Times New Roman" w:cs="Times New Roman"/>
          <w:sz w:val="28"/>
          <w:szCs w:val="28"/>
        </w:rPr>
        <w:t xml:space="preserve"> Курской области </w:t>
      </w:r>
      <w:r w:rsidR="00FD5BE8">
        <w:rPr>
          <w:rFonts w:ascii="Times New Roman" w:hAnsi="Times New Roman" w:cs="Times New Roman"/>
          <w:sz w:val="28"/>
          <w:szCs w:val="28"/>
        </w:rPr>
        <w:t>«</w:t>
      </w:r>
      <w:r w:rsidRPr="00280BC2">
        <w:rPr>
          <w:rFonts w:ascii="Times New Roman" w:hAnsi="Times New Roman" w:cs="Times New Roman"/>
          <w:sz w:val="28"/>
          <w:szCs w:val="28"/>
        </w:rPr>
        <w:t>Развитие экономики и внешних связей Курской области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 мероприятию 1.01.4 </w:t>
      </w:r>
      <w:r w:rsidR="00FD5BE8">
        <w:rPr>
          <w:rFonts w:ascii="Times New Roman" w:hAnsi="Times New Roman" w:cs="Times New Roman"/>
          <w:sz w:val="28"/>
          <w:szCs w:val="28"/>
        </w:rPr>
        <w:t>«</w:t>
      </w:r>
      <w:r w:rsidRPr="00280BC2">
        <w:rPr>
          <w:rFonts w:ascii="Times New Roman" w:hAnsi="Times New Roman" w:cs="Times New Roman"/>
          <w:sz w:val="28"/>
          <w:szCs w:val="28"/>
        </w:rPr>
        <w:t>Обучение специалистов органов исполнительной власти Курской области, занимающихся вопросами инвестиционной деятельности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ежегодно повышают квалификацию сотрудники отраслевых комитетов Администрации Курской области.</w:t>
      </w:r>
    </w:p>
    <w:p w14:paraId="28C12E83" w14:textId="678BA87F"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14 </w:t>
      </w:r>
      <w:r w:rsidR="00FD5BE8">
        <w:rPr>
          <w:rFonts w:ascii="Times New Roman" w:hAnsi="Times New Roman" w:cs="Times New Roman"/>
          <w:sz w:val="28"/>
          <w:szCs w:val="28"/>
        </w:rPr>
        <w:t>«</w:t>
      </w:r>
      <w:r w:rsidRPr="00280BC2">
        <w:rPr>
          <w:rFonts w:ascii="Times New Roman" w:hAnsi="Times New Roman" w:cs="Times New Roman"/>
          <w:sz w:val="28"/>
          <w:szCs w:val="28"/>
        </w:rPr>
        <w:t>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16222F55"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14:paraId="387E9E41"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14:paraId="6C89FD4D" w14:textId="068DAA93"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Направление 15 </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Наличие канала (каналов) прямой связи инвесторов и руководства субъекта Российской Федерации </w:t>
      </w:r>
      <w:r w:rsidR="008F625B" w:rsidRPr="00280BC2">
        <w:rPr>
          <w:rFonts w:ascii="Times New Roman" w:hAnsi="Times New Roman" w:cs="Times New Roman"/>
          <w:sz w:val="28"/>
          <w:szCs w:val="28"/>
        </w:rPr>
        <w:t>для оперативного решения,</w:t>
      </w:r>
      <w:r w:rsidRPr="00280BC2">
        <w:rPr>
          <w:rFonts w:ascii="Times New Roman" w:hAnsi="Times New Roman" w:cs="Times New Roman"/>
          <w:sz w:val="28"/>
          <w:szCs w:val="28"/>
        </w:rPr>
        <w:t xml:space="preserve"> возникающих в процессе инвестиционной деятельности проблем и вопросов</w:t>
      </w:r>
      <w:r w:rsidR="00FD5BE8">
        <w:rPr>
          <w:rFonts w:ascii="Times New Roman" w:hAnsi="Times New Roman" w:cs="Times New Roman"/>
          <w:sz w:val="28"/>
          <w:szCs w:val="28"/>
        </w:rPr>
        <w:t>»</w:t>
      </w:r>
      <w:r w:rsidRPr="00280BC2">
        <w:rPr>
          <w:rFonts w:ascii="Times New Roman" w:hAnsi="Times New Roman" w:cs="Times New Roman"/>
          <w:sz w:val="28"/>
          <w:szCs w:val="28"/>
        </w:rPr>
        <w:t>.</w:t>
      </w:r>
    </w:p>
    <w:p w14:paraId="04C75D13"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Указанное положение Стандарта было реализовано посредством создания официального сайта Губернатора Курской области (</w:t>
      </w:r>
      <w:hyperlink r:id="rId65" w:history="1">
        <w:r w:rsidRPr="00280BC2">
          <w:rPr>
            <w:rStyle w:val="af1"/>
            <w:rFonts w:ascii="Times New Roman" w:hAnsi="Times New Roman" w:cs="Times New Roman"/>
            <w:color w:val="auto"/>
            <w:sz w:val="28"/>
            <w:szCs w:val="28"/>
          </w:rPr>
          <w:t>http://gub.rkursk.ru</w:t>
        </w:r>
      </w:hyperlink>
      <w:r w:rsidRPr="00280BC2">
        <w:rPr>
          <w:rFonts w:ascii="Times New Roman" w:hAnsi="Times New Roman" w:cs="Times New Roman"/>
          <w:sz w:val="28"/>
          <w:szCs w:val="28"/>
        </w:rPr>
        <w:t xml:space="preserve">) и инвестиционного портала Курской области, </w:t>
      </w:r>
      <w:r w:rsidR="000932E6" w:rsidRPr="00280BC2">
        <w:rPr>
          <w:rFonts w:ascii="Times New Roman" w:hAnsi="Times New Roman" w:cs="Times New Roman"/>
          <w:sz w:val="28"/>
          <w:szCs w:val="28"/>
        </w:rPr>
        <w:t xml:space="preserve">с помощью которых </w:t>
      </w:r>
      <w:r w:rsidRPr="00280BC2">
        <w:rPr>
          <w:rFonts w:ascii="Times New Roman" w:hAnsi="Times New Roman" w:cs="Times New Roman"/>
          <w:sz w:val="28"/>
          <w:szCs w:val="28"/>
        </w:rPr>
        <w:t xml:space="preserve"> инвестор мо</w:t>
      </w:r>
      <w:r w:rsidR="000932E6" w:rsidRPr="00280BC2">
        <w:rPr>
          <w:rFonts w:ascii="Times New Roman" w:hAnsi="Times New Roman" w:cs="Times New Roman"/>
          <w:sz w:val="28"/>
          <w:szCs w:val="28"/>
        </w:rPr>
        <w:t>жет задать свои вопросы руководству</w:t>
      </w:r>
      <w:r w:rsidRPr="00280BC2">
        <w:rPr>
          <w:rFonts w:ascii="Times New Roman" w:hAnsi="Times New Roman" w:cs="Times New Roman"/>
          <w:sz w:val="28"/>
          <w:szCs w:val="28"/>
        </w:rPr>
        <w:t xml:space="preserve"> Курской области для оперативного решения возникающих в процессе инвестиционной деятельности проблем.</w:t>
      </w:r>
    </w:p>
    <w:p w14:paraId="6F4A5D2B" w14:textId="77777777" w:rsidR="003F3D35" w:rsidRPr="00280BC2" w:rsidRDefault="003F3D35" w:rsidP="003F3D35">
      <w:pPr>
        <w:pStyle w:val="ConsPlusNormal"/>
        <w:jc w:val="both"/>
        <w:rPr>
          <w:rFonts w:ascii="Times New Roman" w:hAnsi="Times New Roman" w:cs="Times New Roman"/>
          <w:sz w:val="28"/>
          <w:szCs w:val="28"/>
        </w:rPr>
      </w:pPr>
    </w:p>
    <w:p w14:paraId="12E52E77" w14:textId="77777777" w:rsidR="003F3D35" w:rsidRPr="00280BC2" w:rsidRDefault="000932E6" w:rsidP="003F3D35">
      <w:pPr>
        <w:pStyle w:val="ConsPlusTitle"/>
        <w:jc w:val="center"/>
        <w:outlineLvl w:val="4"/>
        <w:rPr>
          <w:rFonts w:ascii="Times New Roman" w:hAnsi="Times New Roman" w:cs="Times New Roman"/>
          <w:sz w:val="28"/>
          <w:szCs w:val="28"/>
        </w:rPr>
      </w:pPr>
      <w:r w:rsidRPr="00280BC2">
        <w:rPr>
          <w:rFonts w:ascii="Times New Roman" w:hAnsi="Times New Roman" w:cs="Times New Roman"/>
          <w:sz w:val="28"/>
          <w:szCs w:val="28"/>
        </w:rPr>
        <w:t xml:space="preserve">2.5.6. </w:t>
      </w:r>
      <w:r w:rsidR="003F3D35" w:rsidRPr="00280BC2">
        <w:rPr>
          <w:rFonts w:ascii="Times New Roman" w:hAnsi="Times New Roman" w:cs="Times New Roman"/>
          <w:sz w:val="28"/>
          <w:szCs w:val="28"/>
        </w:rPr>
        <w:t>Внедрение в Курской области целевых моделей регулирования</w:t>
      </w:r>
    </w:p>
    <w:p w14:paraId="7D3437CF" w14:textId="77777777" w:rsidR="003F3D35" w:rsidRPr="00280BC2" w:rsidRDefault="003F3D35" w:rsidP="003F3D35">
      <w:pPr>
        <w:pStyle w:val="ConsPlusTitle"/>
        <w:jc w:val="center"/>
        <w:rPr>
          <w:rFonts w:ascii="Times New Roman" w:hAnsi="Times New Roman" w:cs="Times New Roman"/>
          <w:sz w:val="28"/>
          <w:szCs w:val="28"/>
        </w:rPr>
      </w:pPr>
      <w:r w:rsidRPr="00280BC2">
        <w:rPr>
          <w:rFonts w:ascii="Times New Roman" w:hAnsi="Times New Roman" w:cs="Times New Roman"/>
          <w:sz w:val="28"/>
          <w:szCs w:val="28"/>
        </w:rPr>
        <w:t>и правоприменения по приоритетным направлениям</w:t>
      </w:r>
    </w:p>
    <w:p w14:paraId="574E0353" w14:textId="77777777" w:rsidR="003F3D35" w:rsidRPr="00280BC2" w:rsidRDefault="003F3D35" w:rsidP="003F3D35">
      <w:pPr>
        <w:pStyle w:val="ConsPlusTitle"/>
        <w:jc w:val="center"/>
        <w:rPr>
          <w:rFonts w:ascii="Times New Roman" w:hAnsi="Times New Roman" w:cs="Times New Roman"/>
          <w:sz w:val="28"/>
          <w:szCs w:val="28"/>
        </w:rPr>
      </w:pPr>
      <w:r w:rsidRPr="00280BC2">
        <w:rPr>
          <w:rFonts w:ascii="Times New Roman" w:hAnsi="Times New Roman" w:cs="Times New Roman"/>
          <w:sz w:val="28"/>
          <w:szCs w:val="28"/>
        </w:rPr>
        <w:lastRenderedPageBreak/>
        <w:t>инвестиционного климата в субъектах Российской Федерации</w:t>
      </w:r>
    </w:p>
    <w:p w14:paraId="66E25C32" w14:textId="77777777" w:rsidR="003F3D35" w:rsidRPr="00280BC2" w:rsidRDefault="003F3D35" w:rsidP="003F3D35">
      <w:pPr>
        <w:pStyle w:val="ConsPlusNormal"/>
        <w:jc w:val="both"/>
        <w:rPr>
          <w:rFonts w:ascii="Times New Roman" w:hAnsi="Times New Roman" w:cs="Times New Roman"/>
          <w:sz w:val="28"/>
          <w:szCs w:val="28"/>
        </w:rPr>
      </w:pPr>
    </w:p>
    <w:p w14:paraId="14F7CA3A" w14:textId="1F95C21C"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Распоряжением Правительства Российской Федерации от 31 января 2017 г. № 147-р утверждены целевые </w:t>
      </w:r>
      <w:hyperlink r:id="rId66" w:history="1">
        <w:r w:rsidRPr="00280BC2">
          <w:rPr>
            <w:rFonts w:ascii="Times New Roman" w:hAnsi="Times New Roman" w:cs="Times New Roman"/>
            <w:sz w:val="28"/>
            <w:szCs w:val="28"/>
          </w:rPr>
          <w:t>модели</w:t>
        </w:r>
      </w:hyperlink>
      <w:r w:rsidRPr="00280BC2">
        <w:rPr>
          <w:rFonts w:ascii="Times New Roman" w:hAnsi="Times New Roman" w:cs="Times New Roman"/>
          <w:sz w:val="28"/>
          <w:szCs w:val="28"/>
        </w:rP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w:t>
      </w:r>
      <w:r w:rsidR="00FD5BE8">
        <w:rPr>
          <w:rFonts w:ascii="Times New Roman" w:hAnsi="Times New Roman" w:cs="Times New Roman"/>
          <w:sz w:val="28"/>
          <w:szCs w:val="28"/>
        </w:rPr>
        <w:t>«</w:t>
      </w:r>
      <w:r w:rsidRPr="00280BC2">
        <w:rPr>
          <w:rFonts w:ascii="Times New Roman" w:hAnsi="Times New Roman" w:cs="Times New Roman"/>
          <w:sz w:val="28"/>
          <w:szCs w:val="28"/>
        </w:rPr>
        <w:t>дорожные карты</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14:paraId="0115C14E" w14:textId="1515AD28"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17 июля 2020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w:t>
      </w:r>
      <w:r w:rsidR="00FD5BE8">
        <w:rPr>
          <w:rFonts w:ascii="Times New Roman" w:hAnsi="Times New Roman" w:cs="Times New Roman"/>
          <w:sz w:val="28"/>
          <w:szCs w:val="28"/>
        </w:rPr>
        <w:t>«</w:t>
      </w:r>
      <w:r w:rsidRPr="00280BC2">
        <w:rPr>
          <w:rFonts w:ascii="Times New Roman" w:hAnsi="Times New Roman" w:cs="Times New Roman"/>
          <w:sz w:val="28"/>
          <w:szCs w:val="28"/>
        </w:rPr>
        <w:t>дорожные карты</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достижения установленных значений целевых моделей по направлениям:</w:t>
      </w:r>
    </w:p>
    <w:p w14:paraId="3AA58396"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получение разрешения на строительство и территориальное планирование;</w:t>
      </w:r>
    </w:p>
    <w:p w14:paraId="7AB5D872"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регистрация права собственности на земельные участки и объекты недвижимого имущества;</w:t>
      </w:r>
    </w:p>
    <w:p w14:paraId="2D3D999B"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постановка на кадастровый учет земельных участков и объектов недвижимого имущества;</w:t>
      </w:r>
    </w:p>
    <w:p w14:paraId="2F3AA374"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поддержка малого и среднего предпринимательства;</w:t>
      </w:r>
    </w:p>
    <w:p w14:paraId="779D724D"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осуществление контрольно-надзорной деятельности в субъектах Российской Федерации;</w:t>
      </w:r>
    </w:p>
    <w:p w14:paraId="6E36FA04"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технологическое присоединение к электрическим сетям;</w:t>
      </w:r>
    </w:p>
    <w:p w14:paraId="4E226A02"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w:t>
      </w:r>
      <w:r w:rsidRPr="00280BC2">
        <w:rPr>
          <w:rFonts w:ascii="Times New Roman" w:hAnsi="Times New Roman" w:cs="Times New Roman"/>
          <w:sz w:val="28"/>
          <w:szCs w:val="28"/>
        </w:rPr>
        <w:lastRenderedPageBreak/>
        <w:t>тий целевых моделей, входящих в компетенцию муниципальных образований, взяты под личный контроль главами муниципальных образований.</w:t>
      </w:r>
    </w:p>
    <w:p w14:paraId="1949A0A0" w14:textId="49EE3816"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По данным, размещенным в информационной системе </w:t>
      </w:r>
      <w:r w:rsidR="00FD5BE8">
        <w:rPr>
          <w:rFonts w:ascii="Times New Roman" w:hAnsi="Times New Roman" w:cs="Times New Roman"/>
          <w:sz w:val="28"/>
          <w:szCs w:val="28"/>
        </w:rPr>
        <w:t>«</w:t>
      </w:r>
      <w:proofErr w:type="spellStart"/>
      <w:r w:rsidRPr="00280BC2">
        <w:rPr>
          <w:rFonts w:ascii="Times New Roman" w:hAnsi="Times New Roman" w:cs="Times New Roman"/>
          <w:sz w:val="28"/>
          <w:szCs w:val="28"/>
        </w:rPr>
        <w:t>Regio</w:t>
      </w:r>
      <w:proofErr w:type="spellEnd"/>
      <w:r w:rsidR="00866B5A">
        <w:rPr>
          <w:rFonts w:ascii="Times New Roman" w:hAnsi="Times New Roman" w:cs="Times New Roman"/>
          <w:sz w:val="28"/>
          <w:szCs w:val="28"/>
          <w:lang w:val="en-US"/>
        </w:rPr>
        <w:t>n</w:t>
      </w:r>
      <w:r w:rsidRPr="00280BC2">
        <w:rPr>
          <w:rFonts w:ascii="Times New Roman" w:hAnsi="Times New Roman" w:cs="Times New Roman"/>
          <w:sz w:val="28"/>
          <w:szCs w:val="28"/>
        </w:rPr>
        <w:t>-ID</w:t>
      </w:r>
      <w:r w:rsidR="00FD5BE8">
        <w:rPr>
          <w:rFonts w:ascii="Times New Roman" w:hAnsi="Times New Roman" w:cs="Times New Roman"/>
          <w:sz w:val="28"/>
          <w:szCs w:val="28"/>
        </w:rPr>
        <w:t>»</w:t>
      </w:r>
      <w:r w:rsidRPr="00280BC2">
        <w:rPr>
          <w:rFonts w:ascii="Times New Roman" w:hAnsi="Times New Roman" w:cs="Times New Roman"/>
          <w:sz w:val="28"/>
          <w:szCs w:val="28"/>
        </w:rPr>
        <w:t>, средний процент достижения целевых значений показателей в Курской области по состоянию на 1 ноября 2020 года составляет 80% (в среднем по Российской Федерации - 85%), в том числе по направлениям:</w:t>
      </w:r>
    </w:p>
    <w:p w14:paraId="38A3E20F"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получение разрешения на строительство и территориальное планирование - 86%;</w:t>
      </w:r>
    </w:p>
    <w:p w14:paraId="02241B51"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регистрация права собственности на земельные участки и объекты недвижимого имущества - 94%;</w:t>
      </w:r>
    </w:p>
    <w:p w14:paraId="3E3898F0"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постановка на кадастровый учет земельных участков и объектов недвижимого имущества - 76%;</w:t>
      </w:r>
    </w:p>
    <w:p w14:paraId="1C5016F8"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осуществление контрольно-надзорной деятельности в субъектах Российской Федерации - 46%;</w:t>
      </w:r>
    </w:p>
    <w:p w14:paraId="478DE22A"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поддержка малого и среднего предпринимательства - 85%;</w:t>
      </w:r>
    </w:p>
    <w:p w14:paraId="292A3655"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технологическое присоединение к электрическим сетям - 60%;</w:t>
      </w:r>
    </w:p>
    <w:p w14:paraId="537322E2"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подключение (технологическое присоединение) к сетям газораспределения - 100%;</w:t>
      </w:r>
    </w:p>
    <w:p w14:paraId="030E274D" w14:textId="77777777"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подключение к системам теплоснабжения, подключение (технологическое присоединение) к централизованным системам водоснабжения и водоотведения - 93%.</w:t>
      </w:r>
    </w:p>
    <w:p w14:paraId="5106575D" w14:textId="1688C9F4" w:rsidR="003F3D35" w:rsidRPr="00280BC2" w:rsidRDefault="003F3D35" w:rsidP="003F3D35">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апреле 2019 года в </w:t>
      </w:r>
      <w:hyperlink r:id="rId67" w:history="1">
        <w:r w:rsidRPr="00280BC2">
          <w:rPr>
            <w:rFonts w:ascii="Times New Roman" w:hAnsi="Times New Roman" w:cs="Times New Roman"/>
            <w:sz w:val="28"/>
            <w:szCs w:val="28"/>
          </w:rPr>
          <w:t>Распоряжение</w:t>
        </w:r>
      </w:hyperlink>
      <w:r w:rsidRPr="00280BC2">
        <w:rPr>
          <w:rFonts w:ascii="Times New Roman" w:hAnsi="Times New Roman" w:cs="Times New Roman"/>
          <w:sz w:val="28"/>
          <w:szCs w:val="28"/>
        </w:rPr>
        <w:t xml:space="preserve"> Правительства Российской Федерации от 31 января 2017 г. № 147-р </w:t>
      </w:r>
      <w:r w:rsidR="00FD5BE8">
        <w:rPr>
          <w:rFonts w:ascii="Times New Roman" w:hAnsi="Times New Roman" w:cs="Times New Roman"/>
          <w:sz w:val="28"/>
          <w:szCs w:val="28"/>
        </w:rPr>
        <w:t>«</w:t>
      </w:r>
      <w:r w:rsidRPr="00280BC2">
        <w:rPr>
          <w:rFonts w:ascii="Times New Roman" w:hAnsi="Times New Roman" w:cs="Times New Roman"/>
          <w:sz w:val="28"/>
          <w:szCs w:val="28"/>
        </w:rPr>
        <w:t>О целевых моделях упрощения процедур ведения бизнеса и повышения инвестиционной привлекательности субъектов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внесены изменения в части исключения из перечня целевых моделей, касающихся регионального инвестиционного портала, специализированной организации по привлечению инвестиций и работе с инвесторами, работы каналов прямой связи инвесторов и руководства субъекта Российской Федерации, а также регионального инвестиционного законодательства. Указанные модели были внедрены в Курской области в полном объеме. Вместе с тем, работа по указанным направлениям ведется на постоянной основе.</w:t>
      </w:r>
    </w:p>
    <w:p w14:paraId="7B5272EF" w14:textId="77777777" w:rsidR="003F3D35" w:rsidRPr="00280BC2" w:rsidRDefault="003F3D35" w:rsidP="003F3D35">
      <w:pPr>
        <w:widowControl w:val="0"/>
        <w:spacing w:after="0" w:line="240" w:lineRule="auto"/>
        <w:jc w:val="both"/>
        <w:rPr>
          <w:rFonts w:ascii="Times New Roman" w:hAnsi="Times New Roman" w:cs="Times New Roman"/>
          <w:sz w:val="28"/>
          <w:szCs w:val="28"/>
        </w:rPr>
      </w:pPr>
    </w:p>
    <w:p w14:paraId="25103E1A" w14:textId="77777777" w:rsidR="00AE604B" w:rsidRPr="00280BC2" w:rsidRDefault="00AE604B" w:rsidP="00AE604B">
      <w:pPr>
        <w:pStyle w:val="ConsPlusTitle"/>
        <w:jc w:val="center"/>
        <w:outlineLvl w:val="4"/>
        <w:rPr>
          <w:rFonts w:ascii="Times New Roman" w:hAnsi="Times New Roman" w:cs="Times New Roman"/>
          <w:sz w:val="28"/>
          <w:szCs w:val="28"/>
        </w:rPr>
      </w:pPr>
      <w:r w:rsidRPr="00280BC2">
        <w:rPr>
          <w:rFonts w:ascii="Times New Roman" w:hAnsi="Times New Roman" w:cs="Times New Roman"/>
          <w:sz w:val="28"/>
          <w:szCs w:val="28"/>
        </w:rPr>
        <w:t>2.5.7. Внедрение лучших практик по показателям Национального</w:t>
      </w:r>
    </w:p>
    <w:p w14:paraId="7B2B27E9" w14:textId="77777777" w:rsidR="00AE604B" w:rsidRPr="00280BC2" w:rsidRDefault="00AE604B" w:rsidP="00AE604B">
      <w:pPr>
        <w:pStyle w:val="ConsPlusTitle"/>
        <w:jc w:val="center"/>
        <w:rPr>
          <w:rFonts w:ascii="Times New Roman" w:hAnsi="Times New Roman" w:cs="Times New Roman"/>
          <w:sz w:val="28"/>
          <w:szCs w:val="28"/>
        </w:rPr>
      </w:pPr>
      <w:r w:rsidRPr="00280BC2">
        <w:rPr>
          <w:rFonts w:ascii="Times New Roman" w:hAnsi="Times New Roman" w:cs="Times New Roman"/>
          <w:sz w:val="28"/>
          <w:szCs w:val="28"/>
        </w:rPr>
        <w:t>рейтинга состояния инвестиционного климата в субъектах</w:t>
      </w:r>
    </w:p>
    <w:p w14:paraId="41A705E3" w14:textId="77777777" w:rsidR="00AE604B" w:rsidRPr="00280BC2" w:rsidRDefault="00AE604B" w:rsidP="00AE604B">
      <w:pPr>
        <w:pStyle w:val="ConsPlusTitle"/>
        <w:jc w:val="center"/>
        <w:rPr>
          <w:rFonts w:ascii="Times New Roman" w:hAnsi="Times New Roman" w:cs="Times New Roman"/>
          <w:sz w:val="28"/>
          <w:szCs w:val="28"/>
        </w:rPr>
      </w:pPr>
      <w:r w:rsidRPr="00280BC2">
        <w:rPr>
          <w:rFonts w:ascii="Times New Roman" w:hAnsi="Times New Roman" w:cs="Times New Roman"/>
          <w:sz w:val="28"/>
          <w:szCs w:val="28"/>
        </w:rPr>
        <w:t>Российской Федерации</w:t>
      </w:r>
    </w:p>
    <w:p w14:paraId="3F99B333" w14:textId="77777777" w:rsidR="00AE604B" w:rsidRPr="00280BC2" w:rsidRDefault="00AE604B" w:rsidP="00AE604B">
      <w:pPr>
        <w:pStyle w:val="ConsPlusNormal"/>
        <w:ind w:firstLine="540"/>
        <w:jc w:val="center"/>
        <w:rPr>
          <w:rFonts w:ascii="Times New Roman" w:hAnsi="Times New Roman" w:cs="Times New Roman"/>
          <w:sz w:val="28"/>
          <w:szCs w:val="28"/>
        </w:rPr>
      </w:pPr>
    </w:p>
    <w:p w14:paraId="067C8E49" w14:textId="711CB001"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С 2015 года Курская область участвует в проекте АНО </w:t>
      </w:r>
      <w:r w:rsidR="00FD5BE8">
        <w:rPr>
          <w:rFonts w:ascii="Times New Roman" w:hAnsi="Times New Roman" w:cs="Times New Roman"/>
          <w:sz w:val="28"/>
          <w:szCs w:val="28"/>
        </w:rPr>
        <w:t>«</w:t>
      </w:r>
      <w:r w:rsidRPr="00280BC2">
        <w:rPr>
          <w:rFonts w:ascii="Times New Roman" w:hAnsi="Times New Roman" w:cs="Times New Roman"/>
          <w:sz w:val="28"/>
          <w:szCs w:val="28"/>
        </w:rPr>
        <w:t>Агентство стратегических инициатив по продвижению новых проектов</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(далее –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14:paraId="736B496D" w14:textId="2A575B21"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Органами исполнительной власти Курской области при содействии Управления Федеральной налоговой службы по Курской области, Управ</w:t>
      </w:r>
      <w:r w:rsidRPr="00280BC2">
        <w:rPr>
          <w:rFonts w:ascii="Times New Roman" w:hAnsi="Times New Roman" w:cs="Times New Roman"/>
          <w:sz w:val="28"/>
          <w:szCs w:val="28"/>
        </w:rPr>
        <w:lastRenderedPageBreak/>
        <w:t xml:space="preserve">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была разработана комплексная </w:t>
      </w:r>
      <w:r w:rsidR="00FD5BE8">
        <w:rPr>
          <w:rFonts w:ascii="Times New Roman" w:hAnsi="Times New Roman" w:cs="Times New Roman"/>
          <w:sz w:val="28"/>
          <w:szCs w:val="28"/>
        </w:rPr>
        <w:t>«</w:t>
      </w:r>
      <w:r w:rsidRPr="00280BC2">
        <w:rPr>
          <w:rFonts w:ascii="Times New Roman" w:hAnsi="Times New Roman" w:cs="Times New Roman"/>
          <w:sz w:val="28"/>
          <w:szCs w:val="28"/>
        </w:rPr>
        <w:t>дорожная карта</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внедрения лучших практик Национального рейтинга, которая утверждена Губернатором Курской области. </w:t>
      </w:r>
    </w:p>
    <w:p w14:paraId="75ECE2AA" w14:textId="2202E1DD"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w:t>
      </w:r>
      <w:r w:rsidR="00FD5BE8">
        <w:rPr>
          <w:rFonts w:ascii="Times New Roman" w:hAnsi="Times New Roman" w:cs="Times New Roman"/>
          <w:sz w:val="28"/>
          <w:szCs w:val="28"/>
        </w:rPr>
        <w:t>«</w:t>
      </w:r>
      <w:r w:rsidRPr="00280BC2">
        <w:rPr>
          <w:rFonts w:ascii="Times New Roman" w:hAnsi="Times New Roman" w:cs="Times New Roman"/>
          <w:sz w:val="28"/>
          <w:szCs w:val="28"/>
        </w:rPr>
        <w:t>дорожной карте</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внедрения в Курской области лучших практик Национального рейтинга по 47 показателям запланированы 114 мероприятий. Из 47 показателей - 13 показателей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14:paraId="1BC08E91" w14:textId="40E7AE21"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С целью организации практической результативной работы по реализации </w:t>
      </w:r>
      <w:r w:rsidR="00FD5BE8">
        <w:rPr>
          <w:rFonts w:ascii="Times New Roman" w:hAnsi="Times New Roman" w:cs="Times New Roman"/>
          <w:sz w:val="28"/>
          <w:szCs w:val="28"/>
        </w:rPr>
        <w:t>«</w:t>
      </w:r>
      <w:r w:rsidRPr="00280BC2">
        <w:rPr>
          <w:rFonts w:ascii="Times New Roman" w:hAnsi="Times New Roman" w:cs="Times New Roman"/>
          <w:sz w:val="28"/>
          <w:szCs w:val="28"/>
        </w:rPr>
        <w:t>дорожной карты</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постановлением Администрации Курской области от 06.08.2015 </w:t>
      </w:r>
      <w:r w:rsidR="00932F02">
        <w:rPr>
          <w:rFonts w:ascii="Times New Roman" w:hAnsi="Times New Roman" w:cs="Times New Roman"/>
          <w:sz w:val="28"/>
          <w:szCs w:val="28"/>
        </w:rPr>
        <w:t>№</w:t>
      </w:r>
      <w:r w:rsidRPr="00280BC2">
        <w:rPr>
          <w:rFonts w:ascii="Times New Roman" w:hAnsi="Times New Roman" w:cs="Times New Roman"/>
          <w:sz w:val="28"/>
          <w:szCs w:val="28"/>
        </w:rPr>
        <w:t xml:space="preserve"> 497-па </w:t>
      </w:r>
      <w:r w:rsidR="00FD5BE8">
        <w:rPr>
          <w:rFonts w:ascii="Times New Roman" w:hAnsi="Times New Roman" w:cs="Times New Roman"/>
          <w:sz w:val="28"/>
          <w:szCs w:val="28"/>
        </w:rPr>
        <w:t>«</w:t>
      </w:r>
      <w:r w:rsidRPr="00280BC2">
        <w:rPr>
          <w:rFonts w:ascii="Times New Roman" w:hAnsi="Times New Roman" w:cs="Times New Roman"/>
          <w:sz w:val="28"/>
          <w:szCs w:val="28"/>
        </w:rPr>
        <w:t>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утверждены перечень показателей Национального рейтинга и состав организационного штаба по координации деятельности органов государственной власти Курской области по внедрению показателей Национального рейтинга (далее - организационный штаб).</w:t>
      </w:r>
    </w:p>
    <w:p w14:paraId="452A1F6D"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14:paraId="7C046EC3" w14:textId="77777777"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Основные направления Национального рейтинга, по которым оцениваются </w:t>
      </w:r>
      <w:r w:rsidRPr="00280BC2">
        <w:rPr>
          <w:rFonts w:ascii="Times New Roman" w:eastAsia="Times New Roman" w:hAnsi="Times New Roman" w:cs="Times New Roman"/>
          <w:sz w:val="28"/>
          <w:szCs w:val="28"/>
        </w:rPr>
        <w:t xml:space="preserve">усилия органов власти: </w:t>
      </w:r>
    </w:p>
    <w:p w14:paraId="511A2AB2" w14:textId="77777777"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регуляторная среда (А) - процедуры по подключению к сетям, получению разрешений на строительство, регистрации права собственности;</w:t>
      </w:r>
    </w:p>
    <w:p w14:paraId="73E4D23E" w14:textId="77777777"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институты для бизнеса (Б) - сервисы и возможности, которые созданы для предпринимателей;</w:t>
      </w:r>
    </w:p>
    <w:p w14:paraId="2C627DB9" w14:textId="77777777"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инфраструктура и ресурсы (В) - дороги, коммуникации, инкубаторы и технопарки, кадры;</w:t>
      </w:r>
    </w:p>
    <w:p w14:paraId="597DFCF2" w14:textId="77777777"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поддержка малого предпринимательства (Г) - субсидии и другие меры поддержки, площадки, образовательные программы.</w:t>
      </w:r>
    </w:p>
    <w:p w14:paraId="515DA87B" w14:textId="693B9652" w:rsidR="00AE604B" w:rsidRPr="00280BC2" w:rsidRDefault="00AE604B" w:rsidP="00AE604B">
      <w:pPr>
        <w:spacing w:after="0" w:line="240" w:lineRule="auto"/>
        <w:ind w:firstLine="709"/>
        <w:jc w:val="both"/>
        <w:rPr>
          <w:rFonts w:ascii="Times New Roman" w:hAnsi="Times New Roman" w:cs="Times New Roman"/>
          <w:sz w:val="28"/>
          <w:szCs w:val="28"/>
        </w:rPr>
      </w:pPr>
      <w:r w:rsidRPr="00280BC2">
        <w:rPr>
          <w:rFonts w:ascii="Times New Roman" w:hAnsi="Times New Roman" w:cs="Times New Roman"/>
          <w:sz w:val="28"/>
          <w:szCs w:val="28"/>
        </w:rPr>
        <w:t>Для каждого региона по показателям, оцениваемым экспертами, формируется база из 35-40 экспертов на основании списков кандидатов, представленных по запросу АСИ деловыми объединениями (</w:t>
      </w:r>
      <w:r w:rsidR="00FD5BE8">
        <w:rPr>
          <w:rFonts w:ascii="Times New Roman" w:hAnsi="Times New Roman" w:cs="Times New Roman"/>
          <w:sz w:val="28"/>
          <w:szCs w:val="28"/>
        </w:rPr>
        <w:t>«</w:t>
      </w:r>
      <w:r w:rsidRPr="00280BC2">
        <w:rPr>
          <w:rFonts w:ascii="Times New Roman" w:hAnsi="Times New Roman" w:cs="Times New Roman"/>
          <w:sz w:val="28"/>
          <w:szCs w:val="28"/>
        </w:rPr>
        <w:t>Опора России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ТПП РФ, РСПП, </w:t>
      </w:r>
      <w:r w:rsidR="00FD5BE8">
        <w:rPr>
          <w:rFonts w:ascii="Times New Roman" w:hAnsi="Times New Roman" w:cs="Times New Roman"/>
          <w:sz w:val="28"/>
          <w:szCs w:val="28"/>
        </w:rPr>
        <w:t>«</w:t>
      </w:r>
      <w:r w:rsidRPr="00280BC2">
        <w:rPr>
          <w:rFonts w:ascii="Times New Roman" w:hAnsi="Times New Roman" w:cs="Times New Roman"/>
          <w:sz w:val="28"/>
          <w:szCs w:val="28"/>
        </w:rPr>
        <w:t>Деловая Россия</w:t>
      </w:r>
      <w:r w:rsidR="00FD5BE8">
        <w:rPr>
          <w:rFonts w:ascii="Times New Roman" w:hAnsi="Times New Roman" w:cs="Times New Roman"/>
          <w:sz w:val="28"/>
          <w:szCs w:val="28"/>
        </w:rPr>
        <w:t>»</w:t>
      </w:r>
      <w:r w:rsidRPr="00280BC2">
        <w:rPr>
          <w:rFonts w:ascii="Times New Roman" w:hAnsi="Times New Roman" w:cs="Times New Roman"/>
          <w:sz w:val="28"/>
          <w:szCs w:val="28"/>
        </w:rPr>
        <w:t>) и Агентством стратегических инициатив, а также списка респондентов, представляемых органами исполнительной власти Курской области.</w:t>
      </w:r>
    </w:p>
    <w:p w14:paraId="111544FD"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число респондентов входят представители бизнес-сообщества Курской области, которые получали разрешение на строительство; осуществляли регистрацию предприятий или  права собственности; компании, оказывающие медицинские и транспортные услуги, по которым требуется </w:t>
      </w:r>
      <w:r w:rsidRPr="00280BC2">
        <w:rPr>
          <w:rFonts w:ascii="Times New Roman" w:hAnsi="Times New Roman" w:cs="Times New Roman"/>
          <w:sz w:val="28"/>
          <w:szCs w:val="28"/>
        </w:rPr>
        <w:lastRenderedPageBreak/>
        <w:t>лицензирование деятельности; компании, подключавшиеся к электросетям, газопроводу, к сетям водоснабжения и водоотведения, а также предприниматели, получавшие иный услуги.</w:t>
      </w:r>
    </w:p>
    <w:p w14:paraId="78044A44"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 результатам Национального рейтинга Курская область в 2015 году заняла 19-е место, в 2016 году - 47-е место, в 2017 году – 46-е место, в 2018 году – 62 место, в 2019 году – 69, в 2020 году – 75  место из числа регионов, принимавших участие в полномасштабном внедрении национального рейтинга состояния инвестиционного климата.</w:t>
      </w:r>
    </w:p>
    <w:p w14:paraId="57A200EC"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Таким образом, позиции Курской области в Национальном рейтинге с 2018 года ежегодно ухудшаются.</w:t>
      </w:r>
    </w:p>
    <w:p w14:paraId="7D0A3F10" w14:textId="7C821182"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Позиции в рейтинге устанавливаются по результатам опросов неизвестных экспертов и носят субъективный характер.</w:t>
      </w:r>
    </w:p>
    <w:p w14:paraId="0D224725"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В 2016 и 2017 годах Администрация Курской области направляла в адрес АСИ апелляцию по результатам Национального рейтинга состояния инвестиционного климата субъектов Российской Федерации и предложения по совершенствованию методологии оценки опросных показателей Национального рейтинга, в числе которых: </w:t>
      </w:r>
    </w:p>
    <w:p w14:paraId="77101381" w14:textId="1BAE3324"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сделать </w:t>
      </w:r>
      <w:r w:rsidR="00FD5BE8">
        <w:rPr>
          <w:rFonts w:ascii="Times New Roman" w:hAnsi="Times New Roman" w:cs="Times New Roman"/>
          <w:sz w:val="28"/>
          <w:szCs w:val="28"/>
        </w:rPr>
        <w:t>«</w:t>
      </w:r>
      <w:r w:rsidRPr="00280BC2">
        <w:rPr>
          <w:rFonts w:ascii="Times New Roman" w:hAnsi="Times New Roman" w:cs="Times New Roman"/>
          <w:sz w:val="28"/>
          <w:szCs w:val="28"/>
        </w:rPr>
        <w:t>прозрачными</w:t>
      </w:r>
      <w:r w:rsidR="00FD5BE8">
        <w:rPr>
          <w:rFonts w:ascii="Times New Roman" w:hAnsi="Times New Roman" w:cs="Times New Roman"/>
          <w:sz w:val="28"/>
          <w:szCs w:val="28"/>
        </w:rPr>
        <w:t>»</w:t>
      </w:r>
      <w:r w:rsidRPr="00280BC2">
        <w:rPr>
          <w:rFonts w:ascii="Times New Roman" w:hAnsi="Times New Roman" w:cs="Times New Roman"/>
          <w:sz w:val="28"/>
          <w:szCs w:val="28"/>
        </w:rPr>
        <w:t xml:space="preserve"> результаты опросов респондентов для регионов;</w:t>
      </w:r>
    </w:p>
    <w:p w14:paraId="3EC93D7D"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сделать доступным для респондентов перечень вопросов по каждому показателю до начала проведения опросов;</w:t>
      </w:r>
    </w:p>
    <w:p w14:paraId="4948C78A" w14:textId="1B55CC5B"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 xml:space="preserve"> представлять в регионы информацию о количестве опрошенных респондентов и содержании полученных от них ответов.</w:t>
      </w:r>
    </w:p>
    <w:p w14:paraId="081BDEE4" w14:textId="77777777" w:rsidR="00AE604B" w:rsidRPr="00280BC2" w:rsidRDefault="00AE604B" w:rsidP="00AE604B">
      <w:pPr>
        <w:pStyle w:val="ConsPlusNormal"/>
        <w:ind w:firstLine="709"/>
        <w:jc w:val="both"/>
        <w:rPr>
          <w:rFonts w:ascii="Times New Roman" w:hAnsi="Times New Roman" w:cs="Times New Roman"/>
          <w:sz w:val="28"/>
          <w:szCs w:val="28"/>
        </w:rPr>
      </w:pPr>
      <w:r w:rsidRPr="00280BC2">
        <w:rPr>
          <w:rFonts w:ascii="Times New Roman" w:hAnsi="Times New Roman" w:cs="Times New Roman"/>
          <w:sz w:val="28"/>
          <w:szCs w:val="28"/>
        </w:rPr>
        <w:t>Однако, применяемая АСИ методика действует для всех субъектов Российской Федерации, поэтому, очевидно, что по результатам анализа достигнутых показателей необходимо определить причины падения рейтинга Курской области и разработать меры по его повышению.</w:t>
      </w:r>
    </w:p>
    <w:p w14:paraId="30427791" w14:textId="77777777" w:rsidR="00AE604B" w:rsidRPr="00280BC2" w:rsidRDefault="00AE604B" w:rsidP="00AE604B">
      <w:pPr>
        <w:pStyle w:val="ConsPlusNormal"/>
        <w:jc w:val="center"/>
        <w:rPr>
          <w:rFonts w:ascii="Times New Roman" w:hAnsi="Times New Roman" w:cs="Times New Roman"/>
          <w:sz w:val="28"/>
          <w:szCs w:val="28"/>
        </w:rPr>
      </w:pPr>
    </w:p>
    <w:p w14:paraId="00F1CBFF" w14:textId="77777777" w:rsidR="00AE604B" w:rsidRPr="00AE604B" w:rsidRDefault="00AE604B" w:rsidP="00AE604B">
      <w:pPr>
        <w:pStyle w:val="ConsPlusNormal"/>
        <w:jc w:val="center"/>
        <w:rPr>
          <w:rFonts w:ascii="Times New Roman" w:hAnsi="Times New Roman" w:cs="Times New Roman"/>
          <w:sz w:val="28"/>
          <w:szCs w:val="28"/>
          <w:highlight w:val="green"/>
        </w:rPr>
        <w:sectPr w:rsidR="00AE604B" w:rsidRPr="00AE604B" w:rsidSect="00BF184D">
          <w:pgSz w:w="11906" w:h="16838" w:code="9"/>
          <w:pgMar w:top="1134" w:right="1134" w:bottom="1134" w:left="1701" w:header="709" w:footer="709" w:gutter="0"/>
          <w:cols w:space="708"/>
          <w:docGrid w:linePitch="360"/>
        </w:sectPr>
      </w:pPr>
    </w:p>
    <w:p w14:paraId="572BB2B4" w14:textId="35FABB6A" w:rsidR="00AE604B" w:rsidRPr="008577BE" w:rsidRDefault="008577BE" w:rsidP="00AE604B">
      <w:pPr>
        <w:pStyle w:val="ConsPlusNormal"/>
        <w:jc w:val="center"/>
        <w:rPr>
          <w:rFonts w:ascii="Times New Roman" w:hAnsi="Times New Roman" w:cs="Times New Roman"/>
          <w:sz w:val="24"/>
          <w:szCs w:val="24"/>
        </w:rPr>
      </w:pPr>
      <w:r w:rsidRPr="008577BE">
        <w:rPr>
          <w:rFonts w:ascii="Times New Roman" w:hAnsi="Times New Roman" w:cs="Times New Roman"/>
          <w:b/>
          <w:bCs/>
          <w:sz w:val="24"/>
          <w:szCs w:val="24"/>
        </w:rPr>
        <w:lastRenderedPageBreak/>
        <w:t>Таблица 17.</w:t>
      </w:r>
      <w:r w:rsidRPr="008577BE">
        <w:rPr>
          <w:rFonts w:ascii="Times New Roman" w:hAnsi="Times New Roman" w:cs="Times New Roman"/>
          <w:sz w:val="24"/>
          <w:szCs w:val="24"/>
        </w:rPr>
        <w:t xml:space="preserve"> </w:t>
      </w:r>
      <w:r w:rsidR="00AE604B" w:rsidRPr="008577BE">
        <w:rPr>
          <w:rFonts w:ascii="Times New Roman" w:hAnsi="Times New Roman" w:cs="Times New Roman"/>
          <w:sz w:val="24"/>
          <w:szCs w:val="24"/>
        </w:rPr>
        <w:t>Показатели Национального рейтинга в 2018, 2019, 2020 годах</w:t>
      </w:r>
    </w:p>
    <w:p w14:paraId="42737EA8" w14:textId="77777777" w:rsidR="00AE604B" w:rsidRPr="00040659" w:rsidRDefault="00AE604B" w:rsidP="00AE604B">
      <w:pPr>
        <w:pStyle w:val="ConsPlusNormal"/>
        <w:ind w:firstLine="709"/>
        <w:jc w:val="both"/>
        <w:rPr>
          <w:rFonts w:ascii="Times New Roman" w:hAnsi="Times New Roman" w:cs="Times New Roman"/>
          <w:sz w:val="28"/>
          <w:szCs w:val="28"/>
        </w:rPr>
      </w:pPr>
    </w:p>
    <w:tbl>
      <w:tblPr>
        <w:tblW w:w="16018" w:type="dxa"/>
        <w:tblInd w:w="-714" w:type="dxa"/>
        <w:tblLook w:val="04A0" w:firstRow="1" w:lastRow="0" w:firstColumn="1" w:lastColumn="0" w:noHBand="0" w:noVBand="1"/>
      </w:tblPr>
      <w:tblGrid>
        <w:gridCol w:w="611"/>
        <w:gridCol w:w="7088"/>
        <w:gridCol w:w="962"/>
        <w:gridCol w:w="1233"/>
        <w:gridCol w:w="1359"/>
        <w:gridCol w:w="1127"/>
        <w:gridCol w:w="1229"/>
        <w:gridCol w:w="1464"/>
        <w:gridCol w:w="945"/>
      </w:tblGrid>
      <w:tr w:rsidR="00AE604B" w:rsidRPr="00040659" w14:paraId="7A2C527F" w14:textId="77777777" w:rsidTr="0075758B">
        <w:trPr>
          <w:trHeight w:val="585"/>
          <w:tblHeader/>
        </w:trPr>
        <w:tc>
          <w:tcPr>
            <w:tcW w:w="769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3CEBB1C"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Фактор/Показатель</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ED1756"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Ед. изм.</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14:paraId="7EA502DF" w14:textId="77777777" w:rsidR="00AE604B" w:rsidRPr="00040659" w:rsidRDefault="00892CF0" w:rsidP="0075758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 год (итоги</w:t>
            </w:r>
            <w:r w:rsidR="00AE604B" w:rsidRPr="00040659">
              <w:rPr>
                <w:rFonts w:ascii="Times New Roman" w:eastAsia="Times New Roman" w:hAnsi="Times New Roman" w:cs="Times New Roman"/>
                <w:b/>
                <w:bCs/>
                <w:color w:val="000000"/>
                <w:sz w:val="20"/>
                <w:szCs w:val="20"/>
              </w:rPr>
              <w:t xml:space="preserve"> за 2017 год)</w:t>
            </w:r>
          </w:p>
        </w:tc>
        <w:tc>
          <w:tcPr>
            <w:tcW w:w="2356" w:type="dxa"/>
            <w:gridSpan w:val="2"/>
            <w:tcBorders>
              <w:top w:val="single" w:sz="4" w:space="0" w:color="auto"/>
              <w:left w:val="nil"/>
              <w:bottom w:val="single" w:sz="4" w:space="0" w:color="auto"/>
              <w:right w:val="nil"/>
            </w:tcBorders>
            <w:shd w:val="clear" w:color="auto" w:fill="auto"/>
            <w:vAlign w:val="center"/>
            <w:hideMark/>
          </w:tcPr>
          <w:p w14:paraId="1B6C33E7" w14:textId="77777777" w:rsidR="00AE604B" w:rsidRPr="00040659" w:rsidRDefault="00AE604B" w:rsidP="00892CF0">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2019 год (</w:t>
            </w:r>
            <w:r w:rsidR="00892CF0">
              <w:rPr>
                <w:rFonts w:ascii="Times New Roman" w:eastAsia="Times New Roman" w:hAnsi="Times New Roman" w:cs="Times New Roman"/>
                <w:b/>
                <w:bCs/>
                <w:color w:val="000000"/>
                <w:sz w:val="20"/>
                <w:szCs w:val="20"/>
              </w:rPr>
              <w:t>итоги</w:t>
            </w:r>
            <w:r w:rsidR="00892CF0" w:rsidRPr="00040659">
              <w:rPr>
                <w:rFonts w:ascii="Times New Roman" w:eastAsia="Times New Roman" w:hAnsi="Times New Roman" w:cs="Times New Roman"/>
                <w:b/>
                <w:bCs/>
                <w:color w:val="000000"/>
                <w:sz w:val="20"/>
                <w:szCs w:val="20"/>
              </w:rPr>
              <w:t xml:space="preserve"> </w:t>
            </w:r>
            <w:r w:rsidRPr="00040659">
              <w:rPr>
                <w:rFonts w:ascii="Times New Roman" w:eastAsia="Times New Roman" w:hAnsi="Times New Roman" w:cs="Times New Roman"/>
                <w:b/>
                <w:bCs/>
                <w:color w:val="000000"/>
                <w:sz w:val="20"/>
                <w:szCs w:val="20"/>
              </w:rPr>
              <w:t>за 2018 год)</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FE762" w14:textId="77777777" w:rsidR="00AE604B" w:rsidRPr="00040659" w:rsidRDefault="00AE604B" w:rsidP="00892CF0">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2020 год (</w:t>
            </w:r>
            <w:r w:rsidR="00892CF0">
              <w:rPr>
                <w:rFonts w:ascii="Times New Roman" w:eastAsia="Times New Roman" w:hAnsi="Times New Roman" w:cs="Times New Roman"/>
                <w:b/>
                <w:bCs/>
                <w:color w:val="000000"/>
                <w:sz w:val="20"/>
                <w:szCs w:val="20"/>
              </w:rPr>
              <w:t>итоги</w:t>
            </w:r>
            <w:r w:rsidR="00892CF0" w:rsidRPr="00040659">
              <w:rPr>
                <w:rFonts w:ascii="Times New Roman" w:eastAsia="Times New Roman" w:hAnsi="Times New Roman" w:cs="Times New Roman"/>
                <w:b/>
                <w:bCs/>
                <w:color w:val="000000"/>
                <w:sz w:val="20"/>
                <w:szCs w:val="20"/>
              </w:rPr>
              <w:t xml:space="preserve"> </w:t>
            </w:r>
            <w:r w:rsidRPr="00040659">
              <w:rPr>
                <w:rFonts w:ascii="Times New Roman" w:eastAsia="Times New Roman" w:hAnsi="Times New Roman" w:cs="Times New Roman"/>
                <w:b/>
                <w:bCs/>
                <w:color w:val="000000"/>
                <w:sz w:val="20"/>
                <w:szCs w:val="20"/>
              </w:rPr>
              <w:t>за 2019 год)</w:t>
            </w:r>
          </w:p>
        </w:tc>
      </w:tr>
      <w:tr w:rsidR="00AE604B" w:rsidRPr="00040659" w14:paraId="10B0216B" w14:textId="77777777" w:rsidTr="00892EEE">
        <w:trPr>
          <w:trHeight w:val="392"/>
          <w:tblHeader/>
        </w:trPr>
        <w:tc>
          <w:tcPr>
            <w:tcW w:w="7699" w:type="dxa"/>
            <w:gridSpan w:val="2"/>
            <w:vMerge/>
            <w:tcBorders>
              <w:top w:val="single" w:sz="4" w:space="0" w:color="auto"/>
              <w:left w:val="single" w:sz="4" w:space="0" w:color="auto"/>
              <w:bottom w:val="single" w:sz="4" w:space="0" w:color="000000"/>
              <w:right w:val="single" w:sz="4" w:space="0" w:color="000000"/>
            </w:tcBorders>
            <w:vAlign w:val="center"/>
            <w:hideMark/>
          </w:tcPr>
          <w:p w14:paraId="1165BF4F"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14:paraId="07690634"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p>
        </w:tc>
        <w:tc>
          <w:tcPr>
            <w:tcW w:w="1233" w:type="dxa"/>
            <w:tcBorders>
              <w:top w:val="nil"/>
              <w:left w:val="nil"/>
              <w:bottom w:val="single" w:sz="4" w:space="0" w:color="auto"/>
              <w:right w:val="single" w:sz="4" w:space="0" w:color="auto"/>
            </w:tcBorders>
            <w:shd w:val="clear" w:color="auto" w:fill="auto"/>
            <w:vAlign w:val="bottom"/>
            <w:hideMark/>
          </w:tcPr>
          <w:p w14:paraId="631FBDD3"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значение</w:t>
            </w:r>
          </w:p>
        </w:tc>
        <w:tc>
          <w:tcPr>
            <w:tcW w:w="1359" w:type="dxa"/>
            <w:tcBorders>
              <w:top w:val="nil"/>
              <w:left w:val="nil"/>
              <w:bottom w:val="single" w:sz="4" w:space="0" w:color="auto"/>
              <w:right w:val="single" w:sz="4" w:space="0" w:color="auto"/>
            </w:tcBorders>
            <w:shd w:val="clear" w:color="auto" w:fill="auto"/>
            <w:vAlign w:val="bottom"/>
            <w:hideMark/>
          </w:tcPr>
          <w:p w14:paraId="53C225B0"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xml:space="preserve">группа </w:t>
            </w:r>
          </w:p>
        </w:tc>
        <w:tc>
          <w:tcPr>
            <w:tcW w:w="1127" w:type="dxa"/>
            <w:tcBorders>
              <w:top w:val="nil"/>
              <w:left w:val="nil"/>
              <w:bottom w:val="single" w:sz="4" w:space="0" w:color="auto"/>
              <w:right w:val="single" w:sz="4" w:space="0" w:color="auto"/>
            </w:tcBorders>
            <w:shd w:val="clear" w:color="auto" w:fill="auto"/>
            <w:vAlign w:val="bottom"/>
            <w:hideMark/>
          </w:tcPr>
          <w:p w14:paraId="5A2CA934"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значение</w:t>
            </w:r>
          </w:p>
        </w:tc>
        <w:tc>
          <w:tcPr>
            <w:tcW w:w="1229" w:type="dxa"/>
            <w:tcBorders>
              <w:top w:val="nil"/>
              <w:left w:val="nil"/>
              <w:bottom w:val="single" w:sz="4" w:space="0" w:color="auto"/>
              <w:right w:val="single" w:sz="4" w:space="0" w:color="auto"/>
            </w:tcBorders>
            <w:shd w:val="clear" w:color="auto" w:fill="auto"/>
            <w:vAlign w:val="bottom"/>
            <w:hideMark/>
          </w:tcPr>
          <w:p w14:paraId="7E6408AD"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xml:space="preserve">группа </w:t>
            </w:r>
          </w:p>
        </w:tc>
        <w:tc>
          <w:tcPr>
            <w:tcW w:w="1464" w:type="dxa"/>
            <w:tcBorders>
              <w:top w:val="nil"/>
              <w:left w:val="nil"/>
              <w:bottom w:val="single" w:sz="4" w:space="0" w:color="auto"/>
              <w:right w:val="single" w:sz="4" w:space="0" w:color="auto"/>
            </w:tcBorders>
            <w:shd w:val="clear" w:color="auto" w:fill="auto"/>
            <w:vAlign w:val="bottom"/>
            <w:hideMark/>
          </w:tcPr>
          <w:p w14:paraId="5EADDE6A"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значение</w:t>
            </w:r>
          </w:p>
        </w:tc>
        <w:tc>
          <w:tcPr>
            <w:tcW w:w="945" w:type="dxa"/>
            <w:tcBorders>
              <w:top w:val="nil"/>
              <w:left w:val="nil"/>
              <w:bottom w:val="single" w:sz="4" w:space="0" w:color="auto"/>
              <w:right w:val="single" w:sz="4" w:space="0" w:color="auto"/>
            </w:tcBorders>
            <w:shd w:val="clear" w:color="auto" w:fill="auto"/>
            <w:vAlign w:val="bottom"/>
            <w:hideMark/>
          </w:tcPr>
          <w:p w14:paraId="4F3A753A"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xml:space="preserve">группа </w:t>
            </w:r>
          </w:p>
        </w:tc>
      </w:tr>
      <w:tr w:rsidR="00AE604B" w:rsidRPr="00040659" w14:paraId="29B9FCDF" w14:textId="77777777" w:rsidTr="00892EEE">
        <w:trPr>
          <w:trHeight w:val="300"/>
        </w:trPr>
        <w:tc>
          <w:tcPr>
            <w:tcW w:w="76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B633"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Регуляторная среда</w:t>
            </w:r>
          </w:p>
        </w:tc>
        <w:tc>
          <w:tcPr>
            <w:tcW w:w="962" w:type="dxa"/>
            <w:tcBorders>
              <w:top w:val="nil"/>
              <w:left w:val="nil"/>
              <w:bottom w:val="single" w:sz="4" w:space="0" w:color="auto"/>
              <w:right w:val="single" w:sz="4" w:space="0" w:color="auto"/>
            </w:tcBorders>
            <w:shd w:val="clear" w:color="auto" w:fill="auto"/>
            <w:noWrap/>
            <w:vAlign w:val="bottom"/>
            <w:hideMark/>
          </w:tcPr>
          <w:p w14:paraId="79A0A26F"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33" w:type="dxa"/>
            <w:tcBorders>
              <w:top w:val="nil"/>
              <w:left w:val="nil"/>
              <w:bottom w:val="single" w:sz="4" w:space="0" w:color="auto"/>
              <w:right w:val="single" w:sz="4" w:space="0" w:color="auto"/>
            </w:tcBorders>
            <w:shd w:val="clear" w:color="auto" w:fill="auto"/>
            <w:noWrap/>
            <w:vAlign w:val="bottom"/>
            <w:hideMark/>
          </w:tcPr>
          <w:p w14:paraId="22846959"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4CCA39E6"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bottom"/>
            <w:hideMark/>
          </w:tcPr>
          <w:p w14:paraId="051BF9BC"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bottom"/>
            <w:hideMark/>
          </w:tcPr>
          <w:p w14:paraId="1D485839"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B6D3BA6"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896514F"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w:t>
            </w:r>
          </w:p>
        </w:tc>
      </w:tr>
      <w:tr w:rsidR="00AE604B" w:rsidRPr="00040659" w14:paraId="13CC1FF7"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5F26C130"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А1</w:t>
            </w:r>
          </w:p>
        </w:tc>
        <w:tc>
          <w:tcPr>
            <w:tcW w:w="7088" w:type="dxa"/>
            <w:tcBorders>
              <w:top w:val="nil"/>
              <w:left w:val="nil"/>
              <w:bottom w:val="single" w:sz="4" w:space="0" w:color="auto"/>
              <w:right w:val="single" w:sz="4" w:space="0" w:color="auto"/>
            </w:tcBorders>
            <w:shd w:val="clear" w:color="auto" w:fill="auto"/>
            <w:vAlign w:val="center"/>
            <w:hideMark/>
          </w:tcPr>
          <w:p w14:paraId="6CCE47E5"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регистрации предприятий</w:t>
            </w:r>
          </w:p>
        </w:tc>
        <w:tc>
          <w:tcPr>
            <w:tcW w:w="962" w:type="dxa"/>
            <w:tcBorders>
              <w:top w:val="nil"/>
              <w:left w:val="nil"/>
              <w:bottom w:val="single" w:sz="4" w:space="0" w:color="auto"/>
              <w:right w:val="single" w:sz="4" w:space="0" w:color="auto"/>
            </w:tcBorders>
            <w:shd w:val="clear" w:color="auto" w:fill="auto"/>
            <w:noWrap/>
            <w:vAlign w:val="bottom"/>
            <w:hideMark/>
          </w:tcPr>
          <w:p w14:paraId="40A906E4"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33" w:type="dxa"/>
            <w:tcBorders>
              <w:top w:val="nil"/>
              <w:left w:val="nil"/>
              <w:bottom w:val="single" w:sz="4" w:space="0" w:color="auto"/>
              <w:right w:val="single" w:sz="4" w:space="0" w:color="auto"/>
            </w:tcBorders>
            <w:shd w:val="clear" w:color="auto" w:fill="auto"/>
            <w:noWrap/>
            <w:vAlign w:val="bottom"/>
            <w:hideMark/>
          </w:tcPr>
          <w:p w14:paraId="2F7A257B"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7BFCB28D"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bottom"/>
            <w:hideMark/>
          </w:tcPr>
          <w:p w14:paraId="285AC761"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bottom"/>
            <w:hideMark/>
          </w:tcPr>
          <w:p w14:paraId="3D9FAD54" w14:textId="77777777" w:rsidR="00AE604B" w:rsidRPr="00040659" w:rsidRDefault="00AE604B" w:rsidP="0075758B">
            <w:pPr>
              <w:spacing w:after="0" w:line="240" w:lineRule="auto"/>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1C9483B"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11E4DBAC"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w:t>
            </w:r>
          </w:p>
        </w:tc>
      </w:tr>
      <w:tr w:rsidR="00AE604B" w:rsidRPr="00040659" w14:paraId="6DE593CD"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18F30F57"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А1.1</w:t>
            </w:r>
          </w:p>
        </w:tc>
        <w:tc>
          <w:tcPr>
            <w:tcW w:w="7088" w:type="dxa"/>
            <w:tcBorders>
              <w:top w:val="nil"/>
              <w:left w:val="nil"/>
              <w:bottom w:val="single" w:sz="4" w:space="0" w:color="auto"/>
              <w:right w:val="single" w:sz="4" w:space="0" w:color="auto"/>
            </w:tcBorders>
            <w:shd w:val="clear" w:color="auto" w:fill="auto"/>
            <w:vAlign w:val="center"/>
            <w:hideMark/>
          </w:tcPr>
          <w:p w14:paraId="3FA0307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время регистрации юридических лиц</w:t>
            </w:r>
          </w:p>
        </w:tc>
        <w:tc>
          <w:tcPr>
            <w:tcW w:w="962" w:type="dxa"/>
            <w:tcBorders>
              <w:top w:val="nil"/>
              <w:left w:val="nil"/>
              <w:bottom w:val="single" w:sz="4" w:space="0" w:color="auto"/>
              <w:right w:val="single" w:sz="4" w:space="0" w:color="auto"/>
            </w:tcBorders>
            <w:shd w:val="clear" w:color="auto" w:fill="auto"/>
            <w:noWrap/>
            <w:vAlign w:val="center"/>
            <w:hideMark/>
          </w:tcPr>
          <w:p w14:paraId="7F6FC6A7"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Дни</w:t>
            </w:r>
          </w:p>
        </w:tc>
        <w:tc>
          <w:tcPr>
            <w:tcW w:w="1233" w:type="dxa"/>
            <w:tcBorders>
              <w:top w:val="nil"/>
              <w:left w:val="nil"/>
              <w:bottom w:val="single" w:sz="4" w:space="0" w:color="auto"/>
              <w:right w:val="single" w:sz="4" w:space="0" w:color="auto"/>
            </w:tcBorders>
            <w:shd w:val="clear" w:color="auto" w:fill="auto"/>
            <w:noWrap/>
            <w:vAlign w:val="center"/>
            <w:hideMark/>
          </w:tcPr>
          <w:p w14:paraId="7E24DFD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9,58</w:t>
            </w:r>
          </w:p>
        </w:tc>
        <w:tc>
          <w:tcPr>
            <w:tcW w:w="1359" w:type="dxa"/>
            <w:tcBorders>
              <w:top w:val="nil"/>
              <w:left w:val="nil"/>
              <w:bottom w:val="single" w:sz="4" w:space="0" w:color="auto"/>
              <w:right w:val="single" w:sz="4" w:space="0" w:color="auto"/>
            </w:tcBorders>
            <w:shd w:val="clear" w:color="auto" w:fill="auto"/>
            <w:noWrap/>
            <w:vAlign w:val="center"/>
            <w:hideMark/>
          </w:tcPr>
          <w:p w14:paraId="67AB252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nil"/>
              <w:left w:val="nil"/>
              <w:bottom w:val="single" w:sz="4" w:space="0" w:color="auto"/>
              <w:right w:val="single" w:sz="4" w:space="0" w:color="auto"/>
            </w:tcBorders>
            <w:shd w:val="clear" w:color="auto" w:fill="auto"/>
            <w:noWrap/>
            <w:vAlign w:val="center"/>
            <w:hideMark/>
          </w:tcPr>
          <w:p w14:paraId="2BBDF78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11,8</w:t>
            </w:r>
          </w:p>
        </w:tc>
        <w:tc>
          <w:tcPr>
            <w:tcW w:w="1229" w:type="dxa"/>
            <w:tcBorders>
              <w:top w:val="nil"/>
              <w:left w:val="nil"/>
              <w:bottom w:val="single" w:sz="4" w:space="0" w:color="auto"/>
              <w:right w:val="nil"/>
            </w:tcBorders>
            <w:shd w:val="clear" w:color="auto" w:fill="auto"/>
            <w:noWrap/>
            <w:vAlign w:val="center"/>
            <w:hideMark/>
          </w:tcPr>
          <w:p w14:paraId="31CCE6A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1CB8955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11,69</w:t>
            </w:r>
          </w:p>
        </w:tc>
        <w:tc>
          <w:tcPr>
            <w:tcW w:w="945" w:type="dxa"/>
            <w:tcBorders>
              <w:top w:val="nil"/>
              <w:left w:val="nil"/>
              <w:bottom w:val="single" w:sz="4" w:space="0" w:color="auto"/>
              <w:right w:val="single" w:sz="4" w:space="0" w:color="auto"/>
            </w:tcBorders>
            <w:shd w:val="clear" w:color="auto" w:fill="auto"/>
            <w:vAlign w:val="center"/>
            <w:hideMark/>
          </w:tcPr>
          <w:p w14:paraId="7046F9A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Е</w:t>
            </w:r>
          </w:p>
        </w:tc>
      </w:tr>
      <w:tr w:rsidR="00AE604B" w:rsidRPr="00040659" w14:paraId="17EA6786" w14:textId="77777777" w:rsidTr="00892EEE">
        <w:trPr>
          <w:trHeight w:val="7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1B64089A"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А1.2</w:t>
            </w:r>
          </w:p>
        </w:tc>
        <w:tc>
          <w:tcPr>
            <w:tcW w:w="7088" w:type="dxa"/>
            <w:tcBorders>
              <w:top w:val="nil"/>
              <w:left w:val="nil"/>
              <w:bottom w:val="single" w:sz="4" w:space="0" w:color="auto"/>
              <w:right w:val="single" w:sz="4" w:space="0" w:color="auto"/>
            </w:tcBorders>
            <w:shd w:val="clear" w:color="auto" w:fill="auto"/>
            <w:vAlign w:val="center"/>
            <w:hideMark/>
          </w:tcPr>
          <w:p w14:paraId="67AAA96D"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количество процедур, необходимых для регистрации юридических лиц</w:t>
            </w:r>
          </w:p>
        </w:tc>
        <w:tc>
          <w:tcPr>
            <w:tcW w:w="962" w:type="dxa"/>
            <w:tcBorders>
              <w:top w:val="nil"/>
              <w:left w:val="nil"/>
              <w:bottom w:val="single" w:sz="4" w:space="0" w:color="auto"/>
              <w:right w:val="single" w:sz="4" w:space="0" w:color="auto"/>
            </w:tcBorders>
            <w:shd w:val="clear" w:color="auto" w:fill="auto"/>
            <w:noWrap/>
            <w:vAlign w:val="center"/>
            <w:hideMark/>
          </w:tcPr>
          <w:p w14:paraId="19329E41"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w:t>
            </w:r>
          </w:p>
        </w:tc>
        <w:tc>
          <w:tcPr>
            <w:tcW w:w="1233" w:type="dxa"/>
            <w:tcBorders>
              <w:top w:val="nil"/>
              <w:left w:val="nil"/>
              <w:bottom w:val="single" w:sz="4" w:space="0" w:color="auto"/>
              <w:right w:val="single" w:sz="4" w:space="0" w:color="auto"/>
            </w:tcBorders>
            <w:shd w:val="clear" w:color="auto" w:fill="auto"/>
            <w:noWrap/>
            <w:vAlign w:val="center"/>
            <w:hideMark/>
          </w:tcPr>
          <w:p w14:paraId="45EDED6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4,11</w:t>
            </w:r>
          </w:p>
        </w:tc>
        <w:tc>
          <w:tcPr>
            <w:tcW w:w="1359" w:type="dxa"/>
            <w:tcBorders>
              <w:top w:val="nil"/>
              <w:left w:val="nil"/>
              <w:bottom w:val="single" w:sz="4" w:space="0" w:color="auto"/>
              <w:right w:val="single" w:sz="4" w:space="0" w:color="auto"/>
            </w:tcBorders>
            <w:shd w:val="clear" w:color="auto" w:fill="auto"/>
            <w:noWrap/>
            <w:vAlign w:val="center"/>
            <w:hideMark/>
          </w:tcPr>
          <w:p w14:paraId="53B9F87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nil"/>
              <w:left w:val="nil"/>
              <w:bottom w:val="single" w:sz="4" w:space="0" w:color="auto"/>
              <w:right w:val="single" w:sz="4" w:space="0" w:color="auto"/>
            </w:tcBorders>
            <w:shd w:val="clear" w:color="auto" w:fill="auto"/>
            <w:noWrap/>
            <w:vAlign w:val="center"/>
            <w:hideMark/>
          </w:tcPr>
          <w:p w14:paraId="207EAC5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4,44</w:t>
            </w:r>
          </w:p>
        </w:tc>
        <w:tc>
          <w:tcPr>
            <w:tcW w:w="1229" w:type="dxa"/>
            <w:tcBorders>
              <w:top w:val="nil"/>
              <w:left w:val="nil"/>
              <w:bottom w:val="single" w:sz="4" w:space="0" w:color="auto"/>
              <w:right w:val="nil"/>
            </w:tcBorders>
            <w:shd w:val="clear" w:color="auto" w:fill="auto"/>
            <w:noWrap/>
            <w:vAlign w:val="center"/>
            <w:hideMark/>
          </w:tcPr>
          <w:p w14:paraId="36A6C37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6A5DD7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3,54</w:t>
            </w:r>
          </w:p>
        </w:tc>
        <w:tc>
          <w:tcPr>
            <w:tcW w:w="945" w:type="dxa"/>
            <w:tcBorders>
              <w:top w:val="nil"/>
              <w:left w:val="nil"/>
              <w:bottom w:val="single" w:sz="4" w:space="0" w:color="auto"/>
              <w:right w:val="single" w:sz="4" w:space="0" w:color="auto"/>
            </w:tcBorders>
            <w:shd w:val="clear" w:color="auto" w:fill="auto"/>
            <w:vAlign w:val="center"/>
            <w:hideMark/>
          </w:tcPr>
          <w:p w14:paraId="142CDB6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В</w:t>
            </w:r>
          </w:p>
        </w:tc>
      </w:tr>
      <w:tr w:rsidR="00AE604B" w:rsidRPr="00040659" w14:paraId="5326A3ED"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16923661"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А1.3</w:t>
            </w:r>
          </w:p>
        </w:tc>
        <w:tc>
          <w:tcPr>
            <w:tcW w:w="7088" w:type="dxa"/>
            <w:tcBorders>
              <w:top w:val="nil"/>
              <w:left w:val="nil"/>
              <w:bottom w:val="single" w:sz="4" w:space="0" w:color="auto"/>
              <w:right w:val="single" w:sz="4" w:space="0" w:color="auto"/>
            </w:tcBorders>
            <w:shd w:val="clear" w:color="auto" w:fill="auto"/>
            <w:vAlign w:val="center"/>
            <w:hideMark/>
          </w:tcPr>
          <w:p w14:paraId="023CF1A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Оценка деятельности органов власти по регистрации юридических лиц</w:t>
            </w:r>
          </w:p>
        </w:tc>
        <w:tc>
          <w:tcPr>
            <w:tcW w:w="962" w:type="dxa"/>
            <w:tcBorders>
              <w:top w:val="nil"/>
              <w:left w:val="nil"/>
              <w:bottom w:val="single" w:sz="4" w:space="0" w:color="auto"/>
              <w:right w:val="single" w:sz="4" w:space="0" w:color="auto"/>
            </w:tcBorders>
            <w:shd w:val="clear" w:color="auto" w:fill="auto"/>
            <w:vAlign w:val="center"/>
            <w:hideMark/>
          </w:tcPr>
          <w:p w14:paraId="770F0893"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16C8F41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4,22</w:t>
            </w:r>
          </w:p>
        </w:tc>
        <w:tc>
          <w:tcPr>
            <w:tcW w:w="1359" w:type="dxa"/>
            <w:tcBorders>
              <w:top w:val="nil"/>
              <w:left w:val="nil"/>
              <w:bottom w:val="single" w:sz="4" w:space="0" w:color="auto"/>
              <w:right w:val="single" w:sz="4" w:space="0" w:color="auto"/>
            </w:tcBorders>
            <w:shd w:val="clear" w:color="auto" w:fill="auto"/>
            <w:noWrap/>
            <w:vAlign w:val="center"/>
            <w:hideMark/>
          </w:tcPr>
          <w:p w14:paraId="36496E3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nil"/>
              <w:left w:val="nil"/>
              <w:bottom w:val="single" w:sz="4" w:space="0" w:color="auto"/>
              <w:right w:val="single" w:sz="4" w:space="0" w:color="auto"/>
            </w:tcBorders>
            <w:shd w:val="clear" w:color="auto" w:fill="auto"/>
            <w:noWrap/>
            <w:vAlign w:val="center"/>
            <w:hideMark/>
          </w:tcPr>
          <w:p w14:paraId="3A16664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4,16</w:t>
            </w:r>
          </w:p>
        </w:tc>
        <w:tc>
          <w:tcPr>
            <w:tcW w:w="1229" w:type="dxa"/>
            <w:tcBorders>
              <w:top w:val="nil"/>
              <w:left w:val="nil"/>
              <w:bottom w:val="single" w:sz="4" w:space="0" w:color="auto"/>
              <w:right w:val="nil"/>
            </w:tcBorders>
            <w:shd w:val="clear" w:color="auto" w:fill="auto"/>
            <w:noWrap/>
            <w:vAlign w:val="center"/>
            <w:hideMark/>
          </w:tcPr>
          <w:p w14:paraId="085FCA3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5DDDF1A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4,44</w:t>
            </w:r>
          </w:p>
        </w:tc>
        <w:tc>
          <w:tcPr>
            <w:tcW w:w="945" w:type="dxa"/>
            <w:tcBorders>
              <w:top w:val="nil"/>
              <w:left w:val="nil"/>
              <w:bottom w:val="single" w:sz="4" w:space="0" w:color="auto"/>
              <w:right w:val="single" w:sz="4" w:space="0" w:color="auto"/>
            </w:tcBorders>
            <w:shd w:val="clear" w:color="auto" w:fill="auto"/>
            <w:vAlign w:val="center"/>
            <w:hideMark/>
          </w:tcPr>
          <w:p w14:paraId="268B902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В</w:t>
            </w:r>
          </w:p>
        </w:tc>
      </w:tr>
      <w:tr w:rsidR="00AE604B" w:rsidRPr="00040659" w14:paraId="12C459EF"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0C6BA0EE"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А2</w:t>
            </w:r>
          </w:p>
        </w:tc>
        <w:tc>
          <w:tcPr>
            <w:tcW w:w="7088" w:type="dxa"/>
            <w:tcBorders>
              <w:top w:val="nil"/>
              <w:left w:val="nil"/>
              <w:bottom w:val="single" w:sz="4" w:space="0" w:color="auto"/>
              <w:right w:val="single" w:sz="4" w:space="0" w:color="auto"/>
            </w:tcBorders>
            <w:shd w:val="clear" w:color="auto" w:fill="auto"/>
            <w:vAlign w:val="center"/>
            <w:hideMark/>
          </w:tcPr>
          <w:p w14:paraId="1809782C"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по выдаче разрешений на строительство</w:t>
            </w:r>
          </w:p>
        </w:tc>
        <w:tc>
          <w:tcPr>
            <w:tcW w:w="962" w:type="dxa"/>
            <w:tcBorders>
              <w:top w:val="nil"/>
              <w:left w:val="nil"/>
              <w:bottom w:val="single" w:sz="4" w:space="0" w:color="auto"/>
              <w:right w:val="single" w:sz="4" w:space="0" w:color="auto"/>
            </w:tcBorders>
            <w:shd w:val="clear" w:color="auto" w:fill="auto"/>
            <w:noWrap/>
            <w:vAlign w:val="center"/>
            <w:hideMark/>
          </w:tcPr>
          <w:p w14:paraId="3E53DBD1" w14:textId="4FD43C81"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nil"/>
              <w:left w:val="nil"/>
              <w:bottom w:val="single" w:sz="4" w:space="0" w:color="auto"/>
              <w:right w:val="single" w:sz="4" w:space="0" w:color="auto"/>
            </w:tcBorders>
            <w:shd w:val="clear" w:color="auto" w:fill="auto"/>
            <w:noWrap/>
            <w:vAlign w:val="center"/>
            <w:hideMark/>
          </w:tcPr>
          <w:p w14:paraId="3224C4B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479C11A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495EE83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58FFAC6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638588C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14DD8F04"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040659" w14:paraId="11BA1297"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11BAD243"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А2.1</w:t>
            </w:r>
          </w:p>
        </w:tc>
        <w:tc>
          <w:tcPr>
            <w:tcW w:w="7088" w:type="dxa"/>
            <w:tcBorders>
              <w:top w:val="nil"/>
              <w:left w:val="nil"/>
              <w:bottom w:val="single" w:sz="4" w:space="0" w:color="auto"/>
              <w:right w:val="single" w:sz="4" w:space="0" w:color="auto"/>
            </w:tcBorders>
            <w:shd w:val="clear" w:color="auto" w:fill="auto"/>
            <w:vAlign w:val="center"/>
            <w:hideMark/>
          </w:tcPr>
          <w:p w14:paraId="4720FCCD"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время получения разрешений на строительство</w:t>
            </w:r>
          </w:p>
        </w:tc>
        <w:tc>
          <w:tcPr>
            <w:tcW w:w="962" w:type="dxa"/>
            <w:tcBorders>
              <w:top w:val="nil"/>
              <w:left w:val="nil"/>
              <w:bottom w:val="single" w:sz="4" w:space="0" w:color="auto"/>
              <w:right w:val="single" w:sz="4" w:space="0" w:color="auto"/>
            </w:tcBorders>
            <w:shd w:val="clear" w:color="auto" w:fill="auto"/>
            <w:noWrap/>
            <w:vAlign w:val="center"/>
            <w:hideMark/>
          </w:tcPr>
          <w:p w14:paraId="578F219B"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Дни</w:t>
            </w:r>
          </w:p>
        </w:tc>
        <w:tc>
          <w:tcPr>
            <w:tcW w:w="1233" w:type="dxa"/>
            <w:tcBorders>
              <w:top w:val="nil"/>
              <w:left w:val="nil"/>
              <w:bottom w:val="single" w:sz="4" w:space="0" w:color="auto"/>
              <w:right w:val="single" w:sz="4" w:space="0" w:color="auto"/>
            </w:tcBorders>
            <w:shd w:val="clear" w:color="auto" w:fill="auto"/>
            <w:noWrap/>
            <w:vAlign w:val="center"/>
            <w:hideMark/>
          </w:tcPr>
          <w:p w14:paraId="29092F0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359" w:type="dxa"/>
            <w:tcBorders>
              <w:top w:val="nil"/>
              <w:left w:val="nil"/>
              <w:bottom w:val="single" w:sz="4" w:space="0" w:color="auto"/>
              <w:right w:val="single" w:sz="4" w:space="0" w:color="auto"/>
            </w:tcBorders>
            <w:shd w:val="clear" w:color="auto" w:fill="auto"/>
            <w:noWrap/>
            <w:vAlign w:val="center"/>
            <w:hideMark/>
          </w:tcPr>
          <w:p w14:paraId="605E9CE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127" w:type="dxa"/>
            <w:tcBorders>
              <w:top w:val="nil"/>
              <w:left w:val="nil"/>
              <w:bottom w:val="single" w:sz="4" w:space="0" w:color="auto"/>
              <w:right w:val="single" w:sz="4" w:space="0" w:color="auto"/>
            </w:tcBorders>
            <w:shd w:val="clear" w:color="auto" w:fill="auto"/>
            <w:noWrap/>
            <w:vAlign w:val="center"/>
            <w:hideMark/>
          </w:tcPr>
          <w:p w14:paraId="28B51C1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229" w:type="dxa"/>
            <w:tcBorders>
              <w:top w:val="nil"/>
              <w:left w:val="nil"/>
              <w:bottom w:val="single" w:sz="4" w:space="0" w:color="auto"/>
              <w:right w:val="single" w:sz="4" w:space="0" w:color="auto"/>
            </w:tcBorders>
            <w:shd w:val="clear" w:color="auto" w:fill="auto"/>
            <w:noWrap/>
            <w:vAlign w:val="center"/>
            <w:hideMark/>
          </w:tcPr>
          <w:p w14:paraId="4703423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noWrap/>
            <w:vAlign w:val="center"/>
            <w:hideMark/>
          </w:tcPr>
          <w:p w14:paraId="631144F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88F04D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r>
      <w:tr w:rsidR="00AE604B" w:rsidRPr="00040659" w14:paraId="04AD1D90" w14:textId="77777777" w:rsidTr="00892EEE">
        <w:trPr>
          <w:trHeight w:val="7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2A67D3D8"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А2.2</w:t>
            </w:r>
          </w:p>
        </w:tc>
        <w:tc>
          <w:tcPr>
            <w:tcW w:w="7088" w:type="dxa"/>
            <w:tcBorders>
              <w:top w:val="nil"/>
              <w:left w:val="nil"/>
              <w:bottom w:val="single" w:sz="4" w:space="0" w:color="auto"/>
              <w:right w:val="single" w:sz="4" w:space="0" w:color="auto"/>
            </w:tcBorders>
            <w:shd w:val="clear" w:color="auto" w:fill="auto"/>
            <w:vAlign w:val="center"/>
            <w:hideMark/>
          </w:tcPr>
          <w:p w14:paraId="6C36C6A7"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количество процедур, необходимых для получения разрешений на строительство</w:t>
            </w:r>
          </w:p>
        </w:tc>
        <w:tc>
          <w:tcPr>
            <w:tcW w:w="962" w:type="dxa"/>
            <w:tcBorders>
              <w:top w:val="nil"/>
              <w:left w:val="nil"/>
              <w:bottom w:val="single" w:sz="4" w:space="0" w:color="auto"/>
              <w:right w:val="single" w:sz="4" w:space="0" w:color="auto"/>
            </w:tcBorders>
            <w:shd w:val="clear" w:color="auto" w:fill="auto"/>
            <w:noWrap/>
            <w:vAlign w:val="center"/>
            <w:hideMark/>
          </w:tcPr>
          <w:p w14:paraId="0C6FF5EC"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w:t>
            </w:r>
          </w:p>
        </w:tc>
        <w:tc>
          <w:tcPr>
            <w:tcW w:w="1233" w:type="dxa"/>
            <w:tcBorders>
              <w:top w:val="nil"/>
              <w:left w:val="nil"/>
              <w:bottom w:val="single" w:sz="4" w:space="0" w:color="auto"/>
              <w:right w:val="single" w:sz="4" w:space="0" w:color="auto"/>
            </w:tcBorders>
            <w:shd w:val="clear" w:color="auto" w:fill="auto"/>
            <w:noWrap/>
            <w:vAlign w:val="center"/>
            <w:hideMark/>
          </w:tcPr>
          <w:p w14:paraId="3E3A1EF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10,43</w:t>
            </w:r>
          </w:p>
        </w:tc>
        <w:tc>
          <w:tcPr>
            <w:tcW w:w="1359" w:type="dxa"/>
            <w:tcBorders>
              <w:top w:val="nil"/>
              <w:left w:val="nil"/>
              <w:bottom w:val="single" w:sz="4" w:space="0" w:color="auto"/>
              <w:right w:val="single" w:sz="4" w:space="0" w:color="auto"/>
            </w:tcBorders>
            <w:shd w:val="clear" w:color="auto" w:fill="auto"/>
            <w:noWrap/>
            <w:vAlign w:val="center"/>
            <w:hideMark/>
          </w:tcPr>
          <w:p w14:paraId="56C21D4D" w14:textId="77777777" w:rsidR="00AE604B" w:rsidRPr="00040659" w:rsidRDefault="00AE604B" w:rsidP="0075758B">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В</w:t>
            </w:r>
          </w:p>
        </w:tc>
        <w:tc>
          <w:tcPr>
            <w:tcW w:w="1127" w:type="dxa"/>
            <w:tcBorders>
              <w:top w:val="nil"/>
              <w:left w:val="nil"/>
              <w:bottom w:val="single" w:sz="4" w:space="0" w:color="auto"/>
              <w:right w:val="single" w:sz="4" w:space="0" w:color="auto"/>
            </w:tcBorders>
            <w:shd w:val="clear" w:color="auto" w:fill="auto"/>
            <w:noWrap/>
            <w:vAlign w:val="center"/>
            <w:hideMark/>
          </w:tcPr>
          <w:p w14:paraId="6FEB08A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229" w:type="dxa"/>
            <w:tcBorders>
              <w:top w:val="nil"/>
              <w:left w:val="nil"/>
              <w:bottom w:val="single" w:sz="4" w:space="0" w:color="auto"/>
              <w:right w:val="single" w:sz="4" w:space="0" w:color="auto"/>
            </w:tcBorders>
            <w:shd w:val="clear" w:color="auto" w:fill="auto"/>
            <w:noWrap/>
            <w:vAlign w:val="center"/>
            <w:hideMark/>
          </w:tcPr>
          <w:p w14:paraId="26B9092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vAlign w:val="center"/>
            <w:hideMark/>
          </w:tcPr>
          <w:p w14:paraId="239FEBA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6,73</w:t>
            </w:r>
          </w:p>
        </w:tc>
        <w:tc>
          <w:tcPr>
            <w:tcW w:w="945" w:type="dxa"/>
            <w:tcBorders>
              <w:top w:val="nil"/>
              <w:left w:val="nil"/>
              <w:bottom w:val="single" w:sz="4" w:space="0" w:color="auto"/>
              <w:right w:val="single" w:sz="4" w:space="0" w:color="auto"/>
            </w:tcBorders>
            <w:shd w:val="clear" w:color="auto" w:fill="auto"/>
            <w:vAlign w:val="center"/>
            <w:hideMark/>
          </w:tcPr>
          <w:p w14:paraId="4920A6D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r>
      <w:tr w:rsidR="00AE604B" w:rsidRPr="00040659" w14:paraId="735C6D4E"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0053CB2C"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А2.3</w:t>
            </w:r>
          </w:p>
        </w:tc>
        <w:tc>
          <w:tcPr>
            <w:tcW w:w="7088" w:type="dxa"/>
            <w:tcBorders>
              <w:top w:val="nil"/>
              <w:left w:val="nil"/>
              <w:bottom w:val="single" w:sz="4" w:space="0" w:color="auto"/>
              <w:right w:val="single" w:sz="4" w:space="0" w:color="auto"/>
            </w:tcBorders>
            <w:shd w:val="clear" w:color="auto" w:fill="auto"/>
            <w:vAlign w:val="center"/>
            <w:hideMark/>
          </w:tcPr>
          <w:p w14:paraId="29A610C1"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Оценка деятельности органов власти по выдаче разрешений на строительство</w:t>
            </w:r>
          </w:p>
        </w:tc>
        <w:tc>
          <w:tcPr>
            <w:tcW w:w="962" w:type="dxa"/>
            <w:tcBorders>
              <w:top w:val="nil"/>
              <w:left w:val="nil"/>
              <w:bottom w:val="single" w:sz="4" w:space="0" w:color="auto"/>
              <w:right w:val="single" w:sz="4" w:space="0" w:color="auto"/>
            </w:tcBorders>
            <w:shd w:val="clear" w:color="auto" w:fill="auto"/>
            <w:vAlign w:val="center"/>
            <w:hideMark/>
          </w:tcPr>
          <w:p w14:paraId="62DD97AD"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6A10AEB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4,66</w:t>
            </w:r>
          </w:p>
        </w:tc>
        <w:tc>
          <w:tcPr>
            <w:tcW w:w="1359" w:type="dxa"/>
            <w:tcBorders>
              <w:top w:val="nil"/>
              <w:left w:val="nil"/>
              <w:bottom w:val="single" w:sz="4" w:space="0" w:color="auto"/>
              <w:right w:val="single" w:sz="4" w:space="0" w:color="auto"/>
            </w:tcBorders>
            <w:shd w:val="clear" w:color="auto" w:fill="auto"/>
            <w:noWrap/>
            <w:vAlign w:val="center"/>
            <w:hideMark/>
          </w:tcPr>
          <w:p w14:paraId="1D0BD81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nil"/>
              <w:left w:val="nil"/>
              <w:bottom w:val="single" w:sz="4" w:space="0" w:color="auto"/>
              <w:right w:val="single" w:sz="4" w:space="0" w:color="auto"/>
            </w:tcBorders>
            <w:shd w:val="clear" w:color="auto" w:fill="auto"/>
            <w:noWrap/>
            <w:vAlign w:val="center"/>
            <w:hideMark/>
          </w:tcPr>
          <w:p w14:paraId="6A6E690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229" w:type="dxa"/>
            <w:tcBorders>
              <w:top w:val="nil"/>
              <w:left w:val="nil"/>
              <w:bottom w:val="single" w:sz="4" w:space="0" w:color="auto"/>
              <w:right w:val="single" w:sz="4" w:space="0" w:color="auto"/>
            </w:tcBorders>
            <w:shd w:val="clear" w:color="auto" w:fill="auto"/>
            <w:noWrap/>
            <w:vAlign w:val="center"/>
            <w:hideMark/>
          </w:tcPr>
          <w:p w14:paraId="28C0675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vAlign w:val="center"/>
            <w:hideMark/>
          </w:tcPr>
          <w:p w14:paraId="7848819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4,90</w:t>
            </w:r>
          </w:p>
        </w:tc>
        <w:tc>
          <w:tcPr>
            <w:tcW w:w="945" w:type="dxa"/>
            <w:tcBorders>
              <w:top w:val="nil"/>
              <w:left w:val="nil"/>
              <w:bottom w:val="single" w:sz="4" w:space="0" w:color="auto"/>
              <w:right w:val="single" w:sz="4" w:space="0" w:color="auto"/>
            </w:tcBorders>
            <w:shd w:val="clear" w:color="auto" w:fill="auto"/>
            <w:vAlign w:val="center"/>
            <w:hideMark/>
          </w:tcPr>
          <w:p w14:paraId="10A05EA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r>
      <w:tr w:rsidR="00AE604B" w:rsidRPr="00040659" w14:paraId="1AAA2C2E" w14:textId="77777777" w:rsidTr="00892EEE">
        <w:trPr>
          <w:trHeight w:val="49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3BDA4977"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А3</w:t>
            </w:r>
          </w:p>
        </w:tc>
        <w:tc>
          <w:tcPr>
            <w:tcW w:w="7088" w:type="dxa"/>
            <w:tcBorders>
              <w:top w:val="nil"/>
              <w:left w:val="nil"/>
              <w:bottom w:val="single" w:sz="4" w:space="0" w:color="auto"/>
              <w:right w:val="single" w:sz="4" w:space="0" w:color="auto"/>
            </w:tcBorders>
            <w:shd w:val="clear" w:color="auto" w:fill="auto"/>
            <w:vAlign w:val="bottom"/>
            <w:hideMark/>
          </w:tcPr>
          <w:p w14:paraId="40412516"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по регистрации прав собственности</w:t>
            </w:r>
          </w:p>
        </w:tc>
        <w:tc>
          <w:tcPr>
            <w:tcW w:w="962" w:type="dxa"/>
            <w:tcBorders>
              <w:top w:val="nil"/>
              <w:left w:val="nil"/>
              <w:bottom w:val="single" w:sz="4" w:space="0" w:color="auto"/>
              <w:right w:val="single" w:sz="4" w:space="0" w:color="auto"/>
            </w:tcBorders>
            <w:shd w:val="clear" w:color="auto" w:fill="auto"/>
            <w:noWrap/>
            <w:vAlign w:val="center"/>
            <w:hideMark/>
          </w:tcPr>
          <w:p w14:paraId="1E388214" w14:textId="1C22021F"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nil"/>
              <w:left w:val="nil"/>
              <w:bottom w:val="single" w:sz="4" w:space="0" w:color="auto"/>
              <w:right w:val="single" w:sz="4" w:space="0" w:color="auto"/>
            </w:tcBorders>
            <w:shd w:val="clear" w:color="auto" w:fill="auto"/>
            <w:noWrap/>
            <w:vAlign w:val="center"/>
            <w:hideMark/>
          </w:tcPr>
          <w:p w14:paraId="78E2FED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3758A76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5F1ACD98"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224E1C6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9A39F1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051BE844"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040659" w14:paraId="71AF2AB4" w14:textId="77777777" w:rsidTr="00892EEE">
        <w:trPr>
          <w:trHeight w:val="30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0D6DB263"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А3.1</w:t>
            </w:r>
          </w:p>
        </w:tc>
        <w:tc>
          <w:tcPr>
            <w:tcW w:w="7088" w:type="dxa"/>
            <w:tcBorders>
              <w:top w:val="nil"/>
              <w:left w:val="nil"/>
              <w:bottom w:val="single" w:sz="4" w:space="0" w:color="auto"/>
              <w:right w:val="single" w:sz="4" w:space="0" w:color="auto"/>
            </w:tcBorders>
            <w:shd w:val="clear" w:color="auto" w:fill="auto"/>
            <w:noWrap/>
            <w:vAlign w:val="center"/>
            <w:hideMark/>
          </w:tcPr>
          <w:p w14:paraId="446132FE"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время регистрации прав собственности</w:t>
            </w:r>
          </w:p>
        </w:tc>
        <w:tc>
          <w:tcPr>
            <w:tcW w:w="962" w:type="dxa"/>
            <w:tcBorders>
              <w:top w:val="nil"/>
              <w:left w:val="nil"/>
              <w:bottom w:val="single" w:sz="4" w:space="0" w:color="auto"/>
              <w:right w:val="single" w:sz="4" w:space="0" w:color="auto"/>
            </w:tcBorders>
            <w:shd w:val="clear" w:color="auto" w:fill="auto"/>
            <w:noWrap/>
            <w:vAlign w:val="center"/>
            <w:hideMark/>
          </w:tcPr>
          <w:p w14:paraId="5FEE087F"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Дни</w:t>
            </w:r>
          </w:p>
        </w:tc>
        <w:tc>
          <w:tcPr>
            <w:tcW w:w="1233" w:type="dxa"/>
            <w:tcBorders>
              <w:top w:val="nil"/>
              <w:left w:val="nil"/>
              <w:bottom w:val="single" w:sz="4" w:space="0" w:color="auto"/>
              <w:right w:val="single" w:sz="4" w:space="0" w:color="auto"/>
            </w:tcBorders>
            <w:shd w:val="clear" w:color="auto" w:fill="auto"/>
            <w:noWrap/>
            <w:vAlign w:val="center"/>
            <w:hideMark/>
          </w:tcPr>
          <w:p w14:paraId="49C8E24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10,68</w:t>
            </w:r>
          </w:p>
        </w:tc>
        <w:tc>
          <w:tcPr>
            <w:tcW w:w="1359" w:type="dxa"/>
            <w:tcBorders>
              <w:top w:val="nil"/>
              <w:left w:val="nil"/>
              <w:bottom w:val="single" w:sz="4" w:space="0" w:color="auto"/>
              <w:right w:val="single" w:sz="4" w:space="0" w:color="auto"/>
            </w:tcBorders>
            <w:shd w:val="clear" w:color="auto" w:fill="auto"/>
            <w:noWrap/>
            <w:vAlign w:val="center"/>
            <w:hideMark/>
          </w:tcPr>
          <w:p w14:paraId="3A9CA397" w14:textId="77777777" w:rsidR="00AE604B" w:rsidRPr="00040659" w:rsidRDefault="00AE604B" w:rsidP="0075758B">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В</w:t>
            </w:r>
          </w:p>
        </w:tc>
        <w:tc>
          <w:tcPr>
            <w:tcW w:w="1127" w:type="dxa"/>
            <w:tcBorders>
              <w:top w:val="nil"/>
              <w:left w:val="nil"/>
              <w:bottom w:val="single" w:sz="4" w:space="0" w:color="auto"/>
              <w:right w:val="single" w:sz="4" w:space="0" w:color="auto"/>
            </w:tcBorders>
            <w:shd w:val="clear" w:color="auto" w:fill="auto"/>
            <w:noWrap/>
            <w:vAlign w:val="center"/>
            <w:hideMark/>
          </w:tcPr>
          <w:p w14:paraId="263CB8B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11,18</w:t>
            </w:r>
          </w:p>
        </w:tc>
        <w:tc>
          <w:tcPr>
            <w:tcW w:w="1229" w:type="dxa"/>
            <w:tcBorders>
              <w:top w:val="nil"/>
              <w:left w:val="nil"/>
              <w:bottom w:val="single" w:sz="4" w:space="0" w:color="auto"/>
              <w:right w:val="nil"/>
            </w:tcBorders>
            <w:shd w:val="clear" w:color="auto" w:fill="auto"/>
            <w:noWrap/>
            <w:vAlign w:val="center"/>
            <w:hideMark/>
          </w:tcPr>
          <w:p w14:paraId="0287FF2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6555D5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9,3</w:t>
            </w:r>
          </w:p>
        </w:tc>
        <w:tc>
          <w:tcPr>
            <w:tcW w:w="945" w:type="dxa"/>
            <w:tcBorders>
              <w:top w:val="nil"/>
              <w:left w:val="nil"/>
              <w:bottom w:val="single" w:sz="4" w:space="0" w:color="auto"/>
              <w:right w:val="single" w:sz="4" w:space="0" w:color="auto"/>
            </w:tcBorders>
            <w:shd w:val="clear" w:color="auto" w:fill="auto"/>
            <w:vAlign w:val="center"/>
            <w:hideMark/>
          </w:tcPr>
          <w:p w14:paraId="03EB372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В</w:t>
            </w:r>
          </w:p>
        </w:tc>
      </w:tr>
      <w:tr w:rsidR="00AE604B" w:rsidRPr="00040659" w14:paraId="263C28DF" w14:textId="77777777" w:rsidTr="00892EEE">
        <w:trPr>
          <w:trHeight w:val="48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6806384B" w14:textId="77777777" w:rsidR="00AE604B" w:rsidRPr="00040659" w:rsidRDefault="00AE604B" w:rsidP="0075758B">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А3.2</w:t>
            </w:r>
          </w:p>
        </w:tc>
        <w:tc>
          <w:tcPr>
            <w:tcW w:w="7088" w:type="dxa"/>
            <w:tcBorders>
              <w:top w:val="nil"/>
              <w:left w:val="nil"/>
              <w:bottom w:val="single" w:sz="4" w:space="0" w:color="auto"/>
              <w:right w:val="single" w:sz="4" w:space="0" w:color="auto"/>
            </w:tcBorders>
            <w:shd w:val="clear" w:color="auto" w:fill="auto"/>
            <w:vAlign w:val="center"/>
            <w:hideMark/>
          </w:tcPr>
          <w:p w14:paraId="51AA8DA8" w14:textId="77777777" w:rsidR="00AE604B" w:rsidRPr="00040659" w:rsidRDefault="00AE604B" w:rsidP="0075758B">
            <w:pPr>
              <w:spacing w:after="0" w:line="240" w:lineRule="auto"/>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Среднее количество процедур при регистрации прав собственности</w:t>
            </w:r>
          </w:p>
        </w:tc>
        <w:tc>
          <w:tcPr>
            <w:tcW w:w="962" w:type="dxa"/>
            <w:tcBorders>
              <w:top w:val="nil"/>
              <w:left w:val="nil"/>
              <w:bottom w:val="single" w:sz="4" w:space="0" w:color="auto"/>
              <w:right w:val="single" w:sz="4" w:space="0" w:color="auto"/>
            </w:tcBorders>
            <w:shd w:val="clear" w:color="auto" w:fill="auto"/>
            <w:noWrap/>
            <w:vAlign w:val="center"/>
            <w:hideMark/>
          </w:tcPr>
          <w:p w14:paraId="17093BE7" w14:textId="77777777" w:rsidR="00AE604B" w:rsidRPr="00040659" w:rsidRDefault="00AE604B" w:rsidP="00A2674F">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Шт.</w:t>
            </w:r>
          </w:p>
        </w:tc>
        <w:tc>
          <w:tcPr>
            <w:tcW w:w="1233" w:type="dxa"/>
            <w:tcBorders>
              <w:top w:val="nil"/>
              <w:left w:val="nil"/>
              <w:bottom w:val="single" w:sz="4" w:space="0" w:color="auto"/>
              <w:right w:val="single" w:sz="4" w:space="0" w:color="auto"/>
            </w:tcBorders>
            <w:shd w:val="clear" w:color="auto" w:fill="auto"/>
            <w:noWrap/>
            <w:vAlign w:val="center"/>
            <w:hideMark/>
          </w:tcPr>
          <w:p w14:paraId="584BC689" w14:textId="77777777" w:rsidR="00AE604B" w:rsidRPr="00040659" w:rsidRDefault="00AE604B" w:rsidP="0075758B">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3,48</w:t>
            </w:r>
          </w:p>
        </w:tc>
        <w:tc>
          <w:tcPr>
            <w:tcW w:w="1359" w:type="dxa"/>
            <w:tcBorders>
              <w:top w:val="nil"/>
              <w:left w:val="nil"/>
              <w:bottom w:val="single" w:sz="4" w:space="0" w:color="auto"/>
              <w:right w:val="single" w:sz="4" w:space="0" w:color="auto"/>
            </w:tcBorders>
            <w:shd w:val="clear" w:color="auto" w:fill="auto"/>
            <w:noWrap/>
            <w:vAlign w:val="center"/>
            <w:hideMark/>
          </w:tcPr>
          <w:p w14:paraId="6E0C69C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nil"/>
              <w:left w:val="nil"/>
              <w:bottom w:val="single" w:sz="4" w:space="0" w:color="auto"/>
              <w:right w:val="single" w:sz="4" w:space="0" w:color="auto"/>
            </w:tcBorders>
            <w:shd w:val="clear" w:color="auto" w:fill="auto"/>
            <w:noWrap/>
            <w:vAlign w:val="center"/>
            <w:hideMark/>
          </w:tcPr>
          <w:p w14:paraId="6D42183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3,94</w:t>
            </w:r>
          </w:p>
        </w:tc>
        <w:tc>
          <w:tcPr>
            <w:tcW w:w="1229" w:type="dxa"/>
            <w:tcBorders>
              <w:top w:val="nil"/>
              <w:left w:val="nil"/>
              <w:bottom w:val="single" w:sz="4" w:space="0" w:color="auto"/>
              <w:right w:val="nil"/>
            </w:tcBorders>
            <w:shd w:val="clear" w:color="auto" w:fill="auto"/>
            <w:noWrap/>
            <w:vAlign w:val="center"/>
            <w:hideMark/>
          </w:tcPr>
          <w:p w14:paraId="1BA7964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073CE05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4,13</w:t>
            </w:r>
          </w:p>
        </w:tc>
        <w:tc>
          <w:tcPr>
            <w:tcW w:w="945" w:type="dxa"/>
            <w:tcBorders>
              <w:top w:val="nil"/>
              <w:left w:val="nil"/>
              <w:bottom w:val="single" w:sz="4" w:space="0" w:color="auto"/>
              <w:right w:val="single" w:sz="4" w:space="0" w:color="auto"/>
            </w:tcBorders>
            <w:shd w:val="clear" w:color="auto" w:fill="auto"/>
            <w:vAlign w:val="center"/>
            <w:hideMark/>
          </w:tcPr>
          <w:p w14:paraId="4577F69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AE604B" w:rsidRPr="00040659" w14:paraId="653DD369" w14:textId="77777777" w:rsidTr="00892EEE">
        <w:trPr>
          <w:trHeight w:val="7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6CF8ABF4"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А3.3</w:t>
            </w:r>
          </w:p>
        </w:tc>
        <w:tc>
          <w:tcPr>
            <w:tcW w:w="7088" w:type="dxa"/>
            <w:tcBorders>
              <w:top w:val="nil"/>
              <w:left w:val="nil"/>
              <w:bottom w:val="single" w:sz="4" w:space="0" w:color="auto"/>
              <w:right w:val="single" w:sz="4" w:space="0" w:color="auto"/>
            </w:tcBorders>
            <w:shd w:val="clear" w:color="auto" w:fill="auto"/>
            <w:vAlign w:val="center"/>
            <w:hideMark/>
          </w:tcPr>
          <w:p w14:paraId="1AE9B1A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Оценка деятельности органов власти по регистрации прав на недвижимое имущество и сделок с ним</w:t>
            </w:r>
          </w:p>
        </w:tc>
        <w:tc>
          <w:tcPr>
            <w:tcW w:w="962" w:type="dxa"/>
            <w:tcBorders>
              <w:top w:val="nil"/>
              <w:left w:val="nil"/>
              <w:bottom w:val="single" w:sz="4" w:space="0" w:color="auto"/>
              <w:right w:val="single" w:sz="4" w:space="0" w:color="auto"/>
            </w:tcBorders>
            <w:shd w:val="clear" w:color="auto" w:fill="auto"/>
            <w:vAlign w:val="center"/>
            <w:hideMark/>
          </w:tcPr>
          <w:p w14:paraId="1250C01D"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3EE6E2B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4,57</w:t>
            </w:r>
          </w:p>
        </w:tc>
        <w:tc>
          <w:tcPr>
            <w:tcW w:w="1359" w:type="dxa"/>
            <w:tcBorders>
              <w:top w:val="nil"/>
              <w:left w:val="nil"/>
              <w:bottom w:val="single" w:sz="4" w:space="0" w:color="auto"/>
              <w:right w:val="single" w:sz="4" w:space="0" w:color="auto"/>
            </w:tcBorders>
            <w:shd w:val="clear" w:color="auto" w:fill="auto"/>
            <w:noWrap/>
            <w:vAlign w:val="center"/>
            <w:hideMark/>
          </w:tcPr>
          <w:p w14:paraId="3A945994"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nil"/>
              <w:left w:val="nil"/>
              <w:bottom w:val="single" w:sz="4" w:space="0" w:color="auto"/>
              <w:right w:val="single" w:sz="4" w:space="0" w:color="auto"/>
            </w:tcBorders>
            <w:shd w:val="clear" w:color="auto" w:fill="auto"/>
            <w:noWrap/>
            <w:vAlign w:val="center"/>
            <w:hideMark/>
          </w:tcPr>
          <w:p w14:paraId="683D471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4,8</w:t>
            </w:r>
          </w:p>
        </w:tc>
        <w:tc>
          <w:tcPr>
            <w:tcW w:w="1229" w:type="dxa"/>
            <w:tcBorders>
              <w:top w:val="nil"/>
              <w:left w:val="nil"/>
              <w:bottom w:val="single" w:sz="4" w:space="0" w:color="auto"/>
              <w:right w:val="nil"/>
            </w:tcBorders>
            <w:shd w:val="clear" w:color="auto" w:fill="auto"/>
            <w:noWrap/>
            <w:vAlign w:val="center"/>
            <w:hideMark/>
          </w:tcPr>
          <w:p w14:paraId="11DD7D1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A</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914FAF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4,73</w:t>
            </w:r>
          </w:p>
        </w:tc>
        <w:tc>
          <w:tcPr>
            <w:tcW w:w="945" w:type="dxa"/>
            <w:tcBorders>
              <w:top w:val="nil"/>
              <w:left w:val="nil"/>
              <w:bottom w:val="single" w:sz="4" w:space="0" w:color="auto"/>
              <w:right w:val="single" w:sz="4" w:space="0" w:color="auto"/>
            </w:tcBorders>
            <w:shd w:val="clear" w:color="auto" w:fill="auto"/>
            <w:vAlign w:val="center"/>
            <w:hideMark/>
          </w:tcPr>
          <w:p w14:paraId="34EC386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A</w:t>
            </w:r>
          </w:p>
        </w:tc>
      </w:tr>
      <w:tr w:rsidR="00AE604B" w:rsidRPr="00040659" w14:paraId="0A51B401" w14:textId="77777777" w:rsidTr="00892EEE">
        <w:trPr>
          <w:trHeight w:val="300"/>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0FE4623A"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А4</w:t>
            </w:r>
          </w:p>
        </w:tc>
        <w:tc>
          <w:tcPr>
            <w:tcW w:w="7088" w:type="dxa"/>
            <w:tcBorders>
              <w:top w:val="nil"/>
              <w:left w:val="nil"/>
              <w:bottom w:val="single" w:sz="4" w:space="0" w:color="auto"/>
              <w:right w:val="single" w:sz="4" w:space="0" w:color="auto"/>
            </w:tcBorders>
            <w:shd w:val="clear" w:color="auto" w:fill="auto"/>
            <w:noWrap/>
            <w:vAlign w:val="bottom"/>
            <w:hideMark/>
          </w:tcPr>
          <w:p w14:paraId="479900F2"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по выдаче лицензий</w:t>
            </w:r>
          </w:p>
        </w:tc>
        <w:tc>
          <w:tcPr>
            <w:tcW w:w="962" w:type="dxa"/>
            <w:tcBorders>
              <w:top w:val="nil"/>
              <w:left w:val="nil"/>
              <w:bottom w:val="single" w:sz="4" w:space="0" w:color="auto"/>
              <w:right w:val="single" w:sz="4" w:space="0" w:color="auto"/>
            </w:tcBorders>
            <w:shd w:val="clear" w:color="auto" w:fill="auto"/>
            <w:noWrap/>
            <w:vAlign w:val="center"/>
            <w:hideMark/>
          </w:tcPr>
          <w:p w14:paraId="53C60E64"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nil"/>
              <w:left w:val="nil"/>
              <w:bottom w:val="single" w:sz="4" w:space="0" w:color="auto"/>
              <w:right w:val="single" w:sz="4" w:space="0" w:color="auto"/>
            </w:tcBorders>
            <w:shd w:val="clear" w:color="auto" w:fill="auto"/>
            <w:noWrap/>
            <w:vAlign w:val="center"/>
            <w:hideMark/>
          </w:tcPr>
          <w:p w14:paraId="7023014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09F59AD4"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2E415EC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1CDEC99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9E9A8DD"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03FFE06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AE604B" w14:paraId="42AFC7B2" w14:textId="77777777" w:rsidTr="00892EEE">
        <w:trPr>
          <w:trHeight w:val="7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7B734E3F"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А4.1</w:t>
            </w:r>
          </w:p>
        </w:tc>
        <w:tc>
          <w:tcPr>
            <w:tcW w:w="7088" w:type="dxa"/>
            <w:tcBorders>
              <w:top w:val="nil"/>
              <w:left w:val="nil"/>
              <w:bottom w:val="single" w:sz="4" w:space="0" w:color="auto"/>
              <w:right w:val="single" w:sz="4" w:space="0" w:color="auto"/>
            </w:tcBorders>
            <w:shd w:val="clear" w:color="auto" w:fill="auto"/>
            <w:vAlign w:val="center"/>
            <w:hideMark/>
          </w:tcPr>
          <w:p w14:paraId="118DB67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Оценка деятельности органов власти по лицензированию отдельных видов деятельности</w:t>
            </w:r>
          </w:p>
        </w:tc>
        <w:tc>
          <w:tcPr>
            <w:tcW w:w="962" w:type="dxa"/>
            <w:tcBorders>
              <w:top w:val="nil"/>
              <w:left w:val="nil"/>
              <w:bottom w:val="single" w:sz="4" w:space="0" w:color="auto"/>
              <w:right w:val="single" w:sz="4" w:space="0" w:color="auto"/>
            </w:tcBorders>
            <w:shd w:val="clear" w:color="auto" w:fill="auto"/>
            <w:vAlign w:val="center"/>
            <w:hideMark/>
          </w:tcPr>
          <w:p w14:paraId="049D6BD1"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263DE514"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4,46</w:t>
            </w:r>
          </w:p>
        </w:tc>
        <w:tc>
          <w:tcPr>
            <w:tcW w:w="1359" w:type="dxa"/>
            <w:tcBorders>
              <w:top w:val="nil"/>
              <w:left w:val="nil"/>
              <w:bottom w:val="single" w:sz="4" w:space="0" w:color="auto"/>
              <w:right w:val="single" w:sz="4" w:space="0" w:color="auto"/>
            </w:tcBorders>
            <w:shd w:val="clear" w:color="auto" w:fill="auto"/>
            <w:noWrap/>
            <w:vAlign w:val="center"/>
            <w:hideMark/>
          </w:tcPr>
          <w:p w14:paraId="2F89F3ED" w14:textId="77777777" w:rsidR="00AE604B" w:rsidRPr="00040659" w:rsidRDefault="00AE604B" w:rsidP="0075758B">
            <w:pPr>
              <w:spacing w:after="0" w:line="240" w:lineRule="auto"/>
              <w:jc w:val="center"/>
              <w:rPr>
                <w:rFonts w:ascii="Times New Roman" w:eastAsia="Times New Roman" w:hAnsi="Times New Roman" w:cs="Times New Roman"/>
                <w:sz w:val="20"/>
                <w:szCs w:val="20"/>
              </w:rPr>
            </w:pPr>
            <w:r w:rsidRPr="00040659">
              <w:rPr>
                <w:rFonts w:ascii="Times New Roman" w:eastAsia="Times New Roman" w:hAnsi="Times New Roman" w:cs="Times New Roman"/>
                <w:sz w:val="20"/>
                <w:szCs w:val="20"/>
              </w:rPr>
              <w:t>В</w:t>
            </w:r>
          </w:p>
        </w:tc>
        <w:tc>
          <w:tcPr>
            <w:tcW w:w="1127" w:type="dxa"/>
            <w:tcBorders>
              <w:top w:val="nil"/>
              <w:left w:val="nil"/>
              <w:bottom w:val="single" w:sz="4" w:space="0" w:color="auto"/>
              <w:right w:val="single" w:sz="4" w:space="0" w:color="auto"/>
            </w:tcBorders>
            <w:shd w:val="clear" w:color="auto" w:fill="auto"/>
            <w:noWrap/>
            <w:vAlign w:val="center"/>
            <w:hideMark/>
          </w:tcPr>
          <w:p w14:paraId="5A5FA5C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4,14</w:t>
            </w:r>
          </w:p>
        </w:tc>
        <w:tc>
          <w:tcPr>
            <w:tcW w:w="1229" w:type="dxa"/>
            <w:tcBorders>
              <w:top w:val="nil"/>
              <w:left w:val="nil"/>
              <w:bottom w:val="single" w:sz="4" w:space="0" w:color="auto"/>
              <w:right w:val="nil"/>
            </w:tcBorders>
            <w:shd w:val="clear" w:color="auto" w:fill="auto"/>
            <w:noWrap/>
            <w:vAlign w:val="center"/>
            <w:hideMark/>
          </w:tcPr>
          <w:p w14:paraId="2266FB7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63C8CA1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4,59</w:t>
            </w:r>
          </w:p>
        </w:tc>
        <w:tc>
          <w:tcPr>
            <w:tcW w:w="945" w:type="dxa"/>
            <w:tcBorders>
              <w:top w:val="nil"/>
              <w:left w:val="nil"/>
              <w:bottom w:val="single" w:sz="4" w:space="0" w:color="auto"/>
              <w:right w:val="single" w:sz="4" w:space="0" w:color="auto"/>
            </w:tcBorders>
            <w:shd w:val="clear" w:color="auto" w:fill="auto"/>
            <w:vAlign w:val="center"/>
            <w:hideMark/>
          </w:tcPr>
          <w:p w14:paraId="28FE668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AE604B" w:rsidRPr="00AE604B" w14:paraId="596D4DD2" w14:textId="77777777" w:rsidTr="00892EEE">
        <w:trPr>
          <w:trHeight w:val="49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6C8CC729"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А5</w:t>
            </w:r>
          </w:p>
        </w:tc>
        <w:tc>
          <w:tcPr>
            <w:tcW w:w="7088" w:type="dxa"/>
            <w:tcBorders>
              <w:top w:val="nil"/>
              <w:left w:val="nil"/>
              <w:bottom w:val="single" w:sz="4" w:space="0" w:color="auto"/>
              <w:right w:val="single" w:sz="4" w:space="0" w:color="auto"/>
            </w:tcBorders>
            <w:shd w:val="clear" w:color="auto" w:fill="auto"/>
            <w:vAlign w:val="bottom"/>
            <w:hideMark/>
          </w:tcPr>
          <w:p w14:paraId="6FC16561"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по подключению электроэнергии</w:t>
            </w:r>
          </w:p>
        </w:tc>
        <w:tc>
          <w:tcPr>
            <w:tcW w:w="962" w:type="dxa"/>
            <w:tcBorders>
              <w:top w:val="nil"/>
              <w:left w:val="nil"/>
              <w:bottom w:val="single" w:sz="4" w:space="0" w:color="auto"/>
              <w:right w:val="single" w:sz="4" w:space="0" w:color="auto"/>
            </w:tcBorders>
            <w:shd w:val="clear" w:color="auto" w:fill="auto"/>
            <w:noWrap/>
            <w:vAlign w:val="center"/>
            <w:hideMark/>
          </w:tcPr>
          <w:p w14:paraId="695B333F"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nil"/>
              <w:left w:val="nil"/>
              <w:bottom w:val="single" w:sz="4" w:space="0" w:color="auto"/>
              <w:right w:val="single" w:sz="4" w:space="0" w:color="auto"/>
            </w:tcBorders>
            <w:shd w:val="clear" w:color="auto" w:fill="auto"/>
            <w:noWrap/>
            <w:vAlign w:val="center"/>
            <w:hideMark/>
          </w:tcPr>
          <w:p w14:paraId="6AC9DF3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5D8506F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5368FE6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7DF3C878"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0C5E9FC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52361D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AE604B" w14:paraId="5E162B00" w14:textId="77777777" w:rsidTr="00892EEE">
        <w:trPr>
          <w:trHeight w:val="30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514F4D86"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lastRenderedPageBreak/>
              <w:t>А5.1</w:t>
            </w:r>
          </w:p>
        </w:tc>
        <w:tc>
          <w:tcPr>
            <w:tcW w:w="7088" w:type="dxa"/>
            <w:tcBorders>
              <w:top w:val="nil"/>
              <w:left w:val="nil"/>
              <w:bottom w:val="single" w:sz="4" w:space="0" w:color="auto"/>
              <w:right w:val="single" w:sz="4" w:space="0" w:color="auto"/>
            </w:tcBorders>
            <w:shd w:val="clear" w:color="auto" w:fill="auto"/>
            <w:noWrap/>
            <w:vAlign w:val="center"/>
            <w:hideMark/>
          </w:tcPr>
          <w:p w14:paraId="6A5DFE8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время подключения к электросетям</w:t>
            </w:r>
          </w:p>
        </w:tc>
        <w:tc>
          <w:tcPr>
            <w:tcW w:w="962" w:type="dxa"/>
            <w:tcBorders>
              <w:top w:val="nil"/>
              <w:left w:val="nil"/>
              <w:bottom w:val="single" w:sz="4" w:space="0" w:color="auto"/>
              <w:right w:val="single" w:sz="4" w:space="0" w:color="auto"/>
            </w:tcBorders>
            <w:shd w:val="clear" w:color="auto" w:fill="auto"/>
            <w:noWrap/>
            <w:vAlign w:val="center"/>
            <w:hideMark/>
          </w:tcPr>
          <w:p w14:paraId="32FA2349"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Дни</w:t>
            </w:r>
          </w:p>
        </w:tc>
        <w:tc>
          <w:tcPr>
            <w:tcW w:w="1233" w:type="dxa"/>
            <w:tcBorders>
              <w:top w:val="nil"/>
              <w:left w:val="nil"/>
              <w:bottom w:val="single" w:sz="4" w:space="0" w:color="auto"/>
              <w:right w:val="single" w:sz="4" w:space="0" w:color="auto"/>
            </w:tcBorders>
            <w:shd w:val="clear" w:color="auto" w:fill="auto"/>
            <w:noWrap/>
            <w:vAlign w:val="center"/>
            <w:hideMark/>
          </w:tcPr>
          <w:p w14:paraId="412881B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85,45</w:t>
            </w:r>
          </w:p>
        </w:tc>
        <w:tc>
          <w:tcPr>
            <w:tcW w:w="1359" w:type="dxa"/>
            <w:tcBorders>
              <w:top w:val="nil"/>
              <w:left w:val="nil"/>
              <w:bottom w:val="single" w:sz="4" w:space="0" w:color="auto"/>
              <w:right w:val="single" w:sz="4" w:space="0" w:color="auto"/>
            </w:tcBorders>
            <w:shd w:val="clear" w:color="auto" w:fill="auto"/>
            <w:noWrap/>
            <w:vAlign w:val="center"/>
            <w:hideMark/>
          </w:tcPr>
          <w:p w14:paraId="4A05D77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nil"/>
              <w:left w:val="nil"/>
              <w:bottom w:val="single" w:sz="4" w:space="0" w:color="auto"/>
              <w:right w:val="single" w:sz="4" w:space="0" w:color="auto"/>
            </w:tcBorders>
            <w:shd w:val="clear" w:color="auto" w:fill="auto"/>
            <w:noWrap/>
            <w:vAlign w:val="center"/>
            <w:hideMark/>
          </w:tcPr>
          <w:p w14:paraId="5D271B8F"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99,43</w:t>
            </w:r>
          </w:p>
        </w:tc>
        <w:tc>
          <w:tcPr>
            <w:tcW w:w="1229" w:type="dxa"/>
            <w:tcBorders>
              <w:top w:val="nil"/>
              <w:left w:val="nil"/>
              <w:bottom w:val="single" w:sz="4" w:space="0" w:color="auto"/>
              <w:right w:val="nil"/>
            </w:tcBorders>
            <w:shd w:val="clear" w:color="auto" w:fill="auto"/>
            <w:noWrap/>
            <w:vAlign w:val="center"/>
            <w:hideMark/>
          </w:tcPr>
          <w:p w14:paraId="4059336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91623A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90,77</w:t>
            </w:r>
          </w:p>
        </w:tc>
        <w:tc>
          <w:tcPr>
            <w:tcW w:w="945" w:type="dxa"/>
            <w:tcBorders>
              <w:top w:val="nil"/>
              <w:left w:val="nil"/>
              <w:bottom w:val="single" w:sz="4" w:space="0" w:color="auto"/>
              <w:right w:val="single" w:sz="4" w:space="0" w:color="auto"/>
            </w:tcBorders>
            <w:shd w:val="clear" w:color="auto" w:fill="auto"/>
            <w:vAlign w:val="center"/>
            <w:hideMark/>
          </w:tcPr>
          <w:p w14:paraId="216295B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AE604B" w:rsidRPr="00AE604B" w14:paraId="6A1F9F86" w14:textId="77777777" w:rsidTr="00892EEE">
        <w:trPr>
          <w:trHeight w:val="462"/>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137C8E92"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А5.2</w:t>
            </w:r>
          </w:p>
        </w:tc>
        <w:tc>
          <w:tcPr>
            <w:tcW w:w="7088" w:type="dxa"/>
            <w:tcBorders>
              <w:top w:val="nil"/>
              <w:left w:val="nil"/>
              <w:bottom w:val="single" w:sz="4" w:space="0" w:color="auto"/>
              <w:right w:val="single" w:sz="4" w:space="0" w:color="auto"/>
            </w:tcBorders>
            <w:shd w:val="clear" w:color="auto" w:fill="auto"/>
            <w:vAlign w:val="center"/>
            <w:hideMark/>
          </w:tcPr>
          <w:p w14:paraId="2C763C46"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Среднее количество процедур при подключении к электросетям</w:t>
            </w:r>
          </w:p>
        </w:tc>
        <w:tc>
          <w:tcPr>
            <w:tcW w:w="962" w:type="dxa"/>
            <w:tcBorders>
              <w:top w:val="nil"/>
              <w:left w:val="nil"/>
              <w:bottom w:val="single" w:sz="4" w:space="0" w:color="auto"/>
              <w:right w:val="single" w:sz="4" w:space="0" w:color="auto"/>
            </w:tcBorders>
            <w:shd w:val="clear" w:color="auto" w:fill="auto"/>
            <w:noWrap/>
            <w:vAlign w:val="center"/>
            <w:hideMark/>
          </w:tcPr>
          <w:p w14:paraId="4EF31CF9"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w:t>
            </w:r>
          </w:p>
        </w:tc>
        <w:tc>
          <w:tcPr>
            <w:tcW w:w="1233" w:type="dxa"/>
            <w:tcBorders>
              <w:top w:val="nil"/>
              <w:left w:val="nil"/>
              <w:bottom w:val="single" w:sz="4" w:space="0" w:color="auto"/>
              <w:right w:val="single" w:sz="4" w:space="0" w:color="auto"/>
            </w:tcBorders>
            <w:shd w:val="clear" w:color="auto" w:fill="auto"/>
            <w:noWrap/>
            <w:vAlign w:val="center"/>
            <w:hideMark/>
          </w:tcPr>
          <w:p w14:paraId="5FAB6A9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5,25</w:t>
            </w:r>
          </w:p>
        </w:tc>
        <w:tc>
          <w:tcPr>
            <w:tcW w:w="1359" w:type="dxa"/>
            <w:tcBorders>
              <w:top w:val="nil"/>
              <w:left w:val="nil"/>
              <w:bottom w:val="single" w:sz="4" w:space="0" w:color="auto"/>
              <w:right w:val="single" w:sz="4" w:space="0" w:color="auto"/>
            </w:tcBorders>
            <w:shd w:val="clear" w:color="auto" w:fill="auto"/>
            <w:noWrap/>
            <w:vAlign w:val="center"/>
            <w:hideMark/>
          </w:tcPr>
          <w:p w14:paraId="4E25703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nil"/>
              <w:left w:val="nil"/>
              <w:bottom w:val="single" w:sz="4" w:space="0" w:color="auto"/>
              <w:right w:val="single" w:sz="4" w:space="0" w:color="auto"/>
            </w:tcBorders>
            <w:shd w:val="clear" w:color="auto" w:fill="auto"/>
            <w:noWrap/>
            <w:vAlign w:val="center"/>
            <w:hideMark/>
          </w:tcPr>
          <w:p w14:paraId="0D4F82E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5,38</w:t>
            </w:r>
          </w:p>
        </w:tc>
        <w:tc>
          <w:tcPr>
            <w:tcW w:w="1229" w:type="dxa"/>
            <w:tcBorders>
              <w:top w:val="nil"/>
              <w:left w:val="nil"/>
              <w:bottom w:val="single" w:sz="4" w:space="0" w:color="auto"/>
              <w:right w:val="nil"/>
            </w:tcBorders>
            <w:shd w:val="clear" w:color="auto" w:fill="auto"/>
            <w:noWrap/>
            <w:vAlign w:val="center"/>
            <w:hideMark/>
          </w:tcPr>
          <w:p w14:paraId="3E5E320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EB253B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5,79</w:t>
            </w:r>
          </w:p>
        </w:tc>
        <w:tc>
          <w:tcPr>
            <w:tcW w:w="945" w:type="dxa"/>
            <w:tcBorders>
              <w:top w:val="nil"/>
              <w:left w:val="nil"/>
              <w:bottom w:val="single" w:sz="4" w:space="0" w:color="auto"/>
              <w:right w:val="single" w:sz="4" w:space="0" w:color="auto"/>
            </w:tcBorders>
            <w:shd w:val="clear" w:color="auto" w:fill="auto"/>
            <w:vAlign w:val="center"/>
            <w:hideMark/>
          </w:tcPr>
          <w:p w14:paraId="5A437D0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AE604B" w:rsidRPr="00AE604B" w14:paraId="62457F05" w14:textId="77777777" w:rsidTr="00892EEE">
        <w:trPr>
          <w:trHeight w:val="398"/>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5A37C3CD"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А5.3</w:t>
            </w:r>
          </w:p>
        </w:tc>
        <w:tc>
          <w:tcPr>
            <w:tcW w:w="7088" w:type="dxa"/>
            <w:tcBorders>
              <w:top w:val="nil"/>
              <w:left w:val="nil"/>
              <w:bottom w:val="single" w:sz="4" w:space="0" w:color="auto"/>
              <w:right w:val="single" w:sz="4" w:space="0" w:color="auto"/>
            </w:tcBorders>
            <w:shd w:val="clear" w:color="auto" w:fill="auto"/>
            <w:noWrap/>
            <w:vAlign w:val="center"/>
            <w:hideMark/>
          </w:tcPr>
          <w:p w14:paraId="285F6D6F"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Оценка эффективности подключения к электросетям</w:t>
            </w:r>
          </w:p>
        </w:tc>
        <w:tc>
          <w:tcPr>
            <w:tcW w:w="962" w:type="dxa"/>
            <w:tcBorders>
              <w:top w:val="nil"/>
              <w:left w:val="nil"/>
              <w:bottom w:val="single" w:sz="4" w:space="0" w:color="auto"/>
              <w:right w:val="single" w:sz="4" w:space="0" w:color="auto"/>
            </w:tcBorders>
            <w:shd w:val="clear" w:color="auto" w:fill="auto"/>
            <w:vAlign w:val="center"/>
            <w:hideMark/>
          </w:tcPr>
          <w:p w14:paraId="6FF60C9E"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4D4F0CA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3,97</w:t>
            </w:r>
          </w:p>
        </w:tc>
        <w:tc>
          <w:tcPr>
            <w:tcW w:w="1359" w:type="dxa"/>
            <w:tcBorders>
              <w:top w:val="nil"/>
              <w:left w:val="nil"/>
              <w:bottom w:val="single" w:sz="4" w:space="0" w:color="auto"/>
              <w:right w:val="single" w:sz="4" w:space="0" w:color="auto"/>
            </w:tcBorders>
            <w:shd w:val="clear" w:color="auto" w:fill="auto"/>
            <w:noWrap/>
            <w:vAlign w:val="center"/>
            <w:hideMark/>
          </w:tcPr>
          <w:p w14:paraId="6CA6055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nil"/>
              <w:left w:val="nil"/>
              <w:bottom w:val="single" w:sz="4" w:space="0" w:color="auto"/>
              <w:right w:val="single" w:sz="4" w:space="0" w:color="auto"/>
            </w:tcBorders>
            <w:shd w:val="clear" w:color="auto" w:fill="auto"/>
            <w:noWrap/>
            <w:vAlign w:val="center"/>
            <w:hideMark/>
          </w:tcPr>
          <w:p w14:paraId="3826BE4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4,3</w:t>
            </w:r>
          </w:p>
        </w:tc>
        <w:tc>
          <w:tcPr>
            <w:tcW w:w="1229" w:type="dxa"/>
            <w:tcBorders>
              <w:top w:val="nil"/>
              <w:left w:val="nil"/>
              <w:bottom w:val="single" w:sz="4" w:space="0" w:color="auto"/>
              <w:right w:val="nil"/>
            </w:tcBorders>
            <w:shd w:val="clear" w:color="auto" w:fill="auto"/>
            <w:noWrap/>
            <w:vAlign w:val="center"/>
            <w:hideMark/>
          </w:tcPr>
          <w:p w14:paraId="415F941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0AC0594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4,56</w:t>
            </w:r>
          </w:p>
        </w:tc>
        <w:tc>
          <w:tcPr>
            <w:tcW w:w="945" w:type="dxa"/>
            <w:tcBorders>
              <w:top w:val="nil"/>
              <w:left w:val="nil"/>
              <w:bottom w:val="single" w:sz="4" w:space="0" w:color="auto"/>
              <w:right w:val="single" w:sz="4" w:space="0" w:color="auto"/>
            </w:tcBorders>
            <w:shd w:val="clear" w:color="auto" w:fill="auto"/>
            <w:vAlign w:val="center"/>
            <w:hideMark/>
          </w:tcPr>
          <w:p w14:paraId="102E7B8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AE604B" w:rsidRPr="00AE604B" w14:paraId="02AB0100" w14:textId="77777777" w:rsidTr="00892EEE">
        <w:trPr>
          <w:trHeight w:val="300"/>
        </w:trPr>
        <w:tc>
          <w:tcPr>
            <w:tcW w:w="76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6DDA0" w14:textId="77777777" w:rsidR="00AE604B" w:rsidRPr="00040659" w:rsidRDefault="00AE604B" w:rsidP="0075758B">
            <w:pPr>
              <w:spacing w:after="0" w:line="240" w:lineRule="auto"/>
              <w:jc w:val="center"/>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Институты для бизнеса</w:t>
            </w:r>
          </w:p>
        </w:tc>
        <w:tc>
          <w:tcPr>
            <w:tcW w:w="962" w:type="dxa"/>
            <w:tcBorders>
              <w:top w:val="nil"/>
              <w:left w:val="nil"/>
              <w:bottom w:val="single" w:sz="4" w:space="0" w:color="auto"/>
              <w:right w:val="single" w:sz="4" w:space="0" w:color="auto"/>
            </w:tcBorders>
            <w:shd w:val="clear" w:color="auto" w:fill="auto"/>
            <w:noWrap/>
            <w:vAlign w:val="bottom"/>
            <w:hideMark/>
          </w:tcPr>
          <w:p w14:paraId="311111CD" w14:textId="77777777" w:rsidR="00AE604B" w:rsidRPr="00040659" w:rsidRDefault="00AE604B" w:rsidP="0075758B">
            <w:pPr>
              <w:spacing w:after="0" w:line="240" w:lineRule="auto"/>
              <w:rPr>
                <w:rFonts w:ascii="Times New Roman" w:eastAsia="Times New Roman" w:hAnsi="Times New Roman" w:cs="Times New Roman"/>
                <w:b/>
                <w:bCs/>
                <w:color w:val="000000"/>
                <w:sz w:val="20"/>
                <w:szCs w:val="20"/>
              </w:rPr>
            </w:pPr>
            <w:r w:rsidRPr="00040659">
              <w:rPr>
                <w:rFonts w:ascii="Times New Roman" w:eastAsia="Times New Roman" w:hAnsi="Times New Roman" w:cs="Times New Roman"/>
                <w:b/>
                <w:bCs/>
                <w:color w:val="000000"/>
                <w:sz w:val="20"/>
                <w:szCs w:val="20"/>
              </w:rPr>
              <w:t> </w:t>
            </w:r>
          </w:p>
        </w:tc>
        <w:tc>
          <w:tcPr>
            <w:tcW w:w="1233" w:type="dxa"/>
            <w:tcBorders>
              <w:top w:val="nil"/>
              <w:left w:val="nil"/>
              <w:bottom w:val="single" w:sz="4" w:space="0" w:color="auto"/>
              <w:right w:val="single" w:sz="4" w:space="0" w:color="auto"/>
            </w:tcBorders>
            <w:shd w:val="clear" w:color="auto" w:fill="auto"/>
            <w:noWrap/>
            <w:vAlign w:val="center"/>
            <w:hideMark/>
          </w:tcPr>
          <w:p w14:paraId="76E4B4A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3EF4041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324E163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78B6FB5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1ED6389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1B46B56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AE604B" w14:paraId="2FAA1B73" w14:textId="77777777" w:rsidTr="00892EEE">
        <w:trPr>
          <w:trHeight w:val="49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75520DC7"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Б1</w:t>
            </w:r>
          </w:p>
        </w:tc>
        <w:tc>
          <w:tcPr>
            <w:tcW w:w="7088" w:type="dxa"/>
            <w:tcBorders>
              <w:top w:val="nil"/>
              <w:left w:val="nil"/>
              <w:bottom w:val="single" w:sz="4" w:space="0" w:color="auto"/>
              <w:right w:val="single" w:sz="4" w:space="0" w:color="auto"/>
            </w:tcBorders>
            <w:shd w:val="clear" w:color="auto" w:fill="auto"/>
            <w:vAlign w:val="bottom"/>
            <w:hideMark/>
          </w:tcPr>
          <w:p w14:paraId="67E76EA6"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институтов, обеспечивающих защищенность бизнеса</w:t>
            </w:r>
          </w:p>
        </w:tc>
        <w:tc>
          <w:tcPr>
            <w:tcW w:w="962" w:type="dxa"/>
            <w:tcBorders>
              <w:top w:val="nil"/>
              <w:left w:val="nil"/>
              <w:bottom w:val="single" w:sz="4" w:space="0" w:color="auto"/>
              <w:right w:val="single" w:sz="4" w:space="0" w:color="auto"/>
            </w:tcBorders>
            <w:shd w:val="clear" w:color="auto" w:fill="auto"/>
            <w:noWrap/>
            <w:vAlign w:val="center"/>
            <w:hideMark/>
          </w:tcPr>
          <w:p w14:paraId="348CC1AE"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nil"/>
              <w:left w:val="nil"/>
              <w:bottom w:val="single" w:sz="4" w:space="0" w:color="auto"/>
              <w:right w:val="single" w:sz="4" w:space="0" w:color="auto"/>
            </w:tcBorders>
            <w:shd w:val="clear" w:color="auto" w:fill="auto"/>
            <w:noWrap/>
            <w:vAlign w:val="center"/>
            <w:hideMark/>
          </w:tcPr>
          <w:p w14:paraId="16EEEEDB"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center"/>
            <w:hideMark/>
          </w:tcPr>
          <w:p w14:paraId="674DF55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nil"/>
              <w:left w:val="nil"/>
              <w:bottom w:val="single" w:sz="4" w:space="0" w:color="auto"/>
              <w:right w:val="single" w:sz="4" w:space="0" w:color="auto"/>
            </w:tcBorders>
            <w:shd w:val="clear" w:color="auto" w:fill="auto"/>
            <w:noWrap/>
            <w:vAlign w:val="center"/>
            <w:hideMark/>
          </w:tcPr>
          <w:p w14:paraId="34C9E3C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nil"/>
              <w:left w:val="nil"/>
              <w:bottom w:val="single" w:sz="4" w:space="0" w:color="auto"/>
              <w:right w:val="nil"/>
            </w:tcBorders>
            <w:shd w:val="clear" w:color="auto" w:fill="auto"/>
            <w:noWrap/>
            <w:vAlign w:val="center"/>
            <w:hideMark/>
          </w:tcPr>
          <w:p w14:paraId="4033DC4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20955B5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1CDEF00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AE604B" w:rsidRPr="00AE604B" w14:paraId="5588DD34" w14:textId="77777777" w:rsidTr="00892EEE">
        <w:trPr>
          <w:trHeight w:val="7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2BEBD063"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Б1.1</w:t>
            </w:r>
          </w:p>
        </w:tc>
        <w:tc>
          <w:tcPr>
            <w:tcW w:w="7088" w:type="dxa"/>
            <w:tcBorders>
              <w:top w:val="nil"/>
              <w:left w:val="nil"/>
              <w:bottom w:val="single" w:sz="4" w:space="0" w:color="auto"/>
              <w:right w:val="single" w:sz="4" w:space="0" w:color="auto"/>
            </w:tcBorders>
            <w:shd w:val="clear" w:color="auto" w:fill="auto"/>
            <w:vAlign w:val="center"/>
            <w:hideMark/>
          </w:tcPr>
          <w:p w14:paraId="10A635FE"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Наличие и качество регионального законодательства о механизмах защиты и поддержки инвесторов</w:t>
            </w:r>
          </w:p>
        </w:tc>
        <w:tc>
          <w:tcPr>
            <w:tcW w:w="962" w:type="dxa"/>
            <w:tcBorders>
              <w:top w:val="nil"/>
              <w:left w:val="nil"/>
              <w:bottom w:val="single" w:sz="4" w:space="0" w:color="auto"/>
              <w:right w:val="single" w:sz="4" w:space="0" w:color="auto"/>
            </w:tcBorders>
            <w:shd w:val="clear" w:color="auto" w:fill="auto"/>
            <w:vAlign w:val="center"/>
            <w:hideMark/>
          </w:tcPr>
          <w:p w14:paraId="53720473"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single" w:sz="4" w:space="0" w:color="auto"/>
              <w:right w:val="single" w:sz="4" w:space="0" w:color="auto"/>
            </w:tcBorders>
            <w:shd w:val="clear" w:color="auto" w:fill="auto"/>
            <w:noWrap/>
            <w:vAlign w:val="center"/>
            <w:hideMark/>
          </w:tcPr>
          <w:p w14:paraId="58218BF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3,86</w:t>
            </w:r>
          </w:p>
        </w:tc>
        <w:tc>
          <w:tcPr>
            <w:tcW w:w="1359" w:type="dxa"/>
            <w:tcBorders>
              <w:top w:val="nil"/>
              <w:left w:val="nil"/>
              <w:bottom w:val="single" w:sz="4" w:space="0" w:color="auto"/>
              <w:right w:val="single" w:sz="4" w:space="0" w:color="auto"/>
            </w:tcBorders>
            <w:shd w:val="clear" w:color="auto" w:fill="auto"/>
            <w:noWrap/>
            <w:vAlign w:val="center"/>
            <w:hideMark/>
          </w:tcPr>
          <w:p w14:paraId="1A026010"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nil"/>
              <w:left w:val="nil"/>
              <w:bottom w:val="single" w:sz="4" w:space="0" w:color="auto"/>
              <w:right w:val="single" w:sz="4" w:space="0" w:color="auto"/>
            </w:tcBorders>
            <w:shd w:val="clear" w:color="auto" w:fill="auto"/>
            <w:noWrap/>
            <w:vAlign w:val="center"/>
            <w:hideMark/>
          </w:tcPr>
          <w:p w14:paraId="682C1289"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3,79</w:t>
            </w:r>
          </w:p>
        </w:tc>
        <w:tc>
          <w:tcPr>
            <w:tcW w:w="1229" w:type="dxa"/>
            <w:tcBorders>
              <w:top w:val="nil"/>
              <w:left w:val="nil"/>
              <w:bottom w:val="single" w:sz="4" w:space="0" w:color="auto"/>
              <w:right w:val="nil"/>
            </w:tcBorders>
            <w:shd w:val="clear" w:color="auto" w:fill="auto"/>
            <w:noWrap/>
            <w:vAlign w:val="center"/>
            <w:hideMark/>
          </w:tcPr>
          <w:p w14:paraId="7DD011F8"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324E4F21"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3,56</w:t>
            </w:r>
          </w:p>
        </w:tc>
        <w:tc>
          <w:tcPr>
            <w:tcW w:w="945" w:type="dxa"/>
            <w:tcBorders>
              <w:top w:val="nil"/>
              <w:left w:val="nil"/>
              <w:bottom w:val="single" w:sz="4" w:space="0" w:color="auto"/>
              <w:right w:val="single" w:sz="4" w:space="0" w:color="auto"/>
            </w:tcBorders>
            <w:shd w:val="clear" w:color="auto" w:fill="auto"/>
            <w:vAlign w:val="center"/>
            <w:hideMark/>
          </w:tcPr>
          <w:p w14:paraId="013E7E88"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AE604B" w:rsidRPr="00AE604B" w14:paraId="778662C9" w14:textId="77777777" w:rsidTr="00892EEE">
        <w:trPr>
          <w:trHeight w:val="465"/>
        </w:trPr>
        <w:tc>
          <w:tcPr>
            <w:tcW w:w="611" w:type="dxa"/>
            <w:tcBorders>
              <w:top w:val="nil"/>
              <w:left w:val="single" w:sz="4" w:space="0" w:color="auto"/>
              <w:bottom w:val="nil"/>
              <w:right w:val="single" w:sz="4" w:space="0" w:color="auto"/>
            </w:tcBorders>
            <w:shd w:val="clear" w:color="auto" w:fill="auto"/>
            <w:noWrap/>
            <w:vAlign w:val="center"/>
            <w:hideMark/>
          </w:tcPr>
          <w:p w14:paraId="7E9AFDC3"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Б1.2</w:t>
            </w:r>
          </w:p>
        </w:tc>
        <w:tc>
          <w:tcPr>
            <w:tcW w:w="7088" w:type="dxa"/>
            <w:tcBorders>
              <w:top w:val="nil"/>
              <w:left w:val="nil"/>
              <w:bottom w:val="nil"/>
              <w:right w:val="single" w:sz="4" w:space="0" w:color="auto"/>
            </w:tcBorders>
            <w:shd w:val="clear" w:color="auto" w:fill="auto"/>
            <w:noWrap/>
            <w:vAlign w:val="center"/>
            <w:hideMark/>
          </w:tcPr>
          <w:p w14:paraId="1B062065"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ОРВ органов власти</w:t>
            </w:r>
          </w:p>
        </w:tc>
        <w:tc>
          <w:tcPr>
            <w:tcW w:w="962" w:type="dxa"/>
            <w:tcBorders>
              <w:top w:val="nil"/>
              <w:left w:val="nil"/>
              <w:bottom w:val="nil"/>
              <w:right w:val="single" w:sz="4" w:space="0" w:color="auto"/>
            </w:tcBorders>
            <w:shd w:val="clear" w:color="auto" w:fill="auto"/>
            <w:vAlign w:val="center"/>
            <w:hideMark/>
          </w:tcPr>
          <w:p w14:paraId="55159496"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nil"/>
              <w:left w:val="nil"/>
              <w:bottom w:val="nil"/>
              <w:right w:val="single" w:sz="4" w:space="0" w:color="auto"/>
            </w:tcBorders>
            <w:shd w:val="clear" w:color="auto" w:fill="auto"/>
            <w:noWrap/>
            <w:vAlign w:val="center"/>
            <w:hideMark/>
          </w:tcPr>
          <w:p w14:paraId="37F22CC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3,74</w:t>
            </w:r>
          </w:p>
        </w:tc>
        <w:tc>
          <w:tcPr>
            <w:tcW w:w="1359" w:type="dxa"/>
            <w:tcBorders>
              <w:top w:val="nil"/>
              <w:left w:val="nil"/>
              <w:bottom w:val="single" w:sz="4" w:space="0" w:color="auto"/>
              <w:right w:val="single" w:sz="4" w:space="0" w:color="auto"/>
            </w:tcBorders>
            <w:shd w:val="clear" w:color="auto" w:fill="auto"/>
            <w:noWrap/>
            <w:vAlign w:val="center"/>
            <w:hideMark/>
          </w:tcPr>
          <w:p w14:paraId="60AD033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nil"/>
              <w:left w:val="nil"/>
              <w:bottom w:val="single" w:sz="4" w:space="0" w:color="auto"/>
              <w:right w:val="single" w:sz="4" w:space="0" w:color="auto"/>
            </w:tcBorders>
            <w:shd w:val="clear" w:color="auto" w:fill="auto"/>
            <w:noWrap/>
            <w:vAlign w:val="center"/>
            <w:hideMark/>
          </w:tcPr>
          <w:p w14:paraId="686254C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3,8</w:t>
            </w:r>
          </w:p>
        </w:tc>
        <w:tc>
          <w:tcPr>
            <w:tcW w:w="1229" w:type="dxa"/>
            <w:tcBorders>
              <w:top w:val="nil"/>
              <w:left w:val="nil"/>
              <w:bottom w:val="single" w:sz="4" w:space="0" w:color="auto"/>
              <w:right w:val="nil"/>
            </w:tcBorders>
            <w:shd w:val="clear" w:color="auto" w:fill="auto"/>
            <w:noWrap/>
            <w:vAlign w:val="center"/>
            <w:hideMark/>
          </w:tcPr>
          <w:p w14:paraId="1F5AA49E"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736A0AD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3,86</w:t>
            </w:r>
          </w:p>
        </w:tc>
        <w:tc>
          <w:tcPr>
            <w:tcW w:w="945" w:type="dxa"/>
            <w:tcBorders>
              <w:top w:val="nil"/>
              <w:left w:val="nil"/>
              <w:bottom w:val="single" w:sz="4" w:space="0" w:color="auto"/>
              <w:right w:val="single" w:sz="4" w:space="0" w:color="auto"/>
            </w:tcBorders>
            <w:shd w:val="clear" w:color="auto" w:fill="auto"/>
            <w:vAlign w:val="center"/>
            <w:hideMark/>
          </w:tcPr>
          <w:p w14:paraId="462E4128"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AE604B" w:rsidRPr="00AE604B" w14:paraId="177C18FE" w14:textId="77777777" w:rsidTr="00892EEE">
        <w:trPr>
          <w:trHeight w:val="320"/>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AF41" w14:textId="77777777" w:rsidR="00AE604B" w:rsidRPr="00040659" w:rsidRDefault="00AE604B" w:rsidP="0075758B">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Б1.3</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14:paraId="0BB842BC" w14:textId="77777777" w:rsidR="00AE604B" w:rsidRPr="00040659" w:rsidRDefault="00AE604B" w:rsidP="0075758B">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xml:space="preserve">Оценка механизма государственно-частного партнёрства (ГЧП) </w:t>
            </w:r>
          </w:p>
        </w:tc>
        <w:tc>
          <w:tcPr>
            <w:tcW w:w="962" w:type="dxa"/>
            <w:tcBorders>
              <w:top w:val="single" w:sz="4" w:space="0" w:color="auto"/>
              <w:left w:val="nil"/>
              <w:bottom w:val="single" w:sz="4" w:space="0" w:color="auto"/>
              <w:right w:val="single" w:sz="4" w:space="0" w:color="auto"/>
            </w:tcBorders>
            <w:shd w:val="clear" w:color="auto" w:fill="auto"/>
            <w:vAlign w:val="bottom"/>
            <w:hideMark/>
          </w:tcPr>
          <w:p w14:paraId="36E4CBFD" w14:textId="77777777"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02726A6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27,90</w:t>
            </w:r>
          </w:p>
        </w:tc>
        <w:tc>
          <w:tcPr>
            <w:tcW w:w="1359" w:type="dxa"/>
            <w:tcBorders>
              <w:top w:val="nil"/>
              <w:left w:val="nil"/>
              <w:bottom w:val="single" w:sz="4" w:space="0" w:color="auto"/>
              <w:right w:val="single" w:sz="4" w:space="0" w:color="auto"/>
            </w:tcBorders>
            <w:shd w:val="clear" w:color="auto" w:fill="auto"/>
            <w:noWrap/>
            <w:vAlign w:val="center"/>
            <w:hideMark/>
          </w:tcPr>
          <w:p w14:paraId="7A689B7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nil"/>
              <w:left w:val="nil"/>
              <w:bottom w:val="single" w:sz="4" w:space="0" w:color="auto"/>
              <w:right w:val="single" w:sz="4" w:space="0" w:color="auto"/>
            </w:tcBorders>
            <w:shd w:val="clear" w:color="auto" w:fill="auto"/>
            <w:noWrap/>
            <w:vAlign w:val="center"/>
            <w:hideMark/>
          </w:tcPr>
          <w:p w14:paraId="1A20872A"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31,9</w:t>
            </w:r>
          </w:p>
        </w:tc>
        <w:tc>
          <w:tcPr>
            <w:tcW w:w="1229" w:type="dxa"/>
            <w:tcBorders>
              <w:top w:val="nil"/>
              <w:left w:val="nil"/>
              <w:bottom w:val="single" w:sz="4" w:space="0" w:color="auto"/>
              <w:right w:val="nil"/>
            </w:tcBorders>
            <w:shd w:val="clear" w:color="auto" w:fill="auto"/>
            <w:noWrap/>
            <w:vAlign w:val="center"/>
            <w:hideMark/>
          </w:tcPr>
          <w:p w14:paraId="6CEE0E8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nil"/>
              <w:left w:val="single" w:sz="4" w:space="0" w:color="auto"/>
              <w:bottom w:val="single" w:sz="4" w:space="0" w:color="auto"/>
              <w:right w:val="single" w:sz="4" w:space="0" w:color="auto"/>
            </w:tcBorders>
            <w:shd w:val="clear" w:color="auto" w:fill="auto"/>
            <w:vAlign w:val="center"/>
            <w:hideMark/>
          </w:tcPr>
          <w:p w14:paraId="03B03AB2"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19,7</w:t>
            </w:r>
          </w:p>
        </w:tc>
        <w:tc>
          <w:tcPr>
            <w:tcW w:w="945" w:type="dxa"/>
            <w:tcBorders>
              <w:top w:val="nil"/>
              <w:left w:val="nil"/>
              <w:bottom w:val="single" w:sz="4" w:space="0" w:color="auto"/>
              <w:right w:val="single" w:sz="4" w:space="0" w:color="auto"/>
            </w:tcBorders>
            <w:shd w:val="clear" w:color="auto" w:fill="auto"/>
            <w:vAlign w:val="center"/>
            <w:hideMark/>
          </w:tcPr>
          <w:p w14:paraId="1AC876A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r>
      <w:tr w:rsidR="00AE604B" w:rsidRPr="00AE604B" w14:paraId="2F20DDF3" w14:textId="77777777" w:rsidTr="00892EEE">
        <w:trPr>
          <w:trHeight w:val="268"/>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0ED79095" w14:textId="77777777" w:rsidR="00AE604B" w:rsidRPr="00040659" w:rsidRDefault="00AE604B" w:rsidP="0075758B">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Б2</w:t>
            </w:r>
          </w:p>
        </w:tc>
        <w:tc>
          <w:tcPr>
            <w:tcW w:w="7088" w:type="dxa"/>
            <w:tcBorders>
              <w:top w:val="single" w:sz="4" w:space="0" w:color="auto"/>
              <w:left w:val="nil"/>
              <w:bottom w:val="single" w:sz="4" w:space="0" w:color="auto"/>
              <w:right w:val="single" w:sz="4" w:space="0" w:color="auto"/>
            </w:tcBorders>
            <w:shd w:val="clear" w:color="auto" w:fill="auto"/>
            <w:noWrap/>
            <w:vAlign w:val="bottom"/>
            <w:hideMark/>
          </w:tcPr>
          <w:p w14:paraId="7ED26277" w14:textId="77777777" w:rsidR="00AE604B" w:rsidRPr="00040659" w:rsidRDefault="00AE604B" w:rsidP="0075758B">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Административное давление на бизнес</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6818743A" w14:textId="2CDBF7DF" w:rsidR="00AE604B" w:rsidRPr="00040659" w:rsidRDefault="00AE604B"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0D2FBECC"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14:paraId="7BB756E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438D97A3"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hideMark/>
          </w:tcPr>
          <w:p w14:paraId="29FF1937"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71405"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0547D0C6" w14:textId="77777777" w:rsidR="00AE604B" w:rsidRPr="00040659" w:rsidRDefault="00AE604B" w:rsidP="0075758B">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5BE67523"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DCDF" w14:textId="7AB2C3C7"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Б2.1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73585EEE" w14:textId="370DAE71"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Количество запрошенных дополнительных документов у предприятия в год</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03EBD7C" w14:textId="22E9F65A"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Шт./год</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1F7FC9D" w14:textId="049C913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3,79</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1A2E036" w14:textId="057CDA5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08054E8" w14:textId="21D19EF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0,89</w:t>
            </w:r>
          </w:p>
        </w:tc>
        <w:tc>
          <w:tcPr>
            <w:tcW w:w="1229" w:type="dxa"/>
            <w:tcBorders>
              <w:top w:val="single" w:sz="4" w:space="0" w:color="auto"/>
              <w:left w:val="nil"/>
              <w:bottom w:val="single" w:sz="4" w:space="0" w:color="auto"/>
              <w:right w:val="nil"/>
            </w:tcBorders>
            <w:shd w:val="clear" w:color="auto" w:fill="auto"/>
            <w:noWrap/>
            <w:vAlign w:val="center"/>
          </w:tcPr>
          <w:p w14:paraId="76460139" w14:textId="01CB3AC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6A9E9B4" w14:textId="6C9A92B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3,78</w:t>
            </w:r>
          </w:p>
        </w:tc>
        <w:tc>
          <w:tcPr>
            <w:tcW w:w="945" w:type="dxa"/>
            <w:tcBorders>
              <w:top w:val="single" w:sz="4" w:space="0" w:color="auto"/>
              <w:left w:val="nil"/>
              <w:bottom w:val="single" w:sz="4" w:space="0" w:color="auto"/>
              <w:right w:val="single" w:sz="4" w:space="0" w:color="auto"/>
            </w:tcBorders>
            <w:shd w:val="clear" w:color="auto" w:fill="auto"/>
            <w:vAlign w:val="center"/>
          </w:tcPr>
          <w:p w14:paraId="6F77A449" w14:textId="00FC9AE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r>
      <w:tr w:rsidR="008E4D04" w:rsidRPr="00AE604B" w14:paraId="47C7626A"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6E7EB" w14:textId="75CF87E0"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Б2.2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309BEC67" w14:textId="359C9529"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Среднее кол-во контрольно-надзорных мероприятий в год</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8C8F093" w14:textId="531323C7"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Шт./год</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7FC22A57" w14:textId="205079F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3,12</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56DF3DDF" w14:textId="4A64999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Е</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D556E00" w14:textId="1064A53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2,74</w:t>
            </w:r>
          </w:p>
        </w:tc>
        <w:tc>
          <w:tcPr>
            <w:tcW w:w="1229" w:type="dxa"/>
            <w:tcBorders>
              <w:top w:val="single" w:sz="4" w:space="0" w:color="auto"/>
              <w:left w:val="nil"/>
              <w:bottom w:val="single" w:sz="4" w:space="0" w:color="auto"/>
              <w:right w:val="nil"/>
            </w:tcBorders>
            <w:shd w:val="clear" w:color="auto" w:fill="auto"/>
            <w:noWrap/>
            <w:vAlign w:val="center"/>
          </w:tcPr>
          <w:p w14:paraId="6169D59B" w14:textId="0023491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43492D2" w14:textId="64B882F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2,64</w:t>
            </w:r>
          </w:p>
        </w:tc>
        <w:tc>
          <w:tcPr>
            <w:tcW w:w="945" w:type="dxa"/>
            <w:tcBorders>
              <w:top w:val="single" w:sz="4" w:space="0" w:color="auto"/>
              <w:left w:val="nil"/>
              <w:bottom w:val="single" w:sz="4" w:space="0" w:color="auto"/>
              <w:right w:val="single" w:sz="4" w:space="0" w:color="auto"/>
            </w:tcBorders>
            <w:shd w:val="clear" w:color="auto" w:fill="auto"/>
            <w:vAlign w:val="center"/>
          </w:tcPr>
          <w:p w14:paraId="5FF15143" w14:textId="158669F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8E4D04" w:rsidRPr="00AE604B" w14:paraId="2F2C18DC"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B5265" w14:textId="609B540F"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Б2.3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DC4AB1C" w14:textId="41F4B9E9"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Доля компаний, столкнувшихся с давлением со стороны органов власти или естественных монополий</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CE51069" w14:textId="648D0026" w:rsidR="008E4D04" w:rsidRPr="00040659" w:rsidRDefault="008E4D04"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AB371AD" w14:textId="104BB03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34,25</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11CB21E" w14:textId="42B3CB8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4EA128D" w14:textId="0692DD1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24,86</w:t>
            </w:r>
          </w:p>
        </w:tc>
        <w:tc>
          <w:tcPr>
            <w:tcW w:w="1229" w:type="dxa"/>
            <w:tcBorders>
              <w:top w:val="single" w:sz="4" w:space="0" w:color="auto"/>
              <w:left w:val="nil"/>
              <w:bottom w:val="single" w:sz="4" w:space="0" w:color="auto"/>
              <w:right w:val="nil"/>
            </w:tcBorders>
            <w:shd w:val="clear" w:color="auto" w:fill="auto"/>
            <w:noWrap/>
            <w:vAlign w:val="center"/>
          </w:tcPr>
          <w:p w14:paraId="22D6630C" w14:textId="4B37C0C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5A28334" w14:textId="34EB3F7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33,73</w:t>
            </w:r>
          </w:p>
        </w:tc>
        <w:tc>
          <w:tcPr>
            <w:tcW w:w="945" w:type="dxa"/>
            <w:tcBorders>
              <w:top w:val="single" w:sz="4" w:space="0" w:color="auto"/>
              <w:left w:val="nil"/>
              <w:bottom w:val="single" w:sz="4" w:space="0" w:color="auto"/>
              <w:right w:val="single" w:sz="4" w:space="0" w:color="auto"/>
            </w:tcBorders>
            <w:shd w:val="clear" w:color="auto" w:fill="auto"/>
            <w:vAlign w:val="center"/>
          </w:tcPr>
          <w:p w14:paraId="16900C14" w14:textId="3FEEF31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8E4D04" w:rsidRPr="00AE604B" w14:paraId="5A784542"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42668" w14:textId="49ECCFD8"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Б3</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382250F4" w14:textId="1CEE5D13"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работы организационных механизмов поддержки бизнеса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7886D12" w14:textId="7F755FF0" w:rsidR="008E4D04" w:rsidRPr="00040659" w:rsidRDefault="008E4D04" w:rsidP="008E4D04">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7CD0981" w14:textId="54EE89A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FF27C05" w14:textId="5E2485B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48CA3B5" w14:textId="3A29BAF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32713311" w14:textId="6DF612C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BC0E4A0" w14:textId="143C65D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720F929B" w14:textId="6C1ADBD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31B6517E"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5041B" w14:textId="5D719E6D"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Б3.1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89B4977" w14:textId="6AD7A039"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Региональный Совет по улучшению инвестиционного климата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85E22EA" w14:textId="6D2AA8BC"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E6E25D3" w14:textId="1898223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3,43</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2AE000C" w14:textId="1F6583C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8449185" w14:textId="147E37E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3,8</w:t>
            </w:r>
          </w:p>
        </w:tc>
        <w:tc>
          <w:tcPr>
            <w:tcW w:w="1229" w:type="dxa"/>
            <w:tcBorders>
              <w:top w:val="single" w:sz="4" w:space="0" w:color="auto"/>
              <w:left w:val="nil"/>
              <w:bottom w:val="single" w:sz="4" w:space="0" w:color="auto"/>
              <w:right w:val="nil"/>
            </w:tcBorders>
            <w:shd w:val="clear" w:color="auto" w:fill="auto"/>
            <w:noWrap/>
            <w:vAlign w:val="center"/>
          </w:tcPr>
          <w:p w14:paraId="398F67E5" w14:textId="49343A8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D918818" w14:textId="73B5B55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945" w:type="dxa"/>
            <w:tcBorders>
              <w:top w:val="single" w:sz="4" w:space="0" w:color="auto"/>
              <w:left w:val="nil"/>
              <w:bottom w:val="single" w:sz="4" w:space="0" w:color="auto"/>
              <w:right w:val="single" w:sz="4" w:space="0" w:color="auto"/>
            </w:tcBorders>
            <w:shd w:val="clear" w:color="auto" w:fill="auto"/>
            <w:vAlign w:val="center"/>
          </w:tcPr>
          <w:p w14:paraId="631EDAA2" w14:textId="1CFBA1B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r>
      <w:tr w:rsidR="008E4D04" w:rsidRPr="00AE604B" w14:paraId="39EA58E2"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F9665" w14:textId="7C774609"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Б3.2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53196866" w14:textId="06C6CAB3"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Каналы прямой связи инвестора с руководством субъекта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0C6E461" w14:textId="135AD939"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3934101E" w14:textId="1F4C08E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3,60</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D5B0F30" w14:textId="42FEF5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962786F" w14:textId="4A1BA4C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4,36</w:t>
            </w:r>
          </w:p>
        </w:tc>
        <w:tc>
          <w:tcPr>
            <w:tcW w:w="1229" w:type="dxa"/>
            <w:tcBorders>
              <w:top w:val="single" w:sz="4" w:space="0" w:color="auto"/>
              <w:left w:val="nil"/>
              <w:bottom w:val="single" w:sz="4" w:space="0" w:color="auto"/>
              <w:right w:val="nil"/>
            </w:tcBorders>
            <w:shd w:val="clear" w:color="auto" w:fill="auto"/>
            <w:noWrap/>
            <w:vAlign w:val="center"/>
          </w:tcPr>
          <w:p w14:paraId="61B3058D" w14:textId="218C67B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BE8DA26" w14:textId="22749F8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945" w:type="dxa"/>
            <w:tcBorders>
              <w:top w:val="single" w:sz="4" w:space="0" w:color="auto"/>
              <w:left w:val="nil"/>
              <w:bottom w:val="single" w:sz="4" w:space="0" w:color="auto"/>
              <w:right w:val="single" w:sz="4" w:space="0" w:color="auto"/>
            </w:tcBorders>
            <w:shd w:val="clear" w:color="auto" w:fill="auto"/>
            <w:vAlign w:val="center"/>
          </w:tcPr>
          <w:p w14:paraId="1F05BB2C" w14:textId="6F186D5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r>
      <w:tr w:rsidR="008E4D04" w:rsidRPr="00AE604B" w14:paraId="70AA3B65"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21CA6" w14:textId="172742AD"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Б3.3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6D20504" w14:textId="5835B6CC"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Региональная организация по привлечению инвестиций и работе с инвесторами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21735E7" w14:textId="1FB282AF"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F7BDBC0" w14:textId="1E4C2D7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2,72</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DAA1FC1" w14:textId="6B7A244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2910222" w14:textId="47CE61A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229" w:type="dxa"/>
            <w:tcBorders>
              <w:top w:val="single" w:sz="4" w:space="0" w:color="auto"/>
              <w:left w:val="nil"/>
              <w:bottom w:val="single" w:sz="4" w:space="0" w:color="auto"/>
              <w:right w:val="nil"/>
            </w:tcBorders>
            <w:shd w:val="clear" w:color="auto" w:fill="auto"/>
            <w:noWrap/>
            <w:vAlign w:val="center"/>
          </w:tcPr>
          <w:p w14:paraId="500BB615" w14:textId="5386185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C551466" w14:textId="5A61A4E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c>
          <w:tcPr>
            <w:tcW w:w="945" w:type="dxa"/>
            <w:tcBorders>
              <w:top w:val="single" w:sz="4" w:space="0" w:color="auto"/>
              <w:left w:val="nil"/>
              <w:bottom w:val="single" w:sz="4" w:space="0" w:color="auto"/>
              <w:right w:val="single" w:sz="4" w:space="0" w:color="auto"/>
            </w:tcBorders>
            <w:shd w:val="clear" w:color="auto" w:fill="auto"/>
            <w:vAlign w:val="center"/>
          </w:tcPr>
          <w:p w14:paraId="16FC85EB" w14:textId="6F008BE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w:t>
            </w:r>
          </w:p>
        </w:tc>
      </w:tr>
      <w:tr w:rsidR="008E4D04" w:rsidRPr="00AE604B" w14:paraId="1F1C02AA"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4BE87" w14:textId="03034601"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Б4</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41E109F" w14:textId="2FA1533B"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Качество информационной поддержки инвесторов и бизнеса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070537F" w14:textId="0DC0E913"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403FD74C" w14:textId="13B7A61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C33663C" w14:textId="076AB1E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AE5EDA8" w14:textId="233852C0"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31DB0233" w14:textId="42CB431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9F032E6" w14:textId="0AD91A0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4EDD6943" w14:textId="45C753A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0F803D44"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684AC" w14:textId="0AE03B55"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Б4.1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7B0C8A81" w14:textId="5750D84F"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Интернет - портал об инвестиционной деятельности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B2A76C4" w14:textId="538743E3"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171B1971" w14:textId="0744389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1,27</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5ABCE89" w14:textId="5F3C3D5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B1F0003" w14:textId="2509304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1,23</w:t>
            </w:r>
          </w:p>
        </w:tc>
        <w:tc>
          <w:tcPr>
            <w:tcW w:w="1229" w:type="dxa"/>
            <w:tcBorders>
              <w:top w:val="single" w:sz="4" w:space="0" w:color="auto"/>
              <w:left w:val="nil"/>
              <w:bottom w:val="single" w:sz="4" w:space="0" w:color="auto"/>
              <w:right w:val="nil"/>
            </w:tcBorders>
            <w:shd w:val="clear" w:color="auto" w:fill="auto"/>
            <w:noWrap/>
            <w:vAlign w:val="center"/>
          </w:tcPr>
          <w:p w14:paraId="5F504D4D" w14:textId="6C8EFF0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6B2777D" w14:textId="44DB399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0,93</w:t>
            </w:r>
          </w:p>
        </w:tc>
        <w:tc>
          <w:tcPr>
            <w:tcW w:w="945" w:type="dxa"/>
            <w:tcBorders>
              <w:top w:val="single" w:sz="4" w:space="0" w:color="auto"/>
              <w:left w:val="nil"/>
              <w:bottom w:val="single" w:sz="4" w:space="0" w:color="auto"/>
              <w:right w:val="single" w:sz="4" w:space="0" w:color="auto"/>
            </w:tcBorders>
            <w:shd w:val="clear" w:color="auto" w:fill="auto"/>
            <w:vAlign w:val="center"/>
          </w:tcPr>
          <w:p w14:paraId="279EBB32" w14:textId="293E162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r>
      <w:tr w:rsidR="008E4D04" w:rsidRPr="00AE604B" w14:paraId="5FE853E8" w14:textId="77777777" w:rsidTr="00892EEE">
        <w:trPr>
          <w:trHeight w:val="268"/>
        </w:trPr>
        <w:tc>
          <w:tcPr>
            <w:tcW w:w="76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084E40" w14:textId="78F3C14F"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000000"/>
                <w:sz w:val="20"/>
                <w:szCs w:val="20"/>
              </w:rPr>
              <w:t>Инфраструктура и ресурсы</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0BAECA64" w14:textId="77777777" w:rsidR="008E4D04" w:rsidRPr="00040659" w:rsidRDefault="008E4D04" w:rsidP="008E4D04">
            <w:pPr>
              <w:spacing w:after="0" w:line="240" w:lineRule="auto"/>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4B970956"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7C4E0C1E"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933DFF8"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229" w:type="dxa"/>
            <w:tcBorders>
              <w:top w:val="single" w:sz="4" w:space="0" w:color="auto"/>
              <w:left w:val="nil"/>
              <w:bottom w:val="single" w:sz="4" w:space="0" w:color="auto"/>
              <w:right w:val="nil"/>
            </w:tcBorders>
            <w:shd w:val="clear" w:color="auto" w:fill="auto"/>
            <w:noWrap/>
            <w:vAlign w:val="center"/>
          </w:tcPr>
          <w:p w14:paraId="36241DB6"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294A92F"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945" w:type="dxa"/>
            <w:tcBorders>
              <w:top w:val="single" w:sz="4" w:space="0" w:color="auto"/>
              <w:left w:val="nil"/>
              <w:bottom w:val="single" w:sz="4" w:space="0" w:color="auto"/>
              <w:right w:val="single" w:sz="4" w:space="0" w:color="auto"/>
            </w:tcBorders>
            <w:shd w:val="clear" w:color="auto" w:fill="auto"/>
            <w:vAlign w:val="center"/>
          </w:tcPr>
          <w:p w14:paraId="3C2B304A"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r>
      <w:tr w:rsidR="008E4D04" w:rsidRPr="00AE604B" w14:paraId="336E1E8D"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9FD52" w14:textId="3C368B20"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В1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AB833E4" w14:textId="13842045"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Качество и доступность инфраструктуры</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7AB8A77" w14:textId="112F1A54" w:rsidR="008E4D04" w:rsidRPr="00040659" w:rsidRDefault="008E4D04" w:rsidP="008E4D04">
            <w:pPr>
              <w:spacing w:after="0" w:line="240" w:lineRule="auto"/>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AEBF2DE" w14:textId="1FE2DF6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8D0D70A" w14:textId="5DA25E9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ED64A70" w14:textId="3912D830"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1DF2802F" w14:textId="22FC786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B2C4836" w14:textId="4AA43F3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6CDB4836" w14:textId="1A1A107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458564D6"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D3BCB" w14:textId="74F6D695"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В1.1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5C1BB2B6" w14:textId="3C931029"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Доля дорог, соответствующих нормативным требованиям</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DA3D366" w14:textId="70DFBC73" w:rsidR="008E4D04" w:rsidRPr="00040659" w:rsidRDefault="008E4D04"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0F1BD63" w14:textId="524D738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41,34</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54FB1D76" w14:textId="0055BD5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0A60EEF" w14:textId="744C738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35,56</w:t>
            </w:r>
          </w:p>
        </w:tc>
        <w:tc>
          <w:tcPr>
            <w:tcW w:w="1229" w:type="dxa"/>
            <w:tcBorders>
              <w:top w:val="single" w:sz="4" w:space="0" w:color="auto"/>
              <w:left w:val="nil"/>
              <w:bottom w:val="single" w:sz="4" w:space="0" w:color="auto"/>
              <w:right w:val="nil"/>
            </w:tcBorders>
            <w:shd w:val="clear" w:color="auto" w:fill="auto"/>
            <w:noWrap/>
            <w:vAlign w:val="center"/>
          </w:tcPr>
          <w:p w14:paraId="3D97CEAD" w14:textId="33F947E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3E09340" w14:textId="7D4952B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44,21</w:t>
            </w:r>
          </w:p>
        </w:tc>
        <w:tc>
          <w:tcPr>
            <w:tcW w:w="945" w:type="dxa"/>
            <w:tcBorders>
              <w:top w:val="single" w:sz="4" w:space="0" w:color="auto"/>
              <w:left w:val="nil"/>
              <w:bottom w:val="single" w:sz="4" w:space="0" w:color="auto"/>
              <w:right w:val="single" w:sz="4" w:space="0" w:color="auto"/>
            </w:tcBorders>
            <w:shd w:val="clear" w:color="auto" w:fill="auto"/>
            <w:vAlign w:val="center"/>
          </w:tcPr>
          <w:p w14:paraId="597DADE7" w14:textId="00F848B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8E4D04" w:rsidRPr="00AE604B" w14:paraId="61B4B08B"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100F5" w14:textId="5009B04D"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В1.2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419EA693" w14:textId="1EBD596F"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качества дорожных сетей предпринимателями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E691AA2" w14:textId="611CC5FF"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12FB2C3" w14:textId="27E4BD3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3,20</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DE9AAB2" w14:textId="0D3B272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8464FEC" w14:textId="3159733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3,15</w:t>
            </w:r>
          </w:p>
        </w:tc>
        <w:tc>
          <w:tcPr>
            <w:tcW w:w="1229" w:type="dxa"/>
            <w:tcBorders>
              <w:top w:val="single" w:sz="4" w:space="0" w:color="auto"/>
              <w:left w:val="nil"/>
              <w:bottom w:val="single" w:sz="4" w:space="0" w:color="auto"/>
              <w:right w:val="nil"/>
            </w:tcBorders>
            <w:shd w:val="clear" w:color="auto" w:fill="auto"/>
            <w:noWrap/>
            <w:vAlign w:val="center"/>
          </w:tcPr>
          <w:p w14:paraId="4C74E1BB" w14:textId="4FA59E0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B04AA56" w14:textId="1FAB7FD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3,48</w:t>
            </w:r>
          </w:p>
        </w:tc>
        <w:tc>
          <w:tcPr>
            <w:tcW w:w="945" w:type="dxa"/>
            <w:tcBorders>
              <w:top w:val="single" w:sz="4" w:space="0" w:color="auto"/>
              <w:left w:val="nil"/>
              <w:bottom w:val="single" w:sz="4" w:space="0" w:color="auto"/>
              <w:right w:val="single" w:sz="4" w:space="0" w:color="auto"/>
            </w:tcBorders>
            <w:shd w:val="clear" w:color="auto" w:fill="auto"/>
            <w:vAlign w:val="center"/>
          </w:tcPr>
          <w:p w14:paraId="3D077232" w14:textId="1153BE5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8E4D04" w:rsidRPr="00AE604B" w14:paraId="15DBE9FF"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D850E" w14:textId="54B9A64F"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lastRenderedPageBreak/>
              <w:t>В1.3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38964A5F" w14:textId="712DFFF6"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качества телекоммуникационных услуг предпринимателями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8AFE1A5" w14:textId="0CC1635A"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E706D8E" w14:textId="720D253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3,70</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A27A8BF" w14:textId="7D59D80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E8157CB" w14:textId="7AC1094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3,77</w:t>
            </w:r>
          </w:p>
        </w:tc>
        <w:tc>
          <w:tcPr>
            <w:tcW w:w="1229" w:type="dxa"/>
            <w:tcBorders>
              <w:top w:val="single" w:sz="4" w:space="0" w:color="auto"/>
              <w:left w:val="nil"/>
              <w:bottom w:val="single" w:sz="4" w:space="0" w:color="auto"/>
              <w:right w:val="nil"/>
            </w:tcBorders>
            <w:shd w:val="clear" w:color="auto" w:fill="auto"/>
            <w:noWrap/>
            <w:vAlign w:val="center"/>
          </w:tcPr>
          <w:p w14:paraId="3311C743" w14:textId="5A8D3A4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C1617E0" w14:textId="7700FDF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w:t>
            </w:r>
          </w:p>
        </w:tc>
        <w:tc>
          <w:tcPr>
            <w:tcW w:w="945" w:type="dxa"/>
            <w:tcBorders>
              <w:top w:val="single" w:sz="4" w:space="0" w:color="auto"/>
              <w:left w:val="nil"/>
              <w:bottom w:val="single" w:sz="4" w:space="0" w:color="auto"/>
              <w:right w:val="single" w:sz="4" w:space="0" w:color="auto"/>
            </w:tcBorders>
            <w:shd w:val="clear" w:color="auto" w:fill="auto"/>
            <w:vAlign w:val="center"/>
          </w:tcPr>
          <w:p w14:paraId="069ED19B" w14:textId="7C1C06E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8E4D04" w:rsidRPr="00AE604B" w14:paraId="7A413CE7"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126D5" w14:textId="5A42D1C5"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В1.4</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605B7578" w14:textId="50764F67"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объектов инвестиционной инфраструктуры предпринимателями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FB6705C" w14:textId="65D0FE47"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5014541" w14:textId="1DB7DE2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3,91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CCA7B33" w14:textId="31D281B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EE509ED" w14:textId="73C82E5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4,03</w:t>
            </w:r>
          </w:p>
        </w:tc>
        <w:tc>
          <w:tcPr>
            <w:tcW w:w="1229" w:type="dxa"/>
            <w:tcBorders>
              <w:top w:val="single" w:sz="4" w:space="0" w:color="auto"/>
              <w:left w:val="nil"/>
              <w:bottom w:val="single" w:sz="4" w:space="0" w:color="auto"/>
              <w:right w:val="nil"/>
            </w:tcBorders>
            <w:shd w:val="clear" w:color="auto" w:fill="auto"/>
            <w:noWrap/>
            <w:vAlign w:val="center"/>
          </w:tcPr>
          <w:p w14:paraId="53BA9DFE" w14:textId="61A7858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94BEB65" w14:textId="72BB04B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3,74</w:t>
            </w:r>
          </w:p>
        </w:tc>
        <w:tc>
          <w:tcPr>
            <w:tcW w:w="945" w:type="dxa"/>
            <w:tcBorders>
              <w:top w:val="single" w:sz="4" w:space="0" w:color="auto"/>
              <w:left w:val="nil"/>
              <w:bottom w:val="single" w:sz="4" w:space="0" w:color="auto"/>
              <w:right w:val="single" w:sz="4" w:space="0" w:color="auto"/>
            </w:tcBorders>
            <w:shd w:val="clear" w:color="auto" w:fill="auto"/>
            <w:vAlign w:val="center"/>
          </w:tcPr>
          <w:p w14:paraId="30925E87" w14:textId="0BB14E9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8E4D04" w:rsidRPr="00AE604B" w14:paraId="3D19525E"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589C5" w14:textId="3BBA0CD0"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В2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53930B14" w14:textId="6B8A51D0"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процедур постановки земельного участка на кадастровый учет и качество территориального планирования</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B1CE72A" w14:textId="3CBA472F"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EDD1B7D" w14:textId="050708A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73744D18" w14:textId="79E3302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FBE84E2" w14:textId="1BBC1BD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5AFCB2FC" w14:textId="1A84094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B6B4211" w14:textId="5665A9C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4CD25BD2" w14:textId="152F638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117E5909"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05358" w14:textId="560B08C4"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В2.1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74A2FE9" w14:textId="005C1A4E"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деятельности органов власти по постановке на кадастровый учет</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41CC86D" w14:textId="6869C04E"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F41BBB7" w14:textId="3C03635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4,26</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7CB2537" w14:textId="690754F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75F5845" w14:textId="5952E5A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4,44</w:t>
            </w:r>
          </w:p>
        </w:tc>
        <w:tc>
          <w:tcPr>
            <w:tcW w:w="1229" w:type="dxa"/>
            <w:tcBorders>
              <w:top w:val="single" w:sz="4" w:space="0" w:color="auto"/>
              <w:left w:val="nil"/>
              <w:bottom w:val="single" w:sz="4" w:space="0" w:color="auto"/>
              <w:right w:val="nil"/>
            </w:tcBorders>
            <w:shd w:val="clear" w:color="auto" w:fill="auto"/>
            <w:noWrap/>
            <w:vAlign w:val="center"/>
          </w:tcPr>
          <w:p w14:paraId="3FCA05C4" w14:textId="5C40859D"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44BFA9B" w14:textId="3252CB5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4,75</w:t>
            </w:r>
          </w:p>
        </w:tc>
        <w:tc>
          <w:tcPr>
            <w:tcW w:w="945" w:type="dxa"/>
            <w:tcBorders>
              <w:top w:val="single" w:sz="4" w:space="0" w:color="auto"/>
              <w:left w:val="nil"/>
              <w:bottom w:val="single" w:sz="4" w:space="0" w:color="auto"/>
              <w:right w:val="single" w:sz="4" w:space="0" w:color="auto"/>
            </w:tcBorders>
            <w:shd w:val="clear" w:color="auto" w:fill="auto"/>
            <w:vAlign w:val="center"/>
          </w:tcPr>
          <w:p w14:paraId="31D9F44F" w14:textId="2D50041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A</w:t>
            </w:r>
          </w:p>
        </w:tc>
      </w:tr>
      <w:tr w:rsidR="008E4D04" w:rsidRPr="00AE604B" w14:paraId="63D971E2"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BD1CE" w14:textId="71B93892"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В2.2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99CB856" w14:textId="69BC39EA"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Время постановки на кадастровый учет</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5C586F51" w14:textId="7506B007"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Дни</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47B3597B" w14:textId="1C9BFD9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24,62</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67CA278" w14:textId="275B9BC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671A6D1" w14:textId="00744E6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31,58</w:t>
            </w:r>
          </w:p>
        </w:tc>
        <w:tc>
          <w:tcPr>
            <w:tcW w:w="1229" w:type="dxa"/>
            <w:tcBorders>
              <w:top w:val="single" w:sz="4" w:space="0" w:color="auto"/>
              <w:left w:val="nil"/>
              <w:bottom w:val="single" w:sz="4" w:space="0" w:color="auto"/>
              <w:right w:val="nil"/>
            </w:tcBorders>
            <w:shd w:val="clear" w:color="auto" w:fill="auto"/>
            <w:noWrap/>
            <w:vAlign w:val="center"/>
          </w:tcPr>
          <w:p w14:paraId="411975DE" w14:textId="08EFA95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8CBAC9B" w14:textId="6D40611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23,86</w:t>
            </w:r>
          </w:p>
        </w:tc>
        <w:tc>
          <w:tcPr>
            <w:tcW w:w="945" w:type="dxa"/>
            <w:tcBorders>
              <w:top w:val="single" w:sz="4" w:space="0" w:color="auto"/>
              <w:left w:val="nil"/>
              <w:bottom w:val="single" w:sz="4" w:space="0" w:color="auto"/>
              <w:right w:val="single" w:sz="4" w:space="0" w:color="auto"/>
            </w:tcBorders>
            <w:shd w:val="clear" w:color="auto" w:fill="auto"/>
            <w:vAlign w:val="center"/>
          </w:tcPr>
          <w:p w14:paraId="08A95974" w14:textId="59D9D00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8E4D04" w:rsidRPr="00AE604B" w14:paraId="04808D9B"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95CA" w14:textId="140EEAAC"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В2.3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6C7152EA" w14:textId="1B4D9690"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Среднее количество процедур, необходимых для постановки на кадастровый учет</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5286CC26" w14:textId="0A95D022"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1852B270" w14:textId="305E563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3,68</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79423FE" w14:textId="2E1E0F6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9358EAE" w14:textId="5241248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3,62</w:t>
            </w:r>
          </w:p>
        </w:tc>
        <w:tc>
          <w:tcPr>
            <w:tcW w:w="1229" w:type="dxa"/>
            <w:tcBorders>
              <w:top w:val="single" w:sz="4" w:space="0" w:color="auto"/>
              <w:left w:val="nil"/>
              <w:bottom w:val="single" w:sz="4" w:space="0" w:color="auto"/>
              <w:right w:val="nil"/>
            </w:tcBorders>
            <w:shd w:val="clear" w:color="auto" w:fill="auto"/>
            <w:noWrap/>
            <w:vAlign w:val="center"/>
          </w:tcPr>
          <w:p w14:paraId="26AF8706" w14:textId="2823278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6DBB48B" w14:textId="67B07A1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2,88</w:t>
            </w:r>
          </w:p>
        </w:tc>
        <w:tc>
          <w:tcPr>
            <w:tcW w:w="945" w:type="dxa"/>
            <w:tcBorders>
              <w:top w:val="single" w:sz="4" w:space="0" w:color="auto"/>
              <w:left w:val="nil"/>
              <w:bottom w:val="single" w:sz="4" w:space="0" w:color="auto"/>
              <w:right w:val="single" w:sz="4" w:space="0" w:color="auto"/>
            </w:tcBorders>
            <w:shd w:val="clear" w:color="auto" w:fill="auto"/>
            <w:vAlign w:val="center"/>
          </w:tcPr>
          <w:p w14:paraId="25A9F74A" w14:textId="78490E4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A</w:t>
            </w:r>
          </w:p>
        </w:tc>
      </w:tr>
      <w:tr w:rsidR="008E4D04" w:rsidRPr="00AE604B" w14:paraId="55F103EF"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05EED" w14:textId="25B5F45E"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В3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3B684D7" w14:textId="506C78B6"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Качество и доступность финансовой поддержки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0C12DE50" w14:textId="6C5FD1A7" w:rsidR="008E4D04" w:rsidRPr="00040659" w:rsidRDefault="008E4D04" w:rsidP="008E4D04">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4AE74B00" w14:textId="32FAF75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263511B9" w14:textId="60EEBDC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CF5AE10" w14:textId="41F490C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58237D11" w14:textId="5E640A2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481EC89" w14:textId="3EE723E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675C2B2B" w14:textId="445A5B8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1A945FA5"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3AD52" w14:textId="71EC9CED"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В3.1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E5D1848" w14:textId="4C1A99EA"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sz w:val="20"/>
                <w:szCs w:val="20"/>
              </w:rPr>
              <w:t>Доля региональных 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(с учетом НДФЛ, без учета</w:t>
            </w:r>
            <w:r w:rsidR="00093F10">
              <w:rPr>
                <w:rFonts w:ascii="Times New Roman" w:eastAsia="Times New Roman" w:hAnsi="Times New Roman" w:cs="Times New Roman"/>
                <w:sz w:val="20"/>
                <w:szCs w:val="20"/>
              </w:rPr>
              <w:t xml:space="preserve"> </w:t>
            </w:r>
            <w:r w:rsidRPr="00040659">
              <w:rPr>
                <w:rFonts w:ascii="Times New Roman" w:eastAsia="Times New Roman" w:hAnsi="Times New Roman" w:cs="Times New Roman"/>
                <w:sz w:val="20"/>
                <w:szCs w:val="20"/>
              </w:rPr>
              <w:t>транспортного налога с физ. лиц и налога на имущество физ. лиц)</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47939FA" w14:textId="3468558D" w:rsidR="008E4D04" w:rsidRPr="00040659" w:rsidRDefault="008E4D04"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9B21205" w14:textId="21A6C28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19,06</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F6A40BA" w14:textId="1580EF9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A420386" w14:textId="0E7418B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15,13</w:t>
            </w:r>
          </w:p>
        </w:tc>
        <w:tc>
          <w:tcPr>
            <w:tcW w:w="1229" w:type="dxa"/>
            <w:tcBorders>
              <w:top w:val="single" w:sz="4" w:space="0" w:color="auto"/>
              <w:left w:val="nil"/>
              <w:bottom w:val="single" w:sz="4" w:space="0" w:color="auto"/>
              <w:right w:val="nil"/>
            </w:tcBorders>
            <w:shd w:val="clear" w:color="auto" w:fill="auto"/>
            <w:noWrap/>
            <w:vAlign w:val="center"/>
          </w:tcPr>
          <w:p w14:paraId="318E1182" w14:textId="16E532C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2427C4C" w14:textId="71D986E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13,48</w:t>
            </w:r>
          </w:p>
        </w:tc>
        <w:tc>
          <w:tcPr>
            <w:tcW w:w="945" w:type="dxa"/>
            <w:tcBorders>
              <w:top w:val="single" w:sz="4" w:space="0" w:color="auto"/>
              <w:left w:val="nil"/>
              <w:bottom w:val="single" w:sz="4" w:space="0" w:color="auto"/>
              <w:right w:val="single" w:sz="4" w:space="0" w:color="auto"/>
            </w:tcBorders>
            <w:shd w:val="clear" w:color="auto" w:fill="auto"/>
            <w:vAlign w:val="center"/>
          </w:tcPr>
          <w:p w14:paraId="3BA741CE" w14:textId="411A50B9"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8E4D04" w:rsidRPr="00AE604B" w14:paraId="3A0DE5A5"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2E39B" w14:textId="29979137"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В3.2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5352BB8D" w14:textId="36AAB3D0"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sz w:val="20"/>
                <w:szCs w:val="20"/>
              </w:rPr>
              <w:t>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 лиц и налога на имущество физ. лиц)</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7F1EF02" w14:textId="4DC0FB51"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76AF0F4" w14:textId="7F763A9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0,47</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2CAA7039" w14:textId="75B205A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19FFB4C" w14:textId="49908375"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0,51</w:t>
            </w:r>
          </w:p>
        </w:tc>
        <w:tc>
          <w:tcPr>
            <w:tcW w:w="1229" w:type="dxa"/>
            <w:tcBorders>
              <w:top w:val="single" w:sz="4" w:space="0" w:color="auto"/>
              <w:left w:val="nil"/>
              <w:bottom w:val="single" w:sz="4" w:space="0" w:color="auto"/>
              <w:right w:val="nil"/>
            </w:tcBorders>
            <w:shd w:val="clear" w:color="auto" w:fill="auto"/>
            <w:noWrap/>
            <w:vAlign w:val="center"/>
          </w:tcPr>
          <w:p w14:paraId="11785C1E" w14:textId="480FEF9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172A5A4" w14:textId="2667C77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0,38</w:t>
            </w:r>
          </w:p>
        </w:tc>
        <w:tc>
          <w:tcPr>
            <w:tcW w:w="945" w:type="dxa"/>
            <w:tcBorders>
              <w:top w:val="single" w:sz="4" w:space="0" w:color="auto"/>
              <w:left w:val="nil"/>
              <w:bottom w:val="single" w:sz="4" w:space="0" w:color="auto"/>
              <w:right w:val="single" w:sz="4" w:space="0" w:color="auto"/>
            </w:tcBorders>
            <w:shd w:val="clear" w:color="auto" w:fill="auto"/>
            <w:vAlign w:val="center"/>
          </w:tcPr>
          <w:p w14:paraId="36496E01" w14:textId="765B852E"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8E4D04" w:rsidRPr="00AE604B" w14:paraId="753678AE"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CCBCE" w14:textId="30111FF6"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В3.3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4A4391C0" w14:textId="1C03E9B9"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мер государственной финансовой поддержки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D3B4C97" w14:textId="5D2A3160"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6F60E88" w14:textId="36B5218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3,09</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28982A6F" w14:textId="5DD49A0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0A0B28C" w14:textId="4025D1C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2,63</w:t>
            </w:r>
          </w:p>
        </w:tc>
        <w:tc>
          <w:tcPr>
            <w:tcW w:w="1229" w:type="dxa"/>
            <w:tcBorders>
              <w:top w:val="single" w:sz="4" w:space="0" w:color="auto"/>
              <w:left w:val="nil"/>
              <w:bottom w:val="single" w:sz="4" w:space="0" w:color="auto"/>
              <w:right w:val="nil"/>
            </w:tcBorders>
            <w:shd w:val="clear" w:color="auto" w:fill="auto"/>
            <w:noWrap/>
            <w:vAlign w:val="center"/>
          </w:tcPr>
          <w:p w14:paraId="5FEE96F9" w14:textId="05EE04A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F22C0DF" w14:textId="1735657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2,68</w:t>
            </w:r>
          </w:p>
        </w:tc>
        <w:tc>
          <w:tcPr>
            <w:tcW w:w="945" w:type="dxa"/>
            <w:tcBorders>
              <w:top w:val="single" w:sz="4" w:space="0" w:color="auto"/>
              <w:left w:val="nil"/>
              <w:bottom w:val="single" w:sz="4" w:space="0" w:color="auto"/>
              <w:right w:val="single" w:sz="4" w:space="0" w:color="auto"/>
            </w:tcBorders>
            <w:shd w:val="clear" w:color="auto" w:fill="auto"/>
            <w:vAlign w:val="center"/>
          </w:tcPr>
          <w:p w14:paraId="534E12DD" w14:textId="768173AB"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8E4D04" w:rsidRPr="00AE604B" w14:paraId="193740DD"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A0EF8" w14:textId="5F3F5C3C"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В4</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1FAD1C7C" w14:textId="1CC2400B"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Качество и доступность трудовых ресурсов</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F2A7319" w14:textId="631F9C18" w:rsidR="008E4D04" w:rsidRPr="00040659" w:rsidRDefault="008E4D04" w:rsidP="008E4D04">
            <w:pPr>
              <w:spacing w:after="0" w:line="240" w:lineRule="auto"/>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 </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A8E6CCF" w14:textId="4EB4241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4F11C2A" w14:textId="6FD9DC0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0D23E5E" w14:textId="13DBBA10"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3CAF5E16" w14:textId="6F7DBB7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EB945D7" w14:textId="458DEB9F"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14B90666" w14:textId="70950481"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8E4D04" w:rsidRPr="00AE604B" w14:paraId="6A3835BA"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8F4BD" w14:textId="1FDACF96"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В4.1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731E256" w14:textId="285A77BF"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Доля выпускников в промышленном производстве, сельском хозяйстве, строительстве, транспорте и связи от общей численности занятых в этих секторах</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1FC4B178" w14:textId="31B0B474" w:rsidR="008E4D04" w:rsidRPr="00040659" w:rsidRDefault="008E4D04"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57D91339" w14:textId="6307865A"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1,68</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DC34840" w14:textId="32BA1E16"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7B7913A" w14:textId="2921015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1,75</w:t>
            </w:r>
          </w:p>
        </w:tc>
        <w:tc>
          <w:tcPr>
            <w:tcW w:w="1229" w:type="dxa"/>
            <w:tcBorders>
              <w:top w:val="single" w:sz="4" w:space="0" w:color="auto"/>
              <w:left w:val="nil"/>
              <w:bottom w:val="single" w:sz="4" w:space="0" w:color="auto"/>
              <w:right w:val="nil"/>
            </w:tcBorders>
            <w:shd w:val="clear" w:color="auto" w:fill="auto"/>
            <w:noWrap/>
            <w:vAlign w:val="center"/>
          </w:tcPr>
          <w:p w14:paraId="284B069C" w14:textId="723D4E2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1494C69" w14:textId="34EC2F6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1,81</w:t>
            </w:r>
          </w:p>
        </w:tc>
        <w:tc>
          <w:tcPr>
            <w:tcW w:w="945" w:type="dxa"/>
            <w:tcBorders>
              <w:top w:val="single" w:sz="4" w:space="0" w:color="auto"/>
              <w:left w:val="nil"/>
              <w:bottom w:val="single" w:sz="4" w:space="0" w:color="auto"/>
              <w:right w:val="single" w:sz="4" w:space="0" w:color="auto"/>
            </w:tcBorders>
            <w:shd w:val="clear" w:color="auto" w:fill="auto"/>
            <w:vAlign w:val="center"/>
          </w:tcPr>
          <w:p w14:paraId="54054BC2" w14:textId="63E40272"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r w:rsidR="008E4D04" w:rsidRPr="00AE604B" w14:paraId="0196F8C5"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90612" w14:textId="3D3EC2CE"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В4.2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DCA9D15" w14:textId="2BC42830" w:rsidR="008E4D04" w:rsidRPr="00040659" w:rsidRDefault="008E4D04" w:rsidP="008E4D04">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доступности необходимых трудовых ресурсов</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00F8FF7B" w14:textId="1F467AA1" w:rsidR="008E4D04" w:rsidRPr="00040659" w:rsidRDefault="008E4D04"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B6DC4C8" w14:textId="6DDB270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3,44</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D232836" w14:textId="0B74849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8CA9939" w14:textId="100F8148"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3,14</w:t>
            </w:r>
          </w:p>
        </w:tc>
        <w:tc>
          <w:tcPr>
            <w:tcW w:w="1229" w:type="dxa"/>
            <w:tcBorders>
              <w:top w:val="single" w:sz="4" w:space="0" w:color="auto"/>
              <w:left w:val="nil"/>
              <w:bottom w:val="single" w:sz="4" w:space="0" w:color="auto"/>
              <w:right w:val="nil"/>
            </w:tcBorders>
            <w:shd w:val="clear" w:color="auto" w:fill="auto"/>
            <w:noWrap/>
            <w:vAlign w:val="center"/>
          </w:tcPr>
          <w:p w14:paraId="0F65186B" w14:textId="3DDF5443"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4668C53" w14:textId="3BB07584"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3,17</w:t>
            </w:r>
          </w:p>
        </w:tc>
        <w:tc>
          <w:tcPr>
            <w:tcW w:w="945" w:type="dxa"/>
            <w:tcBorders>
              <w:top w:val="single" w:sz="4" w:space="0" w:color="auto"/>
              <w:left w:val="nil"/>
              <w:bottom w:val="single" w:sz="4" w:space="0" w:color="auto"/>
              <w:right w:val="single" w:sz="4" w:space="0" w:color="auto"/>
            </w:tcBorders>
            <w:shd w:val="clear" w:color="auto" w:fill="auto"/>
            <w:vAlign w:val="center"/>
          </w:tcPr>
          <w:p w14:paraId="5D22229E" w14:textId="7B99275C"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8E4D04" w:rsidRPr="00AE604B" w14:paraId="3CF7D43E" w14:textId="77777777" w:rsidTr="00892EEE">
        <w:trPr>
          <w:trHeight w:val="268"/>
        </w:trPr>
        <w:tc>
          <w:tcPr>
            <w:tcW w:w="76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EF969F" w14:textId="22FCF8AB" w:rsidR="008E4D04" w:rsidRPr="00040659" w:rsidRDefault="008E4D04" w:rsidP="008E4D04">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000000"/>
                <w:sz w:val="20"/>
                <w:szCs w:val="20"/>
              </w:rPr>
              <w:t>Поддержка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A723FAE" w14:textId="77777777" w:rsidR="008E4D04" w:rsidRPr="00040659" w:rsidRDefault="008E4D04" w:rsidP="008E4D04">
            <w:pPr>
              <w:spacing w:after="0" w:line="240" w:lineRule="auto"/>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C01E1F6"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3F4655A3"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8501BB2"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229" w:type="dxa"/>
            <w:tcBorders>
              <w:top w:val="single" w:sz="4" w:space="0" w:color="auto"/>
              <w:left w:val="nil"/>
              <w:bottom w:val="single" w:sz="4" w:space="0" w:color="auto"/>
              <w:right w:val="nil"/>
            </w:tcBorders>
            <w:shd w:val="clear" w:color="auto" w:fill="auto"/>
            <w:noWrap/>
            <w:vAlign w:val="center"/>
          </w:tcPr>
          <w:p w14:paraId="0443281A"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F6615E9"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c>
          <w:tcPr>
            <w:tcW w:w="945" w:type="dxa"/>
            <w:tcBorders>
              <w:top w:val="single" w:sz="4" w:space="0" w:color="auto"/>
              <w:left w:val="nil"/>
              <w:bottom w:val="single" w:sz="4" w:space="0" w:color="auto"/>
              <w:right w:val="single" w:sz="4" w:space="0" w:color="auto"/>
            </w:tcBorders>
            <w:shd w:val="clear" w:color="auto" w:fill="auto"/>
            <w:vAlign w:val="center"/>
          </w:tcPr>
          <w:p w14:paraId="2A63426B" w14:textId="77777777" w:rsidR="008E4D04" w:rsidRPr="00040659" w:rsidRDefault="008E4D04" w:rsidP="008E4D04">
            <w:pPr>
              <w:spacing w:after="0" w:line="240" w:lineRule="auto"/>
              <w:jc w:val="center"/>
              <w:rPr>
                <w:rFonts w:ascii="Times New Roman" w:eastAsia="Times New Roman" w:hAnsi="Times New Roman" w:cs="Times New Roman"/>
                <w:color w:val="000000"/>
                <w:sz w:val="20"/>
                <w:szCs w:val="20"/>
              </w:rPr>
            </w:pPr>
          </w:p>
        </w:tc>
      </w:tr>
      <w:tr w:rsidR="00F51F9A" w:rsidRPr="00AE604B" w14:paraId="75FCEBCA"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349DD" w14:textId="40D3CCF9" w:rsidR="00F51F9A" w:rsidRPr="00040659" w:rsidRDefault="00F51F9A" w:rsidP="00F51F9A">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Г1</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33A596AD" w14:textId="186B567C" w:rsidR="00F51F9A" w:rsidRPr="00040659" w:rsidRDefault="00F51F9A" w:rsidP="00F51F9A">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Уровень развития малого предпринимательства в субъекте РФ</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72923A32" w14:textId="77777777" w:rsidR="00F51F9A" w:rsidRPr="00040659" w:rsidRDefault="00F51F9A" w:rsidP="00F51F9A">
            <w:pPr>
              <w:spacing w:after="0" w:line="240" w:lineRule="auto"/>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ECF77B6"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28308285"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80BF677"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c>
          <w:tcPr>
            <w:tcW w:w="1229" w:type="dxa"/>
            <w:tcBorders>
              <w:top w:val="single" w:sz="4" w:space="0" w:color="auto"/>
              <w:left w:val="nil"/>
              <w:bottom w:val="single" w:sz="4" w:space="0" w:color="auto"/>
              <w:right w:val="nil"/>
            </w:tcBorders>
            <w:shd w:val="clear" w:color="auto" w:fill="auto"/>
            <w:noWrap/>
            <w:vAlign w:val="center"/>
          </w:tcPr>
          <w:p w14:paraId="2DFB1E61"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5C93F57"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c>
          <w:tcPr>
            <w:tcW w:w="945" w:type="dxa"/>
            <w:tcBorders>
              <w:top w:val="single" w:sz="4" w:space="0" w:color="auto"/>
              <w:left w:val="nil"/>
              <w:bottom w:val="single" w:sz="4" w:space="0" w:color="auto"/>
              <w:right w:val="single" w:sz="4" w:space="0" w:color="auto"/>
            </w:tcBorders>
            <w:shd w:val="clear" w:color="auto" w:fill="auto"/>
            <w:vAlign w:val="center"/>
          </w:tcPr>
          <w:p w14:paraId="648FA6BF" w14:textId="77777777" w:rsidR="00F51F9A" w:rsidRPr="00040659" w:rsidRDefault="00F51F9A" w:rsidP="00F51F9A">
            <w:pPr>
              <w:spacing w:after="0" w:line="240" w:lineRule="auto"/>
              <w:jc w:val="center"/>
              <w:rPr>
                <w:rFonts w:ascii="Times New Roman" w:eastAsia="Times New Roman" w:hAnsi="Times New Roman" w:cs="Times New Roman"/>
                <w:color w:val="000000"/>
                <w:sz w:val="20"/>
                <w:szCs w:val="20"/>
              </w:rPr>
            </w:pPr>
          </w:p>
        </w:tc>
      </w:tr>
      <w:tr w:rsidR="00BE524C" w:rsidRPr="00AE604B" w14:paraId="630637F9"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6C8A4" w14:textId="637B2E29"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Г1.1</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60FC1EC8" w14:textId="07A6BA22"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Количество субъектов малого предпринимательства на 1 тыс. человек населения</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335CB61" w14:textId="223F58A9"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шт./тыс. чел.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1C81139" w14:textId="7339089C"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34,91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73496808" w14:textId="6E0C31D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229012E" w14:textId="64E212BF"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36,13</w:t>
            </w:r>
          </w:p>
        </w:tc>
        <w:tc>
          <w:tcPr>
            <w:tcW w:w="1229" w:type="dxa"/>
            <w:tcBorders>
              <w:top w:val="single" w:sz="4" w:space="0" w:color="auto"/>
              <w:left w:val="nil"/>
              <w:bottom w:val="single" w:sz="4" w:space="0" w:color="auto"/>
              <w:right w:val="nil"/>
            </w:tcBorders>
            <w:shd w:val="clear" w:color="auto" w:fill="auto"/>
            <w:noWrap/>
            <w:vAlign w:val="center"/>
          </w:tcPr>
          <w:p w14:paraId="5A1F1F72" w14:textId="4FF62864"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7063B2B" w14:textId="3178599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35,63</w:t>
            </w:r>
          </w:p>
        </w:tc>
        <w:tc>
          <w:tcPr>
            <w:tcW w:w="945" w:type="dxa"/>
            <w:tcBorders>
              <w:top w:val="single" w:sz="4" w:space="0" w:color="auto"/>
              <w:left w:val="nil"/>
              <w:bottom w:val="single" w:sz="4" w:space="0" w:color="auto"/>
              <w:right w:val="single" w:sz="4" w:space="0" w:color="auto"/>
            </w:tcBorders>
            <w:shd w:val="clear" w:color="auto" w:fill="auto"/>
            <w:vAlign w:val="center"/>
          </w:tcPr>
          <w:p w14:paraId="4518C9E5" w14:textId="7112112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BE524C" w:rsidRPr="00AE604B" w14:paraId="608B2D41"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BA594" w14:textId="5D2A004E"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Г1.2</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062C2497" w14:textId="225EC5FD"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 xml:space="preserve">Доля численности работников малого предпринимательства </w:t>
            </w:r>
            <w:r w:rsidR="009D035F" w:rsidRPr="00040659">
              <w:rPr>
                <w:rFonts w:ascii="Times New Roman" w:eastAsia="Times New Roman" w:hAnsi="Times New Roman" w:cs="Times New Roman"/>
                <w:color w:val="231F20"/>
                <w:sz w:val="20"/>
                <w:szCs w:val="20"/>
              </w:rPr>
              <w:t>в общей численности,</w:t>
            </w:r>
            <w:r w:rsidRPr="00040659">
              <w:rPr>
                <w:rFonts w:ascii="Times New Roman" w:eastAsia="Times New Roman" w:hAnsi="Times New Roman" w:cs="Times New Roman"/>
                <w:color w:val="231F20"/>
                <w:sz w:val="20"/>
                <w:szCs w:val="20"/>
              </w:rPr>
              <w:t xml:space="preserve"> занятого населении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6847837" w14:textId="40092B4B" w:rsidR="00BE524C" w:rsidRPr="00040659" w:rsidRDefault="00BE524C"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304BB23" w14:textId="3ACEC585"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21,07</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78BE96E" w14:textId="297C6106"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D87183F" w14:textId="23A2F7A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21,05</w:t>
            </w:r>
          </w:p>
        </w:tc>
        <w:tc>
          <w:tcPr>
            <w:tcW w:w="1229" w:type="dxa"/>
            <w:tcBorders>
              <w:top w:val="single" w:sz="4" w:space="0" w:color="auto"/>
              <w:left w:val="nil"/>
              <w:bottom w:val="single" w:sz="4" w:space="0" w:color="auto"/>
              <w:right w:val="nil"/>
            </w:tcBorders>
            <w:shd w:val="clear" w:color="auto" w:fill="auto"/>
            <w:noWrap/>
            <w:vAlign w:val="center"/>
          </w:tcPr>
          <w:p w14:paraId="42BA2053" w14:textId="3E0283C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976D84E" w14:textId="01871EA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22,03</w:t>
            </w:r>
          </w:p>
        </w:tc>
        <w:tc>
          <w:tcPr>
            <w:tcW w:w="945" w:type="dxa"/>
            <w:tcBorders>
              <w:top w:val="single" w:sz="4" w:space="0" w:color="auto"/>
              <w:left w:val="nil"/>
              <w:bottom w:val="single" w:sz="4" w:space="0" w:color="auto"/>
              <w:right w:val="single" w:sz="4" w:space="0" w:color="auto"/>
            </w:tcBorders>
            <w:shd w:val="clear" w:color="auto" w:fill="auto"/>
            <w:vAlign w:val="center"/>
          </w:tcPr>
          <w:p w14:paraId="5F552577" w14:textId="37B0861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BE524C" w:rsidRPr="00AE604B" w14:paraId="667E43D9" w14:textId="77777777" w:rsidTr="00892EEE">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B868E" w14:textId="0A155038"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Г2</w:t>
            </w:r>
          </w:p>
        </w:tc>
        <w:tc>
          <w:tcPr>
            <w:tcW w:w="7088" w:type="dxa"/>
            <w:tcBorders>
              <w:top w:val="single" w:sz="4" w:space="0" w:color="auto"/>
              <w:left w:val="nil"/>
              <w:bottom w:val="single" w:sz="4" w:space="0" w:color="auto"/>
              <w:right w:val="single" w:sz="4" w:space="0" w:color="auto"/>
            </w:tcBorders>
            <w:shd w:val="clear" w:color="auto" w:fill="auto"/>
            <w:noWrap/>
            <w:vAlign w:val="bottom"/>
          </w:tcPr>
          <w:p w14:paraId="4A95BBCB" w14:textId="6EB318D5"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Качество организационной, инфраструктурной и информационной поддержки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D523C27" w14:textId="02C9C249" w:rsidR="00BE524C" w:rsidRPr="00040659" w:rsidRDefault="00BE524C" w:rsidP="00C53740">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6DA831B" w14:textId="2D9020C6"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7E45BAF" w14:textId="0D4629E5"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E9DF6E1" w14:textId="57C1E12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6D14F951" w14:textId="43E6658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8AD81A0" w14:textId="78D21B9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1352B1DE" w14:textId="2F79ACD3"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BE524C" w:rsidRPr="00AE604B" w14:paraId="1DCF64EB"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7DB9A" w14:textId="69E7F863"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Г2.1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4CA05E5D" w14:textId="3C82BD92"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 xml:space="preserve">Доля рабочих мест в бизнес-инкубаторах и технопарках </w:t>
            </w:r>
            <w:r w:rsidR="00CD7CD0" w:rsidRPr="00040659">
              <w:rPr>
                <w:rFonts w:ascii="Times New Roman" w:eastAsia="Times New Roman" w:hAnsi="Times New Roman" w:cs="Times New Roman"/>
                <w:color w:val="231F20"/>
                <w:sz w:val="20"/>
                <w:szCs w:val="20"/>
              </w:rPr>
              <w:t>в общем числе,</w:t>
            </w:r>
            <w:r w:rsidRPr="00040659">
              <w:rPr>
                <w:rFonts w:ascii="Times New Roman" w:eastAsia="Times New Roman" w:hAnsi="Times New Roman" w:cs="Times New Roman"/>
                <w:color w:val="231F20"/>
                <w:sz w:val="20"/>
                <w:szCs w:val="20"/>
              </w:rPr>
              <w:t xml:space="preserve"> занятых на малых предприятиях</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3F50F133" w14:textId="02C40C1F" w:rsidR="00BE524C" w:rsidRPr="00040659" w:rsidRDefault="00BE524C" w:rsidP="00C53740">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1F41FC15" w14:textId="3611BC9C"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0,04</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1708134" w14:textId="617D71C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Е</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4197DFC" w14:textId="2481B715"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0,06</w:t>
            </w:r>
          </w:p>
        </w:tc>
        <w:tc>
          <w:tcPr>
            <w:tcW w:w="1229" w:type="dxa"/>
            <w:tcBorders>
              <w:top w:val="single" w:sz="4" w:space="0" w:color="auto"/>
              <w:left w:val="nil"/>
              <w:bottom w:val="single" w:sz="4" w:space="0" w:color="auto"/>
              <w:right w:val="nil"/>
            </w:tcBorders>
            <w:shd w:val="clear" w:color="auto" w:fill="auto"/>
            <w:noWrap/>
            <w:vAlign w:val="center"/>
          </w:tcPr>
          <w:p w14:paraId="3102FB13" w14:textId="1F595C6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A66C92A" w14:textId="423B732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0,02</w:t>
            </w:r>
          </w:p>
        </w:tc>
        <w:tc>
          <w:tcPr>
            <w:tcW w:w="945" w:type="dxa"/>
            <w:tcBorders>
              <w:top w:val="single" w:sz="4" w:space="0" w:color="auto"/>
              <w:left w:val="nil"/>
              <w:bottom w:val="single" w:sz="4" w:space="0" w:color="auto"/>
              <w:right w:val="single" w:sz="4" w:space="0" w:color="auto"/>
            </w:tcBorders>
            <w:shd w:val="clear" w:color="auto" w:fill="auto"/>
            <w:vAlign w:val="center"/>
          </w:tcPr>
          <w:p w14:paraId="3440321D" w14:textId="7DBC6EEF"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E</w:t>
            </w:r>
          </w:p>
        </w:tc>
      </w:tr>
      <w:tr w:rsidR="00BE524C" w:rsidRPr="00AE604B" w14:paraId="41CEADFA"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CF0E9" w14:textId="40F8BEA3"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lastRenderedPageBreak/>
              <w:t>Г2.2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11F30379" w14:textId="21B637C7"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Информационный портал по вопросам поддержки и развития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32D8F0DB" w14:textId="6686887C"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479CC85E" w14:textId="522EE9EB"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1,29</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4BF8A93" w14:textId="6CD0B34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3340DBC" w14:textId="1D7AEC56"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1,27</w:t>
            </w:r>
          </w:p>
        </w:tc>
        <w:tc>
          <w:tcPr>
            <w:tcW w:w="1229" w:type="dxa"/>
            <w:tcBorders>
              <w:top w:val="single" w:sz="4" w:space="0" w:color="auto"/>
              <w:left w:val="nil"/>
              <w:bottom w:val="single" w:sz="4" w:space="0" w:color="auto"/>
              <w:right w:val="nil"/>
            </w:tcBorders>
            <w:shd w:val="clear" w:color="auto" w:fill="auto"/>
            <w:noWrap/>
            <w:vAlign w:val="center"/>
          </w:tcPr>
          <w:p w14:paraId="1EFFA118" w14:textId="0FC9599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FD3C73F" w14:textId="3A7FA29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w:t>
            </w:r>
          </w:p>
        </w:tc>
        <w:tc>
          <w:tcPr>
            <w:tcW w:w="945" w:type="dxa"/>
            <w:tcBorders>
              <w:top w:val="single" w:sz="4" w:space="0" w:color="auto"/>
              <w:left w:val="nil"/>
              <w:bottom w:val="single" w:sz="4" w:space="0" w:color="auto"/>
              <w:right w:val="single" w:sz="4" w:space="0" w:color="auto"/>
            </w:tcBorders>
            <w:shd w:val="clear" w:color="auto" w:fill="auto"/>
            <w:vAlign w:val="center"/>
          </w:tcPr>
          <w:p w14:paraId="0A8F9834" w14:textId="4D8E6548"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BE524C" w:rsidRPr="00AE604B" w14:paraId="351BA5D3"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34092" w14:textId="6AD06BD9"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Г2.4</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7D311F4A" w14:textId="58C644DD"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консультационных и образовательных услуг, оказываемых организациями инфраструктуры поддержки малого предпринимательства в регионе</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08A5C8E" w14:textId="494CB4D1"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370DAB66" w14:textId="1EC18A4C"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4,02</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22752C8B" w14:textId="01E34D52"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В</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43A84BA" w14:textId="0819EFC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3,82</w:t>
            </w:r>
          </w:p>
        </w:tc>
        <w:tc>
          <w:tcPr>
            <w:tcW w:w="1229" w:type="dxa"/>
            <w:tcBorders>
              <w:top w:val="single" w:sz="4" w:space="0" w:color="auto"/>
              <w:left w:val="nil"/>
              <w:bottom w:val="single" w:sz="4" w:space="0" w:color="auto"/>
              <w:right w:val="nil"/>
            </w:tcBorders>
            <w:shd w:val="clear" w:color="auto" w:fill="auto"/>
            <w:noWrap/>
            <w:vAlign w:val="center"/>
          </w:tcPr>
          <w:p w14:paraId="540277D6" w14:textId="660F4BA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DBC2348" w14:textId="73D536C4"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3,74</w:t>
            </w:r>
          </w:p>
        </w:tc>
        <w:tc>
          <w:tcPr>
            <w:tcW w:w="945" w:type="dxa"/>
            <w:tcBorders>
              <w:top w:val="single" w:sz="4" w:space="0" w:color="auto"/>
              <w:left w:val="nil"/>
              <w:bottom w:val="single" w:sz="4" w:space="0" w:color="auto"/>
              <w:right w:val="single" w:sz="4" w:space="0" w:color="auto"/>
            </w:tcBorders>
            <w:shd w:val="clear" w:color="auto" w:fill="auto"/>
            <w:vAlign w:val="center"/>
          </w:tcPr>
          <w:p w14:paraId="35A2797E" w14:textId="55A30592"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BE524C" w:rsidRPr="00AE604B" w14:paraId="129C28B5"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44039" w14:textId="6A19A25B"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Г3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31207963" w14:textId="7476619C"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нефинансовой поддержки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bottom"/>
          </w:tcPr>
          <w:p w14:paraId="45DDAB06" w14:textId="5149A247"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63F6D9C6" w14:textId="11D5BBE7"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00D5D8B" w14:textId="4F964B08"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BCA6473" w14:textId="53C9620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4E7C9081" w14:textId="6FC169A5"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BC0811A" w14:textId="69FEE25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43258CED" w14:textId="723EFAB3"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BE524C" w:rsidRPr="00AE604B" w14:paraId="59033639"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3E6DD" w14:textId="75249AF6"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Г3.1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7E8C7410" w14:textId="1859CBFA"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необходимой для ведения бизнеса недвижимости</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D4D8A76" w14:textId="47F2EBFE"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52C5CC6C" w14:textId="4D5455A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2,94</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940394F" w14:textId="3765B99C"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В</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FE338A7" w14:textId="548E7162"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2,95</w:t>
            </w:r>
          </w:p>
        </w:tc>
        <w:tc>
          <w:tcPr>
            <w:tcW w:w="1229" w:type="dxa"/>
            <w:tcBorders>
              <w:top w:val="single" w:sz="4" w:space="0" w:color="auto"/>
              <w:left w:val="nil"/>
              <w:bottom w:val="single" w:sz="4" w:space="0" w:color="auto"/>
              <w:right w:val="nil"/>
            </w:tcBorders>
            <w:shd w:val="clear" w:color="auto" w:fill="auto"/>
            <w:noWrap/>
            <w:vAlign w:val="center"/>
          </w:tcPr>
          <w:p w14:paraId="4B015E45" w14:textId="77A0A307"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E8A63CC" w14:textId="689B28F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2,83</w:t>
            </w:r>
          </w:p>
        </w:tc>
        <w:tc>
          <w:tcPr>
            <w:tcW w:w="945" w:type="dxa"/>
            <w:tcBorders>
              <w:top w:val="single" w:sz="4" w:space="0" w:color="auto"/>
              <w:left w:val="nil"/>
              <w:bottom w:val="single" w:sz="4" w:space="0" w:color="auto"/>
              <w:right w:val="single" w:sz="4" w:space="0" w:color="auto"/>
            </w:tcBorders>
            <w:shd w:val="clear" w:color="auto" w:fill="auto"/>
            <w:vAlign w:val="center"/>
          </w:tcPr>
          <w:p w14:paraId="6E233DB5" w14:textId="23809661"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BE524C" w:rsidRPr="00AE604B" w14:paraId="17ADFF22"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82D14" w14:textId="1715D59E"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Г3.2</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2C262DC3" w14:textId="3BB0C1BA"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Доля государственных и муниципальных контрактов с субъектами малого бизнеса в общей стоимости государственных и муниципальных контрактов</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FB64EFB" w14:textId="0704C04F"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000D56B" w14:textId="5C5251F7"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17,22</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5B08225E" w14:textId="5D1F6491"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21B4856" w14:textId="186207D6"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47,18</w:t>
            </w:r>
          </w:p>
        </w:tc>
        <w:tc>
          <w:tcPr>
            <w:tcW w:w="1229" w:type="dxa"/>
            <w:tcBorders>
              <w:top w:val="single" w:sz="4" w:space="0" w:color="auto"/>
              <w:left w:val="nil"/>
              <w:bottom w:val="single" w:sz="4" w:space="0" w:color="auto"/>
              <w:right w:val="nil"/>
            </w:tcBorders>
            <w:shd w:val="clear" w:color="auto" w:fill="auto"/>
            <w:noWrap/>
            <w:vAlign w:val="center"/>
          </w:tcPr>
          <w:p w14:paraId="4BB3036D" w14:textId="03D36B92"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D9753ED" w14:textId="60D276CF"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48,33</w:t>
            </w:r>
          </w:p>
        </w:tc>
        <w:tc>
          <w:tcPr>
            <w:tcW w:w="945" w:type="dxa"/>
            <w:tcBorders>
              <w:top w:val="single" w:sz="4" w:space="0" w:color="auto"/>
              <w:left w:val="nil"/>
              <w:bottom w:val="single" w:sz="4" w:space="0" w:color="auto"/>
              <w:right w:val="single" w:sz="4" w:space="0" w:color="auto"/>
            </w:tcBorders>
            <w:shd w:val="clear" w:color="auto" w:fill="auto"/>
            <w:vAlign w:val="center"/>
          </w:tcPr>
          <w:p w14:paraId="217B7115" w14:textId="0524DAF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D</w:t>
            </w:r>
          </w:p>
        </w:tc>
      </w:tr>
      <w:tr w:rsidR="00BE524C" w:rsidRPr="00AE604B" w14:paraId="038087AD"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540BF" w14:textId="71EFE6B3"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Г3.3</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65C19EA0" w14:textId="1B72661A"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процедур получения арендных площадей, предоставляемых регионом субъектам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4FEF45A7" w14:textId="0EC3BDB4"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294FF63B" w14:textId="06515618"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3,38</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7BA5F1BF" w14:textId="796096E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С</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838350F" w14:textId="098B1BDB"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3,59</w:t>
            </w:r>
          </w:p>
        </w:tc>
        <w:tc>
          <w:tcPr>
            <w:tcW w:w="1229" w:type="dxa"/>
            <w:tcBorders>
              <w:top w:val="single" w:sz="4" w:space="0" w:color="auto"/>
              <w:left w:val="nil"/>
              <w:bottom w:val="single" w:sz="4" w:space="0" w:color="auto"/>
              <w:right w:val="nil"/>
            </w:tcBorders>
            <w:shd w:val="clear" w:color="auto" w:fill="auto"/>
            <w:noWrap/>
            <w:vAlign w:val="center"/>
          </w:tcPr>
          <w:p w14:paraId="0F583FEB" w14:textId="38B8498C"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798C814" w14:textId="10EA410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3,37</w:t>
            </w:r>
          </w:p>
        </w:tc>
        <w:tc>
          <w:tcPr>
            <w:tcW w:w="945" w:type="dxa"/>
            <w:tcBorders>
              <w:top w:val="single" w:sz="4" w:space="0" w:color="auto"/>
              <w:left w:val="nil"/>
              <w:bottom w:val="single" w:sz="4" w:space="0" w:color="auto"/>
              <w:right w:val="single" w:sz="4" w:space="0" w:color="auto"/>
            </w:tcBorders>
            <w:shd w:val="clear" w:color="auto" w:fill="auto"/>
            <w:vAlign w:val="center"/>
          </w:tcPr>
          <w:p w14:paraId="4B407976" w14:textId="05CE4440"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C</w:t>
            </w:r>
          </w:p>
        </w:tc>
      </w:tr>
      <w:tr w:rsidR="00BE524C" w:rsidRPr="00AE604B" w14:paraId="24753BF8"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4AAA1" w14:textId="551D0B63"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Г4</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7B82B881" w14:textId="564AC163"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b/>
                <w:bCs/>
                <w:color w:val="231F20"/>
                <w:sz w:val="20"/>
                <w:szCs w:val="20"/>
              </w:rPr>
              <w:t>Эффективность финансовой поддержки малого предпринимательства</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60ED1AC8" w14:textId="10E34D38"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0329567B" w14:textId="7F6E777F"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3E76EC5" w14:textId="4BEB47E9"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0915D5A" w14:textId="1C328A64"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229" w:type="dxa"/>
            <w:tcBorders>
              <w:top w:val="single" w:sz="4" w:space="0" w:color="auto"/>
              <w:left w:val="nil"/>
              <w:bottom w:val="single" w:sz="4" w:space="0" w:color="auto"/>
              <w:right w:val="nil"/>
            </w:tcBorders>
            <w:shd w:val="clear" w:color="auto" w:fill="auto"/>
            <w:noWrap/>
            <w:vAlign w:val="center"/>
          </w:tcPr>
          <w:p w14:paraId="23B711C0" w14:textId="59F3E283"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130B43D" w14:textId="7C45A0AA"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047F5890" w14:textId="16319B3D"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 </w:t>
            </w:r>
          </w:p>
        </w:tc>
      </w:tr>
      <w:tr w:rsidR="00BE524C" w:rsidRPr="00AE604B" w14:paraId="4C8AFFF0" w14:textId="77777777" w:rsidTr="00CD7CD0">
        <w:trPr>
          <w:trHeight w:val="268"/>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17C8" w14:textId="081D21D8" w:rsidR="00BE524C" w:rsidRPr="00040659" w:rsidRDefault="00BE524C" w:rsidP="00BE524C">
            <w:pPr>
              <w:spacing w:after="0" w:line="240" w:lineRule="auto"/>
              <w:jc w:val="center"/>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Г4.1</w:t>
            </w:r>
          </w:p>
        </w:tc>
        <w:tc>
          <w:tcPr>
            <w:tcW w:w="7088" w:type="dxa"/>
            <w:tcBorders>
              <w:top w:val="single" w:sz="4" w:space="0" w:color="auto"/>
              <w:left w:val="nil"/>
              <w:bottom w:val="single" w:sz="4" w:space="0" w:color="auto"/>
              <w:right w:val="single" w:sz="4" w:space="0" w:color="auto"/>
            </w:tcBorders>
            <w:shd w:val="clear" w:color="auto" w:fill="auto"/>
            <w:noWrap/>
            <w:vAlign w:val="center"/>
          </w:tcPr>
          <w:p w14:paraId="07BE251B" w14:textId="60A81529" w:rsidR="00BE524C" w:rsidRPr="00040659" w:rsidRDefault="00BE524C" w:rsidP="00BE524C">
            <w:pPr>
              <w:spacing w:after="0" w:line="240" w:lineRule="auto"/>
              <w:rPr>
                <w:rFonts w:ascii="Times New Roman" w:eastAsia="Times New Roman" w:hAnsi="Times New Roman" w:cs="Times New Roman"/>
                <w:b/>
                <w:bCs/>
                <w:color w:val="231F20"/>
                <w:sz w:val="20"/>
                <w:szCs w:val="20"/>
              </w:rPr>
            </w:pPr>
            <w:r w:rsidRPr="00040659">
              <w:rPr>
                <w:rFonts w:ascii="Times New Roman" w:eastAsia="Times New Roman" w:hAnsi="Times New Roman" w:cs="Times New Roman"/>
                <w:color w:val="231F20"/>
                <w:sz w:val="20"/>
                <w:szCs w:val="20"/>
              </w:rPr>
              <w:t>Оценка доступности кредитных ресурсов</w:t>
            </w:r>
          </w:p>
        </w:tc>
        <w:tc>
          <w:tcPr>
            <w:tcW w:w="962" w:type="dxa"/>
            <w:tcBorders>
              <w:top w:val="single" w:sz="4" w:space="0" w:color="auto"/>
              <w:left w:val="nil"/>
              <w:bottom w:val="single" w:sz="4" w:space="0" w:color="auto"/>
              <w:right w:val="single" w:sz="4" w:space="0" w:color="auto"/>
            </w:tcBorders>
            <w:shd w:val="clear" w:color="auto" w:fill="auto"/>
            <w:noWrap/>
            <w:vAlign w:val="center"/>
          </w:tcPr>
          <w:p w14:paraId="24A2414C" w14:textId="2B40C0DA" w:rsidR="00BE524C" w:rsidRPr="00040659" w:rsidRDefault="00BE524C" w:rsidP="00A2674F">
            <w:pPr>
              <w:spacing w:after="0" w:line="240" w:lineRule="auto"/>
              <w:jc w:val="center"/>
              <w:rPr>
                <w:rFonts w:ascii="Times New Roman" w:eastAsia="Times New Roman" w:hAnsi="Times New Roman" w:cs="Times New Roman"/>
                <w:color w:val="231F20"/>
                <w:sz w:val="20"/>
                <w:szCs w:val="20"/>
              </w:rPr>
            </w:pPr>
            <w:r w:rsidRPr="00040659">
              <w:rPr>
                <w:rFonts w:ascii="Times New Roman" w:eastAsia="Times New Roman" w:hAnsi="Times New Roman" w:cs="Times New Roman"/>
                <w:color w:val="231F20"/>
                <w:sz w:val="20"/>
                <w:szCs w:val="20"/>
              </w:rPr>
              <w:t>Средний балл</w:t>
            </w:r>
          </w:p>
        </w:tc>
        <w:tc>
          <w:tcPr>
            <w:tcW w:w="1233" w:type="dxa"/>
            <w:tcBorders>
              <w:top w:val="single" w:sz="4" w:space="0" w:color="auto"/>
              <w:left w:val="nil"/>
              <w:bottom w:val="single" w:sz="4" w:space="0" w:color="auto"/>
              <w:right w:val="single" w:sz="4" w:space="0" w:color="auto"/>
            </w:tcBorders>
            <w:shd w:val="clear" w:color="auto" w:fill="auto"/>
            <w:noWrap/>
            <w:vAlign w:val="center"/>
          </w:tcPr>
          <w:p w14:paraId="7FAFB4D5" w14:textId="6E3347CE"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3,44</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2B94060" w14:textId="40569728"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А</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7E7530D" w14:textId="54F1B3F8"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3,43</w:t>
            </w:r>
          </w:p>
        </w:tc>
        <w:tc>
          <w:tcPr>
            <w:tcW w:w="1229" w:type="dxa"/>
            <w:tcBorders>
              <w:top w:val="single" w:sz="4" w:space="0" w:color="auto"/>
              <w:left w:val="nil"/>
              <w:bottom w:val="single" w:sz="4" w:space="0" w:color="auto"/>
              <w:right w:val="nil"/>
            </w:tcBorders>
            <w:shd w:val="clear" w:color="auto" w:fill="auto"/>
            <w:noWrap/>
            <w:vAlign w:val="center"/>
          </w:tcPr>
          <w:p w14:paraId="306A120F" w14:textId="57921426"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A</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0439859" w14:textId="1A1BD497"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3,15</w:t>
            </w:r>
          </w:p>
        </w:tc>
        <w:tc>
          <w:tcPr>
            <w:tcW w:w="945" w:type="dxa"/>
            <w:tcBorders>
              <w:top w:val="single" w:sz="4" w:space="0" w:color="auto"/>
              <w:left w:val="nil"/>
              <w:bottom w:val="single" w:sz="4" w:space="0" w:color="auto"/>
              <w:right w:val="single" w:sz="4" w:space="0" w:color="auto"/>
            </w:tcBorders>
            <w:shd w:val="clear" w:color="auto" w:fill="auto"/>
            <w:vAlign w:val="center"/>
          </w:tcPr>
          <w:p w14:paraId="6C38726F" w14:textId="38B77614" w:rsidR="00BE524C" w:rsidRPr="00040659" w:rsidRDefault="00BE524C" w:rsidP="00BE524C">
            <w:pPr>
              <w:spacing w:after="0" w:line="240" w:lineRule="auto"/>
              <w:jc w:val="center"/>
              <w:rPr>
                <w:rFonts w:ascii="Times New Roman" w:eastAsia="Times New Roman" w:hAnsi="Times New Roman" w:cs="Times New Roman"/>
                <w:color w:val="000000"/>
                <w:sz w:val="20"/>
                <w:szCs w:val="20"/>
              </w:rPr>
            </w:pPr>
            <w:r w:rsidRPr="00040659">
              <w:rPr>
                <w:rFonts w:ascii="Times New Roman" w:eastAsia="Times New Roman" w:hAnsi="Times New Roman" w:cs="Times New Roman"/>
                <w:color w:val="000000"/>
                <w:sz w:val="20"/>
                <w:szCs w:val="20"/>
              </w:rPr>
              <w:t>B</w:t>
            </w:r>
          </w:p>
        </w:tc>
      </w:tr>
    </w:tbl>
    <w:p w14:paraId="1AEF7897" w14:textId="77777777" w:rsidR="00AE604B" w:rsidRPr="00AE604B" w:rsidRDefault="00AE604B" w:rsidP="00AE604B">
      <w:pPr>
        <w:spacing w:after="0" w:line="240" w:lineRule="auto"/>
        <w:jc w:val="center"/>
        <w:rPr>
          <w:rFonts w:ascii="Times New Roman" w:eastAsia="Times New Roman" w:hAnsi="Times New Roman" w:cs="Times New Roman"/>
          <w:color w:val="231F20"/>
          <w:sz w:val="20"/>
          <w:szCs w:val="20"/>
          <w:highlight w:val="green"/>
        </w:rPr>
        <w:sectPr w:rsidR="00AE604B" w:rsidRPr="00AE604B" w:rsidSect="00AE604B">
          <w:pgSz w:w="16838" w:h="11906" w:orient="landscape" w:code="9"/>
          <w:pgMar w:top="1701" w:right="1134" w:bottom="284" w:left="1134" w:header="709" w:footer="709" w:gutter="0"/>
          <w:cols w:space="708"/>
          <w:docGrid w:linePitch="360"/>
        </w:sectPr>
      </w:pPr>
    </w:p>
    <w:p w14:paraId="09ABC183" w14:textId="4453E934" w:rsidR="00AE604B" w:rsidRPr="00040659" w:rsidRDefault="00AE604B" w:rsidP="00AE604B">
      <w:pPr>
        <w:spacing w:after="0" w:line="240" w:lineRule="auto"/>
        <w:ind w:firstLine="709"/>
        <w:jc w:val="both"/>
        <w:rPr>
          <w:rFonts w:ascii="Times New Roman" w:eastAsia="Times New Roman" w:hAnsi="Times New Roman" w:cs="Times New Roman"/>
          <w:sz w:val="28"/>
          <w:szCs w:val="28"/>
        </w:rPr>
      </w:pPr>
      <w:r w:rsidRPr="00040659">
        <w:rPr>
          <w:rFonts w:ascii="Times New Roman" w:hAnsi="Times New Roman" w:cs="Times New Roman"/>
          <w:sz w:val="28"/>
          <w:szCs w:val="28"/>
        </w:rPr>
        <w:lastRenderedPageBreak/>
        <w:t xml:space="preserve">Следует отметить низкие (по опросам респондентов) значения по показателям: </w:t>
      </w:r>
      <w:r w:rsidRPr="00040659">
        <w:rPr>
          <w:rFonts w:ascii="Times New Roman" w:hAnsi="Times New Roman" w:cs="Times New Roman"/>
          <w:color w:val="231F20"/>
          <w:sz w:val="28"/>
          <w:szCs w:val="28"/>
        </w:rPr>
        <w:t>с</w:t>
      </w:r>
      <w:r w:rsidRPr="00040659">
        <w:rPr>
          <w:rFonts w:ascii="Times New Roman" w:eastAsia="Times New Roman" w:hAnsi="Times New Roman" w:cs="Times New Roman"/>
          <w:color w:val="231F20"/>
          <w:sz w:val="28"/>
          <w:szCs w:val="28"/>
        </w:rPr>
        <w:t>реднее время регистрации юридических лиц</w:t>
      </w:r>
      <w:r w:rsidRPr="00040659">
        <w:rPr>
          <w:rFonts w:ascii="Times New Roman" w:hAnsi="Times New Roman" w:cs="Times New Roman"/>
          <w:color w:val="231F20"/>
          <w:sz w:val="28"/>
          <w:szCs w:val="28"/>
        </w:rPr>
        <w:t xml:space="preserve"> (2019 и 2020 годы), </w:t>
      </w:r>
      <w:r w:rsidRPr="00040659">
        <w:rPr>
          <w:rFonts w:ascii="Times New Roman" w:eastAsia="Times New Roman" w:hAnsi="Times New Roman" w:cs="Times New Roman"/>
          <w:sz w:val="28"/>
          <w:szCs w:val="28"/>
        </w:rPr>
        <w:t xml:space="preserve">среднее количество процедур при регистрации прав собственности (2019, 2020 гг.), </w:t>
      </w:r>
      <w:r w:rsidRPr="00040659">
        <w:rPr>
          <w:rFonts w:ascii="Times New Roman" w:eastAsia="Times New Roman" w:hAnsi="Times New Roman" w:cs="Times New Roman"/>
          <w:color w:val="231F20"/>
          <w:sz w:val="28"/>
          <w:szCs w:val="28"/>
        </w:rPr>
        <w:t xml:space="preserve">среднее время подключения к электросетям (2019 и 2020 гг.), оценка механизма государственно-частного партнёрства (ГЧП) (2018, 2019, 2020 гг.), </w:t>
      </w:r>
      <w:r w:rsidR="0059261F">
        <w:rPr>
          <w:rFonts w:ascii="Times New Roman" w:eastAsia="Times New Roman" w:hAnsi="Times New Roman" w:cs="Times New Roman"/>
          <w:color w:val="231F20"/>
          <w:sz w:val="28"/>
          <w:szCs w:val="28"/>
        </w:rPr>
        <w:t>к</w:t>
      </w:r>
      <w:r w:rsidRPr="00040659">
        <w:rPr>
          <w:rFonts w:ascii="Times New Roman" w:eastAsia="Times New Roman" w:hAnsi="Times New Roman" w:cs="Times New Roman"/>
          <w:color w:val="231F20"/>
          <w:sz w:val="28"/>
          <w:szCs w:val="28"/>
        </w:rPr>
        <w:t xml:space="preserve">оличество запрошенных дополнительных документов у предприятия в год (2018, 2020 гг.), </w:t>
      </w:r>
      <w:r w:rsidR="0059261F">
        <w:rPr>
          <w:rFonts w:ascii="Times New Roman" w:eastAsia="Times New Roman" w:hAnsi="Times New Roman" w:cs="Times New Roman"/>
          <w:color w:val="231F20"/>
          <w:sz w:val="28"/>
          <w:szCs w:val="28"/>
        </w:rPr>
        <w:t>и</w:t>
      </w:r>
      <w:r w:rsidRPr="00040659">
        <w:rPr>
          <w:rFonts w:ascii="Times New Roman" w:eastAsia="Times New Roman" w:hAnsi="Times New Roman" w:cs="Times New Roman"/>
          <w:color w:val="231F20"/>
          <w:sz w:val="28"/>
          <w:szCs w:val="28"/>
        </w:rPr>
        <w:t>нтернет - портал об инвестиционной деятельности (2</w:t>
      </w:r>
      <w:r w:rsidR="00892CF0">
        <w:rPr>
          <w:rFonts w:ascii="Times New Roman" w:eastAsia="Times New Roman" w:hAnsi="Times New Roman" w:cs="Times New Roman"/>
          <w:color w:val="231F20"/>
          <w:sz w:val="28"/>
          <w:szCs w:val="28"/>
        </w:rPr>
        <w:t>0</w:t>
      </w:r>
      <w:r w:rsidRPr="00040659">
        <w:rPr>
          <w:rFonts w:ascii="Times New Roman" w:eastAsia="Times New Roman" w:hAnsi="Times New Roman" w:cs="Times New Roman"/>
          <w:color w:val="231F20"/>
          <w:sz w:val="28"/>
          <w:szCs w:val="28"/>
        </w:rPr>
        <w:t xml:space="preserve">19, 2020 гг.), </w:t>
      </w:r>
      <w:r w:rsidR="0059261F">
        <w:rPr>
          <w:rFonts w:ascii="Times New Roman" w:eastAsia="Times New Roman" w:hAnsi="Times New Roman" w:cs="Times New Roman"/>
          <w:color w:val="231F20"/>
          <w:sz w:val="28"/>
          <w:szCs w:val="28"/>
        </w:rPr>
        <w:t>д</w:t>
      </w:r>
      <w:r w:rsidRPr="00040659">
        <w:rPr>
          <w:rFonts w:ascii="Times New Roman" w:eastAsia="Times New Roman" w:hAnsi="Times New Roman" w:cs="Times New Roman"/>
          <w:color w:val="231F20"/>
          <w:sz w:val="28"/>
          <w:szCs w:val="28"/>
        </w:rPr>
        <w:t>оля рабочих мест в бизнес-инкубаторах и технопарках в общем числе занятых на малых предприятиях (2018, 2019, 2020 гг.) и по ряду других показателей.</w:t>
      </w:r>
    </w:p>
    <w:p w14:paraId="1D2B7DD5" w14:textId="77777777" w:rsidR="00AE604B" w:rsidRPr="00040659" w:rsidRDefault="00AE604B" w:rsidP="00AE604B">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целях повышения качества и объективности опроса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14:paraId="2887138C" w14:textId="77777777" w:rsidR="00AE604B" w:rsidRPr="00040659" w:rsidRDefault="00AE604B" w:rsidP="00AE604B">
      <w:pPr>
        <w:widowControl w:val="0"/>
        <w:spacing w:after="0" w:line="240" w:lineRule="auto"/>
        <w:jc w:val="center"/>
        <w:rPr>
          <w:rFonts w:ascii="Times New Roman" w:hAnsi="Times New Roman" w:cs="Times New Roman"/>
          <w:sz w:val="28"/>
          <w:szCs w:val="28"/>
        </w:rPr>
      </w:pPr>
    </w:p>
    <w:p w14:paraId="61059A0E" w14:textId="77777777" w:rsidR="00E11D92" w:rsidRPr="00040659" w:rsidRDefault="00E11D92" w:rsidP="00E11D92">
      <w:pPr>
        <w:pStyle w:val="ConsPlusTitle"/>
        <w:jc w:val="center"/>
        <w:outlineLvl w:val="4"/>
        <w:rPr>
          <w:rFonts w:ascii="Times New Roman" w:hAnsi="Times New Roman" w:cs="Times New Roman"/>
          <w:sz w:val="28"/>
          <w:szCs w:val="28"/>
        </w:rPr>
      </w:pPr>
      <w:r w:rsidRPr="00040659">
        <w:rPr>
          <w:rFonts w:ascii="Times New Roman" w:hAnsi="Times New Roman" w:cs="Times New Roman"/>
          <w:sz w:val="28"/>
          <w:szCs w:val="28"/>
        </w:rPr>
        <w:t>2.5.8. Работа органов исполнительной власти Курской области</w:t>
      </w:r>
    </w:p>
    <w:p w14:paraId="2EF3EDC5" w14:textId="051677BC" w:rsidR="00E11D92" w:rsidRPr="00040659" w:rsidRDefault="00E11D92" w:rsidP="00E11D92">
      <w:pPr>
        <w:pStyle w:val="ConsPlusTitle"/>
        <w:jc w:val="center"/>
        <w:rPr>
          <w:rFonts w:ascii="Times New Roman" w:hAnsi="Times New Roman" w:cs="Times New Roman"/>
          <w:sz w:val="28"/>
          <w:szCs w:val="28"/>
        </w:rPr>
      </w:pPr>
      <w:r w:rsidRPr="00040659">
        <w:rPr>
          <w:rFonts w:ascii="Times New Roman" w:hAnsi="Times New Roman" w:cs="Times New Roman"/>
          <w:sz w:val="28"/>
          <w:szCs w:val="28"/>
        </w:rPr>
        <w:t xml:space="preserve">по реализации плана мероприятий </w:t>
      </w:r>
      <w:r w:rsidR="00FD5BE8">
        <w:rPr>
          <w:rFonts w:ascii="Times New Roman" w:hAnsi="Times New Roman" w:cs="Times New Roman"/>
          <w:sz w:val="28"/>
          <w:szCs w:val="28"/>
        </w:rPr>
        <w:t>«</w:t>
      </w:r>
      <w:r w:rsidRPr="00040659">
        <w:rPr>
          <w:rFonts w:ascii="Times New Roman" w:hAnsi="Times New Roman" w:cs="Times New Roman"/>
          <w:sz w:val="28"/>
          <w:szCs w:val="28"/>
        </w:rPr>
        <w:t>Трансформация</w:t>
      </w:r>
    </w:p>
    <w:p w14:paraId="5EF55A82" w14:textId="68EC4078" w:rsidR="00E11D92" w:rsidRPr="00040659" w:rsidRDefault="00E11D92" w:rsidP="00E11D92">
      <w:pPr>
        <w:pStyle w:val="ConsPlusTitle"/>
        <w:jc w:val="center"/>
        <w:rPr>
          <w:rFonts w:ascii="Times New Roman" w:hAnsi="Times New Roman" w:cs="Times New Roman"/>
          <w:sz w:val="28"/>
          <w:szCs w:val="28"/>
        </w:rPr>
      </w:pPr>
      <w:r w:rsidRPr="00040659">
        <w:rPr>
          <w:rFonts w:ascii="Times New Roman" w:hAnsi="Times New Roman" w:cs="Times New Roman"/>
          <w:sz w:val="28"/>
          <w:szCs w:val="28"/>
        </w:rPr>
        <w:t>делового климата</w:t>
      </w:r>
      <w:r w:rsidR="00FD5BE8">
        <w:rPr>
          <w:rFonts w:ascii="Times New Roman" w:hAnsi="Times New Roman" w:cs="Times New Roman"/>
          <w:sz w:val="28"/>
          <w:szCs w:val="28"/>
        </w:rPr>
        <w:t>»</w:t>
      </w:r>
    </w:p>
    <w:p w14:paraId="059E130F" w14:textId="77777777" w:rsidR="00E11D92" w:rsidRPr="00040659" w:rsidRDefault="00E11D92" w:rsidP="00E11D92">
      <w:pPr>
        <w:pStyle w:val="ConsPlusNormal"/>
        <w:jc w:val="both"/>
        <w:rPr>
          <w:rFonts w:ascii="Times New Roman" w:hAnsi="Times New Roman" w:cs="Times New Roman"/>
          <w:sz w:val="28"/>
          <w:szCs w:val="28"/>
        </w:rPr>
      </w:pPr>
    </w:p>
    <w:p w14:paraId="1C4DD428" w14:textId="5037DBA9"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 соответствии с </w:t>
      </w:r>
      <w:hyperlink r:id="rId68" w:history="1">
        <w:r w:rsidRPr="00040659">
          <w:rPr>
            <w:rFonts w:ascii="Times New Roman" w:hAnsi="Times New Roman" w:cs="Times New Roman"/>
            <w:sz w:val="28"/>
            <w:szCs w:val="28"/>
          </w:rPr>
          <w:t>Распоряжением</w:t>
        </w:r>
      </w:hyperlink>
      <w:r w:rsidRPr="00040659">
        <w:rPr>
          <w:rFonts w:ascii="Times New Roman" w:hAnsi="Times New Roman" w:cs="Times New Roman"/>
          <w:sz w:val="28"/>
          <w:szCs w:val="28"/>
        </w:rPr>
        <w:t xml:space="preserve"> Правительства Российской Федерации от 17 января 2019 г. № 20-р </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Об утверждении плана </w:t>
      </w:r>
      <w:r w:rsidR="00FD5BE8">
        <w:rPr>
          <w:rFonts w:ascii="Times New Roman" w:hAnsi="Times New Roman" w:cs="Times New Roman"/>
          <w:sz w:val="28"/>
          <w:szCs w:val="28"/>
        </w:rPr>
        <w:t>«</w:t>
      </w:r>
      <w:r w:rsidRPr="00040659">
        <w:rPr>
          <w:rFonts w:ascii="Times New Roman" w:hAnsi="Times New Roman" w:cs="Times New Roman"/>
          <w:sz w:val="28"/>
          <w:szCs w:val="28"/>
        </w:rPr>
        <w:t>Трансформация делового климата</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и признании утратившими силу актов Правительства Российской Федерации</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в Курской области принято </w:t>
      </w:r>
      <w:hyperlink r:id="rId69" w:history="1">
        <w:r w:rsidRPr="00040659">
          <w:rPr>
            <w:rFonts w:ascii="Times New Roman" w:hAnsi="Times New Roman" w:cs="Times New Roman"/>
            <w:sz w:val="28"/>
            <w:szCs w:val="28"/>
          </w:rPr>
          <w:t>постановление</w:t>
        </w:r>
      </w:hyperlink>
      <w:r w:rsidRPr="00040659">
        <w:rPr>
          <w:rFonts w:ascii="Times New Roman" w:hAnsi="Times New Roman" w:cs="Times New Roman"/>
          <w:sz w:val="28"/>
          <w:szCs w:val="28"/>
        </w:rPr>
        <w:t xml:space="preserve"> Администрации Курской области от 25.09.2019 № 907-па </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О координации деятельности органов исполнительной власти Курской области по реализации в Курской области плана мероприятий </w:t>
      </w:r>
      <w:r w:rsidR="00FD5BE8">
        <w:rPr>
          <w:rFonts w:ascii="Times New Roman" w:hAnsi="Times New Roman" w:cs="Times New Roman"/>
          <w:sz w:val="28"/>
          <w:szCs w:val="28"/>
        </w:rPr>
        <w:t>«</w:t>
      </w:r>
      <w:r w:rsidRPr="00040659">
        <w:rPr>
          <w:rFonts w:ascii="Times New Roman" w:hAnsi="Times New Roman" w:cs="Times New Roman"/>
          <w:sz w:val="28"/>
          <w:szCs w:val="28"/>
        </w:rPr>
        <w:t>Трансформация делового климата</w:t>
      </w:r>
      <w:r w:rsidR="00FD5BE8">
        <w:rPr>
          <w:rFonts w:ascii="Times New Roman" w:hAnsi="Times New Roman" w:cs="Times New Roman"/>
          <w:sz w:val="28"/>
          <w:szCs w:val="28"/>
        </w:rPr>
        <w:t>»</w:t>
      </w:r>
      <w:r w:rsidRPr="00040659">
        <w:rPr>
          <w:rFonts w:ascii="Times New Roman" w:hAnsi="Times New Roman" w:cs="Times New Roman"/>
          <w:sz w:val="28"/>
          <w:szCs w:val="28"/>
        </w:rPr>
        <w:t>, утвержденного Распоряжением Правительства Российской Федерации от 17 января 2019 г. № 20-р</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(далее - План).</w:t>
      </w:r>
    </w:p>
    <w:p w14:paraId="70D0D4BA" w14:textId="373DDF66"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Курская область участвует в реализации мероприятий плана по следующим направлениям: </w:t>
      </w:r>
      <w:r w:rsidR="00FD5BE8">
        <w:rPr>
          <w:rFonts w:ascii="Times New Roman" w:hAnsi="Times New Roman" w:cs="Times New Roman"/>
          <w:sz w:val="28"/>
          <w:szCs w:val="28"/>
        </w:rPr>
        <w:t>«</w:t>
      </w:r>
      <w:r w:rsidRPr="00040659">
        <w:rPr>
          <w:rFonts w:ascii="Times New Roman" w:hAnsi="Times New Roman" w:cs="Times New Roman"/>
          <w:sz w:val="28"/>
          <w:szCs w:val="28"/>
        </w:rPr>
        <w:t>Подключение (технологическое присоединение) к сетям инженерно-технического обеспечения</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w:t>
      </w:r>
      <w:r w:rsidR="00FD5BE8">
        <w:rPr>
          <w:rFonts w:ascii="Times New Roman" w:hAnsi="Times New Roman" w:cs="Times New Roman"/>
          <w:sz w:val="28"/>
          <w:szCs w:val="28"/>
        </w:rPr>
        <w:t>«</w:t>
      </w:r>
      <w:r w:rsidRPr="00040659">
        <w:rPr>
          <w:rFonts w:ascii="Times New Roman" w:hAnsi="Times New Roman" w:cs="Times New Roman"/>
          <w:sz w:val="28"/>
          <w:szCs w:val="28"/>
        </w:rPr>
        <w:t>Градостроительная деятельность</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w:t>
      </w:r>
      <w:r w:rsidR="00FD5BE8">
        <w:rPr>
          <w:rFonts w:ascii="Times New Roman" w:hAnsi="Times New Roman" w:cs="Times New Roman"/>
          <w:sz w:val="28"/>
          <w:szCs w:val="28"/>
        </w:rPr>
        <w:t>«</w:t>
      </w:r>
      <w:r w:rsidRPr="00040659">
        <w:rPr>
          <w:rFonts w:ascii="Times New Roman" w:hAnsi="Times New Roman" w:cs="Times New Roman"/>
          <w:sz w:val="28"/>
          <w:szCs w:val="28"/>
        </w:rPr>
        <w:t>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w:t>
      </w:r>
    </w:p>
    <w:p w14:paraId="167DC761"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w:t>
      </w:r>
      <w:r w:rsidRPr="00040659">
        <w:rPr>
          <w:rFonts w:ascii="Times New Roman" w:hAnsi="Times New Roman" w:cs="Times New Roman"/>
          <w:sz w:val="28"/>
          <w:szCs w:val="28"/>
        </w:rPr>
        <w:lastRenderedPageBreak/>
        <w:t>данном направлении будет продолжена и в 2021 году.</w:t>
      </w:r>
    </w:p>
    <w:p w14:paraId="53827BDE" w14:textId="77777777" w:rsidR="00FD6D0C" w:rsidRPr="00FD6D0C" w:rsidRDefault="00FD6D0C" w:rsidP="00E11D92">
      <w:pPr>
        <w:pStyle w:val="ConsPlusTitle"/>
        <w:jc w:val="center"/>
        <w:outlineLvl w:val="4"/>
        <w:rPr>
          <w:rFonts w:ascii="Times New Roman" w:hAnsi="Times New Roman" w:cs="Times New Roman"/>
          <w:b w:val="0"/>
          <w:bCs/>
          <w:sz w:val="28"/>
          <w:szCs w:val="28"/>
        </w:rPr>
      </w:pPr>
    </w:p>
    <w:p w14:paraId="7256859D" w14:textId="3B8E0C81" w:rsidR="00E11D92" w:rsidRPr="00040659" w:rsidRDefault="00E11D92" w:rsidP="00E11D92">
      <w:pPr>
        <w:pStyle w:val="ConsPlusTitle"/>
        <w:jc w:val="center"/>
        <w:outlineLvl w:val="4"/>
        <w:rPr>
          <w:rFonts w:ascii="Times New Roman" w:hAnsi="Times New Roman" w:cs="Times New Roman"/>
          <w:sz w:val="28"/>
          <w:szCs w:val="28"/>
        </w:rPr>
      </w:pPr>
      <w:r w:rsidRPr="00040659">
        <w:rPr>
          <w:rFonts w:ascii="Times New Roman" w:hAnsi="Times New Roman" w:cs="Times New Roman"/>
          <w:sz w:val="28"/>
          <w:szCs w:val="28"/>
        </w:rPr>
        <w:t>2.5.9. Работа органов исполнительной власти Курской области</w:t>
      </w:r>
    </w:p>
    <w:p w14:paraId="7C50CCC5" w14:textId="77777777" w:rsidR="00E11D92" w:rsidRPr="00040659" w:rsidRDefault="00E11D92" w:rsidP="00E11D92">
      <w:pPr>
        <w:pStyle w:val="ConsPlusTitle"/>
        <w:jc w:val="center"/>
        <w:rPr>
          <w:rFonts w:ascii="Times New Roman" w:hAnsi="Times New Roman" w:cs="Times New Roman"/>
          <w:sz w:val="28"/>
          <w:szCs w:val="28"/>
        </w:rPr>
      </w:pPr>
      <w:r w:rsidRPr="00040659">
        <w:rPr>
          <w:rFonts w:ascii="Times New Roman" w:hAnsi="Times New Roman" w:cs="Times New Roman"/>
          <w:sz w:val="28"/>
          <w:szCs w:val="28"/>
        </w:rPr>
        <w:t>по развитию конкуренции</w:t>
      </w:r>
    </w:p>
    <w:p w14:paraId="42CCA1C5" w14:textId="77777777" w:rsidR="00E11D92" w:rsidRPr="00040659" w:rsidRDefault="00E11D92" w:rsidP="00E11D92">
      <w:pPr>
        <w:pStyle w:val="ConsPlusNormal"/>
        <w:jc w:val="both"/>
        <w:rPr>
          <w:rFonts w:ascii="Times New Roman" w:hAnsi="Times New Roman" w:cs="Times New Roman"/>
          <w:sz w:val="28"/>
          <w:szCs w:val="28"/>
        </w:rPr>
      </w:pPr>
    </w:p>
    <w:p w14:paraId="3F66D450"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Важным фактором инвестиционного климата региона является уровень развития конкуренции.</w:t>
      </w:r>
    </w:p>
    <w:p w14:paraId="66EBE16B"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 соответствии с </w:t>
      </w:r>
      <w:hyperlink r:id="rId70" w:history="1">
        <w:r w:rsidRPr="00040659">
          <w:rPr>
            <w:rFonts w:ascii="Times New Roman" w:hAnsi="Times New Roman" w:cs="Times New Roman"/>
            <w:sz w:val="28"/>
            <w:szCs w:val="28"/>
          </w:rPr>
          <w:t>Распоряжением</w:t>
        </w:r>
      </w:hyperlink>
      <w:r w:rsidRPr="00040659">
        <w:rPr>
          <w:rFonts w:ascii="Times New Roman" w:hAnsi="Times New Roman" w:cs="Times New Roman"/>
          <w:sz w:val="28"/>
          <w:szCs w:val="28"/>
        </w:rPr>
        <w:t xml:space="preserve"> Правительства Российской Федерации от 17 апреля 2019 г. № 768-р на территории Курской области осуществляется внедрение Стандарта развития конкуренции.</w:t>
      </w:r>
    </w:p>
    <w:p w14:paraId="0233B658"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Основными целями внедрения Стандарта развития конкуренции являются:</w:t>
      </w:r>
    </w:p>
    <w:p w14:paraId="14E6F3BC"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снижение или устранение правовых, административных, финансовых барьеров для хозяйствующих субъектов;</w:t>
      </w:r>
    </w:p>
    <w:p w14:paraId="7B213BC0"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14:paraId="44FE3E65"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повышение уровня информационной открытости деятельности органов исполнительной власти Курской области;</w:t>
      </w:r>
    </w:p>
    <w:p w14:paraId="68AC7617"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устранение избыточного государственного регулирования;</w:t>
      </w:r>
    </w:p>
    <w:p w14:paraId="3B3B428C"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оптимизация процедур государственных закупок;</w:t>
      </w:r>
    </w:p>
    <w:p w14:paraId="6B74C7CD"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p>
    <w:p w14:paraId="7A220698"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2019 году продолжилась работа по реализации положений Национального плана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14:paraId="0663F0A1"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рамках заключённого Соглашения о взаимодействии между Федеральной антимонопольной службой и Администрацией Курской области от 24.07.2018 в 2019 году комитетом по экономике и развитию Курской области (со стороны Администрации Курской области) и Управлением Федеральной антимонопольной службы по Курской области (со стороны ФАС России) совместно разработан и утвержден план по реализации Соглашения на 2020 год.</w:t>
      </w:r>
    </w:p>
    <w:p w14:paraId="43130A42" w14:textId="77777777"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Во исполнение Перечня поручений Президента Российской Федерации, Распоряжением Правительства Российской Федерации от 17 апреля 2019 г. № 768-р утверждена новая редакция </w:t>
      </w:r>
      <w:hyperlink r:id="rId71" w:history="1">
        <w:r w:rsidRPr="00040659">
          <w:rPr>
            <w:rFonts w:ascii="Times New Roman" w:hAnsi="Times New Roman" w:cs="Times New Roman"/>
            <w:sz w:val="28"/>
            <w:szCs w:val="28"/>
          </w:rPr>
          <w:t>стандарта</w:t>
        </w:r>
      </w:hyperlink>
      <w:r w:rsidRPr="00040659">
        <w:rPr>
          <w:rFonts w:ascii="Times New Roman" w:hAnsi="Times New Roman" w:cs="Times New Roman"/>
          <w:sz w:val="28"/>
          <w:szCs w:val="28"/>
        </w:rPr>
        <w:t xml:space="preserve"> развития конкуренции в субъектах Российской Федерации.</w:t>
      </w:r>
    </w:p>
    <w:p w14:paraId="4C7D618A" w14:textId="23C4E100"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С учетом требований стандарта в Курской области актуализированы </w:t>
      </w:r>
      <w:r w:rsidRPr="00040659">
        <w:rPr>
          <w:rFonts w:ascii="Times New Roman" w:hAnsi="Times New Roman" w:cs="Times New Roman"/>
          <w:sz w:val="28"/>
          <w:szCs w:val="28"/>
        </w:rPr>
        <w:lastRenderedPageBreak/>
        <w:t>региональный (постановление Администрации Курской области № 1303-па от 20.12.2019) и муниципальные планы (</w:t>
      </w:r>
      <w:r w:rsidR="00FD5BE8">
        <w:rPr>
          <w:rFonts w:ascii="Times New Roman" w:hAnsi="Times New Roman" w:cs="Times New Roman"/>
          <w:sz w:val="28"/>
          <w:szCs w:val="28"/>
        </w:rPr>
        <w:t>«</w:t>
      </w:r>
      <w:r w:rsidRPr="00040659">
        <w:rPr>
          <w:rFonts w:ascii="Times New Roman" w:hAnsi="Times New Roman" w:cs="Times New Roman"/>
          <w:sz w:val="28"/>
          <w:szCs w:val="28"/>
        </w:rPr>
        <w:t>дорожные карты</w:t>
      </w:r>
      <w:r w:rsidR="00FD5BE8">
        <w:rPr>
          <w:rFonts w:ascii="Times New Roman" w:hAnsi="Times New Roman" w:cs="Times New Roman"/>
          <w:sz w:val="28"/>
          <w:szCs w:val="28"/>
        </w:rPr>
        <w:t>»</w:t>
      </w:r>
      <w:r w:rsidRPr="00040659">
        <w:rPr>
          <w:rFonts w:ascii="Times New Roman" w:hAnsi="Times New Roman" w:cs="Times New Roman"/>
          <w:sz w:val="28"/>
          <w:szCs w:val="28"/>
        </w:rPr>
        <w:t>) по содействию развитию конкуренции.</w:t>
      </w:r>
    </w:p>
    <w:p w14:paraId="0113C3A1" w14:textId="40D6CDF6"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По итогам 2019 года в результате реализации мероприятий </w:t>
      </w:r>
      <w:r w:rsidR="00FD5BE8">
        <w:rPr>
          <w:rFonts w:ascii="Times New Roman" w:hAnsi="Times New Roman" w:cs="Times New Roman"/>
          <w:sz w:val="28"/>
          <w:szCs w:val="28"/>
        </w:rPr>
        <w:t>«</w:t>
      </w:r>
      <w:r w:rsidRPr="00040659">
        <w:rPr>
          <w:rFonts w:ascii="Times New Roman" w:hAnsi="Times New Roman" w:cs="Times New Roman"/>
          <w:sz w:val="28"/>
          <w:szCs w:val="28"/>
        </w:rPr>
        <w:t>дорожной карты</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из 35 установленных целевых показателей развития конкуренции достигнуты или превышены 35 показателей.  </w:t>
      </w:r>
    </w:p>
    <w:p w14:paraId="6E449874" w14:textId="4CB0458C" w:rsidR="00E11D92" w:rsidRPr="00040659" w:rsidRDefault="00E11D92" w:rsidP="00E11D92">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По итогам 2019 года Курская область отмечена в </w:t>
      </w:r>
      <w:r w:rsidR="00FD5BE8">
        <w:rPr>
          <w:rFonts w:ascii="Times New Roman" w:hAnsi="Times New Roman" w:cs="Times New Roman"/>
          <w:sz w:val="28"/>
          <w:szCs w:val="28"/>
        </w:rPr>
        <w:t>«</w:t>
      </w:r>
      <w:r w:rsidRPr="00040659">
        <w:rPr>
          <w:rFonts w:ascii="Times New Roman" w:hAnsi="Times New Roman" w:cs="Times New Roman"/>
          <w:sz w:val="28"/>
          <w:szCs w:val="28"/>
        </w:rPr>
        <w:t>Белой книге</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w:t>
      </w:r>
      <w:proofErr w:type="spellStart"/>
      <w:r w:rsidRPr="00040659">
        <w:rPr>
          <w:rFonts w:ascii="Times New Roman" w:hAnsi="Times New Roman" w:cs="Times New Roman"/>
          <w:sz w:val="28"/>
          <w:szCs w:val="28"/>
        </w:rPr>
        <w:t>проконкурентных</w:t>
      </w:r>
      <w:proofErr w:type="spellEnd"/>
      <w:r w:rsidRPr="00040659">
        <w:rPr>
          <w:rFonts w:ascii="Times New Roman" w:hAnsi="Times New Roman" w:cs="Times New Roman"/>
          <w:sz w:val="28"/>
          <w:szCs w:val="28"/>
        </w:rPr>
        <w:t xml:space="preserve"> региональных практик (ежегодно разрабатывает</w:t>
      </w:r>
      <w:r w:rsidR="00D61840">
        <w:rPr>
          <w:rFonts w:ascii="Times New Roman" w:hAnsi="Times New Roman" w:cs="Times New Roman"/>
          <w:sz w:val="28"/>
          <w:szCs w:val="28"/>
        </w:rPr>
        <w:t>ся</w:t>
      </w:r>
      <w:r w:rsidRPr="00040659">
        <w:rPr>
          <w:rFonts w:ascii="Times New Roman" w:hAnsi="Times New Roman" w:cs="Times New Roman"/>
          <w:sz w:val="28"/>
          <w:szCs w:val="28"/>
        </w:rPr>
        <w:t xml:space="preserve"> Федеральной антимонопольной службой) с лучшей региональной практикой в разделе </w:t>
      </w:r>
      <w:r w:rsidR="00FD5BE8">
        <w:rPr>
          <w:rFonts w:ascii="Times New Roman" w:hAnsi="Times New Roman" w:cs="Times New Roman"/>
          <w:sz w:val="28"/>
          <w:szCs w:val="28"/>
        </w:rPr>
        <w:t>«</w:t>
      </w:r>
      <w:r w:rsidRPr="00040659">
        <w:rPr>
          <w:rFonts w:ascii="Times New Roman" w:hAnsi="Times New Roman" w:cs="Times New Roman"/>
          <w:sz w:val="28"/>
          <w:szCs w:val="28"/>
        </w:rPr>
        <w:t>Меры по совершенствованию процедуры государственных и муниципальных закупок, торгов</w:t>
      </w:r>
      <w:r w:rsidR="00FD5BE8">
        <w:rPr>
          <w:rFonts w:ascii="Times New Roman" w:hAnsi="Times New Roman" w:cs="Times New Roman"/>
          <w:sz w:val="28"/>
          <w:szCs w:val="28"/>
        </w:rPr>
        <w:t>»</w:t>
      </w:r>
    </w:p>
    <w:p w14:paraId="58999759" w14:textId="77777777" w:rsidR="00E11D92" w:rsidRPr="00040659" w:rsidRDefault="00E11D92" w:rsidP="00E11D92">
      <w:pPr>
        <w:pStyle w:val="ConsPlusNormal"/>
        <w:jc w:val="both"/>
        <w:rPr>
          <w:rFonts w:ascii="Times New Roman" w:hAnsi="Times New Roman" w:cs="Times New Roman"/>
          <w:sz w:val="28"/>
          <w:szCs w:val="28"/>
        </w:rPr>
      </w:pPr>
    </w:p>
    <w:p w14:paraId="1750046E" w14:textId="77777777" w:rsidR="00C3740E" w:rsidRPr="00040659" w:rsidRDefault="00E11D92" w:rsidP="00C3740E">
      <w:pPr>
        <w:pStyle w:val="ConsPlusTitle"/>
        <w:jc w:val="center"/>
        <w:outlineLvl w:val="4"/>
        <w:rPr>
          <w:rFonts w:ascii="Times New Roman" w:hAnsi="Times New Roman" w:cs="Times New Roman"/>
          <w:sz w:val="28"/>
          <w:szCs w:val="28"/>
        </w:rPr>
      </w:pPr>
      <w:r w:rsidRPr="00040659">
        <w:rPr>
          <w:rFonts w:ascii="Times New Roman" w:hAnsi="Times New Roman" w:cs="Times New Roman"/>
          <w:sz w:val="28"/>
          <w:szCs w:val="28"/>
        </w:rPr>
        <w:t xml:space="preserve">2.5.10. </w:t>
      </w:r>
      <w:r w:rsidR="00C3740E" w:rsidRPr="00040659">
        <w:rPr>
          <w:rFonts w:ascii="Times New Roman" w:hAnsi="Times New Roman" w:cs="Times New Roman"/>
          <w:sz w:val="28"/>
          <w:szCs w:val="28"/>
        </w:rPr>
        <w:t>Работа Администрации Курской области по созданию</w:t>
      </w:r>
    </w:p>
    <w:p w14:paraId="73C6B44B" w14:textId="77777777" w:rsidR="00C3740E" w:rsidRPr="00040659" w:rsidRDefault="00C3740E" w:rsidP="00C3740E">
      <w:pPr>
        <w:pStyle w:val="ConsPlusTitle"/>
        <w:jc w:val="center"/>
        <w:rPr>
          <w:rFonts w:ascii="Times New Roman" w:hAnsi="Times New Roman" w:cs="Times New Roman"/>
          <w:sz w:val="28"/>
          <w:szCs w:val="28"/>
        </w:rPr>
      </w:pPr>
      <w:r w:rsidRPr="00040659">
        <w:rPr>
          <w:rFonts w:ascii="Times New Roman" w:hAnsi="Times New Roman" w:cs="Times New Roman"/>
          <w:sz w:val="28"/>
          <w:szCs w:val="28"/>
        </w:rPr>
        <w:t>информационного общества</w:t>
      </w:r>
    </w:p>
    <w:p w14:paraId="28FF9443" w14:textId="77777777" w:rsidR="00C3740E" w:rsidRPr="00040659" w:rsidRDefault="00C3740E" w:rsidP="00C3740E">
      <w:pPr>
        <w:pStyle w:val="ConsPlusNormal"/>
        <w:jc w:val="both"/>
        <w:rPr>
          <w:rFonts w:ascii="Times New Roman" w:hAnsi="Times New Roman" w:cs="Times New Roman"/>
          <w:sz w:val="28"/>
          <w:szCs w:val="28"/>
        </w:rPr>
      </w:pPr>
    </w:p>
    <w:p w14:paraId="6FE7A148"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Сегодня в Курской области есть определенный опыт использования во многих сферах современных достижений в развитии информационных систем.</w:t>
      </w:r>
    </w:p>
    <w:p w14:paraId="24234A48" w14:textId="495D8E3B"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 Курской области ряд инновационных предприятий занимаются научными разработками и производством высокотехнологичных приборов и систем: АО </w:t>
      </w:r>
      <w:r w:rsidR="00FD5BE8">
        <w:rPr>
          <w:rFonts w:ascii="Times New Roman" w:hAnsi="Times New Roman" w:cs="Times New Roman"/>
          <w:sz w:val="28"/>
          <w:szCs w:val="28"/>
        </w:rPr>
        <w:t>«</w:t>
      </w:r>
      <w:proofErr w:type="spellStart"/>
      <w:r w:rsidRPr="00040659">
        <w:rPr>
          <w:rFonts w:ascii="Times New Roman" w:hAnsi="Times New Roman" w:cs="Times New Roman"/>
          <w:sz w:val="28"/>
          <w:szCs w:val="28"/>
        </w:rPr>
        <w:t>Авиаавтоматика</w:t>
      </w:r>
      <w:proofErr w:type="spellEnd"/>
      <w:r w:rsidRPr="00040659">
        <w:rPr>
          <w:rFonts w:ascii="Times New Roman" w:hAnsi="Times New Roman" w:cs="Times New Roman"/>
          <w:sz w:val="28"/>
          <w:szCs w:val="28"/>
        </w:rPr>
        <w:t xml:space="preserve"> им. Тарасова</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АО Курский завод </w:t>
      </w:r>
      <w:r w:rsidR="00FD5BE8">
        <w:rPr>
          <w:rFonts w:ascii="Times New Roman" w:hAnsi="Times New Roman" w:cs="Times New Roman"/>
          <w:sz w:val="28"/>
          <w:szCs w:val="28"/>
        </w:rPr>
        <w:t>«</w:t>
      </w:r>
      <w:r w:rsidRPr="00040659">
        <w:rPr>
          <w:rFonts w:ascii="Times New Roman" w:hAnsi="Times New Roman" w:cs="Times New Roman"/>
          <w:sz w:val="28"/>
          <w:szCs w:val="28"/>
        </w:rPr>
        <w:t>Маяк</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ООО </w:t>
      </w:r>
      <w:r w:rsidR="00FD5BE8">
        <w:rPr>
          <w:rFonts w:ascii="Times New Roman" w:hAnsi="Times New Roman" w:cs="Times New Roman"/>
          <w:sz w:val="28"/>
          <w:szCs w:val="28"/>
        </w:rPr>
        <w:t>«</w:t>
      </w:r>
      <w:proofErr w:type="spellStart"/>
      <w:r w:rsidRPr="00040659">
        <w:rPr>
          <w:rFonts w:ascii="Times New Roman" w:hAnsi="Times New Roman" w:cs="Times New Roman"/>
          <w:sz w:val="28"/>
          <w:szCs w:val="28"/>
        </w:rPr>
        <w:t>Совтест</w:t>
      </w:r>
      <w:proofErr w:type="spellEnd"/>
      <w:r w:rsidRPr="00040659">
        <w:rPr>
          <w:rFonts w:ascii="Times New Roman" w:hAnsi="Times New Roman" w:cs="Times New Roman"/>
          <w:sz w:val="28"/>
          <w:szCs w:val="28"/>
        </w:rPr>
        <w:t xml:space="preserve"> АТЕ</w:t>
      </w:r>
      <w:r w:rsidR="00FD5BE8">
        <w:rPr>
          <w:rFonts w:ascii="Times New Roman" w:hAnsi="Times New Roman" w:cs="Times New Roman"/>
          <w:sz w:val="28"/>
          <w:szCs w:val="28"/>
        </w:rPr>
        <w:t>»</w:t>
      </w:r>
      <w:r w:rsidRPr="00040659">
        <w:rPr>
          <w:rFonts w:ascii="Times New Roman" w:hAnsi="Times New Roman" w:cs="Times New Roman"/>
          <w:sz w:val="28"/>
          <w:szCs w:val="28"/>
        </w:rPr>
        <w:t>.</w:t>
      </w:r>
    </w:p>
    <w:p w14:paraId="78E58132"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14:paraId="179A6197" w14:textId="32DFE89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Так, на ПАО </w:t>
      </w:r>
      <w:r w:rsidR="00FD5BE8">
        <w:rPr>
          <w:rFonts w:ascii="Times New Roman" w:hAnsi="Times New Roman" w:cs="Times New Roman"/>
          <w:sz w:val="28"/>
          <w:szCs w:val="28"/>
        </w:rPr>
        <w:t>«</w:t>
      </w:r>
      <w:r w:rsidRPr="00040659">
        <w:rPr>
          <w:rFonts w:ascii="Times New Roman" w:hAnsi="Times New Roman" w:cs="Times New Roman"/>
          <w:sz w:val="28"/>
          <w:szCs w:val="28"/>
        </w:rPr>
        <w:t>Михайловский ГОК</w:t>
      </w:r>
      <w:r w:rsidR="00E03FA0">
        <w:rPr>
          <w:rFonts w:ascii="Times New Roman" w:hAnsi="Times New Roman" w:cs="Times New Roman"/>
          <w:sz w:val="28"/>
          <w:szCs w:val="28"/>
        </w:rPr>
        <w:t xml:space="preserve"> им </w:t>
      </w:r>
      <w:r w:rsidR="002F767E">
        <w:rPr>
          <w:rFonts w:ascii="Times New Roman" w:hAnsi="Times New Roman" w:cs="Times New Roman"/>
          <w:sz w:val="28"/>
          <w:szCs w:val="28"/>
        </w:rPr>
        <w:t>А</w:t>
      </w:r>
      <w:r w:rsidR="00E03FA0">
        <w:rPr>
          <w:rFonts w:ascii="Times New Roman" w:hAnsi="Times New Roman" w:cs="Times New Roman"/>
          <w:sz w:val="28"/>
          <w:szCs w:val="28"/>
        </w:rPr>
        <w:t>.</w:t>
      </w:r>
      <w:r w:rsidR="002F767E">
        <w:rPr>
          <w:rFonts w:ascii="Times New Roman" w:hAnsi="Times New Roman" w:cs="Times New Roman"/>
          <w:sz w:val="28"/>
          <w:szCs w:val="28"/>
        </w:rPr>
        <w:t>В</w:t>
      </w:r>
      <w:r w:rsidR="00E03FA0">
        <w:rPr>
          <w:rFonts w:ascii="Times New Roman" w:hAnsi="Times New Roman" w:cs="Times New Roman"/>
          <w:sz w:val="28"/>
          <w:szCs w:val="28"/>
        </w:rPr>
        <w:t xml:space="preserve">. </w:t>
      </w:r>
      <w:proofErr w:type="spellStart"/>
      <w:r w:rsidR="00E03FA0">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Pr="00040659">
        <w:rPr>
          <w:rFonts w:ascii="Times New Roman" w:hAnsi="Times New Roman" w:cs="Times New Roman"/>
          <w:sz w:val="28"/>
          <w:szCs w:val="28"/>
        </w:rPr>
        <w:t xml:space="preserve">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w:t>
      </w:r>
      <w:r w:rsidR="00FD5BE8">
        <w:rPr>
          <w:rFonts w:ascii="Times New Roman" w:hAnsi="Times New Roman" w:cs="Times New Roman"/>
          <w:sz w:val="28"/>
          <w:szCs w:val="28"/>
        </w:rPr>
        <w:t>«</w:t>
      </w:r>
      <w:proofErr w:type="spellStart"/>
      <w:r w:rsidRPr="00040659">
        <w:rPr>
          <w:rFonts w:ascii="Times New Roman" w:hAnsi="Times New Roman" w:cs="Times New Roman"/>
          <w:sz w:val="28"/>
          <w:szCs w:val="28"/>
        </w:rPr>
        <w:t>Диспатч</w:t>
      </w:r>
      <w:proofErr w:type="spellEnd"/>
      <w:r w:rsidR="00FD5BE8">
        <w:rPr>
          <w:rFonts w:ascii="Times New Roman" w:hAnsi="Times New Roman" w:cs="Times New Roman"/>
          <w:sz w:val="28"/>
          <w:szCs w:val="28"/>
        </w:rPr>
        <w:t>»</w:t>
      </w:r>
      <w:r w:rsidRPr="00040659">
        <w:rPr>
          <w:rFonts w:ascii="Times New Roman" w:hAnsi="Times New Roman" w:cs="Times New Roman"/>
          <w:sz w:val="28"/>
          <w:szCs w:val="28"/>
        </w:rPr>
        <w:t>.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14:paraId="189E8C3D"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Также предприятием используется автоматизированная система управления буровыми работами, что позволило увеличить производительность станков, снизить аварийные и плановые простои станков, уменьшить затраты на буровзрывные работы, улучшить качество взрывных работ и повысить оперативность управления оборудованием и технологическими процессами в карьере.</w:t>
      </w:r>
    </w:p>
    <w:p w14:paraId="1576C459"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w:t>
      </w:r>
      <w:r w:rsidRPr="00040659">
        <w:rPr>
          <w:rFonts w:ascii="Times New Roman" w:hAnsi="Times New Roman" w:cs="Times New Roman"/>
          <w:sz w:val="28"/>
          <w:szCs w:val="28"/>
        </w:rPr>
        <w:lastRenderedPageBreak/>
        <w:t>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14:paraId="0857490D" w14:textId="1A78E59E"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ОАО </w:t>
      </w:r>
      <w:r w:rsidR="00FD5BE8">
        <w:rPr>
          <w:rFonts w:ascii="Times New Roman" w:hAnsi="Times New Roman" w:cs="Times New Roman"/>
          <w:sz w:val="28"/>
          <w:szCs w:val="28"/>
        </w:rPr>
        <w:t>«</w:t>
      </w:r>
      <w:r w:rsidRPr="00040659">
        <w:rPr>
          <w:rFonts w:ascii="Times New Roman" w:hAnsi="Times New Roman" w:cs="Times New Roman"/>
          <w:sz w:val="28"/>
          <w:szCs w:val="28"/>
        </w:rPr>
        <w:t>Фармстандарт-</w:t>
      </w:r>
      <w:proofErr w:type="spellStart"/>
      <w:r w:rsidRPr="00040659">
        <w:rPr>
          <w:rFonts w:ascii="Times New Roman" w:hAnsi="Times New Roman" w:cs="Times New Roman"/>
          <w:sz w:val="28"/>
          <w:szCs w:val="28"/>
        </w:rPr>
        <w:t>Лексредства</w:t>
      </w:r>
      <w:proofErr w:type="spellEnd"/>
      <w:r w:rsidR="00FD5BE8">
        <w:rPr>
          <w:rFonts w:ascii="Times New Roman" w:hAnsi="Times New Roman" w:cs="Times New Roman"/>
          <w:sz w:val="28"/>
          <w:szCs w:val="28"/>
        </w:rPr>
        <w:t>»</w:t>
      </w:r>
      <w:r w:rsidRPr="00040659">
        <w:rPr>
          <w:rFonts w:ascii="Times New Roman" w:hAnsi="Times New Roman" w:cs="Times New Roman"/>
          <w:sz w:val="28"/>
          <w:szCs w:val="28"/>
        </w:rPr>
        <w:t xml:space="preserve"> – предприятие, высокой степени автоматизации производства. Автоматизированы линии производства, упаковки, хранения, учета продукции. Новым этапом в технологическом развитии производства является внедрение методов идентификации выпускаемых лекарственных средств на этапе реализации, что позволит предприятию обеспечить защиту своей продукции, а любому потребителю получить быстрый и надежный метод подтверждения безопасности и качества приобретаемой продукции.</w:t>
      </w:r>
    </w:p>
    <w:p w14:paraId="179A2C7A" w14:textId="2468E028" w:rsidR="00C3740E" w:rsidRPr="00040659" w:rsidRDefault="00C3740E" w:rsidP="00C3740E">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 xml:space="preserve">Крупные машиностроительные предприятия области, такие как </w:t>
      </w:r>
      <w:r w:rsidR="00FD5BE8">
        <w:rPr>
          <w:rFonts w:ascii="Times New Roman" w:eastAsia="Times New Roman" w:hAnsi="Times New Roman" w:cs="Times New Roman"/>
          <w:sz w:val="28"/>
          <w:szCs w:val="28"/>
          <w:lang w:eastAsia="ru-RU"/>
        </w:rPr>
        <w:t>«</w:t>
      </w:r>
      <w:proofErr w:type="spellStart"/>
      <w:r w:rsidRPr="00040659">
        <w:rPr>
          <w:rFonts w:ascii="Times New Roman" w:eastAsia="Times New Roman" w:hAnsi="Times New Roman" w:cs="Times New Roman"/>
          <w:sz w:val="28"/>
          <w:szCs w:val="28"/>
          <w:lang w:eastAsia="ru-RU"/>
        </w:rPr>
        <w:t>Авиаавтоматика</w:t>
      </w:r>
      <w:proofErr w:type="spellEnd"/>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им. В.В. Тарасова</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Курский электроаппаратный завод</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Курский завод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Маяк</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Электроагрегат</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и др., используя передовые программные продукты, разработку своей продукции проводят практически в автоматическом режиме, что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 Общество </w:t>
      </w:r>
      <w:r w:rsidR="00FD5BE8">
        <w:rPr>
          <w:rFonts w:ascii="Times New Roman" w:eastAsia="Times New Roman" w:hAnsi="Times New Roman" w:cs="Times New Roman"/>
          <w:sz w:val="28"/>
          <w:szCs w:val="28"/>
          <w:lang w:eastAsia="ru-RU"/>
        </w:rPr>
        <w:t>«</w:t>
      </w:r>
      <w:proofErr w:type="spellStart"/>
      <w:r w:rsidRPr="00040659">
        <w:rPr>
          <w:rFonts w:ascii="Times New Roman" w:eastAsia="Times New Roman" w:hAnsi="Times New Roman" w:cs="Times New Roman"/>
          <w:sz w:val="28"/>
          <w:szCs w:val="28"/>
          <w:lang w:eastAsia="ru-RU"/>
        </w:rPr>
        <w:t>Совтест</w:t>
      </w:r>
      <w:proofErr w:type="spellEnd"/>
      <w:r w:rsidRPr="00040659">
        <w:rPr>
          <w:rFonts w:ascii="Times New Roman" w:eastAsia="Times New Roman" w:hAnsi="Times New Roman" w:cs="Times New Roman"/>
          <w:sz w:val="28"/>
          <w:szCs w:val="28"/>
          <w:lang w:eastAsia="ru-RU"/>
        </w:rPr>
        <w:t xml:space="preserve"> АТЕ</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самостоятельно разрабатывает и внедряет на заводе информационные системы управления производством, основанные на концепции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Индустрия 4.0</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w:t>
      </w:r>
    </w:p>
    <w:p w14:paraId="10A8F301" w14:textId="77777777" w:rsidR="00C3740E" w:rsidRPr="00040659" w:rsidRDefault="00C3740E" w:rsidP="00C3740E">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Уровень загрузки оборудования, отслеживание процессов изготовления деталей и узлов поштучно и поэтапно, мониторинг исполнения графиков поставки покупных комплектующих, контроль за потреблением энергоресурсов, – эти методы цифровизации производства стали неотъемлемой составляющей производственных процессов в промышленности Курской области, одним из важных условий ее качественного развития.</w:t>
      </w:r>
    </w:p>
    <w:p w14:paraId="3C7F270F" w14:textId="77777777" w:rsidR="00C3740E" w:rsidRPr="00040659" w:rsidRDefault="00C3740E" w:rsidP="00C3740E">
      <w:pPr>
        <w:pStyle w:val="Style4"/>
        <w:widowControl/>
        <w:ind w:left="5" w:firstLine="709"/>
        <w:jc w:val="both"/>
        <w:rPr>
          <w:rFonts w:eastAsia="Times New Roman"/>
          <w:sz w:val="28"/>
          <w:szCs w:val="28"/>
        </w:rPr>
      </w:pPr>
      <w:r w:rsidRPr="00040659">
        <w:rPr>
          <w:rFonts w:eastAsia="Times New Roman"/>
          <w:sz w:val="28"/>
          <w:szCs w:val="28"/>
        </w:rPr>
        <w:t>В регионе предусмотрена возможность получения ряда государственных и муниципальных услуг в электронном виде. Так юридические лица и индивидуальные предприниматели могут обратиться посредством Единого или Регионального порталов государственных и муниципальных услуг за получением таких услуг как:</w:t>
      </w:r>
    </w:p>
    <w:p w14:paraId="750A3F0A" w14:textId="77777777" w:rsidR="00C3740E" w:rsidRPr="00040659" w:rsidRDefault="00C3740E" w:rsidP="00C3740E">
      <w:pPr>
        <w:pStyle w:val="Style4"/>
        <w:widowControl/>
        <w:ind w:firstLine="709"/>
        <w:jc w:val="both"/>
        <w:rPr>
          <w:rFonts w:eastAsia="Times New Roman"/>
          <w:sz w:val="28"/>
          <w:szCs w:val="28"/>
        </w:rPr>
      </w:pPr>
      <w:r w:rsidRPr="00040659">
        <w:rPr>
          <w:rFonts w:eastAsia="Times New Roman"/>
          <w:sz w:val="28"/>
          <w:szCs w:val="28"/>
        </w:rPr>
        <w:t>лицензирование розничной продажи алкогольной продукции;</w:t>
      </w:r>
    </w:p>
    <w:p w14:paraId="2521659C" w14:textId="77777777" w:rsidR="00C3740E" w:rsidRPr="00040659" w:rsidRDefault="00C3740E" w:rsidP="00C3740E">
      <w:pPr>
        <w:pStyle w:val="Style4"/>
        <w:widowControl/>
        <w:ind w:left="5" w:firstLine="709"/>
        <w:jc w:val="both"/>
        <w:rPr>
          <w:rFonts w:eastAsia="Times New Roman"/>
          <w:sz w:val="28"/>
          <w:szCs w:val="28"/>
        </w:rPr>
      </w:pPr>
      <w:r w:rsidRPr="00040659">
        <w:rPr>
          <w:rFonts w:eastAsia="Times New Roman"/>
          <w:sz w:val="28"/>
          <w:szCs w:val="28"/>
        </w:rPr>
        <w:t>лицензирование заготовки, хранения, переработки и реализации лома черных металлов, цветных металлов;</w:t>
      </w:r>
    </w:p>
    <w:p w14:paraId="0D43D8A2" w14:textId="77777777" w:rsidR="00C3740E" w:rsidRPr="00040659" w:rsidRDefault="00C3740E" w:rsidP="00C3740E">
      <w:pPr>
        <w:pStyle w:val="Style4"/>
        <w:widowControl/>
        <w:ind w:firstLine="709"/>
        <w:jc w:val="both"/>
        <w:rPr>
          <w:rFonts w:eastAsia="Times New Roman"/>
          <w:sz w:val="28"/>
          <w:szCs w:val="28"/>
        </w:rPr>
      </w:pPr>
      <w:r w:rsidRPr="00040659">
        <w:rPr>
          <w:rFonts w:eastAsia="Times New Roman"/>
          <w:sz w:val="28"/>
          <w:szCs w:val="28"/>
        </w:rPr>
        <w:t>предоставление государственного имущества Курской области в аренду;</w:t>
      </w:r>
    </w:p>
    <w:p w14:paraId="7EDA72D9" w14:textId="77777777" w:rsidR="00C3740E" w:rsidRPr="00040659" w:rsidRDefault="00C3740E" w:rsidP="00C3740E">
      <w:pPr>
        <w:pStyle w:val="Style4"/>
        <w:widowControl/>
        <w:ind w:firstLine="709"/>
        <w:jc w:val="both"/>
        <w:rPr>
          <w:rFonts w:eastAsia="Times New Roman"/>
          <w:sz w:val="28"/>
          <w:szCs w:val="28"/>
        </w:rPr>
      </w:pPr>
      <w:r w:rsidRPr="00040659">
        <w:rPr>
          <w:rFonts w:eastAsia="Times New Roman"/>
          <w:sz w:val="28"/>
          <w:szCs w:val="28"/>
        </w:rPr>
        <w:t>выдача и переоформление (выдача дубликатов) разрешений на осуществление деятельности по перевозке пассажиров и багажа легковым такси на территории Курской области;</w:t>
      </w:r>
    </w:p>
    <w:p w14:paraId="1D74F149" w14:textId="77777777" w:rsidR="00C3740E" w:rsidRPr="00040659" w:rsidRDefault="00C3740E" w:rsidP="00C3740E">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lastRenderedPageBreak/>
        <w:t>выдача разрешений на установку и эксплуатацию рекламных конструкций на территории муниципального образования, аннулирование таких разрешений.</w:t>
      </w:r>
    </w:p>
    <w:p w14:paraId="2A593A23"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w:t>
      </w:r>
      <w:proofErr w:type="spellStart"/>
      <w:r w:rsidRPr="00040659">
        <w:rPr>
          <w:rFonts w:ascii="Times New Roman" w:hAnsi="Times New Roman" w:cs="Times New Roman"/>
          <w:sz w:val="28"/>
          <w:szCs w:val="28"/>
        </w:rPr>
        <w:t>ДжиПиЭс</w:t>
      </w:r>
      <w:proofErr w:type="spellEnd"/>
      <w:r w:rsidRPr="00040659">
        <w:rPr>
          <w:rFonts w:ascii="Times New Roman" w:hAnsi="Times New Roman" w:cs="Times New Roman"/>
          <w:sz w:val="28"/>
          <w:szCs w:val="28"/>
        </w:rPr>
        <w:t xml:space="preserve">), географические информационные системы (ГИС), оценки урожайности, переменного нормирования и дистанционного зондирования земли. </w:t>
      </w:r>
    </w:p>
    <w:p w14:paraId="3C182888"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14:paraId="05D7BEC1" w14:textId="47248700" w:rsidR="00C3740E" w:rsidRPr="00040659" w:rsidRDefault="00C3740E" w:rsidP="00C3740E">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hAnsi="Times New Roman" w:cs="Times New Roman"/>
          <w:sz w:val="28"/>
          <w:szCs w:val="28"/>
        </w:rPr>
        <w:t xml:space="preserve">Подобная технология уже внедряется в передовых хозяйствах области, таких как АО </w:t>
      </w:r>
      <w:r w:rsidR="00FD5BE8">
        <w:rPr>
          <w:rFonts w:ascii="Times New Roman" w:hAnsi="Times New Roman" w:cs="Times New Roman"/>
          <w:sz w:val="28"/>
          <w:szCs w:val="28"/>
        </w:rPr>
        <w:t>«</w:t>
      </w:r>
      <w:r w:rsidRPr="00040659">
        <w:rPr>
          <w:rFonts w:ascii="Times New Roman" w:hAnsi="Times New Roman" w:cs="Times New Roman"/>
          <w:sz w:val="28"/>
          <w:szCs w:val="28"/>
        </w:rPr>
        <w:t>Гарант</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Беловского района, ООО </w:t>
      </w:r>
      <w:r w:rsidR="00FD5BE8">
        <w:rPr>
          <w:rFonts w:ascii="Times New Roman" w:hAnsi="Times New Roman" w:cs="Times New Roman"/>
          <w:sz w:val="28"/>
          <w:szCs w:val="28"/>
        </w:rPr>
        <w:t>«</w:t>
      </w:r>
      <w:r w:rsidRPr="00040659">
        <w:rPr>
          <w:rFonts w:ascii="Times New Roman" w:hAnsi="Times New Roman" w:cs="Times New Roman"/>
          <w:sz w:val="28"/>
          <w:szCs w:val="28"/>
        </w:rPr>
        <w:t>Правда</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Солнцевского района, ООО </w:t>
      </w:r>
      <w:r w:rsidR="00FD5BE8">
        <w:rPr>
          <w:rFonts w:ascii="Times New Roman" w:hAnsi="Times New Roman" w:cs="Times New Roman"/>
          <w:sz w:val="28"/>
          <w:szCs w:val="28"/>
        </w:rPr>
        <w:t>«</w:t>
      </w:r>
      <w:proofErr w:type="spellStart"/>
      <w:r w:rsidRPr="00040659">
        <w:rPr>
          <w:rFonts w:ascii="Times New Roman" w:hAnsi="Times New Roman" w:cs="Times New Roman"/>
          <w:sz w:val="28"/>
          <w:szCs w:val="28"/>
        </w:rPr>
        <w:t>Агросил</w:t>
      </w:r>
      <w:proofErr w:type="spellEnd"/>
      <w:r w:rsidR="00FD5BE8">
        <w:rPr>
          <w:rFonts w:ascii="Times New Roman" w:hAnsi="Times New Roman" w:cs="Times New Roman"/>
          <w:sz w:val="28"/>
          <w:szCs w:val="28"/>
        </w:rPr>
        <w:t>»</w:t>
      </w:r>
      <w:r w:rsidRPr="00040659">
        <w:rPr>
          <w:rFonts w:ascii="Times New Roman" w:hAnsi="Times New Roman" w:cs="Times New Roman"/>
          <w:sz w:val="28"/>
          <w:szCs w:val="28"/>
        </w:rPr>
        <w:t xml:space="preserve"> Суджанского района, </w:t>
      </w:r>
      <w:r w:rsidRPr="00040659">
        <w:rPr>
          <w:rFonts w:ascii="Times New Roman" w:eastAsia="Times New Roman" w:hAnsi="Times New Roman" w:cs="Times New Roman"/>
          <w:sz w:val="28"/>
          <w:szCs w:val="28"/>
          <w:lang w:eastAsia="ru-RU"/>
        </w:rPr>
        <w:t xml:space="preserve">ООО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АПК-Черноземье</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СПК </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Русь</w:t>
      </w:r>
      <w:r w:rsidR="00FD5BE8">
        <w:rPr>
          <w:rFonts w:ascii="Times New Roman" w:eastAsia="Times New Roman" w:hAnsi="Times New Roman" w:cs="Times New Roman"/>
          <w:sz w:val="28"/>
          <w:szCs w:val="28"/>
          <w:lang w:eastAsia="ru-RU"/>
        </w:rPr>
        <w:t>»</w:t>
      </w:r>
      <w:r w:rsidRPr="00040659">
        <w:rPr>
          <w:rFonts w:ascii="Times New Roman" w:eastAsia="Times New Roman" w:hAnsi="Times New Roman" w:cs="Times New Roman"/>
          <w:sz w:val="28"/>
          <w:szCs w:val="28"/>
          <w:lang w:eastAsia="ru-RU"/>
        </w:rPr>
        <w:t xml:space="preserve"> Советского района. </w:t>
      </w:r>
    </w:p>
    <w:p w14:paraId="40BDA152"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14:paraId="45E28AE6" w14:textId="32E233E9"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 образовательных организациях региона созданы все необходимые условия для реализации цифрового образования. Примером может служить МБОУ </w:t>
      </w:r>
      <w:r w:rsidR="00FD5BE8">
        <w:rPr>
          <w:rFonts w:ascii="Times New Roman" w:hAnsi="Times New Roman" w:cs="Times New Roman"/>
          <w:sz w:val="28"/>
          <w:szCs w:val="28"/>
        </w:rPr>
        <w:t>«</w:t>
      </w:r>
      <w:r w:rsidRPr="00040659">
        <w:rPr>
          <w:rFonts w:ascii="Times New Roman" w:hAnsi="Times New Roman" w:cs="Times New Roman"/>
          <w:sz w:val="28"/>
          <w:szCs w:val="28"/>
        </w:rPr>
        <w:t>Средняя общеобразовательная школа № 60</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14:paraId="1EF777AB"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14:paraId="16B693FF" w14:textId="1D0B50F8"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С 2007 года в Курской области идет активный процесс по созданию модельных библиотек. Растет число библиотек, подключенных к сети </w:t>
      </w:r>
      <w:r w:rsidR="00FD5BE8">
        <w:rPr>
          <w:rFonts w:ascii="Times New Roman" w:hAnsi="Times New Roman" w:cs="Times New Roman"/>
          <w:sz w:val="28"/>
          <w:szCs w:val="28"/>
        </w:rPr>
        <w:t>«</w:t>
      </w:r>
      <w:r w:rsidRPr="00040659">
        <w:rPr>
          <w:rFonts w:ascii="Times New Roman" w:hAnsi="Times New Roman" w:cs="Times New Roman"/>
          <w:sz w:val="28"/>
          <w:szCs w:val="28"/>
        </w:rPr>
        <w:t>Интернет</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(в 2016 году их удельный вес в общем числе библиотек составил 50%).</w:t>
      </w:r>
    </w:p>
    <w:p w14:paraId="75584BF1" w14:textId="77777777" w:rsidR="002657CA" w:rsidRPr="00040659" w:rsidRDefault="002657CA" w:rsidP="002657CA">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Продолжает развиваться электронная (цифровая) библиотека Курской области, насчитывающая на конец 2019 года 17,6 тыс. экземпляров. Количество обращений к оцифрованным документам в 2019 году составило более 15,0 тыс.</w:t>
      </w:r>
    </w:p>
    <w:p w14:paraId="57664021"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14:paraId="08B71B44"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lastRenderedPageBreak/>
        <w:t>В настоящее время информационные технологии становятся неотъемлемой составляющей оказания медицинской помощи населению.</w:t>
      </w:r>
    </w:p>
    <w:p w14:paraId="739DBB0B"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14:paraId="051D8FCF"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14:paraId="5A22A096" w14:textId="77777777" w:rsidR="00C3740E" w:rsidRPr="00040659" w:rsidRDefault="00C3740E" w:rsidP="00C3740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Все большей популярностью пользуется электронная запись к врачу.</w:t>
      </w:r>
    </w:p>
    <w:p w14:paraId="7D7770A8" w14:textId="77777777" w:rsidR="005748AE" w:rsidRPr="00040659" w:rsidRDefault="005748AE" w:rsidP="005748AE">
      <w:pPr>
        <w:pStyle w:val="ConsPlusNormal"/>
        <w:ind w:firstLine="709"/>
        <w:jc w:val="both"/>
        <w:rPr>
          <w:rFonts w:ascii="Times New Roman" w:eastAsiaTheme="minorHAnsi" w:hAnsi="Times New Roman" w:cs="Times New Roman"/>
          <w:sz w:val="28"/>
          <w:szCs w:val="28"/>
          <w:lang w:eastAsia="en-US"/>
        </w:rPr>
      </w:pPr>
      <w:r w:rsidRPr="00040659">
        <w:rPr>
          <w:rFonts w:ascii="Times New Roman" w:hAnsi="Times New Roman" w:cs="Times New Roman"/>
          <w:sz w:val="28"/>
          <w:szCs w:val="28"/>
        </w:rPr>
        <w:t xml:space="preserve">Широко внедряются информационные технологии и в государственное управление. </w:t>
      </w:r>
      <w:r w:rsidRPr="00040659">
        <w:rPr>
          <w:rFonts w:ascii="Times New Roman" w:eastAsiaTheme="minorHAnsi" w:hAnsi="Times New Roman" w:cs="Times New Roman"/>
          <w:sz w:val="28"/>
          <w:szCs w:val="28"/>
          <w:lang w:eastAsia="en-US"/>
        </w:rPr>
        <w:t>С целью совершенствования системы государственного управления в Курской области создан Ситуационный центр Губернатора Курской области, позволяющий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14:paraId="6A29D8E3" w14:textId="258E201E" w:rsidR="005748AE" w:rsidRPr="00040659" w:rsidRDefault="005748AE" w:rsidP="005748AE">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В Ситуационном Центре Губернатора Курской области введена в эксплуатацию автоматизированная система </w:t>
      </w:r>
      <w:r w:rsidR="00FD5BE8">
        <w:rPr>
          <w:rFonts w:ascii="Times New Roman" w:hAnsi="Times New Roman" w:cs="Times New Roman"/>
          <w:sz w:val="28"/>
          <w:szCs w:val="28"/>
        </w:rPr>
        <w:t>«</w:t>
      </w:r>
      <w:r w:rsidRPr="00040659">
        <w:rPr>
          <w:rFonts w:ascii="Times New Roman" w:hAnsi="Times New Roman" w:cs="Times New Roman"/>
          <w:sz w:val="28"/>
          <w:szCs w:val="28"/>
        </w:rPr>
        <w:t>Комплекс средств предоставления информации</w:t>
      </w:r>
      <w:r w:rsidR="00FD5BE8">
        <w:rPr>
          <w:rFonts w:ascii="Times New Roman" w:hAnsi="Times New Roman" w:cs="Times New Roman"/>
          <w:sz w:val="28"/>
          <w:szCs w:val="28"/>
        </w:rPr>
        <w:t>»</w:t>
      </w:r>
      <w:r w:rsidRPr="00040659">
        <w:rPr>
          <w:rFonts w:ascii="Times New Roman" w:hAnsi="Times New Roman" w:cs="Times New Roman"/>
          <w:sz w:val="28"/>
          <w:szCs w:val="28"/>
        </w:rPr>
        <w:t>, позволяющая проводить мероприятия совещательного характера с использованием мультимедийных средств, включая средства обработки и отображения информации, средства трансляции видеосигнала в сеть Интернет, а также средства видеоконференцсвязи (в том числе защищенной видеосвязи с федеральными системами ВКС).</w:t>
      </w:r>
    </w:p>
    <w:p w14:paraId="6272600B" w14:textId="77777777" w:rsidR="005748AE" w:rsidRPr="00040659" w:rsidRDefault="005748AE" w:rsidP="00C3740E">
      <w:pPr>
        <w:pStyle w:val="ConsPlusNormal"/>
        <w:ind w:firstLine="709"/>
        <w:jc w:val="both"/>
        <w:rPr>
          <w:rFonts w:ascii="Times New Roman" w:hAnsi="Times New Roman" w:cs="Times New Roman"/>
          <w:sz w:val="28"/>
          <w:szCs w:val="28"/>
        </w:rPr>
      </w:pPr>
    </w:p>
    <w:p w14:paraId="58DB6F32" w14:textId="77777777" w:rsidR="00C3740E" w:rsidRPr="00040659" w:rsidRDefault="00C3740E" w:rsidP="00C3740E">
      <w:pPr>
        <w:pStyle w:val="ConsPlusTitle"/>
        <w:jc w:val="center"/>
        <w:outlineLvl w:val="4"/>
        <w:rPr>
          <w:rFonts w:ascii="Times New Roman" w:hAnsi="Times New Roman" w:cs="Times New Roman"/>
          <w:sz w:val="28"/>
          <w:szCs w:val="28"/>
        </w:rPr>
      </w:pPr>
      <w:r w:rsidRPr="00040659">
        <w:rPr>
          <w:rFonts w:ascii="Times New Roman" w:hAnsi="Times New Roman" w:cs="Times New Roman"/>
          <w:sz w:val="28"/>
          <w:szCs w:val="28"/>
        </w:rPr>
        <w:t>2.5.11. Работа органов исполнительной власти Курской области</w:t>
      </w:r>
    </w:p>
    <w:p w14:paraId="7545ABE6" w14:textId="77777777" w:rsidR="00C3740E" w:rsidRPr="00040659" w:rsidRDefault="00C3740E" w:rsidP="00C3740E">
      <w:pPr>
        <w:pStyle w:val="ConsPlusTitle"/>
        <w:jc w:val="center"/>
        <w:rPr>
          <w:rFonts w:ascii="Times New Roman" w:hAnsi="Times New Roman" w:cs="Times New Roman"/>
          <w:sz w:val="28"/>
          <w:szCs w:val="28"/>
        </w:rPr>
      </w:pPr>
      <w:r w:rsidRPr="00040659">
        <w:rPr>
          <w:rFonts w:ascii="Times New Roman" w:hAnsi="Times New Roman" w:cs="Times New Roman"/>
          <w:sz w:val="28"/>
          <w:szCs w:val="28"/>
        </w:rPr>
        <w:t>по реализации национальных проектов в регионе</w:t>
      </w:r>
    </w:p>
    <w:p w14:paraId="0CE0957D" w14:textId="77777777" w:rsidR="00C3740E" w:rsidRPr="00040659" w:rsidRDefault="00C3740E" w:rsidP="00E11D92">
      <w:pPr>
        <w:widowControl w:val="0"/>
        <w:spacing w:after="0" w:line="240" w:lineRule="auto"/>
        <w:jc w:val="center"/>
        <w:rPr>
          <w:rFonts w:ascii="Times New Roman" w:hAnsi="Times New Roman" w:cs="Times New Roman"/>
          <w:sz w:val="28"/>
          <w:szCs w:val="28"/>
        </w:rPr>
      </w:pPr>
    </w:p>
    <w:p w14:paraId="1ED38480" w14:textId="21B6D5EE" w:rsidR="00C3740E" w:rsidRPr="00040659" w:rsidRDefault="00BC5FB5" w:rsidP="00BC5FB5">
      <w:pPr>
        <w:widowControl w:val="0"/>
        <w:spacing w:after="0" w:line="240" w:lineRule="auto"/>
        <w:ind w:firstLine="709"/>
        <w:jc w:val="both"/>
        <w:rPr>
          <w:rFonts w:ascii="Times New Roman" w:hAnsi="Times New Roman" w:cs="Times New Roman"/>
          <w:sz w:val="28"/>
          <w:szCs w:val="28"/>
        </w:rPr>
      </w:pPr>
      <w:r w:rsidRPr="00040659">
        <w:rPr>
          <w:rFonts w:ascii="Times New Roman" w:hAnsi="Times New Roman" w:cs="Times New Roman"/>
          <w:sz w:val="28"/>
          <w:szCs w:val="28"/>
        </w:rPr>
        <w:t>С 2018 года в Курской области проводится работа по реализации национальных проектов в соответствии с Указом Президента Российской Федерации №</w:t>
      </w:r>
      <w:r w:rsidR="00C407DD">
        <w:rPr>
          <w:rFonts w:ascii="Times New Roman" w:hAnsi="Times New Roman" w:cs="Times New Roman"/>
          <w:sz w:val="28"/>
          <w:szCs w:val="28"/>
        </w:rPr>
        <w:t> </w:t>
      </w:r>
      <w:r w:rsidRPr="00040659">
        <w:rPr>
          <w:rFonts w:ascii="Times New Roman" w:hAnsi="Times New Roman" w:cs="Times New Roman"/>
          <w:sz w:val="28"/>
          <w:szCs w:val="28"/>
        </w:rPr>
        <w:t xml:space="preserve">204 </w:t>
      </w:r>
      <w:r w:rsidR="00FD5BE8">
        <w:rPr>
          <w:rFonts w:ascii="Times New Roman" w:hAnsi="Times New Roman" w:cs="Times New Roman"/>
          <w:sz w:val="28"/>
          <w:szCs w:val="28"/>
        </w:rPr>
        <w:t>«</w:t>
      </w:r>
      <w:r w:rsidRPr="00040659">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r w:rsidR="00FD5BE8">
        <w:rPr>
          <w:rFonts w:ascii="Times New Roman" w:hAnsi="Times New Roman" w:cs="Times New Roman"/>
          <w:sz w:val="28"/>
          <w:szCs w:val="28"/>
        </w:rPr>
        <w:t>»</w:t>
      </w:r>
      <w:r w:rsidRPr="00040659">
        <w:rPr>
          <w:rFonts w:ascii="Times New Roman" w:hAnsi="Times New Roman" w:cs="Times New Roman"/>
          <w:sz w:val="28"/>
          <w:szCs w:val="28"/>
        </w:rPr>
        <w:t>.</w:t>
      </w:r>
    </w:p>
    <w:p w14:paraId="338EDCCC" w14:textId="53AA57F3" w:rsidR="00BC5FB5" w:rsidRPr="00040659" w:rsidRDefault="00BC5FB5" w:rsidP="00BC5FB5">
      <w:pPr>
        <w:pStyle w:val="26"/>
        <w:shd w:val="clear" w:color="auto" w:fill="auto"/>
        <w:spacing w:line="240" w:lineRule="auto"/>
        <w:ind w:firstLine="709"/>
        <w:rPr>
          <w:rFonts w:ascii="Times New Roman" w:eastAsia="Calibri" w:hAnsi="Times New Roman"/>
          <w:color w:val="000000"/>
          <w:spacing w:val="-6"/>
          <w:sz w:val="28"/>
          <w:szCs w:val="28"/>
        </w:rPr>
      </w:pPr>
      <w:r w:rsidRPr="00040659">
        <w:rPr>
          <w:rFonts w:ascii="Times New Roman" w:eastAsia="Calibri" w:hAnsi="Times New Roman"/>
          <w:color w:val="000000"/>
          <w:spacing w:val="-6"/>
          <w:sz w:val="28"/>
          <w:szCs w:val="28"/>
        </w:rPr>
        <w:t xml:space="preserve">В настоящее время утверждены паспорта 50 региональных проектов, из которых в 2019 году осуществлялась реализация 45 региональных проектов, обеспечивающих достижение целей, показателей и результатов федеральных проектов, входящих в состав 10  национальных проектов (программ)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Демография</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Здравоохранение</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Образование</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Жилье и городская среда</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lastRenderedPageBreak/>
        <w:t>«</w:t>
      </w:r>
      <w:r w:rsidRPr="00040659">
        <w:rPr>
          <w:rFonts w:ascii="Times New Roman" w:eastAsia="Calibri" w:hAnsi="Times New Roman"/>
          <w:color w:val="000000"/>
          <w:spacing w:val="-6"/>
          <w:sz w:val="28"/>
          <w:szCs w:val="28"/>
        </w:rPr>
        <w:t>Культура</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Малое и среднее предпринимательство и поддержка индивидуальной предпринимательской инициативы</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Экология</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Международная кооперация и экспорт</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Безопасные и качественные автомобильные дороги</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 xml:space="preserve">, </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Цифровая экономика</w:t>
      </w:r>
      <w:r w:rsidR="00FD5BE8">
        <w:rPr>
          <w:rFonts w:ascii="Times New Roman" w:eastAsia="Calibri" w:hAnsi="Times New Roman"/>
          <w:color w:val="000000"/>
          <w:spacing w:val="-6"/>
          <w:sz w:val="28"/>
          <w:szCs w:val="28"/>
        </w:rPr>
        <w:t>»</w:t>
      </w:r>
      <w:r w:rsidRPr="00040659">
        <w:rPr>
          <w:rFonts w:ascii="Times New Roman" w:eastAsia="Calibri" w:hAnsi="Times New Roman"/>
          <w:color w:val="000000"/>
          <w:spacing w:val="-6"/>
          <w:sz w:val="28"/>
          <w:szCs w:val="28"/>
        </w:rPr>
        <w:t>.</w:t>
      </w:r>
    </w:p>
    <w:p w14:paraId="0AB93DBA" w14:textId="77777777" w:rsidR="00BC5FB5" w:rsidRPr="00040659" w:rsidRDefault="00BC5FB5" w:rsidP="00BC5FB5">
      <w:pPr>
        <w:pStyle w:val="26"/>
        <w:shd w:val="clear" w:color="auto" w:fill="auto"/>
        <w:spacing w:line="240" w:lineRule="auto"/>
        <w:ind w:firstLine="709"/>
        <w:rPr>
          <w:rFonts w:ascii="Times New Roman" w:eastAsia="Calibri" w:hAnsi="Times New Roman"/>
          <w:color w:val="000000"/>
          <w:spacing w:val="-6"/>
          <w:sz w:val="28"/>
          <w:szCs w:val="28"/>
        </w:rPr>
      </w:pPr>
      <w:r w:rsidRPr="00040659">
        <w:rPr>
          <w:rFonts w:ascii="Times New Roman" w:eastAsia="Calibri" w:hAnsi="Times New Roman"/>
          <w:color w:val="000000"/>
          <w:spacing w:val="-6"/>
          <w:sz w:val="28"/>
          <w:szCs w:val="28"/>
        </w:rPr>
        <w:t>В 2019 г. объем финансирования региональных проектов из консолидированного бюджета Курской области составил около 7,6 млрд руб., в т.ч. средства федерального бюджета – 5,1 млрд руб., областного – 2,3 млрд руб.,  местных бюджетов – 0,2 млрд руб.</w:t>
      </w:r>
    </w:p>
    <w:p w14:paraId="7F81C436" w14:textId="77777777" w:rsidR="00BC5FB5" w:rsidRPr="00040659" w:rsidRDefault="00BC5FB5" w:rsidP="00BC5FB5">
      <w:pPr>
        <w:pStyle w:val="26"/>
        <w:shd w:val="clear" w:color="auto" w:fill="auto"/>
        <w:spacing w:line="240" w:lineRule="auto"/>
        <w:ind w:firstLine="709"/>
        <w:rPr>
          <w:rFonts w:ascii="Times New Roman" w:eastAsia="Calibri" w:hAnsi="Times New Roman"/>
          <w:color w:val="000000"/>
          <w:spacing w:val="-6"/>
          <w:sz w:val="28"/>
          <w:szCs w:val="28"/>
        </w:rPr>
      </w:pPr>
      <w:r w:rsidRPr="00040659">
        <w:rPr>
          <w:rFonts w:ascii="Times New Roman" w:eastAsia="Calibri" w:hAnsi="Times New Roman"/>
          <w:color w:val="000000"/>
          <w:spacing w:val="-6"/>
          <w:sz w:val="28"/>
          <w:szCs w:val="28"/>
        </w:rPr>
        <w:t xml:space="preserve">По состоянию на 01.01.2020 кассовое исполнение консолидированного бюджета Курской области на реализацию региональных проектов составило более 7,3 млрд руб. или 97% от запланированного объема. </w:t>
      </w:r>
    </w:p>
    <w:p w14:paraId="30513BF0" w14:textId="69219420" w:rsidR="00F946D7" w:rsidRPr="00040659" w:rsidRDefault="00F946D7" w:rsidP="00F946D7">
      <w:pPr>
        <w:spacing w:after="0" w:line="240" w:lineRule="auto"/>
        <w:ind w:firstLine="709"/>
        <w:contextualSpacing/>
        <w:jc w:val="both"/>
        <w:rPr>
          <w:rFonts w:ascii="Times New Roman" w:eastAsia="Times New Roman" w:hAnsi="Times New Roman"/>
          <w:sz w:val="28"/>
          <w:szCs w:val="28"/>
        </w:rPr>
      </w:pPr>
      <w:r w:rsidRPr="00040659">
        <w:rPr>
          <w:rFonts w:ascii="Times New Roman" w:eastAsia="Times New Roman" w:hAnsi="Times New Roman"/>
          <w:sz w:val="28"/>
          <w:szCs w:val="28"/>
        </w:rPr>
        <w:t xml:space="preserve">В рамках реализации </w:t>
      </w:r>
      <w:r w:rsidRPr="00040659">
        <w:rPr>
          <w:rFonts w:ascii="Times New Roman" w:eastAsia="Calibri" w:hAnsi="Times New Roman"/>
          <w:sz w:val="28"/>
          <w:szCs w:val="28"/>
        </w:rPr>
        <w:t xml:space="preserve">регионального проекта </w:t>
      </w:r>
      <w:r w:rsidR="00FD5BE8" w:rsidRPr="00051E28">
        <w:rPr>
          <w:rFonts w:ascii="Times New Roman" w:eastAsia="Calibri" w:hAnsi="Times New Roman"/>
          <w:bCs/>
          <w:sz w:val="28"/>
          <w:szCs w:val="28"/>
        </w:rPr>
        <w:t>«</w:t>
      </w:r>
      <w:r w:rsidRPr="00051E28">
        <w:rPr>
          <w:rFonts w:ascii="Times New Roman" w:eastAsia="Calibri" w:hAnsi="Times New Roman"/>
          <w:bCs/>
          <w:sz w:val="28"/>
          <w:szCs w:val="28"/>
        </w:rPr>
        <w:t>Обеспечение устойчивого сокращения непригодного для проживания жилищного фонда в Курской области</w:t>
      </w:r>
      <w:r w:rsidR="00FD5BE8" w:rsidRPr="00051E28">
        <w:rPr>
          <w:rFonts w:ascii="Times New Roman" w:eastAsia="Calibri" w:hAnsi="Times New Roman"/>
          <w:bCs/>
          <w:sz w:val="28"/>
          <w:szCs w:val="28"/>
        </w:rPr>
        <w:t>»</w:t>
      </w:r>
      <w:r w:rsidRPr="00040659">
        <w:rPr>
          <w:rFonts w:ascii="Times New Roman" w:eastAsia="Calibri" w:hAnsi="Times New Roman"/>
          <w:sz w:val="28"/>
          <w:szCs w:val="28"/>
        </w:rPr>
        <w:t xml:space="preserve"> в 2019 г. в полном объеме завершено расселение по г. Курску. Всего расселено 4,4 тыс. кв. м аварийного жилищного фонда (в 22 раза выше установленного региональным проектом п</w:t>
      </w:r>
      <w:r w:rsidRPr="00040659">
        <w:rPr>
          <w:rFonts w:ascii="Times New Roman" w:eastAsia="Times New Roman" w:hAnsi="Times New Roman"/>
          <w:sz w:val="28"/>
          <w:szCs w:val="28"/>
        </w:rPr>
        <w:t xml:space="preserve">оказателя - 0,2 тыс. кв. м), 480 человек получили новое жилье (в 48 раз выше установленного региональным проектом показателя - 10 чел.). </w:t>
      </w:r>
    </w:p>
    <w:p w14:paraId="37752474" w14:textId="002510DE" w:rsidR="00F946D7" w:rsidRPr="00040659" w:rsidRDefault="00F946D7" w:rsidP="00F946D7">
      <w:pPr>
        <w:spacing w:after="0" w:line="240" w:lineRule="auto"/>
        <w:ind w:firstLine="709"/>
        <w:contextualSpacing/>
        <w:jc w:val="both"/>
        <w:rPr>
          <w:rFonts w:ascii="Times New Roman" w:eastAsia="Times New Roman" w:hAnsi="Times New Roman"/>
          <w:sz w:val="28"/>
          <w:szCs w:val="28"/>
        </w:rPr>
      </w:pPr>
      <w:r w:rsidRPr="00040659">
        <w:rPr>
          <w:rFonts w:ascii="Times New Roman" w:eastAsia="Times New Roman" w:hAnsi="Times New Roman"/>
          <w:sz w:val="28"/>
          <w:szCs w:val="28"/>
        </w:rPr>
        <w:t xml:space="preserve">В рамках регионального проекта </w:t>
      </w:r>
      <w:r w:rsidR="00FD5BE8" w:rsidRPr="00051E28">
        <w:rPr>
          <w:rFonts w:ascii="Times New Roman" w:eastAsia="Times New Roman" w:hAnsi="Times New Roman"/>
          <w:bCs/>
          <w:sz w:val="28"/>
          <w:szCs w:val="28"/>
        </w:rPr>
        <w:t>«</w:t>
      </w:r>
      <w:r w:rsidRPr="00051E28">
        <w:rPr>
          <w:rFonts w:ascii="Times New Roman" w:eastAsia="Times New Roman" w:hAnsi="Times New Roman"/>
          <w:bCs/>
          <w:sz w:val="28"/>
          <w:szCs w:val="28"/>
        </w:rPr>
        <w:t>Чистая вода в Курской области</w:t>
      </w:r>
      <w:r w:rsidR="00FD5BE8" w:rsidRPr="00051E28">
        <w:rPr>
          <w:rFonts w:ascii="Times New Roman" w:eastAsia="Times New Roman" w:hAnsi="Times New Roman"/>
          <w:bCs/>
          <w:sz w:val="28"/>
          <w:szCs w:val="28"/>
        </w:rPr>
        <w:t>»</w:t>
      </w:r>
      <w:r w:rsidRPr="00040659">
        <w:rPr>
          <w:rFonts w:ascii="Times New Roman" w:eastAsia="Times New Roman" w:hAnsi="Times New Roman"/>
          <w:sz w:val="28"/>
          <w:szCs w:val="28"/>
        </w:rPr>
        <w:t xml:space="preserve"> ведется реконструкция насосных станций водопровода г. Курска </w:t>
      </w:r>
      <w:r w:rsidR="00FD5BE8">
        <w:rPr>
          <w:rFonts w:ascii="Times New Roman" w:eastAsia="Times New Roman" w:hAnsi="Times New Roman"/>
          <w:sz w:val="28"/>
          <w:szCs w:val="28"/>
        </w:rPr>
        <w:t>«</w:t>
      </w:r>
      <w:r w:rsidRPr="00040659">
        <w:rPr>
          <w:rFonts w:ascii="Times New Roman" w:eastAsia="Times New Roman" w:hAnsi="Times New Roman"/>
          <w:sz w:val="28"/>
          <w:szCs w:val="28"/>
        </w:rPr>
        <w:t>Водопроводная насосная станция №9</w:t>
      </w:r>
      <w:r w:rsidR="00FD5BE8">
        <w:rPr>
          <w:rFonts w:ascii="Times New Roman" w:eastAsia="Times New Roman" w:hAnsi="Times New Roman"/>
          <w:sz w:val="28"/>
          <w:szCs w:val="28"/>
        </w:rPr>
        <w:t>»</w:t>
      </w:r>
      <w:r w:rsidRPr="00040659">
        <w:rPr>
          <w:rFonts w:ascii="Times New Roman" w:eastAsia="Times New Roman" w:hAnsi="Times New Roman"/>
          <w:sz w:val="28"/>
          <w:szCs w:val="28"/>
        </w:rPr>
        <w:t>, завершение которой планируется в 2020 году. Всего в рамках проекта планируется построить и реконструировать 25 крупных объектов питьевого водоснабжения.</w:t>
      </w:r>
    </w:p>
    <w:p w14:paraId="24044DCF" w14:textId="4C169370"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ходе реализации регионального проекта </w:t>
      </w:r>
      <w:r w:rsidR="00FD5BE8" w:rsidRPr="00051E28">
        <w:rPr>
          <w:rFonts w:ascii="Times New Roman" w:eastAsia="Calibri" w:hAnsi="Times New Roman"/>
          <w:bCs/>
          <w:sz w:val="28"/>
          <w:szCs w:val="28"/>
        </w:rPr>
        <w:t>«</w:t>
      </w:r>
      <w:r w:rsidRPr="00051E28">
        <w:rPr>
          <w:rFonts w:ascii="Times New Roman" w:eastAsia="Calibri" w:hAnsi="Times New Roman"/>
          <w:bCs/>
          <w:sz w:val="28"/>
          <w:szCs w:val="28"/>
        </w:rPr>
        <w:t>Спорт - норма жизни</w:t>
      </w:r>
      <w:r w:rsidR="00FD5BE8" w:rsidRPr="00051E28">
        <w:rPr>
          <w:rFonts w:ascii="Times New Roman" w:eastAsia="Calibri" w:hAnsi="Times New Roman"/>
          <w:bCs/>
          <w:sz w:val="28"/>
          <w:szCs w:val="28"/>
        </w:rPr>
        <w:t>»</w:t>
      </w:r>
      <w:r w:rsidRPr="00040659">
        <w:rPr>
          <w:rFonts w:ascii="Times New Roman" w:eastAsia="Calibri" w:hAnsi="Times New Roman"/>
          <w:sz w:val="28"/>
          <w:szCs w:val="28"/>
        </w:rPr>
        <w:t xml:space="preserve"> завершено строительство физкультурно-оздоровительного комплекса в поселке Пристень, построена универсальная многофункциональная спортивная  площадка в Мантуровском районе, в 12 муниципальных районах при центрах тестирования Всероссийского физкультурно-спортивного комплекса </w:t>
      </w:r>
      <w:r w:rsidR="00FD5BE8">
        <w:rPr>
          <w:rFonts w:ascii="Times New Roman" w:eastAsia="Calibri" w:hAnsi="Times New Roman"/>
          <w:sz w:val="28"/>
          <w:szCs w:val="28"/>
        </w:rPr>
        <w:t>«</w:t>
      </w:r>
      <w:r w:rsidRPr="00040659">
        <w:rPr>
          <w:rFonts w:ascii="Times New Roman" w:eastAsia="Calibri" w:hAnsi="Times New Roman"/>
          <w:sz w:val="28"/>
          <w:szCs w:val="28"/>
        </w:rPr>
        <w:t>Готов к труду и обороне</w:t>
      </w:r>
      <w:r w:rsidR="00FD5BE8">
        <w:rPr>
          <w:rFonts w:ascii="Times New Roman" w:eastAsia="Calibri" w:hAnsi="Times New Roman"/>
          <w:sz w:val="28"/>
          <w:szCs w:val="28"/>
        </w:rPr>
        <w:t>»</w:t>
      </w:r>
      <w:r w:rsidRPr="00040659">
        <w:rPr>
          <w:rFonts w:ascii="Times New Roman" w:eastAsia="Calibri" w:hAnsi="Times New Roman"/>
          <w:sz w:val="28"/>
          <w:szCs w:val="28"/>
        </w:rPr>
        <w:t xml:space="preserve"> созданы малые спортивные площадки, приобретен автобус в областную школу олимпийского резерва, осуществлена поддержка одаренных спортсменов в форме денежных выплат.</w:t>
      </w:r>
    </w:p>
    <w:p w14:paraId="5429C59B" w14:textId="3A9F58B6"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2019 году в рамках регионального проекта </w:t>
      </w:r>
      <w:r w:rsidR="00FD5BE8" w:rsidRPr="008D100E">
        <w:rPr>
          <w:rFonts w:ascii="Times New Roman" w:eastAsia="Calibri" w:hAnsi="Times New Roman"/>
          <w:bCs/>
          <w:sz w:val="28"/>
          <w:szCs w:val="28"/>
        </w:rPr>
        <w:t>«</w:t>
      </w:r>
      <w:r w:rsidRPr="008D100E">
        <w:rPr>
          <w:rFonts w:ascii="Times New Roman" w:eastAsia="Calibri" w:hAnsi="Times New Roman"/>
          <w:bCs/>
          <w:sz w:val="28"/>
          <w:szCs w:val="28"/>
        </w:rPr>
        <w:t>Содействие занятости женщин - создание условий дошкольного образования для детей в возрасте до трех лет</w:t>
      </w:r>
      <w:r w:rsidR="00FD5BE8" w:rsidRPr="008D100E">
        <w:rPr>
          <w:rFonts w:ascii="Times New Roman" w:eastAsia="Calibri" w:hAnsi="Times New Roman"/>
          <w:bCs/>
          <w:sz w:val="28"/>
          <w:szCs w:val="28"/>
        </w:rPr>
        <w:t>»</w:t>
      </w:r>
      <w:r w:rsidRPr="00040659">
        <w:rPr>
          <w:rFonts w:ascii="Times New Roman" w:eastAsia="Calibri" w:hAnsi="Times New Roman"/>
          <w:b/>
          <w:sz w:val="28"/>
          <w:szCs w:val="28"/>
        </w:rPr>
        <w:t xml:space="preserve"> </w:t>
      </w:r>
      <w:r w:rsidRPr="00040659">
        <w:rPr>
          <w:rFonts w:ascii="Times New Roman" w:eastAsia="Calibri" w:hAnsi="Times New Roman"/>
          <w:sz w:val="28"/>
          <w:szCs w:val="28"/>
        </w:rPr>
        <w:t>создано 765 дополнительных дошкольных мест.</w:t>
      </w:r>
    </w:p>
    <w:p w14:paraId="618EA91E" w14:textId="3FBC86A3"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Построен детский сад на проспекте А.</w:t>
      </w:r>
      <w:r w:rsidR="008D100E">
        <w:rPr>
          <w:rFonts w:ascii="Times New Roman" w:eastAsia="Calibri" w:hAnsi="Times New Roman"/>
          <w:sz w:val="28"/>
          <w:szCs w:val="28"/>
        </w:rPr>
        <w:t xml:space="preserve"> </w:t>
      </w:r>
      <w:proofErr w:type="spellStart"/>
      <w:r w:rsidRPr="00040659">
        <w:rPr>
          <w:rFonts w:ascii="Times New Roman" w:eastAsia="Calibri" w:hAnsi="Times New Roman"/>
          <w:sz w:val="28"/>
          <w:szCs w:val="28"/>
        </w:rPr>
        <w:t>Дериглазова</w:t>
      </w:r>
      <w:proofErr w:type="spellEnd"/>
      <w:r w:rsidR="008D100E">
        <w:rPr>
          <w:rFonts w:ascii="Times New Roman" w:eastAsia="Calibri" w:hAnsi="Times New Roman"/>
          <w:sz w:val="28"/>
          <w:szCs w:val="28"/>
        </w:rPr>
        <w:t xml:space="preserve"> </w:t>
      </w:r>
      <w:r w:rsidRPr="00040659">
        <w:rPr>
          <w:rFonts w:ascii="Times New Roman" w:eastAsia="Calibri" w:hAnsi="Times New Roman"/>
          <w:sz w:val="28"/>
          <w:szCs w:val="28"/>
        </w:rPr>
        <w:t>г.</w:t>
      </w:r>
      <w:r w:rsidR="008D100E">
        <w:rPr>
          <w:rFonts w:ascii="Times New Roman" w:eastAsia="Calibri" w:hAnsi="Times New Roman"/>
          <w:sz w:val="28"/>
          <w:szCs w:val="28"/>
        </w:rPr>
        <w:t xml:space="preserve"> </w:t>
      </w:r>
      <w:r w:rsidRPr="00040659">
        <w:rPr>
          <w:rFonts w:ascii="Times New Roman" w:eastAsia="Calibri" w:hAnsi="Times New Roman"/>
          <w:sz w:val="28"/>
          <w:szCs w:val="28"/>
        </w:rPr>
        <w:t>Курска вместительностью 280 мест, на ул. Подводников в г. Курске на 150 мест. Выкуп зданий будет осуществлен в конце декабря т</w:t>
      </w:r>
      <w:r w:rsidR="008D100E">
        <w:rPr>
          <w:rFonts w:ascii="Times New Roman" w:eastAsia="Calibri" w:hAnsi="Times New Roman"/>
          <w:sz w:val="28"/>
          <w:szCs w:val="28"/>
        </w:rPr>
        <w:t xml:space="preserve">екущего </w:t>
      </w:r>
      <w:r w:rsidRPr="00040659">
        <w:rPr>
          <w:rFonts w:ascii="Times New Roman" w:eastAsia="Calibri" w:hAnsi="Times New Roman"/>
          <w:sz w:val="28"/>
          <w:szCs w:val="28"/>
        </w:rPr>
        <w:t>г</w:t>
      </w:r>
      <w:r w:rsidR="008D100E">
        <w:rPr>
          <w:rFonts w:ascii="Times New Roman" w:eastAsia="Calibri" w:hAnsi="Times New Roman"/>
          <w:sz w:val="28"/>
          <w:szCs w:val="28"/>
        </w:rPr>
        <w:t>ода</w:t>
      </w:r>
      <w:r w:rsidRPr="00040659">
        <w:rPr>
          <w:rFonts w:ascii="Times New Roman" w:eastAsia="Calibri" w:hAnsi="Times New Roman"/>
          <w:sz w:val="28"/>
          <w:szCs w:val="28"/>
        </w:rPr>
        <w:t>.</w:t>
      </w:r>
    </w:p>
    <w:p w14:paraId="38FACD9F" w14:textId="4EE30444"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Создано 65 дополнительных дошкольных мест путем пристро</w:t>
      </w:r>
      <w:r w:rsidR="008D100E">
        <w:rPr>
          <w:rFonts w:ascii="Times New Roman" w:eastAsia="Calibri" w:hAnsi="Times New Roman"/>
          <w:sz w:val="28"/>
          <w:szCs w:val="28"/>
        </w:rPr>
        <w:t>йки</w:t>
      </w:r>
      <w:r w:rsidRPr="00040659">
        <w:rPr>
          <w:rFonts w:ascii="Times New Roman" w:eastAsia="Calibri" w:hAnsi="Times New Roman"/>
          <w:sz w:val="28"/>
          <w:szCs w:val="28"/>
        </w:rPr>
        <w:t xml:space="preserve"> к 2 зданиям функционирующих детских садов (МБДОУ </w:t>
      </w:r>
      <w:r w:rsidR="00FD5BE8">
        <w:rPr>
          <w:rFonts w:ascii="Times New Roman" w:eastAsia="Calibri" w:hAnsi="Times New Roman"/>
          <w:sz w:val="28"/>
          <w:szCs w:val="28"/>
        </w:rPr>
        <w:t>«</w:t>
      </w:r>
      <w:r w:rsidRPr="00040659">
        <w:rPr>
          <w:rFonts w:ascii="Times New Roman" w:eastAsia="Calibri" w:hAnsi="Times New Roman"/>
          <w:sz w:val="28"/>
          <w:szCs w:val="28"/>
        </w:rPr>
        <w:t xml:space="preserve">Детский сад комбинированного вида </w:t>
      </w:r>
      <w:r w:rsidR="00FD5BE8">
        <w:rPr>
          <w:rFonts w:ascii="Times New Roman" w:eastAsia="Calibri" w:hAnsi="Times New Roman"/>
          <w:sz w:val="28"/>
          <w:szCs w:val="28"/>
        </w:rPr>
        <w:t>«</w:t>
      </w:r>
      <w:r w:rsidRPr="00040659">
        <w:rPr>
          <w:rFonts w:ascii="Times New Roman" w:eastAsia="Calibri" w:hAnsi="Times New Roman"/>
          <w:sz w:val="28"/>
          <w:szCs w:val="28"/>
        </w:rPr>
        <w:t>Родничок</w:t>
      </w:r>
      <w:r w:rsidR="00FD5BE8">
        <w:rPr>
          <w:rFonts w:ascii="Times New Roman" w:eastAsia="Calibri" w:hAnsi="Times New Roman"/>
          <w:sz w:val="28"/>
          <w:szCs w:val="28"/>
        </w:rPr>
        <w:t>»</w:t>
      </w:r>
      <w:r w:rsidRPr="00040659">
        <w:rPr>
          <w:rFonts w:ascii="Times New Roman" w:eastAsia="Calibri" w:hAnsi="Times New Roman"/>
          <w:sz w:val="28"/>
          <w:szCs w:val="28"/>
        </w:rPr>
        <w:t xml:space="preserve"> Курского района (40 мест) и МКДОУ </w:t>
      </w:r>
      <w:r w:rsidR="00FD5BE8">
        <w:rPr>
          <w:rFonts w:ascii="Times New Roman" w:eastAsia="Calibri" w:hAnsi="Times New Roman"/>
          <w:sz w:val="28"/>
          <w:szCs w:val="28"/>
        </w:rPr>
        <w:t>«</w:t>
      </w:r>
      <w:r w:rsidRPr="00040659">
        <w:rPr>
          <w:rFonts w:ascii="Times New Roman" w:eastAsia="Calibri" w:hAnsi="Times New Roman"/>
          <w:sz w:val="28"/>
          <w:szCs w:val="28"/>
        </w:rPr>
        <w:t xml:space="preserve">Поныровский детский сад </w:t>
      </w:r>
      <w:r w:rsidR="00FD5BE8">
        <w:rPr>
          <w:rFonts w:ascii="Times New Roman" w:eastAsia="Calibri" w:hAnsi="Times New Roman"/>
          <w:sz w:val="28"/>
          <w:szCs w:val="28"/>
        </w:rPr>
        <w:t>«</w:t>
      </w:r>
      <w:r w:rsidRPr="00040659">
        <w:rPr>
          <w:rFonts w:ascii="Times New Roman" w:eastAsia="Calibri" w:hAnsi="Times New Roman"/>
          <w:sz w:val="28"/>
          <w:szCs w:val="28"/>
        </w:rPr>
        <w:t>Ромашка</w:t>
      </w:r>
      <w:r w:rsidR="00FD5BE8">
        <w:rPr>
          <w:rFonts w:ascii="Times New Roman" w:eastAsia="Calibri" w:hAnsi="Times New Roman"/>
          <w:sz w:val="28"/>
          <w:szCs w:val="28"/>
        </w:rPr>
        <w:t>»</w:t>
      </w:r>
      <w:r w:rsidRPr="00040659">
        <w:rPr>
          <w:rFonts w:ascii="Times New Roman" w:eastAsia="Calibri" w:hAnsi="Times New Roman"/>
          <w:sz w:val="28"/>
          <w:szCs w:val="28"/>
        </w:rPr>
        <w:t xml:space="preserve"> Поныровского района Курской области (25 мест).</w:t>
      </w:r>
    </w:p>
    <w:p w14:paraId="08AF31EB" w14:textId="674E4D3F"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рамках проекта </w:t>
      </w:r>
      <w:r w:rsidR="00FD5BE8" w:rsidRPr="008D100E">
        <w:rPr>
          <w:rFonts w:ascii="Times New Roman" w:eastAsia="Calibri" w:hAnsi="Times New Roman"/>
          <w:bCs/>
          <w:sz w:val="28"/>
          <w:szCs w:val="28"/>
        </w:rPr>
        <w:t>«</w:t>
      </w:r>
      <w:r w:rsidRPr="008D100E">
        <w:rPr>
          <w:rFonts w:ascii="Times New Roman" w:eastAsia="Calibri" w:hAnsi="Times New Roman"/>
          <w:bCs/>
          <w:sz w:val="28"/>
          <w:szCs w:val="28"/>
        </w:rPr>
        <w:t>Современная школа</w:t>
      </w:r>
      <w:r w:rsidR="00FD5BE8" w:rsidRPr="008D100E">
        <w:rPr>
          <w:rFonts w:ascii="Times New Roman" w:eastAsia="Calibri" w:hAnsi="Times New Roman"/>
          <w:bCs/>
          <w:sz w:val="28"/>
          <w:szCs w:val="28"/>
        </w:rPr>
        <w:t>»</w:t>
      </w:r>
      <w:r w:rsidRPr="00040659">
        <w:rPr>
          <w:rFonts w:ascii="Times New Roman" w:eastAsia="Calibri" w:hAnsi="Times New Roman"/>
          <w:sz w:val="28"/>
          <w:szCs w:val="28"/>
        </w:rPr>
        <w:t xml:space="preserve"> завершается строительство школы на 1000 мест в г. Железногорске, торжественное открытие которой </w:t>
      </w:r>
      <w:r w:rsidRPr="00040659">
        <w:rPr>
          <w:rFonts w:ascii="Times New Roman" w:eastAsia="Calibri" w:hAnsi="Times New Roman"/>
          <w:sz w:val="28"/>
          <w:szCs w:val="28"/>
        </w:rPr>
        <w:lastRenderedPageBreak/>
        <w:t xml:space="preserve">состоится 25 декабря </w:t>
      </w:r>
      <w:r w:rsidR="008D100E">
        <w:rPr>
          <w:rFonts w:ascii="Times New Roman" w:eastAsia="Calibri" w:hAnsi="Times New Roman"/>
          <w:sz w:val="28"/>
          <w:szCs w:val="28"/>
        </w:rPr>
        <w:t>2020 года</w:t>
      </w:r>
      <w:r w:rsidRPr="00040659">
        <w:rPr>
          <w:rFonts w:ascii="Times New Roman" w:eastAsia="Calibri" w:hAnsi="Times New Roman"/>
          <w:sz w:val="28"/>
          <w:szCs w:val="28"/>
        </w:rPr>
        <w:t>. Продолжается строительство школы на 1000 мест по проспекту В. Клыкова в г. Курске (планируемая дата открытия – 1 сентября 2020 года). Все строящиеся школы оснащаются современным оборудованием. Реализуются мероприятия по обновлению материально-технической базы в организациях, осуществляющих образовательную деятельность исключительно по адаптированным общеобразовательным программам. В 2019 году в 4 коррекционных школах закуплено и поставлено оборудование для швейных, столярных, слесарных, гончарной мастерских, оборудование для агропромышленного профиля (сити-фермерство), кабинетов социально-бытовой ориентировки, робототехники.</w:t>
      </w:r>
    </w:p>
    <w:p w14:paraId="441AC017" w14:textId="2722FE6E"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рамках регионального проекта </w:t>
      </w:r>
      <w:r w:rsidR="00FD5BE8" w:rsidRPr="00C4327B">
        <w:rPr>
          <w:rFonts w:ascii="Times New Roman" w:eastAsia="Calibri" w:hAnsi="Times New Roman"/>
          <w:bCs/>
          <w:sz w:val="28"/>
          <w:szCs w:val="28"/>
        </w:rPr>
        <w:t>«</w:t>
      </w:r>
      <w:r w:rsidRPr="00C4327B">
        <w:rPr>
          <w:rFonts w:ascii="Times New Roman" w:eastAsia="Calibri" w:hAnsi="Times New Roman"/>
          <w:bCs/>
          <w:sz w:val="28"/>
          <w:szCs w:val="28"/>
        </w:rPr>
        <w:t>Цифровая образовательная среда</w:t>
      </w:r>
      <w:r w:rsidR="00FD5BE8" w:rsidRPr="00C4327B">
        <w:rPr>
          <w:rFonts w:ascii="Times New Roman" w:eastAsia="Calibri" w:hAnsi="Times New Roman"/>
          <w:bCs/>
          <w:sz w:val="28"/>
          <w:szCs w:val="28"/>
        </w:rPr>
        <w:t>»</w:t>
      </w:r>
      <w:r w:rsidRPr="00040659">
        <w:rPr>
          <w:rFonts w:ascii="Times New Roman" w:eastAsia="Calibri" w:hAnsi="Times New Roman"/>
          <w:sz w:val="28"/>
          <w:szCs w:val="28"/>
        </w:rPr>
        <w:t xml:space="preserve"> в г. Курске создан Центр цифрового развития детей </w:t>
      </w:r>
      <w:r w:rsidR="00FD5BE8">
        <w:rPr>
          <w:rFonts w:ascii="Times New Roman" w:eastAsia="Calibri" w:hAnsi="Times New Roman"/>
          <w:sz w:val="28"/>
          <w:szCs w:val="28"/>
        </w:rPr>
        <w:t>«</w:t>
      </w:r>
      <w:r w:rsidRPr="00040659">
        <w:rPr>
          <w:rFonts w:ascii="Times New Roman" w:eastAsia="Calibri" w:hAnsi="Times New Roman"/>
          <w:sz w:val="28"/>
          <w:szCs w:val="28"/>
        </w:rPr>
        <w:t>IТ-куб</w:t>
      </w:r>
      <w:r w:rsidR="00FD5BE8">
        <w:rPr>
          <w:rFonts w:ascii="Times New Roman" w:eastAsia="Calibri" w:hAnsi="Times New Roman"/>
          <w:sz w:val="28"/>
          <w:szCs w:val="28"/>
        </w:rPr>
        <w:t>»</w:t>
      </w:r>
      <w:r w:rsidRPr="00040659">
        <w:rPr>
          <w:rFonts w:ascii="Times New Roman" w:eastAsia="Calibri" w:hAnsi="Times New Roman"/>
          <w:sz w:val="28"/>
          <w:szCs w:val="28"/>
        </w:rPr>
        <w:t xml:space="preserve"> (торжественное открытие запланировано на 19 декабря </w:t>
      </w:r>
      <w:r w:rsidR="003F0D24">
        <w:rPr>
          <w:rFonts w:ascii="Times New Roman" w:eastAsia="Calibri" w:hAnsi="Times New Roman"/>
          <w:sz w:val="28"/>
          <w:szCs w:val="28"/>
        </w:rPr>
        <w:t>2020 г.</w:t>
      </w:r>
      <w:r w:rsidRPr="00040659">
        <w:rPr>
          <w:rFonts w:ascii="Times New Roman" w:eastAsia="Calibri" w:hAnsi="Times New Roman"/>
          <w:sz w:val="28"/>
          <w:szCs w:val="28"/>
        </w:rPr>
        <w:t xml:space="preserve">), где будут организованы площадки регионального чемпионата </w:t>
      </w:r>
      <w:r w:rsidR="00FD5BE8">
        <w:rPr>
          <w:rFonts w:ascii="Times New Roman" w:eastAsia="Calibri" w:hAnsi="Times New Roman"/>
          <w:sz w:val="28"/>
          <w:szCs w:val="28"/>
        </w:rPr>
        <w:t>«</w:t>
      </w:r>
      <w:proofErr w:type="spellStart"/>
      <w:r w:rsidRPr="00040659">
        <w:rPr>
          <w:rFonts w:ascii="Times New Roman" w:eastAsia="Calibri" w:hAnsi="Times New Roman"/>
          <w:sz w:val="28"/>
          <w:szCs w:val="28"/>
        </w:rPr>
        <w:t>Ju</w:t>
      </w:r>
      <w:proofErr w:type="spellEnd"/>
      <w:r w:rsidR="003F0D24">
        <w:rPr>
          <w:rFonts w:ascii="Times New Roman" w:eastAsia="Calibri" w:hAnsi="Times New Roman"/>
          <w:sz w:val="28"/>
          <w:szCs w:val="28"/>
          <w:lang w:val="en-US"/>
        </w:rPr>
        <w:t>n</w:t>
      </w:r>
      <w:proofErr w:type="spellStart"/>
      <w:r w:rsidRPr="00040659">
        <w:rPr>
          <w:rFonts w:ascii="Times New Roman" w:eastAsia="Calibri" w:hAnsi="Times New Roman"/>
          <w:sz w:val="28"/>
          <w:szCs w:val="28"/>
        </w:rPr>
        <w:t>iorSkills</w:t>
      </w:r>
      <w:proofErr w:type="spellEnd"/>
      <w:r w:rsidR="00FD5BE8">
        <w:rPr>
          <w:rFonts w:ascii="Times New Roman" w:eastAsia="Calibri" w:hAnsi="Times New Roman"/>
          <w:sz w:val="28"/>
          <w:szCs w:val="28"/>
        </w:rPr>
        <w:t>»</w:t>
      </w:r>
      <w:r w:rsidRPr="00040659">
        <w:rPr>
          <w:rFonts w:ascii="Times New Roman" w:eastAsia="Calibri" w:hAnsi="Times New Roman"/>
          <w:sz w:val="28"/>
          <w:szCs w:val="28"/>
        </w:rPr>
        <w:t xml:space="preserve">, региональные мероприятия по таким направлениям, как конструирование, моделирование, робототехника, программирование и др. Помимо этого в 6 муниципалитетах завершена работа по созданию условий для внедрения целевой модели цифровой образовательной среды в общеобразовательных организациях. </w:t>
      </w:r>
    </w:p>
    <w:p w14:paraId="51480347" w14:textId="16E7F88D"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С целью сохранения и укрепления здоровья учащихся и формирования здорового образа жизни в рамках регионального проекта </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Успех каждого ребенка</w:t>
      </w:r>
      <w:r w:rsidR="00FD5BE8" w:rsidRPr="002A4C98">
        <w:rPr>
          <w:rFonts w:ascii="Times New Roman" w:eastAsia="Calibri" w:hAnsi="Times New Roman"/>
          <w:bCs/>
          <w:sz w:val="28"/>
          <w:szCs w:val="28"/>
        </w:rPr>
        <w:t>»</w:t>
      </w:r>
      <w:r w:rsidRPr="00040659">
        <w:rPr>
          <w:rFonts w:ascii="Times New Roman" w:eastAsia="Calibri" w:hAnsi="Times New Roman"/>
          <w:b/>
          <w:sz w:val="28"/>
          <w:szCs w:val="28"/>
        </w:rPr>
        <w:t xml:space="preserve"> </w:t>
      </w:r>
      <w:r w:rsidRPr="00040659">
        <w:rPr>
          <w:rFonts w:ascii="Times New Roman" w:eastAsia="Calibri" w:hAnsi="Times New Roman"/>
          <w:sz w:val="28"/>
          <w:szCs w:val="28"/>
        </w:rPr>
        <w:t xml:space="preserve">в 2019 году отремонтировано 10 спортивных залов на общую сумму 21 млн. руб. В целях создания условий для поддержки и развития способных детей и молодежи до конца года будет создан региональный Центр выявления и поддержки одаренных детей на базе лицея-интерната № 1 г. Курска, в котором появится возможность учиться и получать качественное дополнительное образование по выбранному профилю на самом современном высокотехнологичном оборудовании. Только на закупку оборудования выделено около 216 млн. руб. Начал свою работу детский технопарк </w:t>
      </w:r>
      <w:r w:rsidR="00FD5BE8">
        <w:rPr>
          <w:rFonts w:ascii="Times New Roman" w:eastAsia="Calibri" w:hAnsi="Times New Roman"/>
          <w:sz w:val="28"/>
          <w:szCs w:val="28"/>
        </w:rPr>
        <w:t>«</w:t>
      </w:r>
      <w:proofErr w:type="spellStart"/>
      <w:r w:rsidRPr="00040659">
        <w:rPr>
          <w:rFonts w:ascii="Times New Roman" w:eastAsia="Calibri" w:hAnsi="Times New Roman"/>
          <w:sz w:val="28"/>
          <w:szCs w:val="28"/>
        </w:rPr>
        <w:t>Кванториум</w:t>
      </w:r>
      <w:proofErr w:type="spellEnd"/>
      <w:r w:rsidR="00FD5BE8">
        <w:rPr>
          <w:rFonts w:ascii="Times New Roman" w:eastAsia="Calibri" w:hAnsi="Times New Roman"/>
          <w:sz w:val="28"/>
          <w:szCs w:val="28"/>
        </w:rPr>
        <w:t>»</w:t>
      </w:r>
      <w:r w:rsidRPr="00040659">
        <w:rPr>
          <w:rFonts w:ascii="Times New Roman" w:eastAsia="Calibri" w:hAnsi="Times New Roman"/>
          <w:sz w:val="28"/>
          <w:szCs w:val="28"/>
        </w:rPr>
        <w:t xml:space="preserve"> в г. Курске. По дополнительным общеобразовательным программам к занятиям приступило 576 обучающихся по направлениям: </w:t>
      </w:r>
      <w:proofErr w:type="spellStart"/>
      <w:r w:rsidRPr="00040659">
        <w:rPr>
          <w:rFonts w:ascii="Times New Roman" w:eastAsia="Calibri" w:hAnsi="Times New Roman"/>
          <w:sz w:val="28"/>
          <w:szCs w:val="28"/>
        </w:rPr>
        <w:t>Промробоквантум</w:t>
      </w:r>
      <w:proofErr w:type="spellEnd"/>
      <w:r w:rsidRPr="00040659">
        <w:rPr>
          <w:rFonts w:ascii="Times New Roman" w:eastAsia="Calibri" w:hAnsi="Times New Roman"/>
          <w:sz w:val="28"/>
          <w:szCs w:val="28"/>
        </w:rPr>
        <w:t xml:space="preserve">, </w:t>
      </w:r>
      <w:proofErr w:type="spellStart"/>
      <w:r w:rsidRPr="00040659">
        <w:rPr>
          <w:rFonts w:ascii="Times New Roman" w:eastAsia="Calibri" w:hAnsi="Times New Roman"/>
          <w:sz w:val="28"/>
          <w:szCs w:val="28"/>
        </w:rPr>
        <w:t>Биоквантум</w:t>
      </w:r>
      <w:proofErr w:type="spellEnd"/>
      <w:r w:rsidRPr="00040659">
        <w:rPr>
          <w:rFonts w:ascii="Times New Roman" w:eastAsia="Calibri" w:hAnsi="Times New Roman"/>
          <w:sz w:val="28"/>
          <w:szCs w:val="28"/>
        </w:rPr>
        <w:t xml:space="preserve">, </w:t>
      </w:r>
      <w:proofErr w:type="spellStart"/>
      <w:r w:rsidRPr="00040659">
        <w:rPr>
          <w:rFonts w:ascii="Times New Roman" w:eastAsia="Calibri" w:hAnsi="Times New Roman"/>
          <w:sz w:val="28"/>
          <w:szCs w:val="28"/>
        </w:rPr>
        <w:t>Геоквантум</w:t>
      </w:r>
      <w:proofErr w:type="spellEnd"/>
      <w:r w:rsidRPr="00040659">
        <w:rPr>
          <w:rFonts w:ascii="Times New Roman" w:eastAsia="Calibri" w:hAnsi="Times New Roman"/>
          <w:sz w:val="28"/>
          <w:szCs w:val="28"/>
        </w:rPr>
        <w:t xml:space="preserve">, </w:t>
      </w:r>
      <w:proofErr w:type="spellStart"/>
      <w:r w:rsidRPr="00040659">
        <w:rPr>
          <w:rFonts w:ascii="Times New Roman" w:eastAsia="Calibri" w:hAnsi="Times New Roman"/>
          <w:sz w:val="28"/>
          <w:szCs w:val="28"/>
        </w:rPr>
        <w:t>Аэроквантум</w:t>
      </w:r>
      <w:proofErr w:type="spellEnd"/>
      <w:r w:rsidRPr="00040659">
        <w:rPr>
          <w:rFonts w:ascii="Times New Roman" w:eastAsia="Calibri" w:hAnsi="Times New Roman"/>
          <w:sz w:val="28"/>
          <w:szCs w:val="28"/>
        </w:rPr>
        <w:t xml:space="preserve">, Виртуальная и дополненная реальность, Хайтек. Так же реализуется программа </w:t>
      </w:r>
      <w:r w:rsidR="00FD5BE8">
        <w:rPr>
          <w:rFonts w:ascii="Times New Roman" w:eastAsia="Calibri" w:hAnsi="Times New Roman"/>
          <w:sz w:val="28"/>
          <w:szCs w:val="28"/>
        </w:rPr>
        <w:t>«</w:t>
      </w:r>
      <w:r w:rsidRPr="00040659">
        <w:rPr>
          <w:rFonts w:ascii="Times New Roman" w:eastAsia="Calibri" w:hAnsi="Times New Roman"/>
          <w:sz w:val="28"/>
          <w:szCs w:val="28"/>
        </w:rPr>
        <w:t>Математика</w:t>
      </w:r>
      <w:r w:rsidR="00FD5BE8">
        <w:rPr>
          <w:rFonts w:ascii="Times New Roman" w:eastAsia="Calibri" w:hAnsi="Times New Roman"/>
          <w:sz w:val="28"/>
          <w:szCs w:val="28"/>
        </w:rPr>
        <w:t>»</w:t>
      </w:r>
      <w:r w:rsidRPr="00040659">
        <w:rPr>
          <w:rFonts w:ascii="Times New Roman" w:eastAsia="Calibri" w:hAnsi="Times New Roman"/>
          <w:sz w:val="28"/>
          <w:szCs w:val="28"/>
        </w:rPr>
        <w:t xml:space="preserve">. </w:t>
      </w:r>
    </w:p>
    <w:p w14:paraId="52B29B3A" w14:textId="6C2B0CB3"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системе среднего профессионального образования реализуется региональный проект </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Молодые профессионалы</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w:t>
      </w:r>
      <w:r w:rsidRPr="00040659">
        <w:rPr>
          <w:rFonts w:ascii="Times New Roman" w:eastAsia="Calibri" w:hAnsi="Times New Roman"/>
          <w:sz w:val="28"/>
          <w:szCs w:val="28"/>
        </w:rPr>
        <w:t xml:space="preserve"> В 2019 году было привлечено около 70 млн. рублей федеральных средств в рамках гранта на обеспечение необходимым оборудованием 15 мастерских по приоритетным профессиям и специальностям. </w:t>
      </w:r>
    </w:p>
    <w:p w14:paraId="28F9D125" w14:textId="78F407D7"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рамках реализации регионального проекта </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Борьба с сердечно-сосудистыми заболеваниями</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 xml:space="preserve"> </w:t>
      </w:r>
      <w:r w:rsidRPr="00040659">
        <w:rPr>
          <w:rFonts w:ascii="Times New Roman" w:eastAsia="Calibri" w:hAnsi="Times New Roman"/>
          <w:sz w:val="28"/>
          <w:szCs w:val="28"/>
        </w:rPr>
        <w:t>проводится дооснащение и переоснащение медицинским оборудованием регионального сосудистого центра Курской областной клинической больницы, первичного сосудистого отделения Железногорской городской больницы №2.</w:t>
      </w:r>
    </w:p>
    <w:p w14:paraId="12D94073" w14:textId="04B2EA40" w:rsidR="00F946D7" w:rsidRPr="002A4C98" w:rsidRDefault="00F946D7" w:rsidP="00F946D7">
      <w:pPr>
        <w:spacing w:after="0" w:line="240" w:lineRule="auto"/>
        <w:ind w:firstLine="709"/>
        <w:contextualSpacing/>
        <w:jc w:val="both"/>
        <w:rPr>
          <w:rFonts w:ascii="Times New Roman" w:eastAsia="Calibri" w:hAnsi="Times New Roman"/>
          <w:bCs/>
          <w:sz w:val="28"/>
          <w:szCs w:val="28"/>
        </w:rPr>
      </w:pPr>
      <w:r w:rsidRPr="00040659">
        <w:rPr>
          <w:rFonts w:ascii="Times New Roman" w:eastAsia="Calibri" w:hAnsi="Times New Roman"/>
          <w:sz w:val="28"/>
          <w:szCs w:val="28"/>
        </w:rPr>
        <w:lastRenderedPageBreak/>
        <w:t xml:space="preserve">Осуществляется дооснащение Курского областного онкологического диспансера, создан и поддерживается интернет портал по вопросам выявления и лечения онкологических заболеваний, проведено 62 телемедицинских консультации с МНИОИ им. П.А. Герцена в рамках регионального проекта </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Борьба с онкологическими заболеваниями в Курской области</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w:t>
      </w:r>
    </w:p>
    <w:p w14:paraId="338A449C" w14:textId="33933481"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Проводится дооснащение 8 детских поликлиник и поликлинических отделений медицинскими изделиями, завершается капитальный ремонт в 16 медицинских организациях с целью создания организационно-планировочных решений внутренних пространств детских поликлиник и детских поликлинических отделений, начато оснащение медицинскими изделиями еще 7 детских поликлиник и поликлинических отделений медицинских организаций, дооснащение которых запланировано до конца 2020 года в рамках регионального проекта </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Развитие детского здравоохранения Курской области, включая создание современной инфраструктуры оказания медицинской помощи детям</w:t>
      </w:r>
      <w:r w:rsidR="00FD5BE8" w:rsidRPr="002A4C98">
        <w:rPr>
          <w:rFonts w:ascii="Times New Roman" w:eastAsia="Calibri" w:hAnsi="Times New Roman"/>
          <w:bCs/>
          <w:sz w:val="28"/>
          <w:szCs w:val="28"/>
        </w:rPr>
        <w:t>»</w:t>
      </w:r>
      <w:r w:rsidRPr="002A4C98">
        <w:rPr>
          <w:rFonts w:ascii="Times New Roman" w:eastAsia="Calibri" w:hAnsi="Times New Roman"/>
          <w:bCs/>
          <w:sz w:val="28"/>
          <w:szCs w:val="28"/>
        </w:rPr>
        <w:t>.</w:t>
      </w:r>
    </w:p>
    <w:p w14:paraId="5A76DD6D" w14:textId="28283956" w:rsidR="00F946D7" w:rsidRPr="00040659" w:rsidRDefault="00F946D7" w:rsidP="00F946D7">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 xml:space="preserve">В рамках регионального проекта </w:t>
      </w:r>
      <w:r w:rsidR="00FD5BE8" w:rsidRPr="002A4C98">
        <w:rPr>
          <w:rFonts w:ascii="Times New Roman" w:eastAsia="Calibri" w:hAnsi="Times New Roman"/>
          <w:sz w:val="28"/>
          <w:szCs w:val="28"/>
        </w:rPr>
        <w:t>«</w:t>
      </w:r>
      <w:r w:rsidRPr="002A4C98">
        <w:rPr>
          <w:rFonts w:ascii="Times New Roman" w:eastAsia="Calibri" w:hAnsi="Times New Roman"/>
          <w:sz w:val="28"/>
          <w:szCs w:val="28"/>
        </w:rPr>
        <w:t>Развитие системы оказания первичной медико-санитарной помощи</w:t>
      </w:r>
      <w:r w:rsidR="00FD5BE8" w:rsidRPr="002A4C98">
        <w:rPr>
          <w:rFonts w:ascii="Times New Roman" w:eastAsia="Calibri" w:hAnsi="Times New Roman"/>
          <w:sz w:val="28"/>
          <w:szCs w:val="28"/>
        </w:rPr>
        <w:t>»</w:t>
      </w:r>
      <w:r w:rsidRPr="00040659">
        <w:rPr>
          <w:rFonts w:ascii="Times New Roman" w:eastAsia="Calibri" w:hAnsi="Times New Roman"/>
          <w:sz w:val="28"/>
          <w:szCs w:val="28"/>
        </w:rPr>
        <w:t xml:space="preserve"> введены в эксплуатацию 3 фельдшерско-акушерских пунктов. Для оказания медицинской помощи жителям населенных пунктов с численностью населения до 100 человек до конца года планируется приобрести 21 передвижной медицинский комплекс, 5 из которых уже поставлены.</w:t>
      </w:r>
    </w:p>
    <w:p w14:paraId="1D1986C0" w14:textId="7E08C07C" w:rsidR="00F946D7" w:rsidRPr="00040659" w:rsidRDefault="00F946D7" w:rsidP="00F946D7">
      <w:pPr>
        <w:spacing w:after="0" w:line="240" w:lineRule="auto"/>
        <w:ind w:firstLine="709"/>
        <w:contextualSpacing/>
        <w:jc w:val="both"/>
        <w:rPr>
          <w:rFonts w:ascii="Times New Roman" w:eastAsia="Calibri" w:hAnsi="Times New Roman"/>
          <w:b/>
          <w:sz w:val="28"/>
          <w:szCs w:val="28"/>
        </w:rPr>
      </w:pPr>
      <w:r w:rsidRPr="00040659">
        <w:rPr>
          <w:rFonts w:ascii="Times New Roman" w:eastAsia="Calibri" w:hAnsi="Times New Roman"/>
          <w:sz w:val="28"/>
          <w:szCs w:val="28"/>
        </w:rPr>
        <w:t xml:space="preserve">Проводится дооснащение государственных медицинских организаций информационно-телекоммуникационным и компьютерным оборудованием, территориально выделенные структурные подразделения центральных районных больниц подключаются к защищенной сети передачи данных и центру обработки данных комитета здравоохранения, проводится создание (модернизация) региональных централизованных подсистем:  </w:t>
      </w:r>
      <w:r w:rsidR="00FD5BE8">
        <w:rPr>
          <w:rFonts w:ascii="Times New Roman" w:eastAsia="Calibri" w:hAnsi="Times New Roman"/>
          <w:sz w:val="28"/>
          <w:szCs w:val="28"/>
        </w:rPr>
        <w:t>«</w:t>
      </w:r>
      <w:r w:rsidRPr="00040659">
        <w:rPr>
          <w:rFonts w:ascii="Times New Roman" w:eastAsia="Calibri" w:hAnsi="Times New Roman"/>
          <w:sz w:val="28"/>
          <w:szCs w:val="28"/>
        </w:rPr>
        <w:t>Управление скорой и неотложной медицинской помощью</w:t>
      </w:r>
      <w:r w:rsidR="00FD5BE8">
        <w:rPr>
          <w:rFonts w:ascii="Times New Roman" w:eastAsia="Calibri" w:hAnsi="Times New Roman"/>
          <w:sz w:val="28"/>
          <w:szCs w:val="28"/>
        </w:rPr>
        <w:t>»</w:t>
      </w:r>
      <w:r w:rsidRPr="00040659">
        <w:rPr>
          <w:rFonts w:ascii="Times New Roman" w:eastAsia="Calibri" w:hAnsi="Times New Roman"/>
          <w:sz w:val="28"/>
          <w:szCs w:val="28"/>
        </w:rPr>
        <w:t xml:space="preserve">, </w:t>
      </w:r>
      <w:r w:rsidR="00FD5BE8">
        <w:rPr>
          <w:rFonts w:ascii="Times New Roman" w:eastAsia="Calibri" w:hAnsi="Times New Roman"/>
          <w:sz w:val="28"/>
          <w:szCs w:val="28"/>
        </w:rPr>
        <w:t>«</w:t>
      </w:r>
      <w:r w:rsidRPr="00040659">
        <w:rPr>
          <w:rFonts w:ascii="Times New Roman" w:eastAsia="Calibri" w:hAnsi="Times New Roman"/>
          <w:sz w:val="28"/>
          <w:szCs w:val="28"/>
        </w:rPr>
        <w:t>Управление льготным лекарственным обеспечением</w:t>
      </w:r>
      <w:r w:rsidR="00FD5BE8">
        <w:rPr>
          <w:rFonts w:ascii="Times New Roman" w:eastAsia="Calibri" w:hAnsi="Times New Roman"/>
          <w:sz w:val="28"/>
          <w:szCs w:val="28"/>
        </w:rPr>
        <w:t>»</w:t>
      </w:r>
      <w:r w:rsidRPr="00040659">
        <w:rPr>
          <w:rFonts w:ascii="Times New Roman" w:eastAsia="Calibri" w:hAnsi="Times New Roman"/>
          <w:sz w:val="28"/>
          <w:szCs w:val="28"/>
        </w:rPr>
        <w:t xml:space="preserve">, </w:t>
      </w:r>
      <w:r w:rsidR="00FD5BE8">
        <w:rPr>
          <w:rFonts w:ascii="Times New Roman" w:eastAsia="Calibri" w:hAnsi="Times New Roman"/>
          <w:sz w:val="28"/>
          <w:szCs w:val="28"/>
        </w:rPr>
        <w:t>«</w:t>
      </w:r>
      <w:r w:rsidRPr="00040659">
        <w:rPr>
          <w:rFonts w:ascii="Times New Roman" w:eastAsia="Calibri" w:hAnsi="Times New Roman"/>
          <w:sz w:val="28"/>
          <w:szCs w:val="28"/>
        </w:rPr>
        <w:t>Управление потоками пациентов</w:t>
      </w:r>
      <w:r w:rsidR="00FD5BE8">
        <w:rPr>
          <w:rFonts w:ascii="Times New Roman" w:eastAsia="Calibri" w:hAnsi="Times New Roman"/>
          <w:sz w:val="28"/>
          <w:szCs w:val="28"/>
        </w:rPr>
        <w:t>»</w:t>
      </w:r>
      <w:r w:rsidRPr="00040659">
        <w:rPr>
          <w:rFonts w:ascii="Times New Roman" w:eastAsia="Calibri" w:hAnsi="Times New Roman"/>
          <w:sz w:val="28"/>
          <w:szCs w:val="28"/>
        </w:rPr>
        <w:t xml:space="preserve">, обеспечивается межведомственное информационное взаимодействие с информационными системами Фонда социального страхования и учреждениями Медико-социальной экспертизы в рамках регионального проекта </w:t>
      </w:r>
      <w:r w:rsidR="00FD5BE8" w:rsidRPr="00536FF4">
        <w:rPr>
          <w:rFonts w:ascii="Times New Roman" w:eastAsia="Calibri" w:hAnsi="Times New Roman"/>
          <w:bCs/>
          <w:sz w:val="28"/>
          <w:szCs w:val="28"/>
        </w:rPr>
        <w:t>«</w:t>
      </w:r>
      <w:r w:rsidRPr="00536FF4">
        <w:rPr>
          <w:rFonts w:ascii="Times New Roman" w:eastAsia="Calibri" w:hAnsi="Times New Roman"/>
          <w:bCs/>
          <w:sz w:val="28"/>
          <w:szCs w:val="28"/>
        </w:rPr>
        <w:t>Создание единого цифрового контура в здравоохранении на основе единой государственной информационной системы здравоохранения (ЕГИСЗ)</w:t>
      </w:r>
      <w:r w:rsidR="00FD5BE8" w:rsidRPr="00536FF4">
        <w:rPr>
          <w:rFonts w:ascii="Times New Roman" w:eastAsia="Calibri" w:hAnsi="Times New Roman"/>
          <w:bCs/>
          <w:sz w:val="28"/>
          <w:szCs w:val="28"/>
        </w:rPr>
        <w:t>»</w:t>
      </w:r>
      <w:r w:rsidRPr="00536FF4">
        <w:rPr>
          <w:rFonts w:ascii="Times New Roman" w:eastAsia="Calibri" w:hAnsi="Times New Roman"/>
          <w:bCs/>
          <w:sz w:val="28"/>
          <w:szCs w:val="28"/>
        </w:rPr>
        <w:t>.</w:t>
      </w:r>
    </w:p>
    <w:p w14:paraId="775339A8" w14:textId="0E5C1020" w:rsidR="0011182D" w:rsidRPr="00040659" w:rsidRDefault="0011182D" w:rsidP="0011182D">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hAnsi="Times New Roman" w:cs="Times New Roman"/>
          <w:sz w:val="28"/>
          <w:szCs w:val="28"/>
        </w:rPr>
        <w:t xml:space="preserve">По итогам 2019 года в рамках реализации мероприятий регионального проекта </w:t>
      </w:r>
      <w:r w:rsidR="00FD5BE8" w:rsidRPr="00536FF4">
        <w:rPr>
          <w:rFonts w:ascii="Times New Roman" w:hAnsi="Times New Roman" w:cs="Times New Roman"/>
          <w:bCs/>
          <w:sz w:val="28"/>
          <w:szCs w:val="28"/>
        </w:rPr>
        <w:t>«</w:t>
      </w:r>
      <w:r w:rsidRPr="00536FF4">
        <w:rPr>
          <w:rFonts w:ascii="Times New Roman" w:hAnsi="Times New Roman" w:cs="Times New Roman"/>
          <w:bCs/>
          <w:sz w:val="28"/>
          <w:szCs w:val="28"/>
        </w:rPr>
        <w:t>Цифровое государственное управление</w:t>
      </w:r>
      <w:r w:rsidR="00FD5BE8" w:rsidRPr="00536FF4">
        <w:rPr>
          <w:rFonts w:ascii="Times New Roman" w:hAnsi="Times New Roman" w:cs="Times New Roman"/>
          <w:bCs/>
          <w:sz w:val="28"/>
          <w:szCs w:val="28"/>
        </w:rPr>
        <w:t>»</w:t>
      </w:r>
      <w:r w:rsidRPr="00040659">
        <w:rPr>
          <w:rFonts w:ascii="Times New Roman" w:hAnsi="Times New Roman" w:cs="Times New Roman"/>
          <w:sz w:val="28"/>
          <w:szCs w:val="28"/>
        </w:rPr>
        <w:t xml:space="preserve"> обеспечено: подключение органов власти Курской области, осуществляющих функции контроля (надзора) к </w:t>
      </w:r>
      <w:r w:rsidR="009E4C17">
        <w:rPr>
          <w:rFonts w:ascii="Times New Roman" w:hAnsi="Times New Roman" w:cs="Times New Roman"/>
          <w:sz w:val="28"/>
          <w:szCs w:val="28"/>
        </w:rPr>
        <w:t>т</w:t>
      </w:r>
      <w:r w:rsidRPr="00040659">
        <w:rPr>
          <w:rFonts w:ascii="Times New Roman" w:hAnsi="Times New Roman" w:cs="Times New Roman"/>
          <w:sz w:val="28"/>
          <w:szCs w:val="28"/>
        </w:rPr>
        <w:t xml:space="preserve">иповому облачному решению по автоматизации контрольной (надзорной) деятельности (ТОР КНД); интеграция регионального портала Курской области с единым личным кабинетом ФГИС ЕПГУ. С этой целью проведена модернизация указанной информационной системы. Вся информация о предоставлении услуг, заявки на получение которых поданы с регионального портала Курской области, отображается в едином </w:t>
      </w:r>
      <w:r w:rsidRPr="00040659">
        <w:rPr>
          <w:rFonts w:ascii="Times New Roman" w:hAnsi="Times New Roman" w:cs="Times New Roman"/>
          <w:sz w:val="28"/>
          <w:szCs w:val="28"/>
        </w:rPr>
        <w:lastRenderedPageBreak/>
        <w:t xml:space="preserve">личном кабинете. В рамках реализации регионального проекта </w:t>
      </w:r>
      <w:r w:rsidR="00FD5BE8" w:rsidRPr="00ED1F56">
        <w:rPr>
          <w:rFonts w:ascii="Times New Roman" w:hAnsi="Times New Roman" w:cs="Times New Roman"/>
          <w:bCs/>
          <w:sz w:val="28"/>
          <w:szCs w:val="28"/>
        </w:rPr>
        <w:t>«</w:t>
      </w:r>
      <w:r w:rsidRPr="00ED1F56">
        <w:rPr>
          <w:rFonts w:ascii="Times New Roman" w:hAnsi="Times New Roman" w:cs="Times New Roman"/>
          <w:bCs/>
          <w:sz w:val="28"/>
          <w:szCs w:val="28"/>
        </w:rPr>
        <w:t>Информационная инфраструктура</w:t>
      </w:r>
      <w:r w:rsidR="00FD5BE8" w:rsidRPr="00ED1F56">
        <w:rPr>
          <w:rFonts w:ascii="Times New Roman" w:hAnsi="Times New Roman" w:cs="Times New Roman"/>
          <w:bCs/>
          <w:sz w:val="28"/>
          <w:szCs w:val="28"/>
        </w:rPr>
        <w:t>»</w:t>
      </w:r>
      <w:r w:rsidRPr="00040659">
        <w:rPr>
          <w:rFonts w:ascii="Times New Roman" w:hAnsi="Times New Roman" w:cs="Times New Roman"/>
          <w:sz w:val="28"/>
          <w:szCs w:val="28"/>
        </w:rPr>
        <w:t xml:space="preserve"> в 2019 году выполнялись работы по подключению социально</w:t>
      </w:r>
      <w:r w:rsidR="00ED1F56" w:rsidRPr="00ED1F56">
        <w:rPr>
          <w:rFonts w:ascii="Times New Roman" w:hAnsi="Times New Roman" w:cs="Times New Roman"/>
          <w:sz w:val="28"/>
          <w:szCs w:val="28"/>
        </w:rPr>
        <w:t xml:space="preserve"> </w:t>
      </w:r>
      <w:r w:rsidRPr="00040659">
        <w:rPr>
          <w:rFonts w:ascii="Times New Roman" w:hAnsi="Times New Roman" w:cs="Times New Roman"/>
          <w:sz w:val="28"/>
          <w:szCs w:val="28"/>
        </w:rPr>
        <w:t xml:space="preserve">значимых объектов (далее - СЗО) к сети Интернет. Подключено 394 СЗО (137 школ, 69 фельдшерско-акушерских пунктов, 157 администраций сельских поселений, 27 пожарных частей, 4 объекта </w:t>
      </w:r>
      <w:proofErr w:type="spellStart"/>
      <w:r w:rsidRPr="00040659">
        <w:rPr>
          <w:rFonts w:ascii="Times New Roman" w:hAnsi="Times New Roman" w:cs="Times New Roman"/>
          <w:sz w:val="28"/>
          <w:szCs w:val="28"/>
        </w:rPr>
        <w:t>Росгвардии</w:t>
      </w:r>
      <w:proofErr w:type="spellEnd"/>
      <w:r w:rsidRPr="00040659">
        <w:rPr>
          <w:rFonts w:ascii="Times New Roman" w:hAnsi="Times New Roman" w:cs="Times New Roman"/>
          <w:sz w:val="28"/>
          <w:szCs w:val="28"/>
        </w:rPr>
        <w:t xml:space="preserve">). Курский филиал ПАО </w:t>
      </w:r>
      <w:r w:rsidR="00FD5BE8">
        <w:rPr>
          <w:rFonts w:ascii="Times New Roman" w:hAnsi="Times New Roman" w:cs="Times New Roman"/>
          <w:sz w:val="28"/>
          <w:szCs w:val="28"/>
        </w:rPr>
        <w:t>«</w:t>
      </w:r>
      <w:r w:rsidRPr="00040659">
        <w:rPr>
          <w:rFonts w:ascii="Times New Roman" w:hAnsi="Times New Roman" w:cs="Times New Roman"/>
          <w:sz w:val="28"/>
          <w:szCs w:val="28"/>
        </w:rPr>
        <w:t>Ростелеком</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продолжил работу в рамках федерального проекта </w:t>
      </w:r>
      <w:r w:rsidR="00FD5BE8" w:rsidRPr="00ED1F56">
        <w:rPr>
          <w:rFonts w:ascii="Times New Roman" w:hAnsi="Times New Roman" w:cs="Times New Roman"/>
          <w:bCs/>
          <w:sz w:val="28"/>
          <w:szCs w:val="28"/>
        </w:rPr>
        <w:t>«</w:t>
      </w:r>
      <w:r w:rsidRPr="00ED1F56">
        <w:rPr>
          <w:rFonts w:ascii="Times New Roman" w:hAnsi="Times New Roman" w:cs="Times New Roman"/>
          <w:bCs/>
          <w:sz w:val="28"/>
          <w:szCs w:val="28"/>
        </w:rPr>
        <w:t>Устранение цифрового неравенства</w:t>
      </w:r>
      <w:r w:rsidR="00FD5BE8" w:rsidRPr="00ED1F56">
        <w:rPr>
          <w:rFonts w:ascii="Times New Roman" w:hAnsi="Times New Roman" w:cs="Times New Roman"/>
          <w:bCs/>
          <w:sz w:val="28"/>
          <w:szCs w:val="28"/>
        </w:rPr>
        <w:t>»</w:t>
      </w:r>
      <w:r w:rsidRPr="00040659">
        <w:rPr>
          <w:rFonts w:ascii="Times New Roman" w:hAnsi="Times New Roman" w:cs="Times New Roman"/>
          <w:sz w:val="28"/>
          <w:szCs w:val="28"/>
        </w:rPr>
        <w:t xml:space="preserve"> и в первом полугодии ввел в эксплуатацию точки доступа </w:t>
      </w:r>
      <w:proofErr w:type="spellStart"/>
      <w:r w:rsidRPr="00040659">
        <w:rPr>
          <w:rFonts w:ascii="Times New Roman" w:hAnsi="Times New Roman" w:cs="Times New Roman"/>
          <w:sz w:val="28"/>
          <w:szCs w:val="28"/>
        </w:rPr>
        <w:t>WiFi</w:t>
      </w:r>
      <w:proofErr w:type="spellEnd"/>
      <w:r w:rsidRPr="00040659">
        <w:rPr>
          <w:rFonts w:ascii="Times New Roman" w:hAnsi="Times New Roman" w:cs="Times New Roman"/>
          <w:sz w:val="28"/>
          <w:szCs w:val="28"/>
        </w:rPr>
        <w:t xml:space="preserve"> в 29 населенных пунктах Курской области. В общей сложности подключено 211 из 237 запланированных населенных пунктов Курской области.</w:t>
      </w:r>
    </w:p>
    <w:p w14:paraId="4ED7CDED" w14:textId="77777777" w:rsidR="00F946D7" w:rsidRPr="00040659" w:rsidRDefault="00F946D7" w:rsidP="00F946D7">
      <w:pPr>
        <w:pStyle w:val="ConsPlusNormal"/>
        <w:ind w:firstLine="540"/>
        <w:jc w:val="both"/>
        <w:rPr>
          <w:rFonts w:ascii="Times New Roman" w:hAnsi="Times New Roman" w:cs="Times New Roman"/>
          <w:sz w:val="28"/>
          <w:szCs w:val="28"/>
        </w:rPr>
      </w:pPr>
      <w:r w:rsidRPr="00040659">
        <w:rPr>
          <w:rFonts w:ascii="Times New Roman" w:hAnsi="Times New Roman" w:cs="Times New Roman"/>
          <w:sz w:val="28"/>
          <w:szCs w:val="28"/>
        </w:rPr>
        <w:t>Наибольшее влияние на инвестиционный климат в регионе оказывает реализация следующих национальных проектов:</w:t>
      </w:r>
    </w:p>
    <w:p w14:paraId="4803EC84" w14:textId="57E89D58" w:rsidR="00F946D7" w:rsidRPr="00040659" w:rsidRDefault="006479E0"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1</w:t>
      </w:r>
      <w:r w:rsidR="00F946D7" w:rsidRPr="00040659">
        <w:rPr>
          <w:rFonts w:ascii="Times New Roman" w:hAnsi="Times New Roman" w:cs="Times New Roman"/>
          <w:sz w:val="28"/>
          <w:szCs w:val="28"/>
        </w:rPr>
        <w:t xml:space="preserve">. Национальный проект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Безопасные и качественные автомобильные дороги</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 включает следующие цели:</w:t>
      </w:r>
    </w:p>
    <w:p w14:paraId="5995619D" w14:textId="771CC988" w:rsidR="00F946D7" w:rsidRPr="00040659" w:rsidRDefault="00FD5BE8" w:rsidP="00ED1F5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Дорожная сеть</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52CE9FD2" w14:textId="012FFE5B" w:rsidR="00F946D7" w:rsidRPr="00040659" w:rsidRDefault="00FD5BE8" w:rsidP="00ED1F5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Общесистемные меры развития дорожного хозяйства</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5BD628AF" w14:textId="59803FD8" w:rsidR="00F946D7" w:rsidRPr="00040659" w:rsidRDefault="00FD5BE8" w:rsidP="00ED1F5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Безопасность дорожного движения</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41E3A2E8"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Объем средств на реализацию национального проекта в Курской области на весь период реализации составляет 8,180 млрд. руб., в т.ч. средства федерального бюджета - 2,795 млрд. руб., консолидированного бюджета Курской области - около 4,057 млрд. руб.</w:t>
      </w:r>
    </w:p>
    <w:p w14:paraId="54ED763F"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Цели и целевые показатели:</w:t>
      </w:r>
    </w:p>
    <w:p w14:paraId="34DE322B"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14:paraId="4B3768F2"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снижение доли автомобильных дорог федерального и регионального значения, работающих в режиме перегрузки, в их общей протяженности на 10% по сравнению с 2017 годом;</w:t>
      </w:r>
    </w:p>
    <w:p w14:paraId="27C1F723"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снижение количества мест концентрации ДТП (</w:t>
      </w:r>
      <w:proofErr w:type="spellStart"/>
      <w:r w:rsidRPr="00040659">
        <w:rPr>
          <w:rFonts w:ascii="Times New Roman" w:hAnsi="Times New Roman" w:cs="Times New Roman"/>
          <w:sz w:val="28"/>
          <w:szCs w:val="28"/>
        </w:rPr>
        <w:t>аварийно</w:t>
      </w:r>
      <w:proofErr w:type="spellEnd"/>
      <w:r w:rsidRPr="00040659">
        <w:rPr>
          <w:rFonts w:ascii="Times New Roman" w:hAnsi="Times New Roman" w:cs="Times New Roman"/>
          <w:sz w:val="28"/>
          <w:szCs w:val="28"/>
        </w:rPr>
        <w:t xml:space="preserve"> опасных участков) на дорожной сети в два раза по сравнению с 2017 годом;</w:t>
      </w:r>
    </w:p>
    <w:p w14:paraId="5732D0C8"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14:paraId="5380650B"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14:paraId="7FB12F68" w14:textId="77777777" w:rsidR="00F946D7" w:rsidRPr="00040659" w:rsidRDefault="00F946D7" w:rsidP="00ED1F5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w:t>
      </w:r>
      <w:r w:rsidRPr="00040659">
        <w:rPr>
          <w:rFonts w:ascii="Times New Roman" w:hAnsi="Times New Roman" w:cs="Times New Roman"/>
          <w:sz w:val="28"/>
          <w:szCs w:val="28"/>
        </w:rPr>
        <w:lastRenderedPageBreak/>
        <w:t>выполнение работ по капитальному ремонту, ремонту и содержанию автомобильных дорог.</w:t>
      </w:r>
    </w:p>
    <w:p w14:paraId="4B74B5DF" w14:textId="3BE77269" w:rsidR="00F946D7" w:rsidRPr="00040659" w:rsidRDefault="006479E0"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2</w:t>
      </w:r>
      <w:r w:rsidR="00F946D7" w:rsidRPr="00040659">
        <w:rPr>
          <w:rFonts w:ascii="Times New Roman" w:hAnsi="Times New Roman" w:cs="Times New Roman"/>
          <w:sz w:val="28"/>
          <w:szCs w:val="28"/>
        </w:rPr>
        <w:t xml:space="preserve">. Национальный проект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Жилье и городская среда</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 включает следующие федеральные проекты:</w:t>
      </w:r>
    </w:p>
    <w:p w14:paraId="5772070C" w14:textId="2A655F94" w:rsidR="00F946D7" w:rsidRPr="00040659" w:rsidRDefault="00FD5BE8" w:rsidP="002F471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Ипотека</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4C854BCC" w14:textId="3389738A" w:rsidR="00F946D7" w:rsidRPr="00040659" w:rsidRDefault="00FD5BE8" w:rsidP="002F471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Жилье</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30B9B54A" w14:textId="3E33211E" w:rsidR="00F946D7" w:rsidRPr="00040659" w:rsidRDefault="00FD5BE8" w:rsidP="002F471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Формирование комфортной городской среды</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5F6CAC1A" w14:textId="5FB2A030" w:rsidR="00F946D7" w:rsidRPr="00040659" w:rsidRDefault="00FD5BE8" w:rsidP="002F471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F946D7" w:rsidRPr="00040659">
        <w:rPr>
          <w:rFonts w:ascii="Times New Roman" w:hAnsi="Times New Roman" w:cs="Times New Roman"/>
          <w:sz w:val="28"/>
          <w:szCs w:val="28"/>
        </w:rPr>
        <w:t>Обеспечение устойчивого сокращения непригодного для проживания жилищного фонда</w:t>
      </w:r>
      <w:r>
        <w:rPr>
          <w:rFonts w:ascii="Times New Roman" w:hAnsi="Times New Roman" w:cs="Times New Roman"/>
          <w:sz w:val="28"/>
          <w:szCs w:val="28"/>
        </w:rPr>
        <w:t>»</w:t>
      </w:r>
      <w:r w:rsidR="00F946D7" w:rsidRPr="00040659">
        <w:rPr>
          <w:rFonts w:ascii="Times New Roman" w:hAnsi="Times New Roman" w:cs="Times New Roman"/>
          <w:sz w:val="28"/>
          <w:szCs w:val="28"/>
        </w:rPr>
        <w:t>.</w:t>
      </w:r>
    </w:p>
    <w:p w14:paraId="67134194" w14:textId="7944E55E" w:rsidR="00F946D7" w:rsidRPr="00040659" w:rsidRDefault="00F946D7" w:rsidP="00F946D7">
      <w:pPr>
        <w:pStyle w:val="ConsPlusNormal"/>
        <w:ind w:firstLine="540"/>
        <w:jc w:val="both"/>
        <w:rPr>
          <w:rFonts w:ascii="Times New Roman" w:hAnsi="Times New Roman" w:cs="Times New Roman"/>
          <w:sz w:val="28"/>
          <w:szCs w:val="28"/>
        </w:rPr>
      </w:pPr>
      <w:r w:rsidRPr="00040659">
        <w:rPr>
          <w:rFonts w:ascii="Times New Roman" w:hAnsi="Times New Roman" w:cs="Times New Roman"/>
          <w:sz w:val="28"/>
          <w:szCs w:val="28"/>
        </w:rPr>
        <w:t>Объем средств на реализацию национального проекта в Курской области на весь период реализации составляет около 1,5 мл</w:t>
      </w:r>
      <w:r w:rsidR="002F4716">
        <w:rPr>
          <w:rFonts w:ascii="Times New Roman" w:hAnsi="Times New Roman" w:cs="Times New Roman"/>
          <w:sz w:val="28"/>
          <w:szCs w:val="28"/>
        </w:rPr>
        <w:t>рд</w:t>
      </w:r>
      <w:r w:rsidRPr="00040659">
        <w:rPr>
          <w:rFonts w:ascii="Times New Roman" w:hAnsi="Times New Roman" w:cs="Times New Roman"/>
          <w:sz w:val="28"/>
          <w:szCs w:val="28"/>
        </w:rPr>
        <w:t>. руб., в том числе средства федерального бюджета - 0,6 мл</w:t>
      </w:r>
      <w:r w:rsidR="002F4716">
        <w:rPr>
          <w:rFonts w:ascii="Times New Roman" w:hAnsi="Times New Roman" w:cs="Times New Roman"/>
          <w:sz w:val="28"/>
          <w:szCs w:val="28"/>
        </w:rPr>
        <w:t>рд</w:t>
      </w:r>
      <w:r w:rsidRPr="00040659">
        <w:rPr>
          <w:rFonts w:ascii="Times New Roman" w:hAnsi="Times New Roman" w:cs="Times New Roman"/>
          <w:sz w:val="28"/>
          <w:szCs w:val="28"/>
        </w:rPr>
        <w:t>. руб., областного бюджета - 0,1 мл</w:t>
      </w:r>
      <w:r w:rsidR="002F4716">
        <w:rPr>
          <w:rFonts w:ascii="Times New Roman" w:hAnsi="Times New Roman" w:cs="Times New Roman"/>
          <w:sz w:val="28"/>
          <w:szCs w:val="28"/>
        </w:rPr>
        <w:t>рд</w:t>
      </w:r>
      <w:r w:rsidRPr="00040659">
        <w:rPr>
          <w:rFonts w:ascii="Times New Roman" w:hAnsi="Times New Roman" w:cs="Times New Roman"/>
          <w:sz w:val="28"/>
          <w:szCs w:val="28"/>
        </w:rPr>
        <w:t>. руб., бюджетов муниципальных образований - около 0,2 мл</w:t>
      </w:r>
      <w:r w:rsidR="002F4716">
        <w:rPr>
          <w:rFonts w:ascii="Times New Roman" w:hAnsi="Times New Roman" w:cs="Times New Roman"/>
          <w:sz w:val="28"/>
          <w:szCs w:val="28"/>
        </w:rPr>
        <w:t>рд</w:t>
      </w:r>
      <w:r w:rsidRPr="00040659">
        <w:rPr>
          <w:rFonts w:ascii="Times New Roman" w:hAnsi="Times New Roman" w:cs="Times New Roman"/>
          <w:sz w:val="28"/>
          <w:szCs w:val="28"/>
        </w:rPr>
        <w:t>. руб., из внебюджетных источников - 0,6 мл</w:t>
      </w:r>
      <w:r w:rsidR="002F4716">
        <w:rPr>
          <w:rFonts w:ascii="Times New Roman" w:hAnsi="Times New Roman" w:cs="Times New Roman"/>
          <w:sz w:val="28"/>
          <w:szCs w:val="28"/>
        </w:rPr>
        <w:t>рд</w:t>
      </w:r>
      <w:r w:rsidRPr="00040659">
        <w:rPr>
          <w:rFonts w:ascii="Times New Roman" w:hAnsi="Times New Roman" w:cs="Times New Roman"/>
          <w:sz w:val="28"/>
          <w:szCs w:val="28"/>
        </w:rPr>
        <w:t>. руб.</w:t>
      </w:r>
    </w:p>
    <w:p w14:paraId="68C7A653"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Цели и целевые показатели:</w:t>
      </w:r>
    </w:p>
    <w:p w14:paraId="4E44BD01"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14:paraId="3E13BD0F"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увеличение объема жилищного строительства не менее чем до 120 млн кв. м в год;</w:t>
      </w:r>
    </w:p>
    <w:p w14:paraId="1648BF4B"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14:paraId="7FDF67B9"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14:paraId="389B2F5A" w14:textId="77777777" w:rsidR="00F946D7" w:rsidRPr="00040659" w:rsidRDefault="00F946D7"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обеспечение устойчивого сокращения непригодного для проживания жилого фонда.</w:t>
      </w:r>
    </w:p>
    <w:p w14:paraId="34744F03" w14:textId="767C14B9" w:rsidR="006479E0" w:rsidRPr="00040659" w:rsidRDefault="006479E0" w:rsidP="002F4716">
      <w:pPr>
        <w:spacing w:after="0" w:line="240" w:lineRule="auto"/>
        <w:ind w:firstLine="709"/>
        <w:contextualSpacing/>
        <w:jc w:val="both"/>
        <w:rPr>
          <w:rFonts w:ascii="Times New Roman" w:eastAsia="Calibri" w:hAnsi="Times New Roman"/>
          <w:sz w:val="28"/>
          <w:szCs w:val="28"/>
        </w:rPr>
      </w:pPr>
      <w:r w:rsidRPr="00040659">
        <w:rPr>
          <w:rFonts w:ascii="Times New Roman" w:hAnsi="Times New Roman" w:cs="Times New Roman"/>
          <w:sz w:val="28"/>
          <w:szCs w:val="28"/>
        </w:rPr>
        <w:t xml:space="preserve">В 2019 году </w:t>
      </w:r>
      <w:r w:rsidRPr="00040659">
        <w:rPr>
          <w:rFonts w:ascii="Times New Roman" w:eastAsia="Calibri" w:hAnsi="Times New Roman"/>
          <w:sz w:val="28"/>
          <w:szCs w:val="28"/>
        </w:rPr>
        <w:t xml:space="preserve">из запланированных к благоустройству 95 общественных территорий работы завершены по 84 территориям, что составляет 88,4% от общего количества запланированных к благоустройству территорий. Из запланированных к благоустройству 192 дворовых территорий работы завершены на 161 территории, что составляет 84% от общего количества запланированных к благоустройству территорий. </w:t>
      </w:r>
    </w:p>
    <w:p w14:paraId="6D07EC38" w14:textId="77777777" w:rsidR="006479E0" w:rsidRPr="00040659" w:rsidRDefault="006479E0" w:rsidP="002F4716">
      <w:pPr>
        <w:spacing w:after="0" w:line="240" w:lineRule="auto"/>
        <w:ind w:firstLine="709"/>
        <w:contextualSpacing/>
        <w:jc w:val="both"/>
        <w:rPr>
          <w:rFonts w:ascii="Times New Roman" w:eastAsia="Calibri" w:hAnsi="Times New Roman"/>
          <w:sz w:val="28"/>
          <w:szCs w:val="28"/>
        </w:rPr>
      </w:pPr>
      <w:r w:rsidRPr="00040659">
        <w:rPr>
          <w:rFonts w:ascii="Times New Roman" w:eastAsia="Calibri" w:hAnsi="Times New Roman"/>
          <w:sz w:val="28"/>
          <w:szCs w:val="28"/>
        </w:rPr>
        <w:t>Победителями во Всероссийском конкурсе лучших проектов создания комфортной городской среды стали города Курчатов и Рыльск. Изготовлена проектно-сметная документация, выполнение работ и освоение средств согласно заключенному соглашению с Минстроем России по городам – победителям предусмотрены в 2020 г.</w:t>
      </w:r>
    </w:p>
    <w:p w14:paraId="63FE2125" w14:textId="05794FDF" w:rsidR="00F946D7" w:rsidRDefault="006479E0" w:rsidP="002F4716">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3</w:t>
      </w:r>
      <w:r w:rsidR="00F946D7" w:rsidRPr="00040659">
        <w:rPr>
          <w:rFonts w:ascii="Times New Roman" w:hAnsi="Times New Roman" w:cs="Times New Roman"/>
          <w:sz w:val="28"/>
          <w:szCs w:val="28"/>
        </w:rPr>
        <w:t xml:space="preserve">. Национальный проект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Производительность труда и поддержка занятости</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 включает в себя </w:t>
      </w:r>
      <w:r w:rsidR="007233F0" w:rsidRPr="00040659">
        <w:rPr>
          <w:rFonts w:ascii="Times New Roman" w:hAnsi="Times New Roman" w:cs="Times New Roman"/>
          <w:sz w:val="28"/>
          <w:szCs w:val="28"/>
        </w:rPr>
        <w:t>федеральные проекты</w:t>
      </w:r>
      <w:r w:rsidR="00F946D7" w:rsidRPr="00040659">
        <w:rPr>
          <w:rFonts w:ascii="Times New Roman" w:hAnsi="Times New Roman" w:cs="Times New Roman"/>
          <w:sz w:val="28"/>
          <w:szCs w:val="28"/>
        </w:rPr>
        <w:t xml:space="preserve">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Системные меры по повышению производительности труда</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Адресная поддержка повышения производительности труда на предприятиях</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 </w:t>
      </w:r>
      <w:r w:rsidR="00FD5BE8">
        <w:rPr>
          <w:rFonts w:ascii="Times New Roman" w:hAnsi="Times New Roman" w:cs="Times New Roman"/>
          <w:sz w:val="28"/>
          <w:szCs w:val="28"/>
        </w:rPr>
        <w:t>«</w:t>
      </w:r>
      <w:r w:rsidR="00F946D7" w:rsidRPr="00040659">
        <w:rPr>
          <w:rFonts w:ascii="Times New Roman" w:hAnsi="Times New Roman" w:cs="Times New Roman"/>
          <w:sz w:val="28"/>
          <w:szCs w:val="28"/>
        </w:rPr>
        <w:t xml:space="preserve">Поддержка занятости и </w:t>
      </w:r>
      <w:r w:rsidR="00F946D7" w:rsidRPr="00040659">
        <w:rPr>
          <w:rFonts w:ascii="Times New Roman" w:hAnsi="Times New Roman" w:cs="Times New Roman"/>
          <w:sz w:val="28"/>
          <w:szCs w:val="28"/>
        </w:rPr>
        <w:lastRenderedPageBreak/>
        <w:t>повышение эффективности рынка труда для обеспечения роста производительности труда</w:t>
      </w:r>
      <w:r w:rsidR="00FD5BE8">
        <w:rPr>
          <w:rFonts w:ascii="Times New Roman" w:hAnsi="Times New Roman" w:cs="Times New Roman"/>
          <w:sz w:val="28"/>
          <w:szCs w:val="28"/>
        </w:rPr>
        <w:t>»</w:t>
      </w:r>
      <w:r w:rsidR="00F946D7" w:rsidRPr="00040659">
        <w:rPr>
          <w:rFonts w:ascii="Times New Roman" w:hAnsi="Times New Roman" w:cs="Times New Roman"/>
          <w:sz w:val="28"/>
          <w:szCs w:val="28"/>
        </w:rPr>
        <w:t>.</w:t>
      </w:r>
    </w:p>
    <w:p w14:paraId="274A6B93" w14:textId="77777777" w:rsidR="00212FD8" w:rsidRPr="00583E41" w:rsidRDefault="00212FD8" w:rsidP="009E4C17">
      <w:pPr>
        <w:pStyle w:val="ConsPlusNormal"/>
        <w:ind w:firstLine="709"/>
        <w:jc w:val="both"/>
        <w:rPr>
          <w:rFonts w:ascii="Times New Roman" w:hAnsi="Times New Roman" w:cs="Times New Roman"/>
          <w:sz w:val="28"/>
          <w:szCs w:val="28"/>
        </w:rPr>
      </w:pPr>
      <w:r w:rsidRPr="00583E41">
        <w:rPr>
          <w:rFonts w:ascii="Times New Roman" w:hAnsi="Times New Roman" w:cs="Times New Roman"/>
          <w:sz w:val="28"/>
          <w:szCs w:val="28"/>
        </w:rPr>
        <w:t>Основная ключевая цель нацпроекта - рост производительности на средних и крупных предприятиях базовых несырьевых отраслей экономики (это предприятия обрабатывающей промышленности, сельского хозяйства, строительства, транспорта).</w:t>
      </w:r>
    </w:p>
    <w:p w14:paraId="6D0DA5CA" w14:textId="5B8FCC00" w:rsidR="00212FD8" w:rsidRPr="00583E41" w:rsidRDefault="00212FD8" w:rsidP="009E4C17">
      <w:pPr>
        <w:pStyle w:val="ConsPlusNormal"/>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В 2020 году участниками национального проекта стали предприятия АО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Готэк</w:t>
      </w:r>
      <w:proofErr w:type="spellEnd"/>
      <w:r w:rsidR="00FD5BE8">
        <w:rPr>
          <w:rFonts w:ascii="Times New Roman" w:hAnsi="Times New Roman" w:cs="Times New Roman"/>
          <w:sz w:val="28"/>
          <w:szCs w:val="28"/>
        </w:rPr>
        <w:t>»</w:t>
      </w:r>
      <w:r w:rsidRPr="00583E41">
        <w:rPr>
          <w:rFonts w:ascii="Times New Roman" w:hAnsi="Times New Roman" w:cs="Times New Roman"/>
          <w:sz w:val="28"/>
          <w:szCs w:val="28"/>
        </w:rPr>
        <w:t xml:space="preserve">, АО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Готэк</w:t>
      </w:r>
      <w:proofErr w:type="spellEnd"/>
      <w:r w:rsidRPr="00583E41">
        <w:rPr>
          <w:rFonts w:ascii="Times New Roman" w:hAnsi="Times New Roman" w:cs="Times New Roman"/>
          <w:sz w:val="28"/>
          <w:szCs w:val="28"/>
        </w:rPr>
        <w:t>–Принт</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 АО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Геомаш</w:t>
      </w:r>
      <w:proofErr w:type="spellEnd"/>
      <w:r w:rsidR="00FD5BE8">
        <w:rPr>
          <w:rFonts w:ascii="Times New Roman" w:hAnsi="Times New Roman" w:cs="Times New Roman"/>
          <w:sz w:val="28"/>
          <w:szCs w:val="28"/>
        </w:rPr>
        <w:t>»</w:t>
      </w:r>
      <w:r w:rsidRPr="00583E41">
        <w:rPr>
          <w:rFonts w:ascii="Times New Roman" w:hAnsi="Times New Roman" w:cs="Times New Roman"/>
          <w:sz w:val="28"/>
          <w:szCs w:val="28"/>
        </w:rPr>
        <w:t xml:space="preserve">, АО </w:t>
      </w:r>
      <w:r w:rsidR="00FD5BE8">
        <w:rPr>
          <w:rFonts w:ascii="Times New Roman" w:hAnsi="Times New Roman" w:cs="Times New Roman"/>
          <w:sz w:val="28"/>
          <w:szCs w:val="28"/>
        </w:rPr>
        <w:t>«</w:t>
      </w:r>
      <w:r w:rsidRPr="00583E41">
        <w:rPr>
          <w:rFonts w:ascii="Times New Roman" w:hAnsi="Times New Roman" w:cs="Times New Roman"/>
          <w:sz w:val="28"/>
          <w:szCs w:val="28"/>
        </w:rPr>
        <w:t>КЭАЗ</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 ООО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Совтест</w:t>
      </w:r>
      <w:proofErr w:type="spellEnd"/>
      <w:r w:rsidRPr="00583E41">
        <w:rPr>
          <w:rFonts w:ascii="Times New Roman" w:hAnsi="Times New Roman" w:cs="Times New Roman"/>
          <w:sz w:val="28"/>
          <w:szCs w:val="28"/>
        </w:rPr>
        <w:t xml:space="preserve"> АТЕ</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 ООО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КурскОбувь</w:t>
      </w:r>
      <w:proofErr w:type="spellEnd"/>
      <w:r w:rsidR="00FD5BE8">
        <w:rPr>
          <w:rFonts w:ascii="Times New Roman" w:hAnsi="Times New Roman" w:cs="Times New Roman"/>
          <w:sz w:val="28"/>
          <w:szCs w:val="28"/>
        </w:rPr>
        <w:t>»</w:t>
      </w:r>
      <w:r w:rsidRPr="00583E41">
        <w:rPr>
          <w:rFonts w:ascii="Times New Roman" w:hAnsi="Times New Roman" w:cs="Times New Roman"/>
          <w:sz w:val="28"/>
          <w:szCs w:val="28"/>
        </w:rPr>
        <w:t xml:space="preserve">, АО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Счетмаш</w:t>
      </w:r>
      <w:proofErr w:type="spellEnd"/>
      <w:r w:rsidR="00FD5BE8">
        <w:rPr>
          <w:rFonts w:ascii="Times New Roman" w:hAnsi="Times New Roman" w:cs="Times New Roman"/>
          <w:sz w:val="28"/>
          <w:szCs w:val="28"/>
        </w:rPr>
        <w:t>»</w:t>
      </w:r>
      <w:r w:rsidRPr="00583E41">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Перерабатывающая компания </w:t>
      </w:r>
      <w:r w:rsidR="00FD5BE8">
        <w:rPr>
          <w:rFonts w:ascii="Times New Roman" w:hAnsi="Times New Roman" w:cs="Times New Roman"/>
          <w:sz w:val="28"/>
          <w:szCs w:val="28"/>
        </w:rPr>
        <w:t>«</w:t>
      </w:r>
      <w:proofErr w:type="spellStart"/>
      <w:r w:rsidRPr="00583E41">
        <w:rPr>
          <w:rFonts w:ascii="Times New Roman" w:hAnsi="Times New Roman" w:cs="Times New Roman"/>
          <w:sz w:val="28"/>
          <w:szCs w:val="28"/>
        </w:rPr>
        <w:t>Агропрдукт</w:t>
      </w:r>
      <w:proofErr w:type="spellEnd"/>
      <w:r w:rsidR="00FD5BE8">
        <w:rPr>
          <w:rFonts w:ascii="Times New Roman" w:hAnsi="Times New Roman" w:cs="Times New Roman"/>
          <w:sz w:val="28"/>
          <w:szCs w:val="28"/>
        </w:rPr>
        <w:t>»</w:t>
      </w:r>
      <w:r w:rsidRPr="00583E41">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Фатежская </w:t>
      </w:r>
      <w:proofErr w:type="spellStart"/>
      <w:r w:rsidRPr="00583E41">
        <w:rPr>
          <w:rFonts w:ascii="Times New Roman" w:hAnsi="Times New Roman" w:cs="Times New Roman"/>
          <w:sz w:val="28"/>
          <w:szCs w:val="28"/>
        </w:rPr>
        <w:t>ягнятина</w:t>
      </w:r>
      <w:r w:rsidR="00FD5BE8">
        <w:rPr>
          <w:rFonts w:ascii="Times New Roman" w:hAnsi="Times New Roman" w:cs="Times New Roman"/>
          <w:sz w:val="28"/>
          <w:szCs w:val="28"/>
        </w:rPr>
        <w:t>»</w:t>
      </w:r>
      <w:r w:rsidRPr="00583E41">
        <w:rPr>
          <w:rFonts w:ascii="Times New Roman" w:hAnsi="Times New Roman" w:cs="Times New Roman"/>
          <w:sz w:val="28"/>
          <w:szCs w:val="28"/>
        </w:rPr>
        <w:t>,ООО</w:t>
      </w:r>
      <w:proofErr w:type="spellEnd"/>
      <w:r w:rsidRPr="00583E41">
        <w:rPr>
          <w:rFonts w:ascii="Times New Roman" w:hAnsi="Times New Roman" w:cs="Times New Roman"/>
          <w:sz w:val="28"/>
          <w:szCs w:val="28"/>
        </w:rPr>
        <w:t xml:space="preserve"> ПО </w:t>
      </w:r>
      <w:r w:rsidR="00FD5BE8">
        <w:rPr>
          <w:rFonts w:ascii="Times New Roman" w:hAnsi="Times New Roman" w:cs="Times New Roman"/>
          <w:sz w:val="28"/>
          <w:szCs w:val="28"/>
        </w:rPr>
        <w:t>«</w:t>
      </w:r>
      <w:r w:rsidRPr="00583E41">
        <w:rPr>
          <w:rFonts w:ascii="Times New Roman" w:hAnsi="Times New Roman" w:cs="Times New Roman"/>
          <w:sz w:val="28"/>
          <w:szCs w:val="28"/>
        </w:rPr>
        <w:t>ВАГОНМАШ</w:t>
      </w:r>
      <w:r w:rsidR="00FD5BE8">
        <w:rPr>
          <w:rFonts w:ascii="Times New Roman" w:hAnsi="Times New Roman" w:cs="Times New Roman"/>
          <w:sz w:val="28"/>
          <w:szCs w:val="28"/>
        </w:rPr>
        <w:t>»</w:t>
      </w:r>
      <w:r w:rsidRPr="00583E41">
        <w:rPr>
          <w:rFonts w:ascii="Times New Roman" w:hAnsi="Times New Roman" w:cs="Times New Roman"/>
          <w:sz w:val="28"/>
          <w:szCs w:val="28"/>
        </w:rPr>
        <w:t>.</w:t>
      </w:r>
    </w:p>
    <w:p w14:paraId="3F9E29D9" w14:textId="01654121" w:rsidR="00212FD8" w:rsidRPr="00212FD8" w:rsidRDefault="00212FD8" w:rsidP="009E4C17">
      <w:pPr>
        <w:pStyle w:val="ConsPlusNormal"/>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В рамках регионального проекта </w:t>
      </w:r>
      <w:r w:rsidR="00FD5BE8">
        <w:rPr>
          <w:rFonts w:ascii="Times New Roman" w:hAnsi="Times New Roman" w:cs="Times New Roman"/>
          <w:sz w:val="28"/>
          <w:szCs w:val="28"/>
        </w:rPr>
        <w:t>«</w:t>
      </w:r>
      <w:r w:rsidRPr="00583E41">
        <w:rPr>
          <w:rFonts w:ascii="Times New Roman" w:hAnsi="Times New Roman" w:cs="Times New Roman"/>
          <w:sz w:val="28"/>
          <w:szCs w:val="28"/>
        </w:rPr>
        <w:t>Адресная поддержка повышения производительности труда</w:t>
      </w:r>
      <w:r w:rsidR="00FD5BE8">
        <w:rPr>
          <w:rFonts w:ascii="Times New Roman" w:hAnsi="Times New Roman" w:cs="Times New Roman"/>
          <w:sz w:val="28"/>
          <w:szCs w:val="28"/>
        </w:rPr>
        <w:t>»</w:t>
      </w:r>
      <w:r w:rsidRPr="00583E41">
        <w:rPr>
          <w:rFonts w:ascii="Times New Roman" w:hAnsi="Times New Roman" w:cs="Times New Roman"/>
          <w:sz w:val="28"/>
          <w:szCs w:val="28"/>
        </w:rPr>
        <w:t xml:space="preserve"> создан Региональный центр компетенций в сфере производительности труда Курской области, организована и прошла сертификацию </w:t>
      </w:r>
      <w:r w:rsidR="00FD5BE8">
        <w:rPr>
          <w:rFonts w:ascii="Times New Roman" w:hAnsi="Times New Roman" w:cs="Times New Roman"/>
          <w:sz w:val="28"/>
          <w:szCs w:val="28"/>
        </w:rPr>
        <w:t>«</w:t>
      </w:r>
      <w:r w:rsidRPr="00583E41">
        <w:rPr>
          <w:rFonts w:ascii="Times New Roman" w:hAnsi="Times New Roman" w:cs="Times New Roman"/>
          <w:sz w:val="28"/>
          <w:szCs w:val="28"/>
        </w:rPr>
        <w:t>фабрика процессов</w:t>
      </w:r>
      <w:r w:rsidR="00FD5BE8">
        <w:rPr>
          <w:rFonts w:ascii="Times New Roman" w:hAnsi="Times New Roman" w:cs="Times New Roman"/>
          <w:sz w:val="28"/>
          <w:szCs w:val="28"/>
        </w:rPr>
        <w:t>»</w:t>
      </w:r>
      <w:r w:rsidRPr="00583E41">
        <w:rPr>
          <w:rFonts w:ascii="Times New Roman" w:hAnsi="Times New Roman" w:cs="Times New Roman"/>
          <w:sz w:val="28"/>
          <w:szCs w:val="28"/>
        </w:rPr>
        <w:t>.</w:t>
      </w:r>
    </w:p>
    <w:p w14:paraId="31B8403A" w14:textId="2FD5743B" w:rsidR="00F946D7" w:rsidRPr="00040659" w:rsidRDefault="00F946D7" w:rsidP="009E4C17">
      <w:pPr>
        <w:pStyle w:val="Style3"/>
        <w:widowControl/>
        <w:spacing w:line="240" w:lineRule="auto"/>
        <w:ind w:left="34" w:firstLine="675"/>
        <w:rPr>
          <w:rFonts w:eastAsia="Times New Roman"/>
          <w:sz w:val="28"/>
          <w:szCs w:val="28"/>
        </w:rPr>
      </w:pPr>
      <w:r w:rsidRPr="00040659">
        <w:rPr>
          <w:rFonts w:eastAsia="Times New Roman"/>
          <w:sz w:val="28"/>
          <w:szCs w:val="28"/>
        </w:rPr>
        <w:t xml:space="preserve">В 2020 году началась реализация регионального проекта </w:t>
      </w:r>
      <w:r w:rsidR="00FD5BE8">
        <w:rPr>
          <w:rFonts w:eastAsia="Times New Roman"/>
          <w:sz w:val="28"/>
          <w:szCs w:val="28"/>
        </w:rPr>
        <w:t>«</w:t>
      </w:r>
      <w:r w:rsidRPr="00040659">
        <w:rPr>
          <w:rFonts w:eastAsia="Times New Roman"/>
          <w:sz w:val="28"/>
          <w:szCs w:val="28"/>
        </w:rPr>
        <w:t>Поддержка</w:t>
      </w:r>
      <w:r w:rsidR="009E4C17">
        <w:rPr>
          <w:rFonts w:eastAsia="Times New Roman"/>
          <w:sz w:val="28"/>
          <w:szCs w:val="28"/>
        </w:rPr>
        <w:t xml:space="preserve"> </w:t>
      </w:r>
      <w:r w:rsidRPr="00040659">
        <w:rPr>
          <w:rFonts w:eastAsia="Times New Roman"/>
          <w:sz w:val="28"/>
          <w:szCs w:val="28"/>
        </w:rPr>
        <w:t>занятости и повышение эффективности рынка труда для обеспечения роста производительности труда</w:t>
      </w:r>
      <w:r w:rsidR="00FD5BE8">
        <w:rPr>
          <w:rFonts w:eastAsia="Times New Roman"/>
          <w:sz w:val="28"/>
          <w:szCs w:val="28"/>
        </w:rPr>
        <w:t>»</w:t>
      </w:r>
      <w:r w:rsidRPr="00040659">
        <w:rPr>
          <w:rFonts w:eastAsia="Times New Roman"/>
          <w:sz w:val="28"/>
          <w:szCs w:val="28"/>
        </w:rPr>
        <w:t xml:space="preserve"> в рамках которой, к концу 2024 года планируется переобучить, повысить квалификацию 818 работников предприятий Курской области в целях поддержки занятости и повышения эффективности рынка труда.</w:t>
      </w:r>
    </w:p>
    <w:p w14:paraId="0484B51C" w14:textId="7BA24AD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4. Национальный проект </w:t>
      </w:r>
      <w:r w:rsidR="00FD5BE8">
        <w:rPr>
          <w:rFonts w:ascii="Times New Roman" w:hAnsi="Times New Roman" w:cs="Times New Roman"/>
          <w:sz w:val="28"/>
          <w:szCs w:val="28"/>
        </w:rPr>
        <w:t>«</w:t>
      </w:r>
      <w:r w:rsidRPr="00040659">
        <w:rPr>
          <w:rFonts w:ascii="Times New Roman" w:hAnsi="Times New Roman" w:cs="Times New Roman"/>
          <w:sz w:val="28"/>
          <w:szCs w:val="28"/>
        </w:rPr>
        <w:t>Малое и среднее предпринимательство и поддержка предпринимательской инициативы</w:t>
      </w:r>
      <w:r w:rsidR="00FD5BE8">
        <w:rPr>
          <w:rFonts w:ascii="Times New Roman" w:hAnsi="Times New Roman" w:cs="Times New Roman"/>
          <w:sz w:val="28"/>
          <w:szCs w:val="28"/>
        </w:rPr>
        <w:t>»</w:t>
      </w:r>
      <w:r w:rsidRPr="00040659">
        <w:rPr>
          <w:rFonts w:ascii="Times New Roman" w:hAnsi="Times New Roman" w:cs="Times New Roman"/>
          <w:sz w:val="28"/>
          <w:szCs w:val="28"/>
        </w:rPr>
        <w:t xml:space="preserve"> </w:t>
      </w:r>
      <w:r w:rsidR="00D02BC8" w:rsidRPr="00040659">
        <w:rPr>
          <w:rFonts w:ascii="Times New Roman" w:hAnsi="Times New Roman" w:cs="Times New Roman"/>
          <w:sz w:val="28"/>
          <w:szCs w:val="28"/>
        </w:rPr>
        <w:t>осуществляется путём реализации следующих региональных проектов</w:t>
      </w:r>
      <w:r w:rsidRPr="00040659">
        <w:rPr>
          <w:rFonts w:ascii="Times New Roman" w:hAnsi="Times New Roman" w:cs="Times New Roman"/>
          <w:sz w:val="28"/>
          <w:szCs w:val="28"/>
        </w:rPr>
        <w:t>:</w:t>
      </w:r>
    </w:p>
    <w:p w14:paraId="7224A3F3" w14:textId="604438BF" w:rsidR="006479E0" w:rsidRPr="00040659" w:rsidRDefault="00FD5BE8" w:rsidP="009E4C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6479E0" w:rsidRPr="00040659">
        <w:rPr>
          <w:rFonts w:ascii="Times New Roman" w:hAnsi="Times New Roman" w:cs="Times New Roman"/>
          <w:sz w:val="28"/>
          <w:szCs w:val="28"/>
        </w:rPr>
        <w:t>Расширение доступа субъектов малого и среднего предпринимательства к финансовым ресурсам, в том числе к льготному финансированию</w:t>
      </w:r>
      <w:r>
        <w:rPr>
          <w:rFonts w:ascii="Times New Roman" w:hAnsi="Times New Roman" w:cs="Times New Roman"/>
          <w:sz w:val="28"/>
          <w:szCs w:val="28"/>
        </w:rPr>
        <w:t>»</w:t>
      </w:r>
      <w:r w:rsidR="006479E0" w:rsidRPr="00040659">
        <w:rPr>
          <w:rFonts w:ascii="Times New Roman" w:hAnsi="Times New Roman" w:cs="Times New Roman"/>
          <w:sz w:val="28"/>
          <w:szCs w:val="28"/>
        </w:rPr>
        <w:t>;</w:t>
      </w:r>
    </w:p>
    <w:p w14:paraId="02B284A3" w14:textId="6FADC158" w:rsidR="006479E0" w:rsidRPr="00040659" w:rsidRDefault="00FD5BE8" w:rsidP="009E4C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6479E0" w:rsidRPr="00040659">
        <w:rPr>
          <w:rFonts w:ascii="Times New Roman" w:hAnsi="Times New Roman" w:cs="Times New Roman"/>
          <w:sz w:val="28"/>
          <w:szCs w:val="28"/>
        </w:rPr>
        <w:t>Акселерация субъектов малого и среднего предпринимательства</w:t>
      </w:r>
      <w:r>
        <w:rPr>
          <w:rFonts w:ascii="Times New Roman" w:hAnsi="Times New Roman" w:cs="Times New Roman"/>
          <w:sz w:val="28"/>
          <w:szCs w:val="28"/>
        </w:rPr>
        <w:t>»</w:t>
      </w:r>
      <w:r w:rsidR="006479E0" w:rsidRPr="00040659">
        <w:rPr>
          <w:rFonts w:ascii="Times New Roman" w:hAnsi="Times New Roman" w:cs="Times New Roman"/>
          <w:sz w:val="28"/>
          <w:szCs w:val="28"/>
        </w:rPr>
        <w:t>;</w:t>
      </w:r>
    </w:p>
    <w:p w14:paraId="15970F4C" w14:textId="6DA1201C" w:rsidR="006479E0" w:rsidRPr="00040659" w:rsidRDefault="00FD5BE8" w:rsidP="009E4C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6479E0" w:rsidRPr="00040659">
        <w:rPr>
          <w:rFonts w:ascii="Times New Roman" w:hAnsi="Times New Roman" w:cs="Times New Roman"/>
          <w:sz w:val="28"/>
          <w:szCs w:val="28"/>
        </w:rPr>
        <w:t>Популяризация предпринимательства</w:t>
      </w:r>
      <w:r>
        <w:rPr>
          <w:rFonts w:ascii="Times New Roman" w:hAnsi="Times New Roman" w:cs="Times New Roman"/>
          <w:sz w:val="28"/>
          <w:szCs w:val="28"/>
        </w:rPr>
        <w:t>»</w:t>
      </w:r>
      <w:r w:rsidR="006479E0" w:rsidRPr="00040659">
        <w:rPr>
          <w:rFonts w:ascii="Times New Roman" w:hAnsi="Times New Roman" w:cs="Times New Roman"/>
          <w:sz w:val="28"/>
          <w:szCs w:val="28"/>
        </w:rPr>
        <w:t>;</w:t>
      </w:r>
    </w:p>
    <w:p w14:paraId="5F32A549" w14:textId="0E1720F7" w:rsidR="006479E0" w:rsidRPr="00040659" w:rsidRDefault="00FD5BE8" w:rsidP="009E4C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6479E0" w:rsidRPr="00040659">
        <w:rPr>
          <w:rFonts w:ascii="Times New Roman" w:hAnsi="Times New Roman" w:cs="Times New Roman"/>
          <w:sz w:val="28"/>
          <w:szCs w:val="28"/>
        </w:rPr>
        <w:t>Улучшение условий ведения предпринимательской деятельности</w:t>
      </w:r>
      <w:r>
        <w:rPr>
          <w:rFonts w:ascii="Times New Roman" w:hAnsi="Times New Roman" w:cs="Times New Roman"/>
          <w:sz w:val="28"/>
          <w:szCs w:val="28"/>
        </w:rPr>
        <w:t>»</w:t>
      </w:r>
      <w:r w:rsidR="006479E0" w:rsidRPr="00040659">
        <w:rPr>
          <w:rFonts w:ascii="Times New Roman" w:hAnsi="Times New Roman" w:cs="Times New Roman"/>
          <w:sz w:val="28"/>
          <w:szCs w:val="28"/>
        </w:rPr>
        <w:t>;</w:t>
      </w:r>
    </w:p>
    <w:p w14:paraId="34FBC7B9" w14:textId="5B2F7596" w:rsidR="006479E0" w:rsidRPr="00040659" w:rsidRDefault="00FD5BE8" w:rsidP="009E4C1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6479E0" w:rsidRPr="00040659">
        <w:rPr>
          <w:rFonts w:ascii="Times New Roman" w:hAnsi="Times New Roman" w:cs="Times New Roman"/>
          <w:sz w:val="28"/>
          <w:szCs w:val="28"/>
        </w:rPr>
        <w:t>Создание системы поддержки фермеров и развитие сельской кооперации в Курской области</w:t>
      </w:r>
      <w:r>
        <w:rPr>
          <w:rFonts w:ascii="Times New Roman" w:hAnsi="Times New Roman" w:cs="Times New Roman"/>
          <w:sz w:val="28"/>
          <w:szCs w:val="28"/>
        </w:rPr>
        <w:t>»</w:t>
      </w:r>
      <w:r w:rsidR="006479E0" w:rsidRPr="00040659">
        <w:rPr>
          <w:rFonts w:ascii="Times New Roman" w:hAnsi="Times New Roman" w:cs="Times New Roman"/>
          <w:sz w:val="28"/>
          <w:szCs w:val="28"/>
        </w:rPr>
        <w:t>.</w:t>
      </w:r>
    </w:p>
    <w:p w14:paraId="3A29D4C1" w14:textId="7777777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Объем средств на реализацию национального проекта в Курской области на весь период реализации составляет 1,4 млрд. руб., в т.ч. средства федерального бюджета - 1,2 млрд. руб., консолидированного бюджета Курской области - около 0,2 млрд. руб.</w:t>
      </w:r>
    </w:p>
    <w:p w14:paraId="71D3D411" w14:textId="7777777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Цели и целевые показатели:</w:t>
      </w:r>
    </w:p>
    <w:p w14:paraId="667B75DA" w14:textId="7777777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увеличение численности занятых в сфере малого и среднего предпринимательства, включая индивидуальных предпринимателей, до 25 млн. чел. к концу 2024 года;</w:t>
      </w:r>
    </w:p>
    <w:p w14:paraId="296518C5" w14:textId="7777777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увеличение доли малого и среднего предпринимательства в ВВП до 32,5% к концу 2024 года;</w:t>
      </w:r>
    </w:p>
    <w:p w14:paraId="2673F89D" w14:textId="77777777" w:rsidR="006479E0" w:rsidRPr="00040659" w:rsidRDefault="006479E0" w:rsidP="009E4C17">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 xml:space="preserve">увеличение доли экспорта субъектов малого и среднего предпринимательства, включая индивидуальных предпринимателей, в общем объеме </w:t>
      </w:r>
      <w:r w:rsidRPr="00040659">
        <w:rPr>
          <w:rFonts w:ascii="Times New Roman" w:hAnsi="Times New Roman" w:cs="Times New Roman"/>
          <w:sz w:val="28"/>
          <w:szCs w:val="28"/>
        </w:rPr>
        <w:lastRenderedPageBreak/>
        <w:t>несырьевого экспорта до 10% к концу 2024 года.</w:t>
      </w:r>
    </w:p>
    <w:p w14:paraId="4A15579B" w14:textId="77777777" w:rsidR="00D02BC8" w:rsidRPr="001E1A29" w:rsidRDefault="00D02BC8" w:rsidP="00D02BC8">
      <w:pPr>
        <w:pStyle w:val="Style11"/>
        <w:widowControl/>
        <w:spacing w:line="240" w:lineRule="auto"/>
        <w:ind w:left="5" w:right="5" w:firstLine="704"/>
        <w:rPr>
          <w:rFonts w:eastAsia="Times New Roman"/>
          <w:sz w:val="28"/>
          <w:szCs w:val="28"/>
        </w:rPr>
      </w:pPr>
      <w:r w:rsidRPr="00040659">
        <w:rPr>
          <w:rFonts w:eastAsia="Times New Roman"/>
          <w:sz w:val="28"/>
          <w:szCs w:val="28"/>
        </w:rPr>
        <w:t>Показатели по всем региональным проектам по итогам 2019 года исполнены в полном объеме.</w:t>
      </w:r>
    </w:p>
    <w:p w14:paraId="2FCEB478" w14:textId="77777777" w:rsidR="00D02BC8" w:rsidRPr="00F946D7" w:rsidRDefault="00D02BC8" w:rsidP="006479E0">
      <w:pPr>
        <w:pStyle w:val="ConsPlusNormal"/>
        <w:ind w:firstLine="540"/>
        <w:jc w:val="both"/>
        <w:rPr>
          <w:rFonts w:ascii="Times New Roman" w:hAnsi="Times New Roman" w:cs="Times New Roman"/>
          <w:sz w:val="28"/>
          <w:szCs w:val="28"/>
        </w:rPr>
      </w:pPr>
    </w:p>
    <w:p w14:paraId="27EE2D4C" w14:textId="77777777" w:rsidR="00790C88" w:rsidRPr="00790C88" w:rsidRDefault="00790C88" w:rsidP="00790C88">
      <w:pPr>
        <w:pStyle w:val="ConsPlusTitle"/>
        <w:ind w:firstLine="709"/>
        <w:jc w:val="center"/>
        <w:outlineLvl w:val="2"/>
        <w:rPr>
          <w:rFonts w:ascii="Times New Roman" w:hAnsi="Times New Roman" w:cs="Times New Roman"/>
          <w:sz w:val="28"/>
          <w:szCs w:val="28"/>
        </w:rPr>
      </w:pPr>
      <w:r w:rsidRPr="00790C88">
        <w:rPr>
          <w:rFonts w:ascii="Times New Roman" w:hAnsi="Times New Roman" w:cs="Times New Roman"/>
          <w:sz w:val="28"/>
          <w:szCs w:val="28"/>
        </w:rPr>
        <w:t>2.6. Долгосрочные макроэкономические тенденции и их влияние</w:t>
      </w:r>
    </w:p>
    <w:p w14:paraId="774C7DF2" w14:textId="77777777" w:rsidR="00790C88" w:rsidRPr="00790C88" w:rsidRDefault="00790C88" w:rsidP="00790C88">
      <w:pPr>
        <w:pStyle w:val="ConsPlusTitle"/>
        <w:ind w:firstLine="709"/>
        <w:jc w:val="center"/>
        <w:outlineLvl w:val="3"/>
        <w:rPr>
          <w:rFonts w:ascii="Times New Roman" w:hAnsi="Times New Roman" w:cs="Times New Roman"/>
          <w:sz w:val="28"/>
          <w:szCs w:val="28"/>
        </w:rPr>
      </w:pPr>
      <w:r w:rsidRPr="00790C88">
        <w:rPr>
          <w:rFonts w:ascii="Times New Roman" w:hAnsi="Times New Roman" w:cs="Times New Roman"/>
          <w:sz w:val="28"/>
          <w:szCs w:val="28"/>
        </w:rPr>
        <w:t>на инвестиционное развитие Курской области</w:t>
      </w:r>
    </w:p>
    <w:p w14:paraId="4C8895BD" w14:textId="77777777" w:rsidR="00790C88" w:rsidRPr="00790C88" w:rsidRDefault="00790C88" w:rsidP="00790C88">
      <w:pPr>
        <w:pStyle w:val="ConsPlusNormal"/>
        <w:ind w:firstLine="709"/>
        <w:jc w:val="both"/>
        <w:rPr>
          <w:rFonts w:ascii="Times New Roman" w:hAnsi="Times New Roman" w:cs="Times New Roman"/>
          <w:sz w:val="28"/>
          <w:szCs w:val="28"/>
        </w:rPr>
      </w:pPr>
    </w:p>
    <w:p w14:paraId="2EE551FF" w14:textId="77777777" w:rsidR="0002147D" w:rsidRPr="00EC2A17" w:rsidRDefault="0002147D" w:rsidP="00EC2A17">
      <w:pPr>
        <w:autoSpaceDE w:val="0"/>
        <w:autoSpaceDN w:val="0"/>
        <w:adjustRightInd w:val="0"/>
        <w:spacing w:after="0" w:line="240" w:lineRule="auto"/>
        <w:ind w:firstLine="709"/>
        <w:jc w:val="both"/>
        <w:rPr>
          <w:rStyle w:val="FontStyle48"/>
          <w:rFonts w:ascii="Times New Roman" w:hAnsi="Times New Roman" w:cs="Times New Roman"/>
          <w:sz w:val="28"/>
          <w:szCs w:val="28"/>
        </w:rPr>
      </w:pPr>
      <w:r w:rsidRPr="00EC2A17">
        <w:rPr>
          <w:rStyle w:val="FontStyle48"/>
          <w:rFonts w:ascii="Times New Roman" w:hAnsi="Times New Roman" w:cs="Times New Roman"/>
          <w:sz w:val="28"/>
          <w:szCs w:val="28"/>
        </w:rPr>
        <w:t>В 2014 – 2019 годах в мировой экономике наблюдались разнонаправленные тенденции, различные страны развивались неравномерно, но общая тенденция данного периода – рост мировой экономики.</w:t>
      </w:r>
    </w:p>
    <w:p w14:paraId="2E87716A" w14:textId="77777777" w:rsidR="0002147D" w:rsidRPr="00EC2A17" w:rsidRDefault="0002147D" w:rsidP="0002147D">
      <w:pPr>
        <w:autoSpaceDE w:val="0"/>
        <w:autoSpaceDN w:val="0"/>
        <w:adjustRightInd w:val="0"/>
        <w:spacing w:after="0" w:line="240" w:lineRule="auto"/>
        <w:ind w:firstLine="709"/>
        <w:jc w:val="both"/>
        <w:rPr>
          <w:rStyle w:val="FontStyle48"/>
          <w:rFonts w:ascii="Times New Roman" w:hAnsi="Times New Roman" w:cs="Times New Roman"/>
          <w:sz w:val="28"/>
          <w:szCs w:val="28"/>
        </w:rPr>
      </w:pPr>
      <w:r w:rsidRPr="00EC2A17">
        <w:rPr>
          <w:rStyle w:val="FontStyle48"/>
          <w:rFonts w:ascii="Times New Roman" w:hAnsi="Times New Roman" w:cs="Times New Roman"/>
          <w:sz w:val="28"/>
          <w:szCs w:val="28"/>
        </w:rPr>
        <w:t>Рост мирового ВВП последовательно ускорялся на фоне расширения инвестиционной активности, промышленного производства и торговли. При этом увеличение темпов экономического роста наблюдалось в широком круге развитых и развивающихся стран.</w:t>
      </w:r>
    </w:p>
    <w:p w14:paraId="1D16B7D1" w14:textId="77777777" w:rsidR="0002147D" w:rsidRPr="00EC2A17" w:rsidRDefault="0002147D" w:rsidP="0002147D">
      <w:pPr>
        <w:autoSpaceDE w:val="0"/>
        <w:autoSpaceDN w:val="0"/>
        <w:adjustRightInd w:val="0"/>
        <w:spacing w:after="0" w:line="240" w:lineRule="auto"/>
        <w:ind w:firstLine="709"/>
        <w:jc w:val="both"/>
        <w:rPr>
          <w:rStyle w:val="FontStyle48"/>
          <w:rFonts w:ascii="Times New Roman" w:hAnsi="Times New Roman" w:cs="Times New Roman"/>
          <w:sz w:val="28"/>
          <w:szCs w:val="28"/>
        </w:rPr>
      </w:pPr>
      <w:r w:rsidRPr="00EC2A17">
        <w:rPr>
          <w:rStyle w:val="FontStyle48"/>
          <w:rFonts w:ascii="Times New Roman" w:hAnsi="Times New Roman" w:cs="Times New Roman"/>
          <w:sz w:val="28"/>
          <w:szCs w:val="28"/>
        </w:rPr>
        <w:t>Однако, начиная со второй половины 2018 г., наметилась тенденция к замедлению глобальной экономической активности, аналитики МВФ указывали, что глобальный рост стал менее сбалансированным, а негативные риски для прогноза возросли.</w:t>
      </w:r>
    </w:p>
    <w:p w14:paraId="0B968B45" w14:textId="4DEE8921" w:rsidR="0002147D" w:rsidRPr="00072A80" w:rsidRDefault="0002147D" w:rsidP="00EC2A17">
      <w:pPr>
        <w:autoSpaceDE w:val="0"/>
        <w:autoSpaceDN w:val="0"/>
        <w:adjustRightInd w:val="0"/>
        <w:spacing w:after="0" w:line="240" w:lineRule="auto"/>
        <w:ind w:firstLine="709"/>
        <w:jc w:val="both"/>
        <w:rPr>
          <w:rStyle w:val="FontStyle48"/>
          <w:rFonts w:ascii="Times New Roman" w:hAnsi="Times New Roman" w:cs="Times New Roman"/>
          <w:sz w:val="28"/>
          <w:szCs w:val="28"/>
        </w:rPr>
      </w:pPr>
      <w:r w:rsidRPr="00EC2A17">
        <w:rPr>
          <w:rStyle w:val="FontStyle48"/>
          <w:rFonts w:ascii="Times New Roman" w:hAnsi="Times New Roman" w:cs="Times New Roman"/>
          <w:sz w:val="28"/>
          <w:szCs w:val="28"/>
        </w:rPr>
        <w:t xml:space="preserve">В конце 2019 года и особенно в 2020 году над мировой экономикой нависла новая угроза – пандемия новой коронавирусной инфекции. </w:t>
      </w:r>
      <w:r w:rsidRPr="00040659">
        <w:rPr>
          <w:rStyle w:val="FontStyle48"/>
          <w:rFonts w:ascii="Times New Roman" w:hAnsi="Times New Roman" w:cs="Times New Roman"/>
          <w:sz w:val="28"/>
          <w:szCs w:val="28"/>
        </w:rPr>
        <w:t>В начале 2020 г. введенные многими странами карантинные меры, направленные</w:t>
      </w:r>
      <w:r w:rsidR="00040659">
        <w:rPr>
          <w:rStyle w:val="FontStyle48"/>
          <w:rFonts w:ascii="Times New Roman" w:hAnsi="Times New Roman" w:cs="Times New Roman"/>
          <w:sz w:val="28"/>
          <w:szCs w:val="28"/>
        </w:rPr>
        <w:t xml:space="preserve"> </w:t>
      </w:r>
      <w:r w:rsidRPr="00072A80">
        <w:rPr>
          <w:rStyle w:val="FontStyle48"/>
          <w:rFonts w:ascii="Times New Roman" w:hAnsi="Times New Roman" w:cs="Times New Roman"/>
          <w:sz w:val="28"/>
          <w:szCs w:val="28"/>
        </w:rPr>
        <w:t>на борьбу с распространением новой коронавирусной инфекции, привели</w:t>
      </w:r>
      <w:r w:rsidR="00040659">
        <w:rPr>
          <w:rStyle w:val="FontStyle48"/>
          <w:rFonts w:ascii="Times New Roman" w:hAnsi="Times New Roman" w:cs="Times New Roman"/>
          <w:sz w:val="28"/>
          <w:szCs w:val="28"/>
        </w:rPr>
        <w:t xml:space="preserve"> </w:t>
      </w:r>
      <w:r w:rsidRPr="00072A80">
        <w:rPr>
          <w:rStyle w:val="FontStyle48"/>
          <w:rFonts w:ascii="Times New Roman" w:hAnsi="Times New Roman" w:cs="Times New Roman"/>
          <w:sz w:val="28"/>
          <w:szCs w:val="28"/>
        </w:rPr>
        <w:t>к существенному снижению деловой активности в крупнейших экономиках.</w:t>
      </w:r>
      <w:r w:rsidR="00040659">
        <w:rPr>
          <w:rStyle w:val="FontStyle48"/>
          <w:rFonts w:ascii="Times New Roman" w:hAnsi="Times New Roman" w:cs="Times New Roman"/>
          <w:sz w:val="28"/>
          <w:szCs w:val="28"/>
        </w:rPr>
        <w:t xml:space="preserve"> </w:t>
      </w:r>
      <w:r w:rsidRPr="00072A80">
        <w:rPr>
          <w:rStyle w:val="FontStyle48"/>
          <w:rFonts w:ascii="Times New Roman" w:hAnsi="Times New Roman" w:cs="Times New Roman"/>
          <w:sz w:val="28"/>
          <w:szCs w:val="28"/>
        </w:rPr>
        <w:t xml:space="preserve">В условиях одновременного сжатия как спроса, так и предложения уже в 1 кв. 2020 года наблюдалось максимальное с 2009 г. замедление роста ВВП США и </w:t>
      </w:r>
      <w:r w:rsidR="00172D4C">
        <w:rPr>
          <w:rStyle w:val="FontStyle48"/>
          <w:rFonts w:ascii="Times New Roman" w:hAnsi="Times New Roman" w:cs="Times New Roman"/>
          <w:sz w:val="28"/>
          <w:szCs w:val="28"/>
        </w:rPr>
        <w:t xml:space="preserve">стран </w:t>
      </w:r>
      <w:r w:rsidRPr="00072A80">
        <w:rPr>
          <w:rStyle w:val="FontStyle48"/>
          <w:rFonts w:ascii="Times New Roman" w:hAnsi="Times New Roman" w:cs="Times New Roman"/>
          <w:sz w:val="28"/>
          <w:szCs w:val="28"/>
        </w:rPr>
        <w:t>еврозон</w:t>
      </w:r>
      <w:r w:rsidR="00172D4C">
        <w:rPr>
          <w:rStyle w:val="FontStyle48"/>
          <w:rFonts w:ascii="Times New Roman" w:hAnsi="Times New Roman" w:cs="Times New Roman"/>
          <w:sz w:val="28"/>
          <w:szCs w:val="28"/>
        </w:rPr>
        <w:t>ы</w:t>
      </w:r>
      <w:r w:rsidRPr="00072A80">
        <w:rPr>
          <w:rStyle w:val="FontStyle48"/>
          <w:rFonts w:ascii="Times New Roman" w:hAnsi="Times New Roman" w:cs="Times New Roman"/>
          <w:sz w:val="28"/>
          <w:szCs w:val="28"/>
        </w:rPr>
        <w:t xml:space="preserve"> (до 0,3% г/г и -3,2% г/г соответственно). Темп роста ВВП Китая в 1 кв. 20</w:t>
      </w:r>
      <w:r w:rsidR="00172D4C">
        <w:rPr>
          <w:rStyle w:val="FontStyle48"/>
          <w:rFonts w:ascii="Times New Roman" w:hAnsi="Times New Roman" w:cs="Times New Roman"/>
          <w:sz w:val="28"/>
          <w:szCs w:val="28"/>
        </w:rPr>
        <w:t xml:space="preserve">20 года </w:t>
      </w:r>
      <w:r w:rsidRPr="00072A80">
        <w:rPr>
          <w:rStyle w:val="FontStyle48"/>
          <w:rFonts w:ascii="Times New Roman" w:hAnsi="Times New Roman" w:cs="Times New Roman"/>
          <w:sz w:val="28"/>
          <w:szCs w:val="28"/>
        </w:rPr>
        <w:t xml:space="preserve"> перешел в отрицательную область впервые с 1992 г. и составил -6,8% </w:t>
      </w:r>
      <w:r w:rsidR="00172D4C">
        <w:rPr>
          <w:rStyle w:val="FontStyle48"/>
          <w:rFonts w:ascii="Times New Roman" w:hAnsi="Times New Roman" w:cs="Times New Roman"/>
          <w:sz w:val="28"/>
          <w:szCs w:val="28"/>
        </w:rPr>
        <w:t>(год к году)</w:t>
      </w:r>
      <w:r w:rsidRPr="00072A80">
        <w:rPr>
          <w:rStyle w:val="FontStyle48"/>
          <w:rFonts w:ascii="Times New Roman" w:hAnsi="Times New Roman" w:cs="Times New Roman"/>
          <w:sz w:val="28"/>
          <w:szCs w:val="28"/>
        </w:rPr>
        <w:t xml:space="preserve"> после роста на 6,1% в 2019 году.</w:t>
      </w:r>
    </w:p>
    <w:p w14:paraId="29698E57" w14:textId="6E71E1CC" w:rsidR="0002147D" w:rsidRPr="00072A80" w:rsidRDefault="0002147D" w:rsidP="0002147D">
      <w:pPr>
        <w:autoSpaceDE w:val="0"/>
        <w:autoSpaceDN w:val="0"/>
        <w:adjustRightInd w:val="0"/>
        <w:spacing w:after="0" w:line="240" w:lineRule="auto"/>
        <w:ind w:firstLine="709"/>
        <w:jc w:val="both"/>
        <w:rPr>
          <w:rStyle w:val="FontStyle48"/>
          <w:rFonts w:ascii="Times New Roman" w:hAnsi="Times New Roman" w:cs="Times New Roman"/>
          <w:sz w:val="28"/>
          <w:szCs w:val="28"/>
        </w:rPr>
      </w:pPr>
      <w:r w:rsidRPr="00072A80">
        <w:rPr>
          <w:rStyle w:val="FontStyle48"/>
          <w:rFonts w:ascii="Times New Roman" w:hAnsi="Times New Roman" w:cs="Times New Roman"/>
          <w:sz w:val="28"/>
          <w:szCs w:val="28"/>
        </w:rPr>
        <w:t xml:space="preserve">Негативно складывалась ситуация на рынке нефти, где дополнительным отрицательным фактором в начале текущего года стало решение о прекращении договоренностей об ограничении добычи в рамках ОПЕК+ на заседании 6 марта 2020 года. В апреле, когда наблюдалось наиболее существенное снижение мирового спроса на нефть, крупнейшие производители наращивали ее предложение. В результате цена на нефть марки </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Юралс</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 xml:space="preserve"> в апреле опускалась ниже 15 долл. США за баррель.</w:t>
      </w:r>
    </w:p>
    <w:p w14:paraId="518662E4" w14:textId="389B284E" w:rsidR="0002147D" w:rsidRPr="00072A80" w:rsidRDefault="0002147D" w:rsidP="0002147D">
      <w:pPr>
        <w:autoSpaceDE w:val="0"/>
        <w:autoSpaceDN w:val="0"/>
        <w:adjustRightInd w:val="0"/>
        <w:spacing w:after="0" w:line="240" w:lineRule="auto"/>
        <w:ind w:firstLine="709"/>
        <w:jc w:val="both"/>
        <w:rPr>
          <w:rFonts w:ascii="Times New Roman" w:hAnsi="Times New Roman" w:cs="Times New Roman"/>
          <w:sz w:val="28"/>
          <w:szCs w:val="28"/>
          <w:highlight w:val="cyan"/>
        </w:rPr>
      </w:pPr>
      <w:r w:rsidRPr="00072A80">
        <w:rPr>
          <w:rStyle w:val="FontStyle48"/>
          <w:rFonts w:ascii="Times New Roman" w:hAnsi="Times New Roman" w:cs="Times New Roman"/>
          <w:sz w:val="28"/>
          <w:szCs w:val="28"/>
        </w:rPr>
        <w:t xml:space="preserve">В середине мая цена на нефть марки </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Юралс</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 xml:space="preserve"> вновь превысила уровень 30 долл. США за баррель, а в начале июня достигла отметки</w:t>
      </w:r>
      <w:r w:rsidR="00EC2A17">
        <w:rPr>
          <w:rStyle w:val="FontStyle48"/>
          <w:rFonts w:ascii="Times New Roman" w:hAnsi="Times New Roman" w:cs="Times New Roman"/>
          <w:sz w:val="28"/>
          <w:szCs w:val="28"/>
        </w:rPr>
        <w:t xml:space="preserve"> </w:t>
      </w:r>
      <w:r w:rsidRPr="00072A80">
        <w:rPr>
          <w:rStyle w:val="FontStyle48"/>
          <w:rFonts w:ascii="Times New Roman" w:hAnsi="Times New Roman" w:cs="Times New Roman"/>
          <w:sz w:val="28"/>
          <w:szCs w:val="28"/>
        </w:rPr>
        <w:t xml:space="preserve">40 долл. США за баррель. В июле-августе нефть марки </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Юралс</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 xml:space="preserve"> преимущественно торговалась на уровне около 44-45 долл. США за баррель. Средняя цена на нефть марки </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Юралс</w:t>
      </w:r>
      <w:r w:rsidR="00FD5BE8">
        <w:rPr>
          <w:rStyle w:val="FontStyle48"/>
          <w:rFonts w:ascii="Times New Roman" w:hAnsi="Times New Roman" w:cs="Times New Roman"/>
          <w:sz w:val="28"/>
          <w:szCs w:val="28"/>
        </w:rPr>
        <w:t>»</w:t>
      </w:r>
      <w:r w:rsidRPr="00072A80">
        <w:rPr>
          <w:rStyle w:val="FontStyle48"/>
          <w:rFonts w:ascii="Times New Roman" w:hAnsi="Times New Roman" w:cs="Times New Roman"/>
          <w:sz w:val="28"/>
          <w:szCs w:val="28"/>
        </w:rPr>
        <w:t xml:space="preserve"> за январь-август составила 40,4 долл. США за баррель.</w:t>
      </w:r>
    </w:p>
    <w:p w14:paraId="2B8CA304" w14:textId="77777777" w:rsidR="0002147D" w:rsidRPr="00040659" w:rsidRDefault="0002147D" w:rsidP="0002147D">
      <w:pPr>
        <w:pStyle w:val="ConsPlusNormal"/>
        <w:ind w:firstLine="709"/>
        <w:jc w:val="both"/>
        <w:outlineLvl w:val="2"/>
        <w:rPr>
          <w:rFonts w:ascii="Times New Roman" w:hAnsi="Times New Roman" w:cs="Times New Roman"/>
          <w:sz w:val="28"/>
          <w:szCs w:val="28"/>
        </w:rPr>
      </w:pPr>
      <w:r w:rsidRPr="00040659">
        <w:rPr>
          <w:rFonts w:ascii="Times New Roman" w:hAnsi="Times New Roman" w:cs="Times New Roman"/>
          <w:sz w:val="28"/>
          <w:szCs w:val="28"/>
        </w:rPr>
        <w:t xml:space="preserve">В экономике России с 2014 года произошли существенные изменения, вызванные, прежде всего, внешнеполитической нестабильностью и </w:t>
      </w:r>
      <w:r w:rsidRPr="00040659">
        <w:rPr>
          <w:rFonts w:ascii="Times New Roman" w:hAnsi="Times New Roman" w:cs="Times New Roman"/>
          <w:sz w:val="28"/>
          <w:szCs w:val="28"/>
        </w:rPr>
        <w:lastRenderedPageBreak/>
        <w:t>начавшейся агрессивной санкционной политикой со стороны стран Западной Европы и США в отношении России, Китая и ряда других государств.</w:t>
      </w:r>
    </w:p>
    <w:p w14:paraId="4D56904B" w14:textId="77777777" w:rsidR="0002147D" w:rsidRPr="00040659" w:rsidRDefault="0002147D" w:rsidP="0002147D">
      <w:pPr>
        <w:pStyle w:val="ConsPlusNormal"/>
        <w:ind w:firstLine="709"/>
        <w:jc w:val="both"/>
        <w:outlineLvl w:val="2"/>
        <w:rPr>
          <w:rFonts w:ascii="Times New Roman" w:hAnsi="Times New Roman" w:cs="Times New Roman"/>
          <w:sz w:val="28"/>
          <w:szCs w:val="28"/>
        </w:rPr>
      </w:pPr>
      <w:r w:rsidRPr="00040659">
        <w:rPr>
          <w:rFonts w:ascii="Times New Roman" w:hAnsi="Times New Roman" w:cs="Times New Roman"/>
          <w:sz w:val="28"/>
          <w:szCs w:val="28"/>
        </w:rPr>
        <w:t>Ухудшались основные макроэкономические показатели, оказывающие заметное влияние на развитие экономики, прежде всего цена на нефть, курс доллара США к рублю. Так, среднегодовая стоимость доллара США в 2014 году составляла 38,5 рублей, а в 2015 году – 61 рубль. Это повлекло за собой рост цен на сырьё. Цены на экспортные товары на мировом рынке падали.</w:t>
      </w:r>
    </w:p>
    <w:p w14:paraId="0CEA5DCC" w14:textId="77777777" w:rsidR="0002147D" w:rsidRPr="00040659" w:rsidRDefault="0002147D" w:rsidP="0002147D">
      <w:pPr>
        <w:pStyle w:val="ConsPlusNormal"/>
        <w:ind w:firstLine="709"/>
        <w:jc w:val="both"/>
        <w:outlineLvl w:val="2"/>
        <w:rPr>
          <w:rFonts w:ascii="Times New Roman" w:hAnsi="Times New Roman" w:cs="Times New Roman"/>
          <w:sz w:val="28"/>
          <w:szCs w:val="28"/>
        </w:rPr>
      </w:pPr>
      <w:r w:rsidRPr="00040659">
        <w:rPr>
          <w:rFonts w:ascii="Times New Roman" w:hAnsi="Times New Roman" w:cs="Times New Roman"/>
          <w:sz w:val="28"/>
          <w:szCs w:val="28"/>
        </w:rPr>
        <w:t>Сократилась покупательская способность населения, сократились продажи товаров длительного пользования.</w:t>
      </w:r>
    </w:p>
    <w:p w14:paraId="161D18B4" w14:textId="6BE2D064" w:rsidR="0002147D" w:rsidRPr="00040659" w:rsidRDefault="0002147D" w:rsidP="0002147D">
      <w:pPr>
        <w:autoSpaceDE w:val="0"/>
        <w:autoSpaceDN w:val="0"/>
        <w:adjustRightInd w:val="0"/>
        <w:spacing w:after="0" w:line="240" w:lineRule="auto"/>
        <w:ind w:firstLine="709"/>
        <w:jc w:val="both"/>
        <w:rPr>
          <w:rFonts w:ascii="Times New Roman" w:hAnsi="Times New Roman" w:cs="Times New Roman"/>
          <w:sz w:val="28"/>
          <w:szCs w:val="28"/>
        </w:rPr>
      </w:pPr>
      <w:r w:rsidRPr="00040659">
        <w:rPr>
          <w:rFonts w:ascii="Times New Roman" w:hAnsi="Times New Roman" w:cs="Times New Roman"/>
          <w:sz w:val="28"/>
          <w:szCs w:val="28"/>
        </w:rPr>
        <w:t>Расширявшаяся санкционная политика США стала существенным фактором ослабления рубля в 2017-2018 годах. После введения в апреле</w:t>
      </w:r>
      <w:r w:rsidR="00EC2A17">
        <w:rPr>
          <w:rFonts w:ascii="Times New Roman" w:hAnsi="Times New Roman" w:cs="Times New Roman"/>
          <w:sz w:val="28"/>
          <w:szCs w:val="28"/>
        </w:rPr>
        <w:t xml:space="preserve"> </w:t>
      </w:r>
      <w:r w:rsidRPr="00040659">
        <w:rPr>
          <w:rFonts w:ascii="Times New Roman" w:hAnsi="Times New Roman" w:cs="Times New Roman"/>
          <w:sz w:val="28"/>
          <w:szCs w:val="28"/>
        </w:rPr>
        <w:t xml:space="preserve">2018 года новых ограничений в отношении российских компаний и бизнесменов наблюдался рост российской премии за риск и отток иностранного капитала с рынка облигаций федерального займа (ОФЗ). За апрель-сентябрь нерезиденты продали ОФЗ на сумму 498 млрд. рублей, а доля их участия на данном рынке сократилась на 8,7 </w:t>
      </w:r>
      <w:proofErr w:type="spellStart"/>
      <w:r w:rsidRPr="00040659">
        <w:rPr>
          <w:rFonts w:ascii="Times New Roman" w:hAnsi="Times New Roman" w:cs="Times New Roman"/>
          <w:sz w:val="28"/>
          <w:szCs w:val="28"/>
        </w:rPr>
        <w:t>п.п</w:t>
      </w:r>
      <w:proofErr w:type="spellEnd"/>
      <w:r w:rsidRPr="00040659">
        <w:rPr>
          <w:rFonts w:ascii="Times New Roman" w:hAnsi="Times New Roman" w:cs="Times New Roman"/>
          <w:sz w:val="28"/>
          <w:szCs w:val="28"/>
        </w:rPr>
        <w:t>. (до 25,8 % на 1 октября 2018 года). Начиная с августа, дополнительное давление на цены российских активов оказывали опасения участников рынка относительно возможного введения США новых санкций против России.</w:t>
      </w:r>
    </w:p>
    <w:p w14:paraId="754970B4" w14:textId="77617C1E" w:rsidR="0002147D" w:rsidRPr="00040659" w:rsidRDefault="0002147D" w:rsidP="0002147D">
      <w:pPr>
        <w:autoSpaceDE w:val="0"/>
        <w:autoSpaceDN w:val="0"/>
        <w:adjustRightInd w:val="0"/>
        <w:spacing w:after="0" w:line="240" w:lineRule="auto"/>
        <w:ind w:firstLine="709"/>
        <w:jc w:val="both"/>
        <w:rPr>
          <w:rFonts w:ascii="Times New Roman" w:hAnsi="Times New Roman" w:cs="Times New Roman"/>
          <w:sz w:val="28"/>
          <w:szCs w:val="28"/>
        </w:rPr>
      </w:pPr>
      <w:r w:rsidRPr="00040659">
        <w:rPr>
          <w:rFonts w:ascii="Times New Roman" w:hAnsi="Times New Roman" w:cs="Times New Roman"/>
          <w:sz w:val="28"/>
          <w:szCs w:val="28"/>
        </w:rPr>
        <w:t>В этих условиях в январе-октябре 2018 года ослабление рубля составило 6,2 % в номинальном эффективном выражении. В 2019 – 2020 годах эта тенденция продолжилась. Средний курс рубля в январе – сентябре 2020 года составил 70 рублей за один доллар США, а в целом за 2020 год ожидается на уровне 71,2 рублей за 1 доллар США.</w:t>
      </w:r>
    </w:p>
    <w:p w14:paraId="1D7595E4" w14:textId="77777777" w:rsidR="0002147D" w:rsidRPr="00040659" w:rsidRDefault="0002147D" w:rsidP="0002147D">
      <w:pPr>
        <w:pStyle w:val="ConsPlusNormal"/>
        <w:ind w:firstLine="709"/>
        <w:jc w:val="both"/>
        <w:outlineLvl w:val="2"/>
        <w:rPr>
          <w:rFonts w:ascii="Times New Roman" w:hAnsi="Times New Roman" w:cs="Times New Roman"/>
          <w:sz w:val="28"/>
          <w:szCs w:val="28"/>
        </w:rPr>
      </w:pPr>
      <w:r w:rsidRPr="00040659">
        <w:rPr>
          <w:rFonts w:ascii="Times New Roman" w:hAnsi="Times New Roman" w:cs="Times New Roman"/>
          <w:sz w:val="28"/>
          <w:szCs w:val="28"/>
        </w:rPr>
        <w:t>Снижение российской экономики в 2020 году ожидается на уровне -3,9%, снижение инвестиций ожидается до – 6,6%.</w:t>
      </w:r>
    </w:p>
    <w:p w14:paraId="4303FFE7" w14:textId="77777777" w:rsidR="0002147D" w:rsidRPr="00040659" w:rsidRDefault="0002147D" w:rsidP="0002147D">
      <w:pPr>
        <w:pStyle w:val="ConsPlusNormal"/>
        <w:ind w:firstLine="709"/>
        <w:jc w:val="both"/>
        <w:outlineLvl w:val="2"/>
        <w:rPr>
          <w:rFonts w:ascii="Times New Roman" w:hAnsi="Times New Roman" w:cs="Times New Roman"/>
          <w:sz w:val="28"/>
          <w:szCs w:val="28"/>
        </w:rPr>
      </w:pPr>
      <w:r w:rsidRPr="00040659">
        <w:rPr>
          <w:rFonts w:ascii="Times New Roman" w:hAnsi="Times New Roman" w:cs="Times New Roman"/>
          <w:sz w:val="28"/>
          <w:szCs w:val="28"/>
        </w:rPr>
        <w:t xml:space="preserve">Для оценки перспектив развития инвестиционной деятельности в Курской области до 2025 года учет долгосрочных прогнозных показателей, разработанных Министерством экономического развития Российской Федерации в 2018 году, в современных условиях приведёт к большим погрешностям. Очевидно, что в настоящее время необходимо учитывать среднесрочный прогноз социально-экономического развития Российской Федерации на 2021 год и плановый период 2022 и 2023 годов </w:t>
      </w:r>
      <w:r w:rsidR="00172D4C" w:rsidRPr="00040659">
        <w:rPr>
          <w:rFonts w:ascii="Times New Roman" w:hAnsi="Times New Roman" w:cs="Times New Roman"/>
          <w:sz w:val="28"/>
          <w:szCs w:val="28"/>
        </w:rPr>
        <w:t>(</w:t>
      </w:r>
      <w:r w:rsidRPr="00040659">
        <w:rPr>
          <w:rFonts w:ascii="Times New Roman" w:hAnsi="Times New Roman" w:cs="Times New Roman"/>
          <w:sz w:val="28"/>
          <w:szCs w:val="28"/>
        </w:rPr>
        <w:t>далее – среднесрочный прогноз).</w:t>
      </w:r>
    </w:p>
    <w:p w14:paraId="0B7D23FA" w14:textId="42B17DCC" w:rsidR="0002147D" w:rsidRPr="00040659" w:rsidRDefault="0002147D" w:rsidP="0002147D">
      <w:pPr>
        <w:pStyle w:val="Style16"/>
        <w:widowControl/>
        <w:spacing w:line="240" w:lineRule="auto"/>
        <w:ind w:left="5" w:right="10" w:firstLine="709"/>
        <w:rPr>
          <w:rFonts w:eastAsia="Times New Roman"/>
          <w:sz w:val="28"/>
          <w:szCs w:val="28"/>
        </w:rPr>
      </w:pPr>
      <w:r w:rsidRPr="00040659">
        <w:rPr>
          <w:sz w:val="28"/>
          <w:szCs w:val="28"/>
        </w:rPr>
        <w:t>В соответствии со среднесрочным прогнозом в</w:t>
      </w:r>
      <w:r w:rsidRPr="00040659">
        <w:rPr>
          <w:rFonts w:eastAsia="Times New Roman"/>
          <w:sz w:val="28"/>
          <w:szCs w:val="28"/>
        </w:rPr>
        <w:t xml:space="preserve"> условиях постепенного восстановления мировой экономики ожидается рост</w:t>
      </w:r>
      <w:r w:rsidR="00EC2A17">
        <w:rPr>
          <w:rFonts w:eastAsia="Times New Roman"/>
          <w:sz w:val="28"/>
          <w:szCs w:val="28"/>
        </w:rPr>
        <w:t xml:space="preserve"> </w:t>
      </w:r>
      <w:r w:rsidRPr="00040659">
        <w:rPr>
          <w:rFonts w:eastAsia="Times New Roman"/>
          <w:sz w:val="28"/>
          <w:szCs w:val="28"/>
        </w:rPr>
        <w:t xml:space="preserve">внешнего спроса на основные товары российского экспорта. Среднегодовой курс рубля к доллару США ожидается на уровне 72,4 в 2021 г., 73,1 в 2022 г., 73,8 в 2023 году. Умеренное ослабление валютного курса в год к доллару США, ~2% в год (к </w:t>
      </w:r>
      <w:proofErr w:type="spellStart"/>
      <w:r w:rsidRPr="00040659">
        <w:rPr>
          <w:rFonts w:eastAsia="Times New Roman"/>
          <w:sz w:val="28"/>
          <w:szCs w:val="28"/>
        </w:rPr>
        <w:t>бивалютной</w:t>
      </w:r>
      <w:proofErr w:type="spellEnd"/>
      <w:r w:rsidRPr="00040659">
        <w:rPr>
          <w:rFonts w:eastAsia="Times New Roman"/>
          <w:sz w:val="28"/>
          <w:szCs w:val="28"/>
        </w:rPr>
        <w:t xml:space="preserve"> корзине) будет обусловлено, главным образом, инфляционным дифференциалом со странами - торговыми партнерами. При этом в реальном эффективном выражении курс рубля будет оставать</w:t>
      </w:r>
      <w:r w:rsidRPr="00040659">
        <w:rPr>
          <w:rFonts w:eastAsia="Times New Roman"/>
          <w:sz w:val="28"/>
          <w:szCs w:val="28"/>
        </w:rPr>
        <w:lastRenderedPageBreak/>
        <w:t>ся стабильным, что позволит сохранить конкурентоспособность российской экономики и создаст условия для роста несырьевого экспорта.</w:t>
      </w:r>
    </w:p>
    <w:p w14:paraId="5AD9E63D" w14:textId="77777777" w:rsidR="0002147D" w:rsidRPr="00040659" w:rsidRDefault="0002147D" w:rsidP="0002147D">
      <w:pPr>
        <w:pStyle w:val="Style16"/>
        <w:widowControl/>
        <w:spacing w:line="240" w:lineRule="auto"/>
        <w:ind w:left="5" w:right="10" w:firstLine="709"/>
        <w:rPr>
          <w:rFonts w:eastAsia="Times New Roman"/>
          <w:sz w:val="28"/>
          <w:szCs w:val="28"/>
        </w:rPr>
      </w:pPr>
      <w:r w:rsidRPr="00040659">
        <w:rPr>
          <w:rFonts w:eastAsia="Times New Roman"/>
          <w:sz w:val="28"/>
          <w:szCs w:val="28"/>
        </w:rPr>
        <w:t>ВВП в 2021 году ожидается на уровне 3,3%. Таким образом, к 3 кв. 2021 года российская экономика достигнет докризисного уровня и к концу 2021 г. выйдет на траекторию устойчивого роста, соответствующую достижению национальных целей развития. В 2022-2023 гг. рост экономики продолжится темпом не менее 3%. При этом в 2022 г. положительный вклад в динамику ВВП внесет окончание сделки ОПЕК+, которое приведет к росту добычи нефти.</w:t>
      </w:r>
    </w:p>
    <w:p w14:paraId="7462A9BE" w14:textId="77777777" w:rsidR="0002147D" w:rsidRPr="00040659" w:rsidRDefault="0002147D" w:rsidP="0002147D">
      <w:pPr>
        <w:pStyle w:val="Style16"/>
        <w:widowControl/>
        <w:spacing w:line="240" w:lineRule="auto"/>
        <w:ind w:right="14" w:firstLine="709"/>
        <w:rPr>
          <w:rFonts w:eastAsia="Times New Roman"/>
          <w:sz w:val="28"/>
          <w:szCs w:val="28"/>
        </w:rPr>
      </w:pPr>
      <w:r w:rsidRPr="00040659">
        <w:rPr>
          <w:rFonts w:eastAsia="Times New Roman"/>
          <w:sz w:val="28"/>
          <w:szCs w:val="28"/>
        </w:rPr>
        <w:t>Восстановление инвестиций в основной капитал в 2021 г. будет более умеренным- на 3,9% с учетом лагов в принятии инвестиционных решений, ожидаемого сокращения капитальных расходов бюджетной системы, а также сохранения ограничений в рамках сделки ОПЕК+, которые будут оказывать сдерживающее влияние на инвестиционную активность в нефтегазовой отрасли. В 2022 г. и 2023 г. прогнозируется ускорение роста инвестиций до 5,3% в 2022 г. и 5,1% в 2023 году.</w:t>
      </w:r>
    </w:p>
    <w:p w14:paraId="0816DA55" w14:textId="77777777" w:rsidR="0002147D" w:rsidRPr="00040659" w:rsidRDefault="0002147D" w:rsidP="0002147D">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 xml:space="preserve">В 2020 году несмотря на неблагоприятную эпидемиологическую обстановку в условиях распространения новой коронавирусной инфекции в Курской области обеспечена положительная динамика отдельных показателей социально-экономического развития: достигнут рост объема производства в сельском хозяйстве, рост уровня среднемесячной заработной платы работников; продолжена реализация всех запланированных социальных программ. </w:t>
      </w:r>
    </w:p>
    <w:p w14:paraId="6FC2AF8A" w14:textId="77777777" w:rsidR="0002147D" w:rsidRPr="00040659" w:rsidRDefault="0002147D" w:rsidP="0002147D">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При этом экономика Курской области, как и в целом экономика России и других регионов, из-за распространения новой коронавирусной инфекции испытывает негативное давление. Это, прежде всего, касается организаций малого и среднего бизнеса, микропредприятий, которые сталкиваются с объективными трудностями, с сокращением заказов, снижением выручки. В сложившихся условиях наблюдается отрицательная динамика ряда отдельных экономических показателей.</w:t>
      </w:r>
    </w:p>
    <w:p w14:paraId="1AD537F9"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Администр</w:t>
      </w:r>
      <w:r w:rsidR="00172D4C" w:rsidRPr="00040659">
        <w:rPr>
          <w:rFonts w:ascii="Times New Roman" w:hAnsi="Times New Roman" w:cs="Times New Roman"/>
          <w:sz w:val="28"/>
          <w:szCs w:val="28"/>
        </w:rPr>
        <w:t>ация Курской области разработала</w:t>
      </w:r>
      <w:r w:rsidRPr="00040659">
        <w:rPr>
          <w:rFonts w:ascii="Times New Roman" w:hAnsi="Times New Roman" w:cs="Times New Roman"/>
          <w:sz w:val="28"/>
          <w:szCs w:val="28"/>
        </w:rPr>
        <w:t xml:space="preserve"> прогноз социально-экономического развития Курской области на 2021 год и на плановый период 2022 и 2023 годов. Разработка прогноза социально-экономического развития Курской области проходила в условиях высокой степени неопределенности, с учетом складывающихся эпидемиологических факторов в условиях распространения новой коронавирусной инфекции. </w:t>
      </w:r>
    </w:p>
    <w:p w14:paraId="00D1023C"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По оценке в 2020 году индекс физического объема валового регионального продукта составит 96,6 %. В 2021 - 2023 годам динамика темпа роста ВРП составит: по консервативному варианту – 100,1 %, 101,3 % и 100,0 %, соответственно; по базовому варианту - 101,0 %, 102,1 % и 100,5 %, соответственно; по целевому варианту – 101,3 %, 102,9 % и 100,8 %, соответственно.</w:t>
      </w:r>
    </w:p>
    <w:p w14:paraId="6D4F62CE" w14:textId="2F539A33" w:rsidR="0002147D" w:rsidRPr="00040659" w:rsidRDefault="0002147D" w:rsidP="0002147D">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Стабилизируется ситуация на потребительском рынке. В 2021-2023 годах в результате дальнейшего формирования конкурентной среды, уси</w:t>
      </w:r>
      <w:r w:rsidRPr="00040659">
        <w:rPr>
          <w:rFonts w:ascii="Times New Roman" w:eastAsia="Times New Roman" w:hAnsi="Times New Roman" w:cs="Times New Roman"/>
          <w:sz w:val="28"/>
          <w:szCs w:val="28"/>
          <w:lang w:eastAsia="ru-RU"/>
        </w:rPr>
        <w:lastRenderedPageBreak/>
        <w:t xml:space="preserve">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прогнозируется с ростом на 1,3 % - 2,0 %; оборот общественного питания с ростом на 0,2 % </w:t>
      </w:r>
      <w:r w:rsidR="00E85F29">
        <w:rPr>
          <w:rFonts w:ascii="Times New Roman" w:eastAsia="Times New Roman" w:hAnsi="Times New Roman" w:cs="Times New Roman"/>
          <w:sz w:val="28"/>
          <w:szCs w:val="28"/>
          <w:lang w:eastAsia="ru-RU"/>
        </w:rPr>
        <w:noBreakHyphen/>
      </w:r>
      <w:r w:rsidRPr="00040659">
        <w:rPr>
          <w:rFonts w:ascii="Times New Roman" w:eastAsia="Times New Roman" w:hAnsi="Times New Roman" w:cs="Times New Roman"/>
          <w:sz w:val="28"/>
          <w:szCs w:val="28"/>
          <w:lang w:eastAsia="ru-RU"/>
        </w:rPr>
        <w:t xml:space="preserve"> 1,5 %; объем платных услуг, оказываемых населению, с ростом на 0,5 % </w:t>
      </w:r>
      <w:r w:rsidR="00E85F29">
        <w:rPr>
          <w:rFonts w:ascii="Times New Roman" w:eastAsia="Times New Roman" w:hAnsi="Times New Roman" w:cs="Times New Roman"/>
          <w:sz w:val="28"/>
          <w:szCs w:val="28"/>
          <w:lang w:eastAsia="ru-RU"/>
        </w:rPr>
        <w:noBreakHyphen/>
      </w:r>
      <w:r w:rsidRPr="00040659">
        <w:rPr>
          <w:rFonts w:ascii="Times New Roman" w:eastAsia="Times New Roman" w:hAnsi="Times New Roman" w:cs="Times New Roman"/>
          <w:sz w:val="28"/>
          <w:szCs w:val="28"/>
          <w:lang w:eastAsia="ru-RU"/>
        </w:rPr>
        <w:t xml:space="preserve"> 1,0 %. </w:t>
      </w:r>
    </w:p>
    <w:p w14:paraId="198E5CB8" w14:textId="5D8674A0" w:rsidR="0002147D" w:rsidRPr="00040659" w:rsidRDefault="0002147D" w:rsidP="000214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 xml:space="preserve">По целевому варианту оборот розничной торговли прогнозируется с ростом на 1,4 % </w:t>
      </w:r>
      <w:r w:rsidR="0017411F">
        <w:rPr>
          <w:rFonts w:ascii="Times New Roman" w:eastAsia="Times New Roman" w:hAnsi="Times New Roman" w:cs="Times New Roman"/>
          <w:sz w:val="28"/>
          <w:szCs w:val="28"/>
          <w:lang w:eastAsia="ru-RU"/>
        </w:rPr>
        <w:noBreakHyphen/>
      </w:r>
      <w:r w:rsidRPr="00040659">
        <w:rPr>
          <w:rFonts w:ascii="Times New Roman" w:eastAsia="Times New Roman" w:hAnsi="Times New Roman" w:cs="Times New Roman"/>
          <w:sz w:val="28"/>
          <w:szCs w:val="28"/>
          <w:lang w:eastAsia="ru-RU"/>
        </w:rPr>
        <w:t xml:space="preserve"> 2,1 %; оборот общественного питания на 0,3 % </w:t>
      </w:r>
      <w:r w:rsidR="0017411F">
        <w:rPr>
          <w:rFonts w:ascii="Times New Roman" w:eastAsia="Times New Roman" w:hAnsi="Times New Roman" w:cs="Times New Roman"/>
          <w:sz w:val="28"/>
          <w:szCs w:val="28"/>
          <w:lang w:eastAsia="ru-RU"/>
        </w:rPr>
        <w:noBreakHyphen/>
      </w:r>
      <w:r w:rsidRPr="00040659">
        <w:rPr>
          <w:rFonts w:ascii="Times New Roman" w:eastAsia="Times New Roman" w:hAnsi="Times New Roman" w:cs="Times New Roman"/>
          <w:sz w:val="28"/>
          <w:szCs w:val="28"/>
          <w:lang w:eastAsia="ru-RU"/>
        </w:rPr>
        <w:t xml:space="preserve"> 2,0 %; объем платных услуг – на 0,7 % </w:t>
      </w:r>
      <w:r w:rsidR="0017411F">
        <w:rPr>
          <w:rFonts w:ascii="Times New Roman" w:eastAsia="Times New Roman" w:hAnsi="Times New Roman" w:cs="Times New Roman"/>
          <w:sz w:val="28"/>
          <w:szCs w:val="28"/>
          <w:lang w:eastAsia="ru-RU"/>
        </w:rPr>
        <w:noBreakHyphen/>
      </w:r>
      <w:r w:rsidRPr="00040659">
        <w:rPr>
          <w:rFonts w:ascii="Times New Roman" w:eastAsia="Times New Roman" w:hAnsi="Times New Roman" w:cs="Times New Roman"/>
          <w:sz w:val="28"/>
          <w:szCs w:val="28"/>
          <w:lang w:eastAsia="ru-RU"/>
        </w:rPr>
        <w:t xml:space="preserve"> 1,5 %.</w:t>
      </w:r>
    </w:p>
    <w:p w14:paraId="0587C2CF" w14:textId="77777777" w:rsidR="0002147D" w:rsidRPr="00040659" w:rsidRDefault="0002147D" w:rsidP="000214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По консервативному варианту оборот розничной торговли прогнозируется с ростом на 1,0 % - 1,6 %; оборот общественного питания – на 1,2 %; объем платных услуг - на 0,2 % - 0,8 %.</w:t>
      </w:r>
    </w:p>
    <w:p w14:paraId="44492902"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По прогнозным расчетам фонд начисленной заработной платы в 2021-2023 годах по консервативному варианту возрастет на 5,7 %, 4,8 %, 4,9 %, до 159,8 млрд. рублей в 2023 году; по базовому - на 6,5 %, 5,5 %, 5,7 %, до 163,4 млрд. рублей в 2023 году; по целевому - на 7,2 %, 5,9 %, 6,1 %, до 165,8 млрд. рублей в 2023 году.</w:t>
      </w:r>
    </w:p>
    <w:p w14:paraId="45B71934" w14:textId="77777777" w:rsidR="0002147D" w:rsidRPr="00040659" w:rsidRDefault="0002147D" w:rsidP="0002147D">
      <w:pPr>
        <w:spacing w:after="0" w:line="240" w:lineRule="auto"/>
        <w:ind w:firstLine="709"/>
        <w:jc w:val="both"/>
        <w:rPr>
          <w:rFonts w:ascii="Times New Roman" w:eastAsia="Times New Roman" w:hAnsi="Times New Roman" w:cs="Times New Roman"/>
          <w:sz w:val="28"/>
          <w:szCs w:val="28"/>
          <w:lang w:eastAsia="ru-RU"/>
        </w:rPr>
      </w:pPr>
      <w:r w:rsidRPr="00040659">
        <w:rPr>
          <w:rFonts w:ascii="Times New Roman" w:eastAsia="Times New Roman" w:hAnsi="Times New Roman" w:cs="Times New Roman"/>
          <w:sz w:val="28"/>
          <w:szCs w:val="28"/>
          <w:lang w:eastAsia="ru-RU"/>
        </w:rPr>
        <w:t>К 2023 году прогнозируется снижение уровня бедности: численность населения с денежными доходами ниже величины прожиточного минимума к общей численности населения, по консервативному варианту прогноза оценивается на уровне 9,9 %, по базовому – 8,0 %, целевому – 6,5 % (по оценке 2020 года – 9,5 %).</w:t>
      </w:r>
    </w:p>
    <w:p w14:paraId="1C4EB3D0"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По оценке 2020 года ожидается освоение 153,2 млрд. рублей инвестиций в основной капитал (100,1 % к уровню 2019 года в сопоставимых ценах).</w:t>
      </w:r>
    </w:p>
    <w:p w14:paraId="1254F6D3"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2021 - 2023 гг. ожидаются положительные темпы роста показателя: в 2021 году – 100,2 %, в 2022 году – 100,1 %, в 2023 году – 100,2 %. Для такого прогноза есть все основания. Крупные компании, работающие на территории региона, продолжают реализацию инвестиционных проектов.</w:t>
      </w:r>
    </w:p>
    <w:p w14:paraId="608DC256" w14:textId="20DBEF14"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В целом за 2021-2023 годы на развитие экономики Курской области за счет всех источников финансирования по базовому варианту прогнозируется направить 509,0 млрд. рублей инвестиций в основной капитал, по консервативному варианту – 494,9 млрд. рублей, по целевому варианту – 557,1 млрд. рублей.</w:t>
      </w:r>
    </w:p>
    <w:p w14:paraId="3965343C" w14:textId="77777777" w:rsidR="0002147D" w:rsidRPr="00040659"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Крупные компании, работающие на территории региона, продолжают реализацию инвестиционных проектов.</w:t>
      </w:r>
    </w:p>
    <w:p w14:paraId="7A91B736" w14:textId="77777777" w:rsidR="0002147D" w:rsidRPr="00790C88" w:rsidRDefault="0002147D" w:rsidP="0002147D">
      <w:pPr>
        <w:pStyle w:val="ConsPlusNormal"/>
        <w:ind w:firstLine="709"/>
        <w:jc w:val="both"/>
        <w:rPr>
          <w:rFonts w:ascii="Times New Roman" w:hAnsi="Times New Roman" w:cs="Times New Roman"/>
          <w:sz w:val="28"/>
          <w:szCs w:val="28"/>
        </w:rPr>
      </w:pPr>
      <w:r w:rsidRPr="00040659">
        <w:rPr>
          <w:rFonts w:ascii="Times New Roman" w:hAnsi="Times New Roman" w:cs="Times New Roman"/>
          <w:sz w:val="28"/>
          <w:szCs w:val="28"/>
        </w:rP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2018 - 2019 гг.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14:paraId="432E9584" w14:textId="77777777" w:rsidR="00172D4C" w:rsidRDefault="00172D4C" w:rsidP="00790C88">
      <w:pPr>
        <w:pStyle w:val="ConsPlusTitle"/>
        <w:ind w:firstLine="709"/>
        <w:jc w:val="center"/>
        <w:outlineLvl w:val="4"/>
        <w:rPr>
          <w:rFonts w:ascii="Times New Roman" w:hAnsi="Times New Roman" w:cs="Times New Roman"/>
          <w:sz w:val="28"/>
          <w:szCs w:val="28"/>
        </w:rPr>
      </w:pPr>
      <w:bookmarkStart w:id="12" w:name="P2048"/>
      <w:bookmarkEnd w:id="12"/>
    </w:p>
    <w:p w14:paraId="6D2ACF61" w14:textId="77777777" w:rsidR="00790C88" w:rsidRPr="00790C88" w:rsidRDefault="00790C88" w:rsidP="00790C88">
      <w:pPr>
        <w:pStyle w:val="ConsPlusTitle"/>
        <w:ind w:firstLine="709"/>
        <w:jc w:val="center"/>
        <w:outlineLvl w:val="4"/>
        <w:rPr>
          <w:rFonts w:ascii="Times New Roman" w:hAnsi="Times New Roman" w:cs="Times New Roman"/>
          <w:sz w:val="28"/>
          <w:szCs w:val="28"/>
        </w:rPr>
      </w:pPr>
      <w:r w:rsidRPr="00790C88">
        <w:rPr>
          <w:rFonts w:ascii="Times New Roman" w:hAnsi="Times New Roman" w:cs="Times New Roman"/>
          <w:sz w:val="28"/>
          <w:szCs w:val="28"/>
        </w:rPr>
        <w:lastRenderedPageBreak/>
        <w:t>2.6.1. Оценка перспектив развития инвестиционной</w:t>
      </w:r>
    </w:p>
    <w:p w14:paraId="1E62A1B2" w14:textId="77777777" w:rsidR="00790C88" w:rsidRPr="00790C88" w:rsidRDefault="00790C88" w:rsidP="00790C88">
      <w:pPr>
        <w:pStyle w:val="ConsPlusTitle"/>
        <w:ind w:firstLine="709"/>
        <w:jc w:val="center"/>
        <w:rPr>
          <w:rFonts w:ascii="Times New Roman" w:hAnsi="Times New Roman" w:cs="Times New Roman"/>
          <w:sz w:val="28"/>
          <w:szCs w:val="28"/>
        </w:rPr>
      </w:pPr>
      <w:r w:rsidRPr="00790C88">
        <w:rPr>
          <w:rFonts w:ascii="Times New Roman" w:hAnsi="Times New Roman" w:cs="Times New Roman"/>
          <w:sz w:val="28"/>
          <w:szCs w:val="28"/>
        </w:rPr>
        <w:t>деятельности (по показателю объема инвестиций)</w:t>
      </w:r>
    </w:p>
    <w:p w14:paraId="48E1DB0B" w14:textId="5D1B4677" w:rsidR="00790C88" w:rsidRPr="00790C88" w:rsidRDefault="00790C88" w:rsidP="00790C88">
      <w:pPr>
        <w:pStyle w:val="ConsPlusTitle"/>
        <w:ind w:firstLine="709"/>
        <w:jc w:val="center"/>
        <w:rPr>
          <w:rFonts w:ascii="Times New Roman" w:hAnsi="Times New Roman" w:cs="Times New Roman"/>
          <w:sz w:val="28"/>
          <w:szCs w:val="28"/>
        </w:rPr>
      </w:pPr>
      <w:r w:rsidRPr="00790C88">
        <w:rPr>
          <w:rFonts w:ascii="Times New Roman" w:hAnsi="Times New Roman" w:cs="Times New Roman"/>
          <w:sz w:val="28"/>
          <w:szCs w:val="28"/>
        </w:rPr>
        <w:t xml:space="preserve">в области в условиях </w:t>
      </w:r>
      <w:r w:rsidR="00FD5BE8">
        <w:rPr>
          <w:rFonts w:ascii="Times New Roman" w:hAnsi="Times New Roman" w:cs="Times New Roman"/>
          <w:sz w:val="28"/>
          <w:szCs w:val="28"/>
        </w:rPr>
        <w:t>«</w:t>
      </w:r>
      <w:r w:rsidRPr="00790C88">
        <w:rPr>
          <w:rFonts w:ascii="Times New Roman" w:hAnsi="Times New Roman" w:cs="Times New Roman"/>
          <w:sz w:val="28"/>
          <w:szCs w:val="28"/>
        </w:rPr>
        <w:t>как есть</w:t>
      </w:r>
      <w:r w:rsidR="00FD5BE8">
        <w:rPr>
          <w:rFonts w:ascii="Times New Roman" w:hAnsi="Times New Roman" w:cs="Times New Roman"/>
          <w:sz w:val="28"/>
          <w:szCs w:val="28"/>
        </w:rPr>
        <w:t>»</w:t>
      </w:r>
      <w:r w:rsidRPr="00790C88">
        <w:rPr>
          <w:rFonts w:ascii="Times New Roman" w:hAnsi="Times New Roman" w:cs="Times New Roman"/>
          <w:sz w:val="28"/>
          <w:szCs w:val="28"/>
        </w:rPr>
        <w:t>, а также в условиях</w:t>
      </w:r>
    </w:p>
    <w:p w14:paraId="1B9D0360" w14:textId="56605693" w:rsidR="00790C88" w:rsidRPr="00790C88" w:rsidRDefault="00FD5BE8" w:rsidP="00790C88">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w:t>
      </w:r>
      <w:r w:rsidR="00790C88" w:rsidRPr="00790C88">
        <w:rPr>
          <w:rFonts w:ascii="Times New Roman" w:hAnsi="Times New Roman" w:cs="Times New Roman"/>
          <w:sz w:val="28"/>
          <w:szCs w:val="28"/>
        </w:rPr>
        <w:t>как должно быть</w:t>
      </w:r>
      <w:r>
        <w:rPr>
          <w:rFonts w:ascii="Times New Roman" w:hAnsi="Times New Roman" w:cs="Times New Roman"/>
          <w:sz w:val="28"/>
          <w:szCs w:val="28"/>
        </w:rPr>
        <w:t>»</w:t>
      </w:r>
      <w:r w:rsidR="00790C88" w:rsidRPr="00790C88">
        <w:rPr>
          <w:rFonts w:ascii="Times New Roman" w:hAnsi="Times New Roman" w:cs="Times New Roman"/>
          <w:sz w:val="28"/>
          <w:szCs w:val="28"/>
        </w:rPr>
        <w:t xml:space="preserve"> исходя из прогнозных сценариев развития</w:t>
      </w:r>
    </w:p>
    <w:p w14:paraId="71972D33" w14:textId="77777777" w:rsidR="00790C88" w:rsidRPr="00790C88" w:rsidRDefault="00790C88" w:rsidP="00790C88">
      <w:pPr>
        <w:pStyle w:val="ConsPlusTitle"/>
        <w:ind w:firstLine="709"/>
        <w:jc w:val="center"/>
        <w:rPr>
          <w:rFonts w:ascii="Times New Roman" w:hAnsi="Times New Roman" w:cs="Times New Roman"/>
          <w:sz w:val="28"/>
          <w:szCs w:val="28"/>
        </w:rPr>
      </w:pPr>
      <w:r w:rsidRPr="00790C88">
        <w:rPr>
          <w:rFonts w:ascii="Times New Roman" w:hAnsi="Times New Roman" w:cs="Times New Roman"/>
          <w:sz w:val="28"/>
          <w:szCs w:val="28"/>
        </w:rPr>
        <w:t>российской и мировой экономики, на основании которых</w:t>
      </w:r>
    </w:p>
    <w:p w14:paraId="4FADE7A0" w14:textId="77777777" w:rsidR="00790C88" w:rsidRPr="00790C88" w:rsidRDefault="00790C88" w:rsidP="00790C88">
      <w:pPr>
        <w:pStyle w:val="ConsPlusTitle"/>
        <w:ind w:firstLine="709"/>
        <w:jc w:val="center"/>
        <w:rPr>
          <w:rFonts w:ascii="Times New Roman" w:hAnsi="Times New Roman" w:cs="Times New Roman"/>
          <w:sz w:val="28"/>
          <w:szCs w:val="28"/>
        </w:rPr>
      </w:pPr>
      <w:r w:rsidRPr="00790C88">
        <w:rPr>
          <w:rFonts w:ascii="Times New Roman" w:hAnsi="Times New Roman" w:cs="Times New Roman"/>
          <w:sz w:val="28"/>
          <w:szCs w:val="28"/>
        </w:rPr>
        <w:t>осуществляется стратегическое планирование</w:t>
      </w:r>
    </w:p>
    <w:p w14:paraId="5D9BC6C1" w14:textId="77777777" w:rsidR="00790C88" w:rsidRPr="00790C88" w:rsidRDefault="00790C88" w:rsidP="00790C88">
      <w:pPr>
        <w:pStyle w:val="ConsPlusNormal"/>
        <w:ind w:firstLine="709"/>
        <w:jc w:val="both"/>
        <w:rPr>
          <w:rFonts w:ascii="Times New Roman" w:hAnsi="Times New Roman" w:cs="Times New Roman"/>
          <w:sz w:val="28"/>
          <w:szCs w:val="28"/>
        </w:rPr>
      </w:pPr>
    </w:p>
    <w:p w14:paraId="3C24CDF4" w14:textId="223BA8BA" w:rsidR="00790C88" w:rsidRPr="00790C88" w:rsidRDefault="00790C88" w:rsidP="00790C88">
      <w:pPr>
        <w:pStyle w:val="ConsPlusNormal"/>
        <w:ind w:firstLine="709"/>
        <w:jc w:val="both"/>
        <w:rPr>
          <w:rFonts w:ascii="Times New Roman" w:hAnsi="Times New Roman" w:cs="Times New Roman"/>
          <w:sz w:val="28"/>
          <w:szCs w:val="28"/>
        </w:rPr>
      </w:pPr>
      <w:r w:rsidRPr="00790C88">
        <w:rPr>
          <w:rFonts w:ascii="Times New Roman" w:hAnsi="Times New Roman" w:cs="Times New Roman"/>
          <w:sz w:val="28"/>
          <w:szCs w:val="28"/>
        </w:rPr>
        <w:t xml:space="preserve">По состоянию на декабрь 2013 года, </w:t>
      </w:r>
      <w:r w:rsidR="00172D4C">
        <w:rPr>
          <w:rFonts w:ascii="Times New Roman" w:hAnsi="Times New Roman" w:cs="Times New Roman"/>
          <w:sz w:val="28"/>
          <w:szCs w:val="28"/>
        </w:rPr>
        <w:t>показатели</w:t>
      </w:r>
      <w:r w:rsidRPr="00790C88">
        <w:rPr>
          <w:rFonts w:ascii="Times New Roman" w:hAnsi="Times New Roman" w:cs="Times New Roman"/>
          <w:sz w:val="28"/>
          <w:szCs w:val="28"/>
        </w:rPr>
        <w:t xml:space="preserve"> инвестиционной деятель</w:t>
      </w:r>
      <w:r w:rsidR="00172D4C">
        <w:rPr>
          <w:rFonts w:ascii="Times New Roman" w:hAnsi="Times New Roman" w:cs="Times New Roman"/>
          <w:sz w:val="28"/>
          <w:szCs w:val="28"/>
        </w:rPr>
        <w:t>ности в Курской области оцениваю</w:t>
      </w:r>
      <w:r w:rsidRPr="00790C88">
        <w:rPr>
          <w:rFonts w:ascii="Times New Roman" w:hAnsi="Times New Roman" w:cs="Times New Roman"/>
          <w:sz w:val="28"/>
          <w:szCs w:val="28"/>
        </w:rPr>
        <w:t xml:space="preserve">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2009-2013 годы (в сопоставимых ценах) составил 3%. Оценка перспектив развития инвестиционной деятельности в условиях </w:t>
      </w:r>
      <w:r w:rsidR="00FD5BE8">
        <w:rPr>
          <w:rFonts w:ascii="Times New Roman" w:hAnsi="Times New Roman" w:cs="Times New Roman"/>
          <w:sz w:val="28"/>
          <w:szCs w:val="28"/>
        </w:rPr>
        <w:t>«</w:t>
      </w:r>
      <w:r w:rsidRPr="00790C88">
        <w:rPr>
          <w:rFonts w:ascii="Times New Roman" w:hAnsi="Times New Roman" w:cs="Times New Roman"/>
          <w:sz w:val="28"/>
          <w:szCs w:val="28"/>
        </w:rPr>
        <w:t>как есть</w:t>
      </w:r>
      <w:r w:rsidR="00FD5BE8">
        <w:rPr>
          <w:rFonts w:ascii="Times New Roman" w:hAnsi="Times New Roman" w:cs="Times New Roman"/>
          <w:sz w:val="28"/>
          <w:szCs w:val="28"/>
        </w:rPr>
        <w:t>»</w:t>
      </w:r>
      <w:r w:rsidRPr="00790C88">
        <w:rPr>
          <w:rFonts w:ascii="Times New Roman" w:hAnsi="Times New Roman" w:cs="Times New Roman"/>
          <w:sz w:val="28"/>
          <w:szCs w:val="28"/>
        </w:rPr>
        <w:t xml:space="preserve">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w:t>
      </w:r>
      <w:r w:rsidR="00FD5BE8">
        <w:rPr>
          <w:rFonts w:ascii="Times New Roman" w:hAnsi="Times New Roman" w:cs="Times New Roman"/>
          <w:sz w:val="28"/>
          <w:szCs w:val="28"/>
        </w:rPr>
        <w:t>«</w:t>
      </w:r>
      <w:r w:rsidRPr="00790C88">
        <w:rPr>
          <w:rFonts w:ascii="Times New Roman" w:hAnsi="Times New Roman" w:cs="Times New Roman"/>
          <w:sz w:val="28"/>
          <w:szCs w:val="28"/>
        </w:rPr>
        <w:t>как есть</w:t>
      </w:r>
      <w:r w:rsidR="00FD5BE8">
        <w:rPr>
          <w:rFonts w:ascii="Times New Roman" w:hAnsi="Times New Roman" w:cs="Times New Roman"/>
          <w:sz w:val="28"/>
          <w:szCs w:val="28"/>
        </w:rPr>
        <w:t>»</w:t>
      </w:r>
      <w:r w:rsidRPr="00790C88">
        <w:rPr>
          <w:rFonts w:ascii="Times New Roman" w:hAnsi="Times New Roman" w:cs="Times New Roman"/>
          <w:sz w:val="28"/>
          <w:szCs w:val="28"/>
        </w:rPr>
        <w:t>).</w:t>
      </w:r>
    </w:p>
    <w:p w14:paraId="6AFDDC6F" w14:textId="77777777" w:rsidR="00790C88" w:rsidRPr="00790C88" w:rsidRDefault="00790C88" w:rsidP="00790C88">
      <w:pPr>
        <w:pStyle w:val="ConsPlusNormal"/>
        <w:ind w:firstLine="709"/>
        <w:jc w:val="both"/>
        <w:rPr>
          <w:rFonts w:ascii="Times New Roman" w:hAnsi="Times New Roman" w:cs="Times New Roman"/>
          <w:sz w:val="28"/>
          <w:szCs w:val="28"/>
        </w:rPr>
      </w:pPr>
    </w:p>
    <w:p w14:paraId="27FE8384" w14:textId="77777777" w:rsidR="00790C88" w:rsidRDefault="00790C88" w:rsidP="00790C88">
      <w:pPr>
        <w:pStyle w:val="ConsPlusNormal"/>
        <w:jc w:val="center"/>
      </w:pPr>
      <w:r>
        <w:rPr>
          <w:noProof/>
          <w:position w:val="-311"/>
        </w:rPr>
        <w:drawing>
          <wp:inline distT="0" distB="0" distL="0" distR="0" wp14:anchorId="47E5F54A" wp14:editId="5BFFF2C5">
            <wp:extent cx="5553710" cy="4101465"/>
            <wp:effectExtent l="0" t="0" r="889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53710" cy="4101465"/>
                    </a:xfrm>
                    <a:prstGeom prst="rect">
                      <a:avLst/>
                    </a:prstGeom>
                    <a:noFill/>
                    <a:ln>
                      <a:noFill/>
                    </a:ln>
                  </pic:spPr>
                </pic:pic>
              </a:graphicData>
            </a:graphic>
          </wp:inline>
        </w:drawing>
      </w:r>
    </w:p>
    <w:p w14:paraId="6A0815B9" w14:textId="77777777" w:rsidR="00790C88" w:rsidRDefault="00790C88" w:rsidP="00790C88">
      <w:pPr>
        <w:pStyle w:val="ConsPlusNormal"/>
        <w:jc w:val="both"/>
      </w:pPr>
    </w:p>
    <w:p w14:paraId="533651F1" w14:textId="06B22354" w:rsidR="00790C88" w:rsidRPr="00555D59" w:rsidRDefault="00790C88" w:rsidP="00790C88">
      <w:pPr>
        <w:pStyle w:val="ConsPlusTitle"/>
        <w:jc w:val="center"/>
        <w:outlineLvl w:val="5"/>
        <w:rPr>
          <w:rFonts w:ascii="Times New Roman" w:hAnsi="Times New Roman" w:cs="Times New Roman"/>
          <w:b w:val="0"/>
          <w:bCs/>
        </w:rPr>
      </w:pPr>
      <w:r w:rsidRPr="00790C88">
        <w:rPr>
          <w:rFonts w:ascii="Times New Roman" w:hAnsi="Times New Roman" w:cs="Times New Roman"/>
        </w:rPr>
        <w:t xml:space="preserve">Рисунок </w:t>
      </w:r>
      <w:r w:rsidR="00555D59">
        <w:rPr>
          <w:rFonts w:ascii="Times New Roman" w:hAnsi="Times New Roman" w:cs="Times New Roman"/>
        </w:rPr>
        <w:t>24</w:t>
      </w:r>
      <w:r w:rsidRPr="00790C88">
        <w:rPr>
          <w:rFonts w:ascii="Times New Roman" w:hAnsi="Times New Roman" w:cs="Times New Roman"/>
        </w:rPr>
        <w:t xml:space="preserve">. </w:t>
      </w:r>
      <w:r w:rsidRPr="00555D59">
        <w:rPr>
          <w:rFonts w:ascii="Times New Roman" w:hAnsi="Times New Roman" w:cs="Times New Roman"/>
          <w:b w:val="0"/>
          <w:bCs/>
        </w:rPr>
        <w:t>Оценка перспектив развития инвестиционной</w:t>
      </w:r>
    </w:p>
    <w:p w14:paraId="65F26E6E" w14:textId="3D6E78CF" w:rsidR="00790C88" w:rsidRPr="00555D59" w:rsidRDefault="00790C88" w:rsidP="00790C88">
      <w:pPr>
        <w:pStyle w:val="ConsPlusTitle"/>
        <w:jc w:val="center"/>
        <w:rPr>
          <w:rFonts w:ascii="Times New Roman" w:hAnsi="Times New Roman" w:cs="Times New Roman"/>
          <w:b w:val="0"/>
          <w:bCs/>
        </w:rPr>
      </w:pPr>
      <w:r w:rsidRPr="00555D59">
        <w:rPr>
          <w:rFonts w:ascii="Times New Roman" w:hAnsi="Times New Roman" w:cs="Times New Roman"/>
          <w:b w:val="0"/>
          <w:bCs/>
        </w:rPr>
        <w:t xml:space="preserve">деятельности в Курской области в условиях </w:t>
      </w:r>
      <w:r w:rsidR="00FD5BE8" w:rsidRPr="00555D59">
        <w:rPr>
          <w:rFonts w:ascii="Times New Roman" w:hAnsi="Times New Roman" w:cs="Times New Roman"/>
          <w:b w:val="0"/>
          <w:bCs/>
        </w:rPr>
        <w:t>«</w:t>
      </w:r>
      <w:r w:rsidRPr="00555D59">
        <w:rPr>
          <w:rFonts w:ascii="Times New Roman" w:hAnsi="Times New Roman" w:cs="Times New Roman"/>
          <w:b w:val="0"/>
          <w:bCs/>
        </w:rPr>
        <w:t>как есть</w:t>
      </w:r>
      <w:r w:rsidR="00FD5BE8" w:rsidRPr="00555D59">
        <w:rPr>
          <w:rFonts w:ascii="Times New Roman" w:hAnsi="Times New Roman" w:cs="Times New Roman"/>
          <w:b w:val="0"/>
          <w:bCs/>
        </w:rPr>
        <w:t>»</w:t>
      </w:r>
      <w:r w:rsidRPr="00555D59">
        <w:rPr>
          <w:rFonts w:ascii="Times New Roman" w:hAnsi="Times New Roman" w:cs="Times New Roman"/>
          <w:b w:val="0"/>
          <w:bCs/>
        </w:rPr>
        <w:t>,</w:t>
      </w:r>
    </w:p>
    <w:p w14:paraId="208350AC" w14:textId="22E000CA" w:rsidR="00790C88" w:rsidRPr="00555D59" w:rsidRDefault="00790C88" w:rsidP="00790C88">
      <w:pPr>
        <w:pStyle w:val="ConsPlusTitle"/>
        <w:jc w:val="center"/>
        <w:rPr>
          <w:rFonts w:ascii="Times New Roman" w:hAnsi="Times New Roman" w:cs="Times New Roman"/>
          <w:b w:val="0"/>
          <w:bCs/>
        </w:rPr>
      </w:pPr>
      <w:r w:rsidRPr="00555D59">
        <w:rPr>
          <w:rFonts w:ascii="Times New Roman" w:hAnsi="Times New Roman" w:cs="Times New Roman"/>
          <w:b w:val="0"/>
          <w:bCs/>
        </w:rPr>
        <w:t xml:space="preserve">а также в условиях </w:t>
      </w:r>
      <w:r w:rsidR="00FD5BE8" w:rsidRPr="00555D59">
        <w:rPr>
          <w:rFonts w:ascii="Times New Roman" w:hAnsi="Times New Roman" w:cs="Times New Roman"/>
          <w:b w:val="0"/>
          <w:bCs/>
        </w:rPr>
        <w:t>«</w:t>
      </w:r>
      <w:r w:rsidRPr="00555D59">
        <w:rPr>
          <w:rFonts w:ascii="Times New Roman" w:hAnsi="Times New Roman" w:cs="Times New Roman"/>
          <w:b w:val="0"/>
          <w:bCs/>
        </w:rPr>
        <w:t>как должно быть</w:t>
      </w:r>
      <w:r w:rsidR="00FD5BE8" w:rsidRPr="00555D59">
        <w:rPr>
          <w:rFonts w:ascii="Times New Roman" w:hAnsi="Times New Roman" w:cs="Times New Roman"/>
          <w:b w:val="0"/>
          <w:bCs/>
        </w:rPr>
        <w:t>»</w:t>
      </w:r>
      <w:r w:rsidRPr="00555D59">
        <w:rPr>
          <w:rFonts w:ascii="Times New Roman" w:hAnsi="Times New Roman" w:cs="Times New Roman"/>
          <w:b w:val="0"/>
          <w:bCs/>
        </w:rPr>
        <w:t xml:space="preserve"> исходя из прогнозных</w:t>
      </w:r>
    </w:p>
    <w:p w14:paraId="68BAA0BC" w14:textId="77777777" w:rsidR="00790C88" w:rsidRPr="00555D59" w:rsidRDefault="00790C88" w:rsidP="00790C88">
      <w:pPr>
        <w:pStyle w:val="ConsPlusTitle"/>
        <w:jc w:val="center"/>
        <w:rPr>
          <w:rFonts w:ascii="Times New Roman" w:hAnsi="Times New Roman" w:cs="Times New Roman"/>
          <w:b w:val="0"/>
          <w:bCs/>
        </w:rPr>
      </w:pPr>
      <w:r w:rsidRPr="00555D59">
        <w:rPr>
          <w:rFonts w:ascii="Times New Roman" w:hAnsi="Times New Roman" w:cs="Times New Roman"/>
          <w:b w:val="0"/>
          <w:bCs/>
        </w:rPr>
        <w:t>сценариев развития российской и мировой экономики</w:t>
      </w:r>
    </w:p>
    <w:p w14:paraId="5AB54CB9" w14:textId="77777777" w:rsidR="00790C88" w:rsidRPr="00555D59" w:rsidRDefault="00790C88" w:rsidP="00790C88">
      <w:pPr>
        <w:pStyle w:val="ConsPlusTitle"/>
        <w:jc w:val="center"/>
        <w:rPr>
          <w:rFonts w:ascii="Times New Roman" w:hAnsi="Times New Roman" w:cs="Times New Roman"/>
          <w:b w:val="0"/>
          <w:bCs/>
        </w:rPr>
      </w:pPr>
      <w:r w:rsidRPr="00555D59">
        <w:rPr>
          <w:rFonts w:ascii="Times New Roman" w:hAnsi="Times New Roman" w:cs="Times New Roman"/>
          <w:b w:val="0"/>
          <w:bCs/>
        </w:rPr>
        <w:t>(по показателю</w:t>
      </w:r>
      <w:r w:rsidR="00650B5F" w:rsidRPr="00555D59">
        <w:rPr>
          <w:rFonts w:ascii="Times New Roman" w:hAnsi="Times New Roman" w:cs="Times New Roman"/>
          <w:b w:val="0"/>
          <w:bCs/>
        </w:rPr>
        <w:t xml:space="preserve"> объема инвестиций, в ценах 2013</w:t>
      </w:r>
      <w:r w:rsidRPr="00555D59">
        <w:rPr>
          <w:rFonts w:ascii="Times New Roman" w:hAnsi="Times New Roman" w:cs="Times New Roman"/>
          <w:b w:val="0"/>
          <w:bCs/>
        </w:rPr>
        <w:t xml:space="preserve"> года)</w:t>
      </w:r>
    </w:p>
    <w:p w14:paraId="784D3BC8" w14:textId="77777777" w:rsidR="00790C88" w:rsidRDefault="00790C88" w:rsidP="00790C88">
      <w:pPr>
        <w:pStyle w:val="ConsPlusNormal"/>
        <w:jc w:val="both"/>
      </w:pPr>
    </w:p>
    <w:p w14:paraId="45FB5B0C" w14:textId="68070E9B" w:rsidR="00790C88" w:rsidRPr="00790C88" w:rsidRDefault="00790C88" w:rsidP="00790C88">
      <w:pPr>
        <w:pStyle w:val="ConsPlusNormal"/>
        <w:ind w:firstLine="709"/>
        <w:jc w:val="both"/>
        <w:rPr>
          <w:rFonts w:ascii="Times New Roman" w:hAnsi="Times New Roman" w:cs="Times New Roman"/>
          <w:sz w:val="28"/>
          <w:szCs w:val="28"/>
        </w:rPr>
      </w:pPr>
      <w:r w:rsidRPr="00790C88">
        <w:rPr>
          <w:rFonts w:ascii="Times New Roman" w:hAnsi="Times New Roman" w:cs="Times New Roman"/>
          <w:sz w:val="28"/>
          <w:szCs w:val="28"/>
        </w:rPr>
        <w:lastRenderedPageBreak/>
        <w:t xml:space="preserve">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w:t>
      </w:r>
      <w:r w:rsidR="00FD5BE8">
        <w:rPr>
          <w:rFonts w:ascii="Times New Roman" w:hAnsi="Times New Roman" w:cs="Times New Roman"/>
          <w:sz w:val="28"/>
          <w:szCs w:val="28"/>
        </w:rPr>
        <w:t>«</w:t>
      </w:r>
      <w:r w:rsidRPr="00790C88">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Pr="00790C88">
        <w:rPr>
          <w:rFonts w:ascii="Times New Roman" w:hAnsi="Times New Roman" w:cs="Times New Roman"/>
          <w:sz w:val="28"/>
          <w:szCs w:val="28"/>
        </w:rPr>
        <w:t>.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14:paraId="56E0AAB5" w14:textId="7B0212E5" w:rsidR="00B163EC" w:rsidRPr="00967036" w:rsidRDefault="00B163EC"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 xml:space="preserve">В Стратегии, разработанной в 2014 году, был сделан прогноз показателя объёма инвестиций, который должен быть достигнут в 2025 году, исходя из условий </w:t>
      </w:r>
      <w:r w:rsidR="00FD5BE8">
        <w:rPr>
          <w:rFonts w:ascii="Times New Roman" w:hAnsi="Times New Roman" w:cs="Times New Roman"/>
          <w:sz w:val="28"/>
          <w:szCs w:val="28"/>
        </w:rPr>
        <w:t>«</w:t>
      </w:r>
      <w:r w:rsidRPr="00967036">
        <w:rPr>
          <w:rFonts w:ascii="Times New Roman" w:hAnsi="Times New Roman" w:cs="Times New Roman"/>
          <w:sz w:val="28"/>
          <w:szCs w:val="28"/>
        </w:rPr>
        <w:t>как есть</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и </w:t>
      </w:r>
      <w:r w:rsidR="00FD5BE8">
        <w:rPr>
          <w:rFonts w:ascii="Times New Roman" w:hAnsi="Times New Roman" w:cs="Times New Roman"/>
          <w:sz w:val="28"/>
          <w:szCs w:val="28"/>
        </w:rPr>
        <w:t>«</w:t>
      </w:r>
      <w:r w:rsidRPr="00967036">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В соответствии с данным прогнозом в 2019 году, исходя из условий </w:t>
      </w:r>
      <w:r w:rsidR="00FD5BE8">
        <w:rPr>
          <w:rFonts w:ascii="Times New Roman" w:hAnsi="Times New Roman" w:cs="Times New Roman"/>
          <w:sz w:val="28"/>
          <w:szCs w:val="28"/>
        </w:rPr>
        <w:t>«</w:t>
      </w:r>
      <w:r w:rsidRPr="00967036">
        <w:rPr>
          <w:rFonts w:ascii="Times New Roman" w:hAnsi="Times New Roman" w:cs="Times New Roman"/>
          <w:sz w:val="28"/>
          <w:szCs w:val="28"/>
        </w:rPr>
        <w:t>как есть</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показатель инвестиций в основной капитал должен был составить 80 млрд. рублей; исходя из условий </w:t>
      </w:r>
      <w:r w:rsidR="00FD5BE8">
        <w:rPr>
          <w:rFonts w:ascii="Times New Roman" w:hAnsi="Times New Roman" w:cs="Times New Roman"/>
          <w:sz w:val="28"/>
          <w:szCs w:val="28"/>
        </w:rPr>
        <w:t>«</w:t>
      </w:r>
      <w:r w:rsidRPr="00967036">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по </w:t>
      </w:r>
      <w:r w:rsidR="00D4003F" w:rsidRPr="00967036">
        <w:rPr>
          <w:rFonts w:ascii="Times New Roman" w:hAnsi="Times New Roman" w:cs="Times New Roman"/>
          <w:sz w:val="28"/>
          <w:szCs w:val="28"/>
        </w:rPr>
        <w:t xml:space="preserve">консервативному сценарию -105 млрд. рублей; по </w:t>
      </w:r>
      <w:r w:rsidR="00FD5BE8">
        <w:rPr>
          <w:rFonts w:ascii="Times New Roman" w:hAnsi="Times New Roman" w:cs="Times New Roman"/>
          <w:sz w:val="28"/>
          <w:szCs w:val="28"/>
        </w:rPr>
        <w:t>«</w:t>
      </w:r>
      <w:r w:rsidRPr="00967036">
        <w:rPr>
          <w:rFonts w:ascii="Times New Roman" w:hAnsi="Times New Roman" w:cs="Times New Roman"/>
          <w:sz w:val="28"/>
          <w:szCs w:val="28"/>
        </w:rPr>
        <w:t>инвестиционному</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сценарии  показатель инвестиций в основной </w:t>
      </w:r>
      <w:r w:rsidR="00D4003F" w:rsidRPr="00967036">
        <w:rPr>
          <w:rFonts w:ascii="Times New Roman" w:hAnsi="Times New Roman" w:cs="Times New Roman"/>
          <w:sz w:val="28"/>
          <w:szCs w:val="28"/>
        </w:rPr>
        <w:t>капитал должен был составить 108</w:t>
      </w:r>
      <w:r w:rsidRPr="00967036">
        <w:rPr>
          <w:rFonts w:ascii="Times New Roman" w:hAnsi="Times New Roman" w:cs="Times New Roman"/>
          <w:sz w:val="28"/>
          <w:szCs w:val="28"/>
        </w:rPr>
        <w:t xml:space="preserve"> млрд. рублей; по </w:t>
      </w:r>
      <w:r w:rsidR="00FD5BE8">
        <w:rPr>
          <w:rFonts w:ascii="Times New Roman" w:hAnsi="Times New Roman" w:cs="Times New Roman"/>
          <w:sz w:val="28"/>
          <w:szCs w:val="28"/>
        </w:rPr>
        <w:t>«</w:t>
      </w:r>
      <w:r w:rsidRPr="00967036">
        <w:rPr>
          <w:rFonts w:ascii="Times New Roman" w:hAnsi="Times New Roman" w:cs="Times New Roman"/>
          <w:sz w:val="28"/>
          <w:szCs w:val="28"/>
        </w:rPr>
        <w:t>форсированному</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сценарию развития экономики – 160 млрд. рублей. Фактический объём инвестиций в 2019 году составил 144,9 млрд. рублей. Таким образом, фактическое развитие инвестиционной деятельности в период, прошедший после разработки Стратегии, проходило ближе к </w:t>
      </w:r>
      <w:r w:rsidR="00FD5BE8">
        <w:rPr>
          <w:rFonts w:ascii="Times New Roman" w:hAnsi="Times New Roman" w:cs="Times New Roman"/>
          <w:sz w:val="28"/>
          <w:szCs w:val="28"/>
        </w:rPr>
        <w:t>«</w:t>
      </w:r>
      <w:r w:rsidRPr="00967036">
        <w:rPr>
          <w:rFonts w:ascii="Times New Roman" w:hAnsi="Times New Roman" w:cs="Times New Roman"/>
          <w:sz w:val="28"/>
          <w:szCs w:val="28"/>
        </w:rPr>
        <w:t>форсированному сценарию</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условий </w:t>
      </w:r>
      <w:r w:rsidR="00FD5BE8">
        <w:rPr>
          <w:rFonts w:ascii="Times New Roman" w:hAnsi="Times New Roman" w:cs="Times New Roman"/>
          <w:sz w:val="28"/>
          <w:szCs w:val="28"/>
        </w:rPr>
        <w:t>«</w:t>
      </w:r>
      <w:r w:rsidRPr="00967036">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Pr="00967036">
        <w:rPr>
          <w:rFonts w:ascii="Times New Roman" w:hAnsi="Times New Roman" w:cs="Times New Roman"/>
          <w:sz w:val="28"/>
          <w:szCs w:val="28"/>
        </w:rPr>
        <w:t>.</w:t>
      </w:r>
    </w:p>
    <w:p w14:paraId="0401C94F" w14:textId="199BE30A" w:rsidR="00B163EC" w:rsidRPr="00967036" w:rsidRDefault="00B163EC"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 xml:space="preserve">Учитывая негативные тенденции, сложившиеся в российской и мировой экономике на фоне пандемии коронавируса, очевидно, что прогнозировать дальнейший рост объёма инвестиций в основной капитал в 2020 – 2025 годах, исходя из условий </w:t>
      </w:r>
      <w:r w:rsidR="00FD5BE8">
        <w:rPr>
          <w:rFonts w:ascii="Times New Roman" w:hAnsi="Times New Roman" w:cs="Times New Roman"/>
          <w:sz w:val="28"/>
          <w:szCs w:val="28"/>
        </w:rPr>
        <w:t>«</w:t>
      </w:r>
      <w:r w:rsidRPr="00967036">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по </w:t>
      </w:r>
      <w:r w:rsidR="00FD5BE8">
        <w:rPr>
          <w:rFonts w:ascii="Times New Roman" w:hAnsi="Times New Roman" w:cs="Times New Roman"/>
          <w:sz w:val="28"/>
          <w:szCs w:val="28"/>
        </w:rPr>
        <w:t>«</w:t>
      </w:r>
      <w:r w:rsidRPr="00967036">
        <w:rPr>
          <w:rFonts w:ascii="Times New Roman" w:hAnsi="Times New Roman" w:cs="Times New Roman"/>
          <w:sz w:val="28"/>
          <w:szCs w:val="28"/>
        </w:rPr>
        <w:t>форсированному</w:t>
      </w:r>
      <w:r w:rsidR="00FD5BE8">
        <w:rPr>
          <w:rFonts w:ascii="Times New Roman" w:hAnsi="Times New Roman" w:cs="Times New Roman"/>
          <w:sz w:val="28"/>
          <w:szCs w:val="28"/>
        </w:rPr>
        <w:t>»</w:t>
      </w:r>
      <w:r w:rsidRPr="00967036">
        <w:rPr>
          <w:rFonts w:ascii="Times New Roman" w:hAnsi="Times New Roman" w:cs="Times New Roman"/>
          <w:sz w:val="28"/>
          <w:szCs w:val="28"/>
        </w:rPr>
        <w:t xml:space="preserve"> сценарию, предложенному в действующей Стратегии, по крайней мере, до 2023 года, оснований нет.</w:t>
      </w:r>
    </w:p>
    <w:p w14:paraId="53949039" w14:textId="77777777" w:rsidR="00B163EC" w:rsidRPr="00967036" w:rsidRDefault="00B163EC"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Анализ инвестиционной активности компаний, реализующих на территории области инвестиционные проекты, показывает, что в 2020 году в Курской области могут снизиться объёмы инвестиций в основной капитал и показатель в сопоставимых ценах будет ниже 100% уровня 2019 года.</w:t>
      </w:r>
    </w:p>
    <w:p w14:paraId="056DC136" w14:textId="5F2AD619" w:rsidR="00B163EC" w:rsidRPr="0020490D" w:rsidRDefault="00B163EC"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 xml:space="preserve">С учётом вариативности </w:t>
      </w:r>
      <w:r w:rsidR="00650B5F" w:rsidRPr="00967036">
        <w:rPr>
          <w:rFonts w:ascii="Times New Roman" w:hAnsi="Times New Roman" w:cs="Times New Roman"/>
          <w:sz w:val="28"/>
          <w:szCs w:val="28"/>
        </w:rPr>
        <w:t>можно на период 2020 – 2025 годов</w:t>
      </w:r>
      <w:r w:rsidRPr="00967036">
        <w:rPr>
          <w:rFonts w:ascii="Times New Roman" w:hAnsi="Times New Roman" w:cs="Times New Roman"/>
          <w:sz w:val="28"/>
          <w:szCs w:val="28"/>
        </w:rPr>
        <w:t xml:space="preserve"> спрогнозировать следующие показатели, исходя из сценария </w:t>
      </w:r>
      <w:r w:rsidR="00FD5BE8">
        <w:rPr>
          <w:rFonts w:ascii="Times New Roman" w:hAnsi="Times New Roman" w:cs="Times New Roman"/>
          <w:sz w:val="28"/>
          <w:szCs w:val="28"/>
        </w:rPr>
        <w:t>«</w:t>
      </w:r>
      <w:r w:rsidRPr="00967036">
        <w:rPr>
          <w:rFonts w:ascii="Times New Roman" w:hAnsi="Times New Roman" w:cs="Times New Roman"/>
          <w:sz w:val="28"/>
          <w:szCs w:val="28"/>
        </w:rPr>
        <w:t>как должно быть</w:t>
      </w:r>
      <w:r w:rsidR="00FD5BE8">
        <w:rPr>
          <w:rFonts w:ascii="Times New Roman" w:hAnsi="Times New Roman" w:cs="Times New Roman"/>
          <w:sz w:val="28"/>
          <w:szCs w:val="28"/>
        </w:rPr>
        <w:t>»</w:t>
      </w:r>
      <w:r w:rsidR="00EA0388" w:rsidRPr="00967036">
        <w:rPr>
          <w:rFonts w:ascii="Times New Roman" w:hAnsi="Times New Roman" w:cs="Times New Roman"/>
          <w:sz w:val="28"/>
          <w:szCs w:val="28"/>
        </w:rPr>
        <w:t xml:space="preserve"> в двух сценариях: базовом  (инвестиционном) и целевом (форсированный) с учётом темпов роста объёма инвестиций, предусмотренных прогнозом социально-экономического развития Курской области, утверждённым постановлением Администрации Курской области от 09.11.2020 №666-ра </w:t>
      </w:r>
      <w:r w:rsidR="00FD5BE8">
        <w:rPr>
          <w:rFonts w:ascii="Times New Roman" w:hAnsi="Times New Roman" w:cs="Times New Roman"/>
          <w:sz w:val="28"/>
          <w:szCs w:val="28"/>
        </w:rPr>
        <w:t>«</w:t>
      </w:r>
      <w:r w:rsidR="00EA0388" w:rsidRPr="00967036">
        <w:rPr>
          <w:rFonts w:ascii="Times New Roman" w:hAnsi="Times New Roman" w:cs="Times New Roman"/>
          <w:sz w:val="28"/>
          <w:szCs w:val="28"/>
        </w:rPr>
        <w:t>О прогнозе социально-экономического развития Курской области на 2021 год и на плановый период 2022 и 2023 годов</w:t>
      </w:r>
      <w:r w:rsidRPr="00967036">
        <w:rPr>
          <w:rFonts w:ascii="Times New Roman" w:hAnsi="Times New Roman" w:cs="Times New Roman"/>
          <w:sz w:val="28"/>
          <w:szCs w:val="28"/>
        </w:rPr>
        <w:t>.</w:t>
      </w:r>
      <w:r w:rsidR="00EA0388" w:rsidRPr="00967036">
        <w:rPr>
          <w:rFonts w:ascii="Times New Roman" w:hAnsi="Times New Roman" w:cs="Times New Roman"/>
          <w:sz w:val="28"/>
          <w:szCs w:val="28"/>
        </w:rPr>
        <w:t xml:space="preserve"> При этом</w:t>
      </w:r>
      <w:r w:rsidR="00EA0388">
        <w:rPr>
          <w:rFonts w:ascii="Times New Roman" w:hAnsi="Times New Roman" w:cs="Times New Roman"/>
          <w:sz w:val="28"/>
          <w:szCs w:val="28"/>
        </w:rPr>
        <w:t>, консервативный сценарий прогноза не рассматривается.</w:t>
      </w:r>
    </w:p>
    <w:p w14:paraId="5E99FAAC" w14:textId="77777777" w:rsidR="00B163EC" w:rsidRDefault="00B163EC" w:rsidP="00B163EC">
      <w:pPr>
        <w:pStyle w:val="ConsPlusNormal"/>
        <w:ind w:firstLine="709"/>
        <w:jc w:val="both"/>
        <w:rPr>
          <w:rFonts w:ascii="Times New Roman" w:hAnsi="Times New Roman" w:cs="Times New Roman"/>
          <w:sz w:val="28"/>
          <w:szCs w:val="28"/>
        </w:rPr>
      </w:pPr>
    </w:p>
    <w:p w14:paraId="54329251" w14:textId="77777777" w:rsidR="00B163EC" w:rsidRPr="0020490D" w:rsidRDefault="002502D5" w:rsidP="00B163EC">
      <w:pPr>
        <w:pStyle w:val="ConsPlusNormal"/>
        <w:ind w:firstLine="709"/>
        <w:jc w:val="both"/>
        <w:rPr>
          <w:rFonts w:ascii="Times New Roman" w:hAnsi="Times New Roman" w:cs="Times New Roman"/>
          <w:sz w:val="28"/>
          <w:szCs w:val="28"/>
        </w:rPr>
      </w:pPr>
      <w:r w:rsidRPr="002502D5">
        <w:rPr>
          <w:rFonts w:ascii="Times New Roman" w:hAnsi="Times New Roman" w:cs="Times New Roman"/>
          <w:noProof/>
          <w:sz w:val="28"/>
          <w:szCs w:val="28"/>
        </w:rPr>
        <w:lastRenderedPageBreak/>
        <w:drawing>
          <wp:inline distT="0" distB="0" distL="0" distR="0" wp14:anchorId="05115612" wp14:editId="051FB69A">
            <wp:extent cx="5210118" cy="3064476"/>
            <wp:effectExtent l="19050" t="0" r="0" b="0"/>
            <wp:docPr id="20" name="Рисунок 6">
              <a:extLst xmlns:a="http://schemas.openxmlformats.org/drawingml/2006/main">
                <a:ext uri="{FF2B5EF4-FFF2-40B4-BE49-F238E27FC236}">
                  <a16:creationId xmlns:a16="http://schemas.microsoft.com/office/drawing/2014/main" id="{1B6A8E5A-AE3B-4F8A-8E7E-49E3D2655AC6}"/>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1B6A8E5A-AE3B-4F8A-8E7E-49E3D2655AC6}"/>
                        </a:ext>
                      </a:extLst>
                    </pic:cNvPr>
                    <pic:cNvPicPr>
                      <a:picLocks noChangeAspect="1"/>
                    </pic:cNvPicPr>
                  </pic:nvPicPr>
                  <pic:blipFill>
                    <a:blip r:embed="rId73" cstate="print"/>
                    <a:stretch>
                      <a:fillRect/>
                    </a:stretch>
                  </pic:blipFill>
                  <pic:spPr>
                    <a:xfrm>
                      <a:off x="0" y="0"/>
                      <a:ext cx="5205701" cy="3061878"/>
                    </a:xfrm>
                    <a:prstGeom prst="rect">
                      <a:avLst/>
                    </a:prstGeom>
                  </pic:spPr>
                </pic:pic>
              </a:graphicData>
            </a:graphic>
          </wp:inline>
        </w:drawing>
      </w:r>
    </w:p>
    <w:p w14:paraId="3324149A" w14:textId="77777777" w:rsidR="00B163EC" w:rsidRDefault="00B163EC" w:rsidP="00B163EC">
      <w:pPr>
        <w:pStyle w:val="ConsPlusNormal"/>
        <w:jc w:val="center"/>
      </w:pPr>
    </w:p>
    <w:p w14:paraId="0A37365C" w14:textId="12345126" w:rsidR="00B163EC" w:rsidRPr="00555D59" w:rsidRDefault="00B163EC" w:rsidP="00B163EC">
      <w:pPr>
        <w:pStyle w:val="ConsPlusNormal"/>
        <w:jc w:val="center"/>
        <w:outlineLvl w:val="2"/>
        <w:rPr>
          <w:rFonts w:ascii="Times New Roman" w:hAnsi="Times New Roman" w:cs="Times New Roman"/>
        </w:rPr>
      </w:pPr>
      <w:r w:rsidRPr="002502D5">
        <w:rPr>
          <w:rFonts w:ascii="Times New Roman" w:hAnsi="Times New Roman" w:cs="Times New Roman"/>
          <w:b/>
          <w:bCs/>
        </w:rPr>
        <w:t>Рис</w:t>
      </w:r>
      <w:r w:rsidR="00555D59">
        <w:rPr>
          <w:rFonts w:ascii="Times New Roman" w:hAnsi="Times New Roman" w:cs="Times New Roman"/>
          <w:b/>
          <w:bCs/>
        </w:rPr>
        <w:t>унок</w:t>
      </w:r>
      <w:r w:rsidRPr="002502D5">
        <w:rPr>
          <w:rFonts w:ascii="Times New Roman" w:hAnsi="Times New Roman" w:cs="Times New Roman"/>
          <w:b/>
          <w:bCs/>
        </w:rPr>
        <w:t xml:space="preserve"> </w:t>
      </w:r>
      <w:r w:rsidR="00555D59">
        <w:rPr>
          <w:rFonts w:ascii="Times New Roman" w:hAnsi="Times New Roman" w:cs="Times New Roman"/>
          <w:b/>
          <w:bCs/>
        </w:rPr>
        <w:t xml:space="preserve">25. </w:t>
      </w:r>
      <w:r w:rsidRPr="00555D59">
        <w:rPr>
          <w:rFonts w:ascii="Times New Roman" w:hAnsi="Times New Roman" w:cs="Times New Roman"/>
        </w:rPr>
        <w:t xml:space="preserve">Прогноз показателя объёма инвестиций в основной капитал в 2020-2025 годах, </w:t>
      </w:r>
    </w:p>
    <w:p w14:paraId="032D15CE" w14:textId="1A17C57F" w:rsidR="00B163EC" w:rsidRPr="00555D59" w:rsidRDefault="00B163EC" w:rsidP="002502D5">
      <w:pPr>
        <w:pStyle w:val="ConsPlusNormal"/>
        <w:jc w:val="center"/>
        <w:outlineLvl w:val="2"/>
      </w:pPr>
      <w:r w:rsidRPr="00555D59">
        <w:rPr>
          <w:rFonts w:ascii="Times New Roman" w:hAnsi="Times New Roman" w:cs="Times New Roman"/>
        </w:rPr>
        <w:t xml:space="preserve">исходя из сценария </w:t>
      </w:r>
      <w:r w:rsidR="00FD5BE8" w:rsidRPr="00555D59">
        <w:rPr>
          <w:rFonts w:ascii="Times New Roman" w:hAnsi="Times New Roman" w:cs="Times New Roman"/>
        </w:rPr>
        <w:t>«</w:t>
      </w:r>
      <w:r w:rsidRPr="00555D59">
        <w:rPr>
          <w:rFonts w:ascii="Times New Roman" w:hAnsi="Times New Roman" w:cs="Times New Roman"/>
        </w:rPr>
        <w:t>как должно быть</w:t>
      </w:r>
      <w:r w:rsidR="00FD5BE8" w:rsidRPr="00555D59">
        <w:rPr>
          <w:rFonts w:ascii="Times New Roman" w:hAnsi="Times New Roman" w:cs="Times New Roman"/>
        </w:rPr>
        <w:t>»</w:t>
      </w:r>
      <w:r w:rsidR="007233F0" w:rsidRPr="00555D59">
        <w:rPr>
          <w:rFonts w:ascii="Times New Roman" w:hAnsi="Times New Roman" w:cs="Times New Roman"/>
        </w:rPr>
        <w:t xml:space="preserve"> </w:t>
      </w:r>
    </w:p>
    <w:p w14:paraId="73AA4405" w14:textId="77777777" w:rsidR="00B163EC" w:rsidRDefault="00B163EC" w:rsidP="00B163EC">
      <w:pPr>
        <w:pStyle w:val="ConsPlusNormal"/>
        <w:jc w:val="both"/>
      </w:pPr>
    </w:p>
    <w:p w14:paraId="660058E5" w14:textId="77777777" w:rsidR="00B163EC" w:rsidRPr="00967036" w:rsidRDefault="00B163EC"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 xml:space="preserve">При разработке </w:t>
      </w:r>
      <w:r w:rsidR="00F1654B" w:rsidRPr="00967036">
        <w:rPr>
          <w:rFonts w:ascii="Times New Roman" w:hAnsi="Times New Roman" w:cs="Times New Roman"/>
          <w:sz w:val="28"/>
          <w:szCs w:val="28"/>
        </w:rPr>
        <w:t xml:space="preserve">инвестиционного </w:t>
      </w:r>
      <w:r w:rsidR="00650B5F" w:rsidRPr="00967036">
        <w:rPr>
          <w:rFonts w:ascii="Times New Roman" w:hAnsi="Times New Roman" w:cs="Times New Roman"/>
          <w:sz w:val="28"/>
          <w:szCs w:val="28"/>
        </w:rPr>
        <w:t>сценария</w:t>
      </w:r>
      <w:r w:rsidRPr="00967036">
        <w:rPr>
          <w:rFonts w:ascii="Times New Roman" w:hAnsi="Times New Roman" w:cs="Times New Roman"/>
          <w:sz w:val="28"/>
          <w:szCs w:val="28"/>
        </w:rPr>
        <w:t xml:space="preserve"> прогноза расчёт был сделан, исходя из темпов роста инвестиций, заложенных в прогноз социально-экономического развития Курской области на 2021 год и плановый период 2022, 2023 годов</w:t>
      </w:r>
      <w:r w:rsidR="00F1654B" w:rsidRPr="00967036">
        <w:rPr>
          <w:rFonts w:ascii="Times New Roman" w:hAnsi="Times New Roman" w:cs="Times New Roman"/>
          <w:sz w:val="28"/>
          <w:szCs w:val="28"/>
        </w:rPr>
        <w:t xml:space="preserve"> по базовому сценарию</w:t>
      </w:r>
      <w:r w:rsidRPr="00967036">
        <w:rPr>
          <w:rFonts w:ascii="Times New Roman" w:hAnsi="Times New Roman" w:cs="Times New Roman"/>
          <w:sz w:val="28"/>
          <w:szCs w:val="28"/>
        </w:rPr>
        <w:t>.</w:t>
      </w:r>
    </w:p>
    <w:p w14:paraId="365F3B4F" w14:textId="6D09EBF9" w:rsidR="00B163EC" w:rsidRPr="005B6BC3" w:rsidRDefault="00F1654B" w:rsidP="00B163EC">
      <w:pPr>
        <w:pStyle w:val="ConsPlusNormal"/>
        <w:ind w:firstLine="709"/>
        <w:jc w:val="both"/>
        <w:outlineLvl w:val="2"/>
        <w:rPr>
          <w:rFonts w:ascii="Times New Roman" w:hAnsi="Times New Roman" w:cs="Times New Roman"/>
          <w:sz w:val="28"/>
          <w:szCs w:val="28"/>
        </w:rPr>
      </w:pPr>
      <w:r w:rsidRPr="00967036">
        <w:rPr>
          <w:rFonts w:ascii="Times New Roman" w:hAnsi="Times New Roman" w:cs="Times New Roman"/>
          <w:sz w:val="28"/>
          <w:szCs w:val="28"/>
        </w:rPr>
        <w:t xml:space="preserve">Форсированный </w:t>
      </w:r>
      <w:r w:rsidR="00650B5F" w:rsidRPr="00967036">
        <w:rPr>
          <w:rFonts w:ascii="Times New Roman" w:hAnsi="Times New Roman" w:cs="Times New Roman"/>
          <w:sz w:val="28"/>
          <w:szCs w:val="28"/>
        </w:rPr>
        <w:t>сценарий</w:t>
      </w:r>
      <w:r w:rsidR="00B163EC" w:rsidRPr="00967036">
        <w:rPr>
          <w:rFonts w:ascii="Times New Roman" w:hAnsi="Times New Roman" w:cs="Times New Roman"/>
          <w:sz w:val="28"/>
          <w:szCs w:val="28"/>
        </w:rPr>
        <w:t xml:space="preserve"> предусматривает, что в 2020 году в Курской области темп роста объёма инвестиций будет на уровне 2019 года (в сопоставимых ценах), в 2021 - 2025 гг. темп роста инвестиций учитывался на уровне показателей, заложенных в прогноз социально-экономического развития </w:t>
      </w:r>
      <w:r w:rsidRPr="00967036">
        <w:rPr>
          <w:rFonts w:ascii="Times New Roman" w:hAnsi="Times New Roman" w:cs="Times New Roman"/>
          <w:sz w:val="28"/>
          <w:szCs w:val="28"/>
        </w:rPr>
        <w:t xml:space="preserve">Курской области </w:t>
      </w:r>
      <w:r w:rsidR="00B163EC" w:rsidRPr="00967036">
        <w:rPr>
          <w:rFonts w:ascii="Times New Roman" w:hAnsi="Times New Roman" w:cs="Times New Roman"/>
          <w:sz w:val="28"/>
          <w:szCs w:val="28"/>
        </w:rPr>
        <w:t>на 2021 год и плановый период 2022, 2023 годов</w:t>
      </w:r>
      <w:r w:rsidRPr="00967036">
        <w:rPr>
          <w:rFonts w:ascii="Times New Roman" w:hAnsi="Times New Roman" w:cs="Times New Roman"/>
          <w:sz w:val="28"/>
          <w:szCs w:val="28"/>
        </w:rPr>
        <w:t xml:space="preserve"> по целевому сценарию</w:t>
      </w:r>
      <w:r w:rsidR="00B163EC" w:rsidRPr="00967036">
        <w:rPr>
          <w:rFonts w:ascii="Times New Roman" w:hAnsi="Times New Roman" w:cs="Times New Roman"/>
          <w:sz w:val="28"/>
          <w:szCs w:val="28"/>
        </w:rPr>
        <w:t>.</w:t>
      </w:r>
    </w:p>
    <w:p w14:paraId="7E7311AC" w14:textId="30AEAEC3" w:rsidR="00B163EC" w:rsidRDefault="00650B5F" w:rsidP="00B163E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Предлагается принять за основу </w:t>
      </w:r>
      <w:r w:rsidR="00F1654B">
        <w:rPr>
          <w:rFonts w:ascii="Times New Roman" w:hAnsi="Times New Roman" w:cs="Times New Roman"/>
          <w:sz w:val="28"/>
          <w:szCs w:val="28"/>
        </w:rPr>
        <w:t xml:space="preserve">форсированный </w:t>
      </w:r>
      <w:r>
        <w:rPr>
          <w:rFonts w:ascii="Times New Roman" w:hAnsi="Times New Roman" w:cs="Times New Roman"/>
          <w:sz w:val="28"/>
          <w:szCs w:val="28"/>
        </w:rPr>
        <w:t xml:space="preserve">сценарий развития экономики, при котором объём инвестиций в основной капитал </w:t>
      </w:r>
      <w:r w:rsidR="00F1654B">
        <w:rPr>
          <w:rFonts w:ascii="Times New Roman" w:hAnsi="Times New Roman" w:cs="Times New Roman"/>
          <w:sz w:val="28"/>
          <w:szCs w:val="28"/>
        </w:rPr>
        <w:t>в 2025 году должен составить 241</w:t>
      </w:r>
      <w:r>
        <w:rPr>
          <w:rFonts w:ascii="Times New Roman" w:hAnsi="Times New Roman" w:cs="Times New Roman"/>
          <w:sz w:val="28"/>
          <w:szCs w:val="28"/>
        </w:rPr>
        <w:t xml:space="preserve"> млрд. рублей</w:t>
      </w:r>
      <w:r w:rsidR="004C4EC1">
        <w:rPr>
          <w:rFonts w:ascii="Times New Roman" w:hAnsi="Times New Roman" w:cs="Times New Roman"/>
          <w:sz w:val="28"/>
          <w:szCs w:val="28"/>
        </w:rPr>
        <w:t>.</w:t>
      </w:r>
    </w:p>
    <w:p w14:paraId="1F79FABB" w14:textId="77777777" w:rsidR="00E61C3D" w:rsidRDefault="00E61C3D" w:rsidP="00E61C3D">
      <w:pPr>
        <w:pStyle w:val="ConsPlusTitle"/>
        <w:jc w:val="center"/>
        <w:outlineLvl w:val="2"/>
      </w:pPr>
    </w:p>
    <w:p w14:paraId="2594AC88" w14:textId="77777777" w:rsidR="00E61C3D" w:rsidRDefault="00E61C3D" w:rsidP="00E61C3D">
      <w:pPr>
        <w:pStyle w:val="ConsPlusTitle"/>
        <w:jc w:val="center"/>
        <w:outlineLvl w:val="2"/>
        <w:sectPr w:rsidR="00E61C3D" w:rsidSect="009F3011">
          <w:pgSz w:w="11905" w:h="16838"/>
          <w:pgMar w:top="1134" w:right="1134" w:bottom="1134" w:left="1701" w:header="709" w:footer="0" w:gutter="0"/>
          <w:cols w:space="720"/>
          <w:docGrid w:linePitch="299"/>
        </w:sectPr>
      </w:pPr>
    </w:p>
    <w:p w14:paraId="53AB93A7" w14:textId="77777777" w:rsidR="00B163EC" w:rsidRPr="00DE4C5F" w:rsidRDefault="00012FEB" w:rsidP="00B163EC">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lastRenderedPageBreak/>
        <w:t>2</w:t>
      </w:r>
      <w:r w:rsidR="00B163EC" w:rsidRPr="00DE4C5F">
        <w:rPr>
          <w:rFonts w:ascii="Times New Roman" w:hAnsi="Times New Roman" w:cs="Times New Roman"/>
          <w:sz w:val="28"/>
          <w:szCs w:val="28"/>
        </w:rPr>
        <w:t>.7. SWOT-анализ инвестиционной привлекательности</w:t>
      </w:r>
    </w:p>
    <w:p w14:paraId="784C5AFC" w14:textId="77777777" w:rsidR="00B163EC" w:rsidRPr="00DE4C5F" w:rsidRDefault="00B163EC" w:rsidP="00B163EC">
      <w:pPr>
        <w:pStyle w:val="ConsPlusTitle"/>
        <w:jc w:val="center"/>
        <w:rPr>
          <w:rFonts w:ascii="Times New Roman" w:hAnsi="Times New Roman" w:cs="Times New Roman"/>
          <w:sz w:val="28"/>
          <w:szCs w:val="28"/>
        </w:rPr>
      </w:pPr>
      <w:r w:rsidRPr="00DE4C5F">
        <w:rPr>
          <w:rFonts w:ascii="Times New Roman" w:hAnsi="Times New Roman" w:cs="Times New Roman"/>
          <w:sz w:val="28"/>
          <w:szCs w:val="28"/>
        </w:rPr>
        <w:t>Курской области</w:t>
      </w:r>
    </w:p>
    <w:p w14:paraId="244B7647" w14:textId="77777777" w:rsidR="00B163EC" w:rsidRPr="00E522C8" w:rsidRDefault="00B163EC" w:rsidP="00B163EC">
      <w:pPr>
        <w:pStyle w:val="ConsPlusNormal"/>
        <w:jc w:val="both"/>
        <w:rPr>
          <w:rFonts w:ascii="Times New Roman" w:hAnsi="Times New Roman" w:cs="Times New Roman"/>
          <w:sz w:val="28"/>
          <w:szCs w:val="28"/>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3260"/>
        <w:gridCol w:w="3686"/>
        <w:gridCol w:w="141"/>
        <w:gridCol w:w="4536"/>
      </w:tblGrid>
      <w:tr w:rsidR="00B163EC" w:rsidRPr="00DE4C5F" w14:paraId="00878DB4" w14:textId="77777777" w:rsidTr="004C4EC1">
        <w:trPr>
          <w:tblHeader/>
        </w:trPr>
        <w:tc>
          <w:tcPr>
            <w:tcW w:w="6441" w:type="dxa"/>
            <w:gridSpan w:val="2"/>
            <w:vAlign w:val="center"/>
          </w:tcPr>
          <w:p w14:paraId="7E0537AA"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Внутренние факторы</w:t>
            </w:r>
          </w:p>
        </w:tc>
        <w:tc>
          <w:tcPr>
            <w:tcW w:w="8363" w:type="dxa"/>
            <w:gridSpan w:val="3"/>
            <w:vAlign w:val="center"/>
          </w:tcPr>
          <w:p w14:paraId="2935659A"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Внешние факторы</w:t>
            </w:r>
          </w:p>
        </w:tc>
      </w:tr>
      <w:tr w:rsidR="00B163EC" w:rsidRPr="00DE4C5F" w14:paraId="32B21779" w14:textId="77777777" w:rsidTr="004C4EC1">
        <w:trPr>
          <w:tblHeader/>
        </w:trPr>
        <w:tc>
          <w:tcPr>
            <w:tcW w:w="3181" w:type="dxa"/>
            <w:vAlign w:val="center"/>
          </w:tcPr>
          <w:p w14:paraId="6B53F42D"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Сильные стороны</w:t>
            </w:r>
          </w:p>
        </w:tc>
        <w:tc>
          <w:tcPr>
            <w:tcW w:w="3260" w:type="dxa"/>
            <w:vAlign w:val="center"/>
          </w:tcPr>
          <w:p w14:paraId="0ECB4EA0"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Слабые стороны</w:t>
            </w:r>
          </w:p>
        </w:tc>
        <w:tc>
          <w:tcPr>
            <w:tcW w:w="3827" w:type="dxa"/>
            <w:gridSpan w:val="2"/>
            <w:vAlign w:val="center"/>
          </w:tcPr>
          <w:p w14:paraId="2893FAE9"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Возможности</w:t>
            </w:r>
          </w:p>
        </w:tc>
        <w:tc>
          <w:tcPr>
            <w:tcW w:w="4536" w:type="dxa"/>
            <w:vAlign w:val="center"/>
          </w:tcPr>
          <w:p w14:paraId="500D8B9E" w14:textId="77777777" w:rsidR="00B163EC" w:rsidRPr="00DE4C5F" w:rsidRDefault="00B163EC" w:rsidP="00521D7E">
            <w:pPr>
              <w:pStyle w:val="ConsPlusNormal"/>
              <w:jc w:val="center"/>
              <w:rPr>
                <w:rFonts w:ascii="Times New Roman" w:hAnsi="Times New Roman" w:cs="Times New Roman"/>
                <w:sz w:val="28"/>
                <w:szCs w:val="28"/>
              </w:rPr>
            </w:pPr>
            <w:r w:rsidRPr="00DE4C5F">
              <w:rPr>
                <w:rFonts w:ascii="Times New Roman" w:hAnsi="Times New Roman" w:cs="Times New Roman"/>
                <w:sz w:val="28"/>
                <w:szCs w:val="28"/>
              </w:rPr>
              <w:t>Угрозы</w:t>
            </w:r>
          </w:p>
        </w:tc>
      </w:tr>
      <w:tr w:rsidR="00B163EC" w:rsidRPr="00DE4C5F" w14:paraId="7DFC9E9E" w14:textId="77777777" w:rsidTr="004C4EC1">
        <w:tc>
          <w:tcPr>
            <w:tcW w:w="14804" w:type="dxa"/>
            <w:gridSpan w:val="5"/>
          </w:tcPr>
          <w:p w14:paraId="753B4616" w14:textId="77777777" w:rsidR="00B163EC" w:rsidRPr="00DE4C5F" w:rsidRDefault="00B163EC" w:rsidP="00521D7E">
            <w:pPr>
              <w:pStyle w:val="ConsPlusNormal"/>
              <w:jc w:val="center"/>
              <w:outlineLvl w:val="3"/>
              <w:rPr>
                <w:rFonts w:ascii="Times New Roman" w:hAnsi="Times New Roman" w:cs="Times New Roman"/>
                <w:sz w:val="28"/>
                <w:szCs w:val="28"/>
              </w:rPr>
            </w:pPr>
            <w:r w:rsidRPr="00DE4C5F">
              <w:rPr>
                <w:rFonts w:ascii="Times New Roman" w:hAnsi="Times New Roman" w:cs="Times New Roman"/>
                <w:sz w:val="28"/>
                <w:szCs w:val="28"/>
              </w:rPr>
              <w:t>Обеспеченность ресурсами</w:t>
            </w:r>
          </w:p>
        </w:tc>
      </w:tr>
      <w:tr w:rsidR="00B163EC" w:rsidRPr="00DE4C5F" w14:paraId="5F141ED6" w14:textId="77777777" w:rsidTr="004C4EC1">
        <w:tc>
          <w:tcPr>
            <w:tcW w:w="3181" w:type="dxa"/>
          </w:tcPr>
          <w:p w14:paraId="5F5E1180"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Значительные запасы разнообразных полезных ископаемых</w:t>
            </w:r>
          </w:p>
          <w:p w14:paraId="36D25050"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Благоприятные агроклиматические условия</w:t>
            </w:r>
          </w:p>
          <w:p w14:paraId="3D5FEDB8"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Обширные земельные ресурсы, плодородные почвы</w:t>
            </w:r>
          </w:p>
          <w:p w14:paraId="242F91D3"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Сравнительно низкая стоимость рабочей силы</w:t>
            </w:r>
          </w:p>
          <w:p w14:paraId="4FFA074B"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Традиции производства и производственной культуры в образовании</w:t>
            </w:r>
          </w:p>
          <w:p w14:paraId="45F6B890"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Накопленная научно-техническая экспертиза в приоритетных отраслях промышленности региона</w:t>
            </w:r>
          </w:p>
          <w:p w14:paraId="251350DE"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Рекреационные ресурсы</w:t>
            </w:r>
          </w:p>
        </w:tc>
        <w:tc>
          <w:tcPr>
            <w:tcW w:w="3260" w:type="dxa"/>
          </w:tcPr>
          <w:p w14:paraId="71122558"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Дефицит технических специалистов среднего уровня, обучение на устаревшем оборудовании</w:t>
            </w:r>
          </w:p>
          <w:p w14:paraId="602F92DC" w14:textId="77777777" w:rsidR="00B163EC" w:rsidRPr="0089471F" w:rsidRDefault="00B163EC" w:rsidP="00521D7E">
            <w:pPr>
              <w:pStyle w:val="ConsPlusNormal"/>
              <w:rPr>
                <w:rFonts w:ascii="Times New Roman" w:hAnsi="Times New Roman" w:cs="Times New Roman"/>
                <w:strike/>
                <w:sz w:val="28"/>
                <w:szCs w:val="28"/>
              </w:rPr>
            </w:pPr>
          </w:p>
        </w:tc>
        <w:tc>
          <w:tcPr>
            <w:tcW w:w="3686" w:type="dxa"/>
          </w:tcPr>
          <w:p w14:paraId="1C21DF5C"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Повышение качества использования имеющихся ресурсов за счет внедрения новых технологий</w:t>
            </w:r>
          </w:p>
          <w:p w14:paraId="5A82934E"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Удовлетворение спроса на минерально-сырьевые ресурсы со стороны соседних территорий</w:t>
            </w:r>
          </w:p>
          <w:p w14:paraId="5E59EABB"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Удовлетворение растущего спроса на качественную и экологически чистую с/х продукцию</w:t>
            </w:r>
          </w:p>
          <w:p w14:paraId="3A8EE82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Привлечение высококвалифицированных специалистов из других регионов и из-за рубежа</w:t>
            </w:r>
          </w:p>
          <w:p w14:paraId="176C8F9D"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Развитие взаимодействия реального сектора экономики и образования</w:t>
            </w:r>
          </w:p>
        </w:tc>
        <w:tc>
          <w:tcPr>
            <w:tcW w:w="4677" w:type="dxa"/>
            <w:gridSpan w:val="2"/>
          </w:tcPr>
          <w:p w14:paraId="3ACE280B"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Сокращение совокупного предложения рабочей силы на рынке труда</w:t>
            </w:r>
          </w:p>
          <w:p w14:paraId="11E2F5B5" w14:textId="77777777" w:rsidR="00B163EC"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Опережающее развитие соседних экономических центров, сопровождаемое оттоком квалифицированных кадров из области</w:t>
            </w:r>
          </w:p>
          <w:p w14:paraId="4AF8CDB6" w14:textId="31230237" w:rsidR="00B163EC" w:rsidRDefault="00B163EC" w:rsidP="00521D7E">
            <w:pPr>
              <w:pStyle w:val="ConsPlusNormal"/>
              <w:rPr>
                <w:rFonts w:ascii="Times New Roman" w:hAnsi="Times New Roman" w:cs="Times New Roman"/>
                <w:sz w:val="28"/>
                <w:szCs w:val="28"/>
              </w:rPr>
            </w:pPr>
            <w:r>
              <w:rPr>
                <w:rFonts w:ascii="Times New Roman" w:hAnsi="Times New Roman" w:cs="Times New Roman"/>
                <w:sz w:val="28"/>
                <w:szCs w:val="28"/>
              </w:rPr>
              <w:t>- Увеличение демографической нагрузки, с</w:t>
            </w:r>
            <w:r w:rsidRPr="00DE4C5F">
              <w:rPr>
                <w:rFonts w:ascii="Times New Roman" w:hAnsi="Times New Roman" w:cs="Times New Roman"/>
                <w:sz w:val="28"/>
                <w:szCs w:val="28"/>
              </w:rPr>
              <w:t>тарение</w:t>
            </w:r>
            <w:r w:rsidR="00FD5BE8">
              <w:rPr>
                <w:rFonts w:ascii="Times New Roman" w:hAnsi="Times New Roman" w:cs="Times New Roman"/>
                <w:sz w:val="28"/>
                <w:szCs w:val="28"/>
              </w:rPr>
              <w:t>»</w:t>
            </w:r>
            <w:r w:rsidRPr="00DE4C5F">
              <w:rPr>
                <w:rFonts w:ascii="Times New Roman" w:hAnsi="Times New Roman" w:cs="Times New Roman"/>
                <w:sz w:val="28"/>
                <w:szCs w:val="28"/>
              </w:rPr>
              <w:t xml:space="preserve"> населения</w:t>
            </w:r>
          </w:p>
          <w:p w14:paraId="45F8985B" w14:textId="77777777" w:rsidR="00B163EC"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14:paraId="6CF9C1B5"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Темп роста уровня жизни населения ниже темпа роста цен</w:t>
            </w:r>
          </w:p>
          <w:p w14:paraId="4489371D" w14:textId="77777777" w:rsidR="00B163EC" w:rsidRPr="00DE4C5F" w:rsidRDefault="00B163EC" w:rsidP="00521D7E">
            <w:pPr>
              <w:pStyle w:val="ConsPlusNormal"/>
              <w:rPr>
                <w:rFonts w:ascii="Times New Roman" w:hAnsi="Times New Roman" w:cs="Times New Roman"/>
                <w:sz w:val="28"/>
                <w:szCs w:val="28"/>
              </w:rPr>
            </w:pPr>
          </w:p>
        </w:tc>
      </w:tr>
      <w:tr w:rsidR="00B163EC" w:rsidRPr="00DE4C5F" w14:paraId="0B6FCE77" w14:textId="77777777" w:rsidTr="004C4EC1">
        <w:tc>
          <w:tcPr>
            <w:tcW w:w="14804" w:type="dxa"/>
            <w:gridSpan w:val="5"/>
          </w:tcPr>
          <w:p w14:paraId="21EFE6A3" w14:textId="77777777" w:rsidR="00B163EC" w:rsidRPr="00DE4C5F" w:rsidRDefault="00B163EC" w:rsidP="00521D7E">
            <w:pPr>
              <w:pStyle w:val="ConsPlusNormal"/>
              <w:jc w:val="center"/>
              <w:outlineLvl w:val="3"/>
              <w:rPr>
                <w:rFonts w:ascii="Times New Roman" w:hAnsi="Times New Roman" w:cs="Times New Roman"/>
                <w:sz w:val="28"/>
                <w:szCs w:val="28"/>
              </w:rPr>
            </w:pPr>
            <w:r w:rsidRPr="00DE4C5F">
              <w:rPr>
                <w:rFonts w:ascii="Times New Roman" w:hAnsi="Times New Roman" w:cs="Times New Roman"/>
                <w:sz w:val="28"/>
                <w:szCs w:val="28"/>
              </w:rPr>
              <w:lastRenderedPageBreak/>
              <w:t>Инфраструктура</w:t>
            </w:r>
          </w:p>
        </w:tc>
      </w:tr>
      <w:tr w:rsidR="00B163EC" w:rsidRPr="00DE4C5F" w14:paraId="4FEDB7D1" w14:textId="77777777" w:rsidTr="004C4EC1">
        <w:tc>
          <w:tcPr>
            <w:tcW w:w="3181" w:type="dxa"/>
          </w:tcPr>
          <w:p w14:paraId="5B505723"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Развитая транспортная система</w:t>
            </w:r>
          </w:p>
          <w:p w14:paraId="342BC47D"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Расположение области на пересечении федеральных транспортных коридоров</w:t>
            </w:r>
          </w:p>
          <w:p w14:paraId="0E1DC309"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Высокая густота железнодорожных путей</w:t>
            </w:r>
          </w:p>
          <w:p w14:paraId="26CFD8A8"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xml:space="preserve">- Высокая </w:t>
            </w:r>
            <w:proofErr w:type="spellStart"/>
            <w:r w:rsidRPr="00DE4C5F">
              <w:rPr>
                <w:rFonts w:ascii="Times New Roman" w:hAnsi="Times New Roman" w:cs="Times New Roman"/>
                <w:sz w:val="28"/>
                <w:szCs w:val="28"/>
              </w:rPr>
              <w:t>энергообеспеченность</w:t>
            </w:r>
            <w:proofErr w:type="spellEnd"/>
            <w:r w:rsidRPr="00DE4C5F">
              <w:rPr>
                <w:rFonts w:ascii="Times New Roman" w:hAnsi="Times New Roman" w:cs="Times New Roman"/>
                <w:sz w:val="28"/>
                <w:szCs w:val="28"/>
              </w:rPr>
              <w:t xml:space="preserve"> области, наличие резервов</w:t>
            </w:r>
          </w:p>
        </w:tc>
        <w:tc>
          <w:tcPr>
            <w:tcW w:w="3260" w:type="dxa"/>
          </w:tcPr>
          <w:p w14:paraId="0EB77B34" w14:textId="77777777" w:rsidR="00B163EC"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Недостаток подготовленных инвестиц</w:t>
            </w:r>
            <w:r>
              <w:rPr>
                <w:rFonts w:ascii="Times New Roman" w:hAnsi="Times New Roman" w:cs="Times New Roman"/>
                <w:sz w:val="28"/>
                <w:szCs w:val="28"/>
              </w:rPr>
              <w:t>ионных площадок</w:t>
            </w:r>
          </w:p>
          <w:p w14:paraId="2FFE2906"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Слабая развитость инновационной инфраструктуры</w:t>
            </w:r>
          </w:p>
        </w:tc>
        <w:tc>
          <w:tcPr>
            <w:tcW w:w="3686" w:type="dxa"/>
          </w:tcPr>
          <w:p w14:paraId="44788852"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Приграничное положение области - основа экспортного потенциала</w:t>
            </w:r>
          </w:p>
          <w:p w14:paraId="5F129405"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Возможность создания и развития промышленных площадок на территории области, в том числе развитие создаваемых индустриальных (промышленных) парков, создание ОЭЗ</w:t>
            </w:r>
          </w:p>
          <w:p w14:paraId="66C562AC"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Привлечение финансирования на основе задействования практик ГЧП</w:t>
            </w:r>
          </w:p>
          <w:p w14:paraId="3D675F0A"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Дальнейшая транспортная интеграция в структуру международных транспортных коридоров</w:t>
            </w:r>
          </w:p>
        </w:tc>
        <w:tc>
          <w:tcPr>
            <w:tcW w:w="4677" w:type="dxa"/>
            <w:gridSpan w:val="2"/>
          </w:tcPr>
          <w:p w14:paraId="41B5D47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Высокий уровень износа инженерной инфраструктуры, недостаток бюджетного финансирования</w:t>
            </w:r>
          </w:p>
          <w:p w14:paraId="77A44D77"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Растущая конкуренция со стороны других субъектов ЦФО, особенно в части предоставления инвестиционной инфраструктуры (промышленных площадок)</w:t>
            </w:r>
          </w:p>
          <w:p w14:paraId="753CBA93"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Снижение уровня финансирования реконструкции и строительства новой инфраструктуры</w:t>
            </w:r>
          </w:p>
          <w:p w14:paraId="35CE8C6B"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Рост цен на тарифы ЖКХ, препятствие развитию малого и среднего бизнеса</w:t>
            </w:r>
          </w:p>
        </w:tc>
      </w:tr>
      <w:tr w:rsidR="00B163EC" w:rsidRPr="00DE4C5F" w14:paraId="53C799D5" w14:textId="77777777" w:rsidTr="004C4EC1">
        <w:tc>
          <w:tcPr>
            <w:tcW w:w="14804" w:type="dxa"/>
            <w:gridSpan w:val="5"/>
          </w:tcPr>
          <w:p w14:paraId="6DB1A9AF" w14:textId="77777777" w:rsidR="00B163EC" w:rsidRPr="00DE4C5F" w:rsidRDefault="00B163EC" w:rsidP="00521D7E">
            <w:pPr>
              <w:pStyle w:val="ConsPlusNormal"/>
              <w:jc w:val="center"/>
              <w:outlineLvl w:val="3"/>
              <w:rPr>
                <w:rFonts w:ascii="Times New Roman" w:hAnsi="Times New Roman" w:cs="Times New Roman"/>
                <w:sz w:val="28"/>
                <w:szCs w:val="28"/>
              </w:rPr>
            </w:pPr>
            <w:r w:rsidRPr="00DE4C5F">
              <w:rPr>
                <w:rFonts w:ascii="Times New Roman" w:hAnsi="Times New Roman" w:cs="Times New Roman"/>
                <w:sz w:val="28"/>
                <w:szCs w:val="28"/>
              </w:rPr>
              <w:t>Рынки сбыта</w:t>
            </w:r>
          </w:p>
        </w:tc>
      </w:tr>
      <w:tr w:rsidR="00B163EC" w:rsidRPr="00DE4C5F" w14:paraId="10D42251" w14:textId="77777777" w:rsidTr="004C4EC1">
        <w:tc>
          <w:tcPr>
            <w:tcW w:w="3181" w:type="dxa"/>
          </w:tcPr>
          <w:p w14:paraId="2B65529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Положительные тенденции на потребительском рынке области</w:t>
            </w:r>
          </w:p>
          <w:p w14:paraId="691DB53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xml:space="preserve">- Развитие торговли в </w:t>
            </w:r>
            <w:r w:rsidRPr="00DE4C5F">
              <w:rPr>
                <w:rFonts w:ascii="Times New Roman" w:hAnsi="Times New Roman" w:cs="Times New Roman"/>
                <w:sz w:val="28"/>
                <w:szCs w:val="28"/>
              </w:rPr>
              <w:lastRenderedPageBreak/>
              <w:t>муниципальных центрах и сельской местности</w:t>
            </w:r>
          </w:p>
          <w:p w14:paraId="33BD89FF"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Стратегический поставщик электроэнергии и некоторых видов продукции промышленного производства в другие регионы</w:t>
            </w:r>
          </w:p>
          <w:p w14:paraId="0963CA0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Высокий уровень спроса на продукцию промышленных предприятий</w:t>
            </w:r>
          </w:p>
        </w:tc>
        <w:tc>
          <w:tcPr>
            <w:tcW w:w="3260" w:type="dxa"/>
          </w:tcPr>
          <w:p w14:paraId="5449AEC7" w14:textId="362BC162" w:rsidR="00B163EC" w:rsidRPr="00DE4C5F" w:rsidRDefault="00B163EC" w:rsidP="00521D7E">
            <w:pPr>
              <w:pStyle w:val="ConsPlusNormal"/>
              <w:rPr>
                <w:rFonts w:ascii="Times New Roman" w:hAnsi="Times New Roman" w:cs="Times New Roman"/>
                <w:sz w:val="28"/>
                <w:szCs w:val="28"/>
              </w:rPr>
            </w:pPr>
            <w:r>
              <w:rPr>
                <w:rFonts w:ascii="Times New Roman" w:hAnsi="Times New Roman" w:cs="Times New Roman"/>
                <w:sz w:val="28"/>
                <w:szCs w:val="28"/>
              </w:rPr>
              <w:lastRenderedPageBreak/>
              <w:t xml:space="preserve">Низкая доля экспансии продукции предприятий Курской области в другие регионы, зависимость от </w:t>
            </w:r>
            <w:r>
              <w:rPr>
                <w:rFonts w:ascii="Times New Roman" w:hAnsi="Times New Roman" w:cs="Times New Roman"/>
                <w:sz w:val="28"/>
                <w:szCs w:val="28"/>
              </w:rPr>
              <w:lastRenderedPageBreak/>
              <w:t xml:space="preserve">рыночной </w:t>
            </w:r>
            <w:r w:rsidR="00BA416E">
              <w:rPr>
                <w:rFonts w:ascii="Times New Roman" w:hAnsi="Times New Roman" w:cs="Times New Roman"/>
                <w:sz w:val="28"/>
                <w:szCs w:val="28"/>
              </w:rPr>
              <w:t>конъюнктуры</w:t>
            </w:r>
          </w:p>
        </w:tc>
        <w:tc>
          <w:tcPr>
            <w:tcW w:w="3686" w:type="dxa"/>
          </w:tcPr>
          <w:p w14:paraId="29C2F265"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lastRenderedPageBreak/>
              <w:t>- Привлечение крупных торговых сетей и сетей общественного питания в крупные города области</w:t>
            </w:r>
          </w:p>
          <w:p w14:paraId="36D9C7F6"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lastRenderedPageBreak/>
              <w:t>- Усиление участия малого бизнеса в торговле, оказании услуг населению и сфере общественного питания</w:t>
            </w:r>
          </w:p>
          <w:p w14:paraId="5BD8F5D7"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Экспорт продукции промышленности и перерабатывающих производств в соседние регионы</w:t>
            </w:r>
          </w:p>
          <w:p w14:paraId="2D5C324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Удовлетворение растущего спроса на туристско-рекреационные услуги</w:t>
            </w:r>
          </w:p>
        </w:tc>
        <w:tc>
          <w:tcPr>
            <w:tcW w:w="4677" w:type="dxa"/>
            <w:gridSpan w:val="2"/>
          </w:tcPr>
          <w:p w14:paraId="45012987"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lastRenderedPageBreak/>
              <w:t>- Недостаточный уровень интеграции в промышленно-производственный кластер ЦФО</w:t>
            </w:r>
          </w:p>
          <w:p w14:paraId="58A2FD2D" w14:textId="77777777" w:rsidR="00B163EC"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xml:space="preserve">- Обострение внешнеполитической </w:t>
            </w:r>
            <w:r w:rsidRPr="00DE4C5F">
              <w:rPr>
                <w:rFonts w:ascii="Times New Roman" w:hAnsi="Times New Roman" w:cs="Times New Roman"/>
                <w:sz w:val="28"/>
                <w:szCs w:val="28"/>
              </w:rPr>
              <w:lastRenderedPageBreak/>
              <w:t>ситуации со странами ЕС</w:t>
            </w:r>
          </w:p>
          <w:p w14:paraId="7FD79F14"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Конкуренция со стороны других регионов ЦФО</w:t>
            </w:r>
          </w:p>
          <w:p w14:paraId="0DFECC83"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Высокая пространственная концентрация рынков сбыта в крупных городах</w:t>
            </w:r>
          </w:p>
          <w:p w14:paraId="02F87604" w14:textId="77777777" w:rsidR="00B163EC" w:rsidRPr="00DE4C5F" w:rsidRDefault="00B163EC" w:rsidP="00521D7E">
            <w:pPr>
              <w:pStyle w:val="ConsPlusNormal"/>
              <w:rPr>
                <w:rFonts w:ascii="Times New Roman" w:hAnsi="Times New Roman" w:cs="Times New Roman"/>
                <w:sz w:val="28"/>
                <w:szCs w:val="28"/>
              </w:rPr>
            </w:pPr>
          </w:p>
        </w:tc>
      </w:tr>
      <w:tr w:rsidR="00B163EC" w:rsidRPr="00DE4C5F" w14:paraId="540C7D51" w14:textId="77777777" w:rsidTr="004C4EC1">
        <w:tc>
          <w:tcPr>
            <w:tcW w:w="14804" w:type="dxa"/>
            <w:gridSpan w:val="5"/>
          </w:tcPr>
          <w:p w14:paraId="35352D02" w14:textId="77777777" w:rsidR="00B163EC" w:rsidRPr="00DE4C5F" w:rsidRDefault="00B163EC" w:rsidP="00521D7E">
            <w:pPr>
              <w:pStyle w:val="ConsPlusNormal"/>
              <w:jc w:val="center"/>
              <w:outlineLvl w:val="3"/>
              <w:rPr>
                <w:rFonts w:ascii="Times New Roman" w:hAnsi="Times New Roman" w:cs="Times New Roman"/>
                <w:sz w:val="28"/>
                <w:szCs w:val="28"/>
              </w:rPr>
            </w:pPr>
            <w:r w:rsidRPr="00DE4C5F">
              <w:rPr>
                <w:rFonts w:ascii="Times New Roman" w:hAnsi="Times New Roman" w:cs="Times New Roman"/>
                <w:sz w:val="28"/>
                <w:szCs w:val="28"/>
              </w:rPr>
              <w:lastRenderedPageBreak/>
              <w:t>Имидж территории</w:t>
            </w:r>
          </w:p>
        </w:tc>
      </w:tr>
      <w:tr w:rsidR="00B163EC" w:rsidRPr="00DE4C5F" w14:paraId="2B75ABAA" w14:textId="77777777" w:rsidTr="004C4EC1">
        <w:tc>
          <w:tcPr>
            <w:tcW w:w="3181" w:type="dxa"/>
          </w:tcPr>
          <w:p w14:paraId="7E307339"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Улучшение имиджа региона указано в приоритетных направлениях развития согласно Программе социально-экономического развития Курской области</w:t>
            </w:r>
          </w:p>
          <w:p w14:paraId="23C15A01"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Повышение открытости региона путем усовершенствования инвести</w:t>
            </w:r>
            <w:r w:rsidRPr="002502D5">
              <w:rPr>
                <w:rFonts w:ascii="Times New Roman" w:hAnsi="Times New Roman" w:cs="Times New Roman"/>
                <w:sz w:val="28"/>
                <w:szCs w:val="28"/>
              </w:rPr>
              <w:lastRenderedPageBreak/>
              <w:t>ционного портала Курской области</w:t>
            </w:r>
          </w:p>
        </w:tc>
        <w:tc>
          <w:tcPr>
            <w:tcW w:w="3260" w:type="dxa"/>
          </w:tcPr>
          <w:p w14:paraId="4BA69B6C"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lastRenderedPageBreak/>
              <w:t>- Нейтральный имидж области в средствах массовой информации</w:t>
            </w:r>
          </w:p>
          <w:p w14:paraId="51A56DE0"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Слабое брендирование и маркетинговое продвижение области на рынке инвестиций</w:t>
            </w:r>
          </w:p>
        </w:tc>
        <w:tc>
          <w:tcPr>
            <w:tcW w:w="3686" w:type="dxa"/>
          </w:tcPr>
          <w:p w14:paraId="52751CF1"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Узкая экономическая специализация как возможность направленной и действенной маркетинговой политики</w:t>
            </w:r>
          </w:p>
        </w:tc>
        <w:tc>
          <w:tcPr>
            <w:tcW w:w="4677" w:type="dxa"/>
            <w:gridSpan w:val="2"/>
          </w:tcPr>
          <w:p w14:paraId="71E418F9"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Конкуренция со стороны других регионов ЦФО</w:t>
            </w:r>
          </w:p>
          <w:p w14:paraId="569EF6FA"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Несоответствие объективных конкурентных преимуществ рекламируемым</w:t>
            </w:r>
          </w:p>
        </w:tc>
      </w:tr>
      <w:tr w:rsidR="00B163EC" w:rsidRPr="00DE4C5F" w14:paraId="3943E8F0" w14:textId="77777777" w:rsidTr="004C4EC1">
        <w:tc>
          <w:tcPr>
            <w:tcW w:w="14804" w:type="dxa"/>
            <w:gridSpan w:val="5"/>
          </w:tcPr>
          <w:p w14:paraId="5C47603D" w14:textId="77777777" w:rsidR="00B163EC" w:rsidRPr="002502D5" w:rsidRDefault="00B163EC" w:rsidP="00521D7E">
            <w:pPr>
              <w:pStyle w:val="ConsPlusNormal"/>
              <w:jc w:val="center"/>
              <w:outlineLvl w:val="3"/>
              <w:rPr>
                <w:rFonts w:ascii="Times New Roman" w:hAnsi="Times New Roman" w:cs="Times New Roman"/>
                <w:sz w:val="28"/>
                <w:szCs w:val="28"/>
              </w:rPr>
            </w:pPr>
            <w:r w:rsidRPr="002502D5">
              <w:rPr>
                <w:rFonts w:ascii="Times New Roman" w:hAnsi="Times New Roman" w:cs="Times New Roman"/>
                <w:sz w:val="28"/>
                <w:szCs w:val="28"/>
              </w:rPr>
              <w:t>Административная среда и меры поддержки инвесторов</w:t>
            </w:r>
          </w:p>
        </w:tc>
      </w:tr>
      <w:tr w:rsidR="00B163EC" w:rsidRPr="00DE4C5F" w14:paraId="4D42B895" w14:textId="77777777" w:rsidTr="004C4EC1">
        <w:tc>
          <w:tcPr>
            <w:tcW w:w="3181" w:type="dxa"/>
          </w:tcPr>
          <w:p w14:paraId="7D4C24C9"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Наличие стратегических документов долгосрочного планирования (Инвестиционная стратегия Курской области до 2025 года, индивидуальный план развития Курской области</w:t>
            </w:r>
          </w:p>
          <w:p w14:paraId="6D2C3EE9"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на 2019 – 2024 годы) конкретизация задач в краткосрочной перспективе (ежегодное инвестиционное послание Губернатора Курской области)</w:t>
            </w:r>
          </w:p>
          <w:p w14:paraId="55764F47"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Системная государственная поддержка инвестиционной деятельности</w:t>
            </w:r>
          </w:p>
          <w:p w14:paraId="36CC4085"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Наличие специализиро</w:t>
            </w:r>
            <w:r w:rsidRPr="002502D5">
              <w:rPr>
                <w:rFonts w:ascii="Times New Roman" w:hAnsi="Times New Roman" w:cs="Times New Roman"/>
                <w:sz w:val="28"/>
                <w:szCs w:val="28"/>
              </w:rPr>
              <w:lastRenderedPageBreak/>
              <w:t>ванной организации по привлечению и сопровождению инвестиционных проектов</w:t>
            </w:r>
          </w:p>
          <w:p w14:paraId="54D3ED1B"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Наличие специализированной организации – управляющей компании индустриальных (промышленных) парков</w:t>
            </w:r>
          </w:p>
          <w:p w14:paraId="613C06E3"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Обширная поддержка сельхозпроизводителей</w:t>
            </w:r>
          </w:p>
        </w:tc>
        <w:tc>
          <w:tcPr>
            <w:tcW w:w="3260" w:type="dxa"/>
          </w:tcPr>
          <w:p w14:paraId="56E129C0"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lastRenderedPageBreak/>
              <w:t>- Недостаточно высокий уровень квалификации муниципальных служащих</w:t>
            </w:r>
          </w:p>
          <w:p w14:paraId="170B8B2F"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Недостаточный уровень информированности субъектов предпринимательской деятельности об имеющихся формах государственной поддержки</w:t>
            </w:r>
          </w:p>
          <w:p w14:paraId="30E75B26" w14:textId="77777777" w:rsidR="00B163EC" w:rsidRPr="002502D5" w:rsidRDefault="00B163EC" w:rsidP="00521D7E">
            <w:pPr>
              <w:autoSpaceDE w:val="0"/>
              <w:autoSpaceDN w:val="0"/>
              <w:adjustRightInd w:val="0"/>
              <w:spacing w:after="0" w:line="240" w:lineRule="auto"/>
              <w:rPr>
                <w:rFonts w:ascii="Times New Roman" w:hAnsi="Times New Roman" w:cs="Times New Roman"/>
                <w:sz w:val="28"/>
                <w:szCs w:val="28"/>
              </w:rPr>
            </w:pPr>
          </w:p>
        </w:tc>
        <w:tc>
          <w:tcPr>
            <w:tcW w:w="3686" w:type="dxa"/>
          </w:tcPr>
          <w:p w14:paraId="36A088D0"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14:paraId="47AD5C65"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Диверсификация адресатов государственной инвестиционной поддержки</w:t>
            </w:r>
          </w:p>
          <w:p w14:paraId="60BE5772" w14:textId="77777777" w:rsidR="00B163EC" w:rsidRPr="002502D5" w:rsidRDefault="00B163EC" w:rsidP="00521D7E">
            <w:pPr>
              <w:pStyle w:val="ConsPlusNormal"/>
              <w:rPr>
                <w:rFonts w:ascii="Times New Roman" w:hAnsi="Times New Roman" w:cs="Times New Roman"/>
                <w:sz w:val="28"/>
                <w:szCs w:val="28"/>
              </w:rPr>
            </w:pPr>
            <w:r w:rsidRPr="002502D5">
              <w:rPr>
                <w:rFonts w:ascii="Times New Roman" w:hAnsi="Times New Roman" w:cs="Times New Roman"/>
                <w:sz w:val="28"/>
                <w:szCs w:val="28"/>
              </w:rPr>
              <w:t>- Усовершенствование региональной нормативной правовой базы в сфере создания благоприятных условий для инвестиционной деятельности (расширение спектра преференций, упрощение процедуры получения государственной поддержки (сокращение пакета документов и сроков их рассмотрения))</w:t>
            </w:r>
          </w:p>
        </w:tc>
        <w:tc>
          <w:tcPr>
            <w:tcW w:w="4677" w:type="dxa"/>
            <w:gridSpan w:val="2"/>
          </w:tcPr>
          <w:p w14:paraId="012D9892" w14:textId="77777777" w:rsidR="00B163EC" w:rsidRPr="00DE4C5F" w:rsidRDefault="00B163EC" w:rsidP="00521D7E">
            <w:pPr>
              <w:pStyle w:val="ConsPlusNormal"/>
              <w:rPr>
                <w:rFonts w:ascii="Times New Roman" w:hAnsi="Times New Roman" w:cs="Times New Roman"/>
                <w:sz w:val="28"/>
                <w:szCs w:val="28"/>
              </w:rPr>
            </w:pPr>
            <w:r w:rsidRPr="00DE4C5F">
              <w:rPr>
                <w:rFonts w:ascii="Times New Roman" w:hAnsi="Times New Roman" w:cs="Times New Roman"/>
                <w:sz w:val="28"/>
                <w:szCs w:val="28"/>
              </w:rPr>
              <w:t>- Устаревание промышленного оборудования, недостаток мер поддержи производителей по замене устаревшего оборудования</w:t>
            </w:r>
          </w:p>
        </w:tc>
      </w:tr>
    </w:tbl>
    <w:p w14:paraId="13B01808" w14:textId="77777777" w:rsidR="00B163EC" w:rsidRPr="00DE4C5F" w:rsidRDefault="00B163EC" w:rsidP="00B163EC">
      <w:pPr>
        <w:rPr>
          <w:rFonts w:ascii="Times New Roman" w:hAnsi="Times New Roman" w:cs="Times New Roman"/>
          <w:sz w:val="28"/>
          <w:szCs w:val="28"/>
        </w:rPr>
      </w:pPr>
    </w:p>
    <w:p w14:paraId="6596990F" w14:textId="77777777" w:rsidR="00E61C3D" w:rsidRPr="00160186" w:rsidRDefault="00E61C3D" w:rsidP="00790C88">
      <w:pPr>
        <w:pStyle w:val="ConsPlusNormal"/>
        <w:ind w:firstLine="709"/>
        <w:jc w:val="both"/>
        <w:rPr>
          <w:rFonts w:ascii="Times New Roman" w:hAnsi="Times New Roman" w:cs="Times New Roman"/>
          <w:sz w:val="24"/>
          <w:szCs w:val="24"/>
        </w:rPr>
      </w:pPr>
    </w:p>
    <w:p w14:paraId="5D7AD074" w14:textId="77777777" w:rsidR="00E61C3D" w:rsidRDefault="00E61C3D" w:rsidP="00F8307F">
      <w:pPr>
        <w:widowControl w:val="0"/>
        <w:spacing w:after="0" w:line="240" w:lineRule="auto"/>
        <w:ind w:firstLine="709"/>
        <w:jc w:val="both"/>
        <w:rPr>
          <w:rFonts w:ascii="Times New Roman" w:hAnsi="Times New Roman" w:cs="Times New Roman"/>
          <w:sz w:val="28"/>
          <w:szCs w:val="28"/>
        </w:rPr>
        <w:sectPr w:rsidR="00E61C3D" w:rsidSect="004C4EC1">
          <w:pgSz w:w="16838" w:h="11905" w:orient="landscape"/>
          <w:pgMar w:top="1701" w:right="1134" w:bottom="851" w:left="1134" w:header="709" w:footer="0" w:gutter="0"/>
          <w:cols w:space="720"/>
          <w:docGrid w:linePitch="299"/>
        </w:sectPr>
      </w:pPr>
    </w:p>
    <w:p w14:paraId="4B9BE395" w14:textId="77777777" w:rsidR="00650B5F" w:rsidRPr="002502D5" w:rsidRDefault="003437AA" w:rsidP="00650B5F">
      <w:pPr>
        <w:pStyle w:val="ConsPlusTitle"/>
        <w:ind w:firstLine="709"/>
        <w:jc w:val="center"/>
        <w:outlineLvl w:val="3"/>
        <w:rPr>
          <w:rFonts w:ascii="Times New Roman" w:hAnsi="Times New Roman" w:cs="Times New Roman"/>
          <w:sz w:val="28"/>
          <w:szCs w:val="28"/>
        </w:rPr>
      </w:pPr>
      <w:r w:rsidRPr="002502D5">
        <w:rPr>
          <w:rFonts w:ascii="Times New Roman" w:hAnsi="Times New Roman" w:cs="Times New Roman"/>
          <w:sz w:val="28"/>
          <w:szCs w:val="28"/>
        </w:rPr>
        <w:lastRenderedPageBreak/>
        <w:t xml:space="preserve">2.8.2. </w:t>
      </w:r>
      <w:r w:rsidR="00650B5F" w:rsidRPr="002502D5">
        <w:rPr>
          <w:rFonts w:ascii="Times New Roman" w:hAnsi="Times New Roman" w:cs="Times New Roman"/>
          <w:sz w:val="28"/>
          <w:szCs w:val="28"/>
        </w:rPr>
        <w:t xml:space="preserve">Промежуточные итоги реализации Стратегии </w:t>
      </w:r>
    </w:p>
    <w:p w14:paraId="3676A51E" w14:textId="77777777" w:rsidR="003437AA" w:rsidRPr="002502D5" w:rsidRDefault="00650B5F" w:rsidP="003437AA">
      <w:pPr>
        <w:pStyle w:val="ConsPlusTitle"/>
        <w:ind w:firstLine="709"/>
        <w:jc w:val="center"/>
        <w:rPr>
          <w:rFonts w:ascii="Times New Roman" w:hAnsi="Times New Roman" w:cs="Times New Roman"/>
          <w:sz w:val="28"/>
          <w:szCs w:val="28"/>
        </w:rPr>
      </w:pPr>
      <w:r w:rsidRPr="002502D5">
        <w:rPr>
          <w:rFonts w:ascii="Times New Roman" w:hAnsi="Times New Roman" w:cs="Times New Roman"/>
          <w:sz w:val="28"/>
          <w:szCs w:val="28"/>
        </w:rPr>
        <w:t>в 2014 – 2019 годах</w:t>
      </w:r>
    </w:p>
    <w:p w14:paraId="00A94F83" w14:textId="77777777" w:rsidR="003437AA" w:rsidRPr="002502D5" w:rsidRDefault="003437AA" w:rsidP="003437AA">
      <w:pPr>
        <w:pStyle w:val="ConsPlusNormal"/>
        <w:ind w:firstLine="709"/>
        <w:jc w:val="both"/>
        <w:rPr>
          <w:rFonts w:ascii="Times New Roman" w:hAnsi="Times New Roman" w:cs="Times New Roman"/>
          <w:sz w:val="28"/>
          <w:szCs w:val="28"/>
        </w:rPr>
      </w:pPr>
    </w:p>
    <w:p w14:paraId="7A5BFF5F" w14:textId="77777777" w:rsidR="004712D0" w:rsidRPr="002502D5" w:rsidRDefault="004712D0" w:rsidP="007911A1">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Главной целью Стратегии является улучшение инвестиционного климата в регионе для поддержания стабильного притока инвестиций, обеспечивающих экономический рост и повышение уровня жизни населения.</w:t>
      </w:r>
    </w:p>
    <w:p w14:paraId="3660D4DA" w14:textId="5D147416" w:rsidR="004712D0" w:rsidRPr="002502D5" w:rsidRDefault="004712D0" w:rsidP="007911A1">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Для достижения цели необходимо решить ряд задач по совершенствованию управления инвестиционными процессами, корректировке законодательства, созданию условий для работы институтов развития, обеспечению доверия власти со стороны бизнеса.</w:t>
      </w:r>
    </w:p>
    <w:p w14:paraId="3BD27F72" w14:textId="77777777" w:rsidR="004712D0" w:rsidRPr="002502D5" w:rsidRDefault="004712D0" w:rsidP="007911A1">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Установлена система целевых показателей, характеризующих степень достижения поставленных задач, разработаны мероприятия, выполнение которых способствует достижению цели.</w:t>
      </w:r>
    </w:p>
    <w:p w14:paraId="1570007F" w14:textId="77777777" w:rsidR="004712D0" w:rsidRPr="002502D5" w:rsidRDefault="004712D0" w:rsidP="007911A1">
      <w:pPr>
        <w:pStyle w:val="ConsPlusNormal"/>
        <w:ind w:firstLine="709"/>
        <w:jc w:val="both"/>
        <w:rPr>
          <w:rFonts w:ascii="Times New Roman" w:hAnsi="Times New Roman" w:cs="Times New Roman"/>
          <w:sz w:val="28"/>
          <w:szCs w:val="28"/>
        </w:rPr>
      </w:pPr>
    </w:p>
    <w:p w14:paraId="04CFD7F0" w14:textId="79F7F4CA" w:rsidR="00173412" w:rsidRPr="007911A1" w:rsidRDefault="007911A1" w:rsidP="00173412">
      <w:pPr>
        <w:pStyle w:val="ConsPlusNormal"/>
        <w:jc w:val="center"/>
        <w:rPr>
          <w:rFonts w:ascii="Times New Roman" w:hAnsi="Times New Roman" w:cs="Times New Roman"/>
          <w:sz w:val="24"/>
          <w:szCs w:val="24"/>
        </w:rPr>
      </w:pPr>
      <w:r w:rsidRPr="007911A1">
        <w:rPr>
          <w:rFonts w:ascii="Times New Roman" w:hAnsi="Times New Roman" w:cs="Times New Roman"/>
          <w:b/>
          <w:bCs/>
          <w:sz w:val="24"/>
          <w:szCs w:val="24"/>
        </w:rPr>
        <w:t xml:space="preserve">Таблица </w:t>
      </w:r>
      <w:r w:rsidR="00ED4C28" w:rsidRPr="006B7C2F">
        <w:rPr>
          <w:rFonts w:ascii="Times New Roman" w:hAnsi="Times New Roman" w:cs="Times New Roman"/>
          <w:b/>
          <w:bCs/>
          <w:sz w:val="24"/>
          <w:szCs w:val="24"/>
        </w:rPr>
        <w:t>19</w:t>
      </w:r>
      <w:r w:rsidRPr="007911A1">
        <w:rPr>
          <w:rFonts w:ascii="Times New Roman" w:hAnsi="Times New Roman" w:cs="Times New Roman"/>
          <w:b/>
          <w:bCs/>
          <w:sz w:val="24"/>
          <w:szCs w:val="24"/>
        </w:rPr>
        <w:t>.</w:t>
      </w:r>
      <w:r w:rsidRPr="007911A1">
        <w:rPr>
          <w:rFonts w:ascii="Times New Roman" w:hAnsi="Times New Roman" w:cs="Times New Roman"/>
          <w:sz w:val="24"/>
          <w:szCs w:val="24"/>
        </w:rPr>
        <w:t xml:space="preserve"> </w:t>
      </w:r>
      <w:r w:rsidR="00173412" w:rsidRPr="007911A1">
        <w:rPr>
          <w:rFonts w:ascii="Times New Roman" w:hAnsi="Times New Roman" w:cs="Times New Roman"/>
          <w:sz w:val="24"/>
          <w:szCs w:val="24"/>
        </w:rPr>
        <w:t>Исполнение ключевых целевых показателей, установленных Стратегией</w:t>
      </w:r>
    </w:p>
    <w:p w14:paraId="349BD6D3" w14:textId="77777777" w:rsidR="00173412" w:rsidRPr="002502D5" w:rsidRDefault="00173412" w:rsidP="003437AA">
      <w:pPr>
        <w:pStyle w:val="ConsPlusNormal"/>
        <w:ind w:firstLine="709"/>
        <w:jc w:val="both"/>
        <w:rPr>
          <w:rFonts w:ascii="Times New Roman" w:hAnsi="Times New Roman" w:cs="Times New Roman"/>
          <w:sz w:val="28"/>
          <w:szCs w:val="28"/>
        </w:rPr>
      </w:pPr>
    </w:p>
    <w:tbl>
      <w:tblPr>
        <w:tblStyle w:val="a9"/>
        <w:tblW w:w="11007" w:type="dxa"/>
        <w:tblInd w:w="-885" w:type="dxa"/>
        <w:tblLook w:val="04A0" w:firstRow="1" w:lastRow="0" w:firstColumn="1" w:lastColumn="0" w:noHBand="0" w:noVBand="1"/>
      </w:tblPr>
      <w:tblGrid>
        <w:gridCol w:w="1875"/>
        <w:gridCol w:w="811"/>
        <w:gridCol w:w="711"/>
        <w:gridCol w:w="811"/>
        <w:gridCol w:w="711"/>
        <w:gridCol w:w="811"/>
        <w:gridCol w:w="711"/>
        <w:gridCol w:w="811"/>
        <w:gridCol w:w="711"/>
        <w:gridCol w:w="811"/>
        <w:gridCol w:w="711"/>
        <w:gridCol w:w="811"/>
        <w:gridCol w:w="711"/>
      </w:tblGrid>
      <w:tr w:rsidR="00173412" w:rsidRPr="002502D5" w14:paraId="0BFD140B" w14:textId="77777777" w:rsidTr="00583E41">
        <w:tc>
          <w:tcPr>
            <w:tcW w:w="1875" w:type="dxa"/>
            <w:vMerge w:val="restart"/>
          </w:tcPr>
          <w:p w14:paraId="598D1ED0" w14:textId="77777777" w:rsidR="00173412" w:rsidRPr="002502D5" w:rsidRDefault="003A038D" w:rsidP="003D201D">
            <w:pPr>
              <w:rPr>
                <w:rFonts w:ascii="Times New Roman" w:hAnsi="Times New Roman" w:cs="Times New Roman"/>
              </w:rPr>
            </w:pPr>
            <w:r w:rsidRPr="002502D5">
              <w:rPr>
                <w:rFonts w:ascii="Times New Roman" w:hAnsi="Times New Roman" w:cs="Times New Roman"/>
              </w:rPr>
              <w:t>Показатели</w:t>
            </w:r>
          </w:p>
        </w:tc>
        <w:tc>
          <w:tcPr>
            <w:tcW w:w="1522" w:type="dxa"/>
            <w:gridSpan w:val="2"/>
          </w:tcPr>
          <w:p w14:paraId="15E3FA51"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2014</w:t>
            </w:r>
          </w:p>
        </w:tc>
        <w:tc>
          <w:tcPr>
            <w:tcW w:w="1522" w:type="dxa"/>
            <w:gridSpan w:val="2"/>
          </w:tcPr>
          <w:p w14:paraId="6606A65A"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2015</w:t>
            </w:r>
          </w:p>
        </w:tc>
        <w:tc>
          <w:tcPr>
            <w:tcW w:w="1522" w:type="dxa"/>
            <w:gridSpan w:val="2"/>
          </w:tcPr>
          <w:p w14:paraId="2828BBFD"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2016</w:t>
            </w:r>
          </w:p>
        </w:tc>
        <w:tc>
          <w:tcPr>
            <w:tcW w:w="1522" w:type="dxa"/>
            <w:gridSpan w:val="2"/>
          </w:tcPr>
          <w:p w14:paraId="3DC0A4F6"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2017</w:t>
            </w:r>
          </w:p>
        </w:tc>
        <w:tc>
          <w:tcPr>
            <w:tcW w:w="1522" w:type="dxa"/>
            <w:gridSpan w:val="2"/>
          </w:tcPr>
          <w:p w14:paraId="22855938"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2018</w:t>
            </w:r>
          </w:p>
        </w:tc>
        <w:tc>
          <w:tcPr>
            <w:tcW w:w="1522" w:type="dxa"/>
            <w:gridSpan w:val="2"/>
          </w:tcPr>
          <w:p w14:paraId="70BC89BD" w14:textId="77777777" w:rsidR="00173412" w:rsidRPr="002502D5" w:rsidRDefault="00173412" w:rsidP="003D201D">
            <w:pPr>
              <w:jc w:val="center"/>
              <w:rPr>
                <w:rFonts w:ascii="Times New Roman" w:hAnsi="Times New Roman" w:cs="Times New Roman"/>
              </w:rPr>
            </w:pPr>
            <w:r w:rsidRPr="002502D5">
              <w:rPr>
                <w:rFonts w:ascii="Times New Roman" w:hAnsi="Times New Roman" w:cs="Times New Roman"/>
              </w:rPr>
              <w:t>2019</w:t>
            </w:r>
          </w:p>
        </w:tc>
      </w:tr>
      <w:tr w:rsidR="00173412" w:rsidRPr="002502D5" w14:paraId="7F6B2168" w14:textId="77777777" w:rsidTr="00583E41">
        <w:tc>
          <w:tcPr>
            <w:tcW w:w="1875" w:type="dxa"/>
            <w:vMerge/>
          </w:tcPr>
          <w:p w14:paraId="06F6B18E" w14:textId="77777777" w:rsidR="00173412" w:rsidRPr="002502D5" w:rsidRDefault="00173412" w:rsidP="003D201D">
            <w:pPr>
              <w:rPr>
                <w:rFonts w:ascii="Times New Roman" w:hAnsi="Times New Roman" w:cs="Times New Roman"/>
              </w:rPr>
            </w:pPr>
          </w:p>
        </w:tc>
        <w:tc>
          <w:tcPr>
            <w:tcW w:w="811" w:type="dxa"/>
          </w:tcPr>
          <w:p w14:paraId="410659F8"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2BB66094"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c>
          <w:tcPr>
            <w:tcW w:w="811" w:type="dxa"/>
          </w:tcPr>
          <w:p w14:paraId="0EA3CD4F"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3D080460"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c>
          <w:tcPr>
            <w:tcW w:w="811" w:type="dxa"/>
          </w:tcPr>
          <w:p w14:paraId="779CA4F2"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4F70E275"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c>
          <w:tcPr>
            <w:tcW w:w="811" w:type="dxa"/>
          </w:tcPr>
          <w:p w14:paraId="38AC76CD"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4B565736"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c>
          <w:tcPr>
            <w:tcW w:w="811" w:type="dxa"/>
          </w:tcPr>
          <w:p w14:paraId="4A5C8A0F"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5B293A50"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c>
          <w:tcPr>
            <w:tcW w:w="811" w:type="dxa"/>
          </w:tcPr>
          <w:p w14:paraId="57AEF93C"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План*</w:t>
            </w:r>
          </w:p>
        </w:tc>
        <w:tc>
          <w:tcPr>
            <w:tcW w:w="711" w:type="dxa"/>
          </w:tcPr>
          <w:p w14:paraId="6E9C5B65" w14:textId="77777777" w:rsidR="00173412" w:rsidRPr="002502D5" w:rsidRDefault="00173412" w:rsidP="003D201D">
            <w:pPr>
              <w:rPr>
                <w:rFonts w:ascii="Times New Roman" w:hAnsi="Times New Roman" w:cs="Times New Roman"/>
              </w:rPr>
            </w:pPr>
            <w:r w:rsidRPr="002502D5">
              <w:rPr>
                <w:rFonts w:ascii="Times New Roman" w:hAnsi="Times New Roman" w:cs="Times New Roman"/>
              </w:rPr>
              <w:t>Факт</w:t>
            </w:r>
          </w:p>
        </w:tc>
      </w:tr>
      <w:tr w:rsidR="00583E41" w:rsidRPr="002502D5" w14:paraId="59744CDC" w14:textId="77777777" w:rsidTr="00583E41">
        <w:tc>
          <w:tcPr>
            <w:tcW w:w="1875" w:type="dxa"/>
          </w:tcPr>
          <w:p w14:paraId="4BED8C64" w14:textId="77777777" w:rsidR="00583E41" w:rsidRPr="002502D5" w:rsidRDefault="00583E41" w:rsidP="00583E41">
            <w:pPr>
              <w:jc w:val="both"/>
              <w:rPr>
                <w:rFonts w:ascii="Times New Roman" w:hAnsi="Times New Roman" w:cs="Times New Roman"/>
              </w:rPr>
            </w:pPr>
            <w:r w:rsidRPr="002502D5">
              <w:rPr>
                <w:rFonts w:ascii="Times New Roman" w:hAnsi="Times New Roman" w:cs="Times New Roman"/>
              </w:rPr>
              <w:t>Объем инвестиций в основной капитал, млрд. рублей</w:t>
            </w:r>
          </w:p>
        </w:tc>
        <w:tc>
          <w:tcPr>
            <w:tcW w:w="811" w:type="dxa"/>
            <w:vAlign w:val="center"/>
          </w:tcPr>
          <w:p w14:paraId="732FAAAC"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71,7</w:t>
            </w:r>
          </w:p>
        </w:tc>
        <w:tc>
          <w:tcPr>
            <w:tcW w:w="711" w:type="dxa"/>
            <w:vAlign w:val="center"/>
          </w:tcPr>
          <w:p w14:paraId="06B37A3B"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73,7</w:t>
            </w:r>
          </w:p>
        </w:tc>
        <w:tc>
          <w:tcPr>
            <w:tcW w:w="811" w:type="dxa"/>
            <w:vAlign w:val="center"/>
          </w:tcPr>
          <w:p w14:paraId="2E64D2B8"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78,2</w:t>
            </w:r>
          </w:p>
        </w:tc>
        <w:tc>
          <w:tcPr>
            <w:tcW w:w="711" w:type="dxa"/>
            <w:vAlign w:val="center"/>
          </w:tcPr>
          <w:p w14:paraId="6CF4B9E7"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73,7</w:t>
            </w:r>
          </w:p>
        </w:tc>
        <w:tc>
          <w:tcPr>
            <w:tcW w:w="811" w:type="dxa"/>
            <w:vAlign w:val="center"/>
          </w:tcPr>
          <w:p w14:paraId="038CC3B0"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78,0</w:t>
            </w:r>
          </w:p>
        </w:tc>
        <w:tc>
          <w:tcPr>
            <w:tcW w:w="711" w:type="dxa"/>
            <w:vAlign w:val="center"/>
          </w:tcPr>
          <w:p w14:paraId="4A3BF8A6"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93,7</w:t>
            </w:r>
          </w:p>
        </w:tc>
        <w:tc>
          <w:tcPr>
            <w:tcW w:w="811" w:type="dxa"/>
            <w:vAlign w:val="center"/>
          </w:tcPr>
          <w:p w14:paraId="79BEDD9B"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98,5</w:t>
            </w:r>
          </w:p>
        </w:tc>
        <w:tc>
          <w:tcPr>
            <w:tcW w:w="711" w:type="dxa"/>
            <w:vAlign w:val="center"/>
          </w:tcPr>
          <w:p w14:paraId="2A487354"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100,9</w:t>
            </w:r>
          </w:p>
        </w:tc>
        <w:tc>
          <w:tcPr>
            <w:tcW w:w="811" w:type="dxa"/>
            <w:vAlign w:val="center"/>
          </w:tcPr>
          <w:p w14:paraId="387D2646"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109,9</w:t>
            </w:r>
          </w:p>
        </w:tc>
        <w:tc>
          <w:tcPr>
            <w:tcW w:w="711" w:type="dxa"/>
            <w:vAlign w:val="center"/>
          </w:tcPr>
          <w:p w14:paraId="34320D38"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120,7</w:t>
            </w:r>
          </w:p>
        </w:tc>
        <w:tc>
          <w:tcPr>
            <w:tcW w:w="811" w:type="dxa"/>
            <w:vAlign w:val="center"/>
          </w:tcPr>
          <w:p w14:paraId="7F31E340"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126,0</w:t>
            </w:r>
          </w:p>
        </w:tc>
        <w:tc>
          <w:tcPr>
            <w:tcW w:w="711" w:type="dxa"/>
            <w:vAlign w:val="center"/>
          </w:tcPr>
          <w:p w14:paraId="37E7FA26" w14:textId="77777777" w:rsidR="00583E41" w:rsidRPr="00583E41" w:rsidRDefault="00583E41" w:rsidP="00583E41">
            <w:pPr>
              <w:jc w:val="center"/>
              <w:rPr>
                <w:rFonts w:ascii="Times New Roman" w:hAnsi="Times New Roman" w:cs="Times New Roman"/>
              </w:rPr>
            </w:pPr>
            <w:r w:rsidRPr="00583E41">
              <w:rPr>
                <w:rFonts w:ascii="Times New Roman" w:hAnsi="Times New Roman" w:cs="Times New Roman"/>
              </w:rPr>
              <w:t>144,9</w:t>
            </w:r>
          </w:p>
        </w:tc>
      </w:tr>
      <w:tr w:rsidR="00583E41" w:rsidRPr="002502D5" w14:paraId="4124F385" w14:textId="77777777" w:rsidTr="00583E41">
        <w:tc>
          <w:tcPr>
            <w:tcW w:w="1875" w:type="dxa"/>
          </w:tcPr>
          <w:p w14:paraId="5DB57195" w14:textId="77777777" w:rsidR="00583E41" w:rsidRPr="002502D5" w:rsidRDefault="00583E41" w:rsidP="00583E41">
            <w:pPr>
              <w:jc w:val="both"/>
              <w:rPr>
                <w:rFonts w:ascii="Times New Roman" w:hAnsi="Times New Roman" w:cs="Times New Roman"/>
              </w:rPr>
            </w:pPr>
            <w:r w:rsidRPr="002502D5">
              <w:rPr>
                <w:rFonts w:ascii="Times New Roman" w:hAnsi="Times New Roman" w:cs="Times New Roman"/>
              </w:rPr>
              <w:t>Индекс промышленного производства обрабатывающих производств (% к уровню предыдущего года в сопоставимых ценах)</w:t>
            </w:r>
          </w:p>
        </w:tc>
        <w:tc>
          <w:tcPr>
            <w:tcW w:w="811" w:type="dxa"/>
            <w:vAlign w:val="center"/>
          </w:tcPr>
          <w:p w14:paraId="14D33CEB"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103,8</w:t>
            </w:r>
          </w:p>
        </w:tc>
        <w:tc>
          <w:tcPr>
            <w:tcW w:w="711" w:type="dxa"/>
            <w:vAlign w:val="center"/>
          </w:tcPr>
          <w:p w14:paraId="06D4CA68"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105,5</w:t>
            </w:r>
          </w:p>
        </w:tc>
        <w:tc>
          <w:tcPr>
            <w:tcW w:w="811" w:type="dxa"/>
            <w:vAlign w:val="center"/>
          </w:tcPr>
          <w:p w14:paraId="2C65B2C0" w14:textId="77777777" w:rsidR="00583E41" w:rsidRPr="002502D5" w:rsidRDefault="00583E41" w:rsidP="00892CF0">
            <w:pPr>
              <w:jc w:val="center"/>
              <w:rPr>
                <w:rFonts w:ascii="Times New Roman" w:hAnsi="Times New Roman" w:cs="Times New Roman"/>
              </w:rPr>
            </w:pPr>
            <w:r w:rsidRPr="002502D5">
              <w:rPr>
                <w:rFonts w:ascii="Times New Roman" w:hAnsi="Times New Roman" w:cs="Times New Roman"/>
              </w:rPr>
              <w:t>10</w:t>
            </w:r>
            <w:r w:rsidR="00892CF0">
              <w:rPr>
                <w:rFonts w:ascii="Times New Roman" w:hAnsi="Times New Roman" w:cs="Times New Roman"/>
              </w:rPr>
              <w:t>1</w:t>
            </w:r>
            <w:r w:rsidRPr="002502D5">
              <w:rPr>
                <w:rFonts w:ascii="Times New Roman" w:hAnsi="Times New Roman" w:cs="Times New Roman"/>
              </w:rPr>
              <w:t>,0</w:t>
            </w:r>
          </w:p>
        </w:tc>
        <w:tc>
          <w:tcPr>
            <w:tcW w:w="711" w:type="dxa"/>
            <w:vAlign w:val="center"/>
          </w:tcPr>
          <w:p w14:paraId="548747B7"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106,4</w:t>
            </w:r>
          </w:p>
        </w:tc>
        <w:tc>
          <w:tcPr>
            <w:tcW w:w="811" w:type="dxa"/>
            <w:vAlign w:val="center"/>
          </w:tcPr>
          <w:p w14:paraId="64D71AC2" w14:textId="77777777" w:rsidR="00583E41" w:rsidRPr="002502D5" w:rsidRDefault="00583E41" w:rsidP="00892CF0">
            <w:pPr>
              <w:jc w:val="center"/>
              <w:rPr>
                <w:rFonts w:ascii="Times New Roman" w:hAnsi="Times New Roman" w:cs="Times New Roman"/>
              </w:rPr>
            </w:pPr>
            <w:r w:rsidRPr="002502D5">
              <w:rPr>
                <w:rFonts w:ascii="Times New Roman" w:hAnsi="Times New Roman" w:cs="Times New Roman"/>
              </w:rPr>
              <w:t>10</w:t>
            </w:r>
            <w:r w:rsidR="00892CF0">
              <w:rPr>
                <w:rFonts w:ascii="Times New Roman" w:hAnsi="Times New Roman" w:cs="Times New Roman"/>
              </w:rPr>
              <w:t>2</w:t>
            </w:r>
            <w:r w:rsidRPr="002502D5">
              <w:rPr>
                <w:rFonts w:ascii="Times New Roman" w:hAnsi="Times New Roman" w:cs="Times New Roman"/>
              </w:rPr>
              <w:t>,</w:t>
            </w:r>
            <w:r w:rsidR="00892CF0">
              <w:rPr>
                <w:rFonts w:ascii="Times New Roman" w:hAnsi="Times New Roman" w:cs="Times New Roman"/>
              </w:rPr>
              <w:t>9</w:t>
            </w:r>
          </w:p>
        </w:tc>
        <w:tc>
          <w:tcPr>
            <w:tcW w:w="711" w:type="dxa"/>
            <w:vAlign w:val="center"/>
          </w:tcPr>
          <w:p w14:paraId="2B2A782B"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111,7</w:t>
            </w:r>
          </w:p>
        </w:tc>
        <w:tc>
          <w:tcPr>
            <w:tcW w:w="811" w:type="dxa"/>
            <w:vAlign w:val="center"/>
          </w:tcPr>
          <w:p w14:paraId="1750CE7C" w14:textId="77777777" w:rsidR="00583E41" w:rsidRPr="002502D5" w:rsidRDefault="00F25472" w:rsidP="00583E41">
            <w:pPr>
              <w:jc w:val="center"/>
              <w:rPr>
                <w:rFonts w:ascii="Times New Roman" w:hAnsi="Times New Roman" w:cs="Times New Roman"/>
              </w:rPr>
            </w:pPr>
            <w:r>
              <w:rPr>
                <w:rFonts w:ascii="Times New Roman" w:hAnsi="Times New Roman" w:cs="Times New Roman"/>
              </w:rPr>
              <w:t>101</w:t>
            </w:r>
            <w:r w:rsidR="00583E41" w:rsidRPr="002502D5">
              <w:rPr>
                <w:rFonts w:ascii="Times New Roman" w:hAnsi="Times New Roman" w:cs="Times New Roman"/>
              </w:rPr>
              <w:t>,5</w:t>
            </w:r>
          </w:p>
        </w:tc>
        <w:tc>
          <w:tcPr>
            <w:tcW w:w="711" w:type="dxa"/>
            <w:vAlign w:val="center"/>
          </w:tcPr>
          <w:p w14:paraId="120E1BC1"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105,0</w:t>
            </w:r>
          </w:p>
        </w:tc>
        <w:tc>
          <w:tcPr>
            <w:tcW w:w="811" w:type="dxa"/>
            <w:vAlign w:val="center"/>
          </w:tcPr>
          <w:p w14:paraId="424B7123" w14:textId="77777777" w:rsidR="00583E41" w:rsidRPr="002502D5" w:rsidRDefault="00F25472" w:rsidP="00F25472">
            <w:pPr>
              <w:jc w:val="center"/>
              <w:rPr>
                <w:rFonts w:ascii="Times New Roman" w:hAnsi="Times New Roman" w:cs="Times New Roman"/>
              </w:rPr>
            </w:pPr>
            <w:r>
              <w:rPr>
                <w:rFonts w:ascii="Times New Roman" w:hAnsi="Times New Roman" w:cs="Times New Roman"/>
              </w:rPr>
              <w:t>102</w:t>
            </w:r>
            <w:r w:rsidR="00583E41" w:rsidRPr="002502D5">
              <w:rPr>
                <w:rFonts w:ascii="Times New Roman" w:hAnsi="Times New Roman" w:cs="Times New Roman"/>
              </w:rPr>
              <w:t>,</w:t>
            </w:r>
            <w:r>
              <w:rPr>
                <w:rFonts w:ascii="Times New Roman" w:hAnsi="Times New Roman" w:cs="Times New Roman"/>
              </w:rPr>
              <w:t>0</w:t>
            </w:r>
          </w:p>
        </w:tc>
        <w:tc>
          <w:tcPr>
            <w:tcW w:w="711" w:type="dxa"/>
            <w:vAlign w:val="center"/>
          </w:tcPr>
          <w:p w14:paraId="63402421"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99,5</w:t>
            </w:r>
          </w:p>
        </w:tc>
        <w:tc>
          <w:tcPr>
            <w:tcW w:w="811" w:type="dxa"/>
            <w:vAlign w:val="center"/>
          </w:tcPr>
          <w:p w14:paraId="2EB6ECB7" w14:textId="77777777" w:rsidR="00583E41" w:rsidRPr="002502D5" w:rsidRDefault="00F25472" w:rsidP="00F25472">
            <w:pPr>
              <w:jc w:val="center"/>
              <w:rPr>
                <w:rFonts w:ascii="Times New Roman" w:hAnsi="Times New Roman" w:cs="Times New Roman"/>
              </w:rPr>
            </w:pPr>
            <w:r>
              <w:rPr>
                <w:rFonts w:ascii="Times New Roman" w:hAnsi="Times New Roman" w:cs="Times New Roman"/>
              </w:rPr>
              <w:t>100</w:t>
            </w:r>
            <w:r w:rsidR="00583E41" w:rsidRPr="002502D5">
              <w:rPr>
                <w:rFonts w:ascii="Times New Roman" w:hAnsi="Times New Roman" w:cs="Times New Roman"/>
              </w:rPr>
              <w:t>,</w:t>
            </w:r>
            <w:r>
              <w:rPr>
                <w:rFonts w:ascii="Times New Roman" w:hAnsi="Times New Roman" w:cs="Times New Roman"/>
              </w:rPr>
              <w:t>4</w:t>
            </w:r>
          </w:p>
        </w:tc>
        <w:tc>
          <w:tcPr>
            <w:tcW w:w="711" w:type="dxa"/>
            <w:vAlign w:val="center"/>
          </w:tcPr>
          <w:p w14:paraId="3AA40372"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104,8</w:t>
            </w:r>
          </w:p>
        </w:tc>
      </w:tr>
      <w:tr w:rsidR="00583E41" w:rsidRPr="002502D5" w14:paraId="04EB528A" w14:textId="77777777" w:rsidTr="00583E41">
        <w:tc>
          <w:tcPr>
            <w:tcW w:w="1875" w:type="dxa"/>
          </w:tcPr>
          <w:p w14:paraId="419F1D9E" w14:textId="77777777" w:rsidR="00583E41" w:rsidRPr="002502D5" w:rsidRDefault="00583E41" w:rsidP="00583E41">
            <w:pPr>
              <w:jc w:val="both"/>
              <w:rPr>
                <w:rFonts w:ascii="Times New Roman" w:hAnsi="Times New Roman" w:cs="Times New Roman"/>
              </w:rPr>
            </w:pPr>
            <w:r w:rsidRPr="002502D5">
              <w:rPr>
                <w:rFonts w:ascii="Times New Roman" w:hAnsi="Times New Roman" w:cs="Times New Roman"/>
              </w:rPr>
              <w:t>Индекс промышленного производства предприятий пищевой промышленности (% к уровню предыдущего года в сопоставимых ценах)</w:t>
            </w:r>
          </w:p>
        </w:tc>
        <w:tc>
          <w:tcPr>
            <w:tcW w:w="811" w:type="dxa"/>
            <w:vAlign w:val="center"/>
          </w:tcPr>
          <w:p w14:paraId="10400A3F"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105,0</w:t>
            </w:r>
          </w:p>
        </w:tc>
        <w:tc>
          <w:tcPr>
            <w:tcW w:w="711" w:type="dxa"/>
            <w:vAlign w:val="center"/>
          </w:tcPr>
          <w:p w14:paraId="03D5D02F"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103,3</w:t>
            </w:r>
          </w:p>
        </w:tc>
        <w:tc>
          <w:tcPr>
            <w:tcW w:w="811" w:type="dxa"/>
            <w:vAlign w:val="center"/>
          </w:tcPr>
          <w:p w14:paraId="3CA03E84"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105,0</w:t>
            </w:r>
          </w:p>
        </w:tc>
        <w:tc>
          <w:tcPr>
            <w:tcW w:w="711" w:type="dxa"/>
            <w:vAlign w:val="center"/>
          </w:tcPr>
          <w:p w14:paraId="6A8B2491"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109,3</w:t>
            </w:r>
          </w:p>
        </w:tc>
        <w:tc>
          <w:tcPr>
            <w:tcW w:w="811" w:type="dxa"/>
            <w:vAlign w:val="center"/>
          </w:tcPr>
          <w:p w14:paraId="7706CDFA" w14:textId="77777777" w:rsidR="00583E41" w:rsidRPr="002502D5" w:rsidRDefault="00F25472" w:rsidP="00583E41">
            <w:pPr>
              <w:jc w:val="center"/>
              <w:rPr>
                <w:rFonts w:ascii="Times New Roman" w:hAnsi="Times New Roman" w:cs="Times New Roman"/>
              </w:rPr>
            </w:pPr>
            <w:r>
              <w:rPr>
                <w:rFonts w:ascii="Times New Roman" w:hAnsi="Times New Roman" w:cs="Times New Roman"/>
              </w:rPr>
              <w:t>105,0</w:t>
            </w:r>
          </w:p>
        </w:tc>
        <w:tc>
          <w:tcPr>
            <w:tcW w:w="711" w:type="dxa"/>
            <w:vAlign w:val="center"/>
          </w:tcPr>
          <w:p w14:paraId="5B18E0F6"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106,8</w:t>
            </w:r>
          </w:p>
        </w:tc>
        <w:tc>
          <w:tcPr>
            <w:tcW w:w="811" w:type="dxa"/>
            <w:vAlign w:val="center"/>
          </w:tcPr>
          <w:p w14:paraId="647B21FE" w14:textId="77777777" w:rsidR="00583E41" w:rsidRPr="002502D5" w:rsidRDefault="00F25472" w:rsidP="00583E41">
            <w:pPr>
              <w:jc w:val="center"/>
              <w:rPr>
                <w:rFonts w:ascii="Times New Roman" w:hAnsi="Times New Roman" w:cs="Times New Roman"/>
              </w:rPr>
            </w:pPr>
            <w:r>
              <w:rPr>
                <w:rFonts w:ascii="Times New Roman" w:hAnsi="Times New Roman" w:cs="Times New Roman"/>
              </w:rPr>
              <w:t>103,5</w:t>
            </w:r>
          </w:p>
        </w:tc>
        <w:tc>
          <w:tcPr>
            <w:tcW w:w="711" w:type="dxa"/>
            <w:vAlign w:val="center"/>
          </w:tcPr>
          <w:p w14:paraId="62D40B4D"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110,9</w:t>
            </w:r>
          </w:p>
        </w:tc>
        <w:tc>
          <w:tcPr>
            <w:tcW w:w="811" w:type="dxa"/>
            <w:vAlign w:val="center"/>
          </w:tcPr>
          <w:p w14:paraId="7BC276BD" w14:textId="77777777" w:rsidR="00583E41" w:rsidRPr="002502D5" w:rsidRDefault="00F25472" w:rsidP="00583E41">
            <w:pPr>
              <w:jc w:val="center"/>
              <w:rPr>
                <w:rFonts w:ascii="Times New Roman" w:hAnsi="Times New Roman" w:cs="Times New Roman"/>
              </w:rPr>
            </w:pPr>
            <w:r>
              <w:rPr>
                <w:rFonts w:ascii="Times New Roman" w:hAnsi="Times New Roman" w:cs="Times New Roman"/>
              </w:rPr>
              <w:t>100,1</w:t>
            </w:r>
          </w:p>
        </w:tc>
        <w:tc>
          <w:tcPr>
            <w:tcW w:w="711" w:type="dxa"/>
            <w:vAlign w:val="center"/>
          </w:tcPr>
          <w:p w14:paraId="6E5234D5"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95,0</w:t>
            </w:r>
          </w:p>
        </w:tc>
        <w:tc>
          <w:tcPr>
            <w:tcW w:w="811" w:type="dxa"/>
            <w:vAlign w:val="center"/>
          </w:tcPr>
          <w:p w14:paraId="62C1B91A" w14:textId="77777777" w:rsidR="00583E41" w:rsidRPr="002502D5" w:rsidRDefault="00F25472" w:rsidP="00583E41">
            <w:pPr>
              <w:jc w:val="center"/>
              <w:rPr>
                <w:rFonts w:ascii="Times New Roman" w:hAnsi="Times New Roman" w:cs="Times New Roman"/>
              </w:rPr>
            </w:pPr>
            <w:r>
              <w:rPr>
                <w:rFonts w:ascii="Times New Roman" w:hAnsi="Times New Roman" w:cs="Times New Roman"/>
              </w:rPr>
              <w:t>97,3</w:t>
            </w:r>
          </w:p>
        </w:tc>
        <w:tc>
          <w:tcPr>
            <w:tcW w:w="711" w:type="dxa"/>
            <w:vAlign w:val="center"/>
          </w:tcPr>
          <w:p w14:paraId="3CE6FFAD"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102,4</w:t>
            </w:r>
          </w:p>
        </w:tc>
      </w:tr>
      <w:tr w:rsidR="00583E41" w:rsidRPr="002502D5" w14:paraId="111CE4EC" w14:textId="77777777" w:rsidTr="00583E41">
        <w:tc>
          <w:tcPr>
            <w:tcW w:w="1875" w:type="dxa"/>
          </w:tcPr>
          <w:p w14:paraId="52CA1E92" w14:textId="77777777" w:rsidR="00583E41" w:rsidRPr="002502D5" w:rsidRDefault="00583E41" w:rsidP="00583E41">
            <w:pPr>
              <w:jc w:val="both"/>
              <w:rPr>
                <w:rFonts w:ascii="Times New Roman" w:hAnsi="Times New Roman" w:cs="Times New Roman"/>
              </w:rPr>
            </w:pPr>
            <w:r w:rsidRPr="002502D5">
              <w:rPr>
                <w:rFonts w:ascii="Times New Roman" w:hAnsi="Times New Roman" w:cs="Times New Roman"/>
              </w:rPr>
              <w:t>Индекс продукции сельского хозяйства в хозяйствах всех категорий (% к уровню предыдущего года в сопоставимых ценах)</w:t>
            </w:r>
          </w:p>
        </w:tc>
        <w:tc>
          <w:tcPr>
            <w:tcW w:w="811" w:type="dxa"/>
            <w:vAlign w:val="center"/>
          </w:tcPr>
          <w:p w14:paraId="2F03A7D9"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108,7</w:t>
            </w:r>
          </w:p>
        </w:tc>
        <w:tc>
          <w:tcPr>
            <w:tcW w:w="711" w:type="dxa"/>
            <w:vAlign w:val="center"/>
          </w:tcPr>
          <w:p w14:paraId="3A4AFD62"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113,9</w:t>
            </w:r>
          </w:p>
        </w:tc>
        <w:tc>
          <w:tcPr>
            <w:tcW w:w="811" w:type="dxa"/>
            <w:vAlign w:val="center"/>
          </w:tcPr>
          <w:p w14:paraId="69E7725D" w14:textId="77777777" w:rsidR="00583E41" w:rsidRPr="002502D5" w:rsidRDefault="00892CF0" w:rsidP="00583E41">
            <w:pPr>
              <w:jc w:val="center"/>
              <w:rPr>
                <w:rFonts w:ascii="Times New Roman" w:hAnsi="Times New Roman" w:cs="Times New Roman"/>
              </w:rPr>
            </w:pPr>
            <w:r>
              <w:rPr>
                <w:rFonts w:ascii="Times New Roman" w:hAnsi="Times New Roman" w:cs="Times New Roman"/>
              </w:rPr>
              <w:t>100</w:t>
            </w:r>
            <w:r w:rsidR="00583E41" w:rsidRPr="002502D5">
              <w:rPr>
                <w:rFonts w:ascii="Times New Roman" w:hAnsi="Times New Roman" w:cs="Times New Roman"/>
              </w:rPr>
              <w:t>,0</w:t>
            </w:r>
          </w:p>
        </w:tc>
        <w:tc>
          <w:tcPr>
            <w:tcW w:w="711" w:type="dxa"/>
            <w:vAlign w:val="center"/>
          </w:tcPr>
          <w:p w14:paraId="6F1B4AD9"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101,0</w:t>
            </w:r>
          </w:p>
        </w:tc>
        <w:tc>
          <w:tcPr>
            <w:tcW w:w="811" w:type="dxa"/>
            <w:vAlign w:val="center"/>
          </w:tcPr>
          <w:p w14:paraId="05136AB6" w14:textId="77777777" w:rsidR="00583E41" w:rsidRPr="002502D5" w:rsidRDefault="00892CF0" w:rsidP="00583E41">
            <w:pPr>
              <w:jc w:val="center"/>
              <w:rPr>
                <w:rFonts w:ascii="Times New Roman" w:hAnsi="Times New Roman" w:cs="Times New Roman"/>
              </w:rPr>
            </w:pPr>
            <w:r>
              <w:rPr>
                <w:rFonts w:ascii="Times New Roman" w:hAnsi="Times New Roman" w:cs="Times New Roman"/>
              </w:rPr>
              <w:t>103,2</w:t>
            </w:r>
          </w:p>
        </w:tc>
        <w:tc>
          <w:tcPr>
            <w:tcW w:w="711" w:type="dxa"/>
            <w:vAlign w:val="center"/>
          </w:tcPr>
          <w:p w14:paraId="54F16F9A"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112,5</w:t>
            </w:r>
          </w:p>
        </w:tc>
        <w:tc>
          <w:tcPr>
            <w:tcW w:w="811" w:type="dxa"/>
            <w:vAlign w:val="center"/>
          </w:tcPr>
          <w:p w14:paraId="4D535C95" w14:textId="77777777" w:rsidR="00583E41" w:rsidRPr="002502D5" w:rsidRDefault="00892CF0" w:rsidP="00583E41">
            <w:pPr>
              <w:jc w:val="center"/>
              <w:rPr>
                <w:rFonts w:ascii="Times New Roman" w:hAnsi="Times New Roman" w:cs="Times New Roman"/>
              </w:rPr>
            </w:pPr>
            <w:r>
              <w:rPr>
                <w:rFonts w:ascii="Times New Roman" w:hAnsi="Times New Roman" w:cs="Times New Roman"/>
              </w:rPr>
              <w:t>100,1</w:t>
            </w:r>
          </w:p>
        </w:tc>
        <w:tc>
          <w:tcPr>
            <w:tcW w:w="711" w:type="dxa"/>
            <w:vAlign w:val="center"/>
          </w:tcPr>
          <w:p w14:paraId="1213A0B7"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108,5</w:t>
            </w:r>
          </w:p>
        </w:tc>
        <w:tc>
          <w:tcPr>
            <w:tcW w:w="811" w:type="dxa"/>
            <w:vAlign w:val="center"/>
          </w:tcPr>
          <w:p w14:paraId="16094521" w14:textId="77777777" w:rsidR="00583E41" w:rsidRPr="002502D5" w:rsidRDefault="00892CF0" w:rsidP="00583E41">
            <w:pPr>
              <w:jc w:val="center"/>
              <w:rPr>
                <w:rFonts w:ascii="Times New Roman" w:hAnsi="Times New Roman" w:cs="Times New Roman"/>
              </w:rPr>
            </w:pPr>
            <w:r>
              <w:rPr>
                <w:rFonts w:ascii="Times New Roman" w:hAnsi="Times New Roman" w:cs="Times New Roman"/>
              </w:rPr>
              <w:t>93,5</w:t>
            </w:r>
          </w:p>
        </w:tc>
        <w:tc>
          <w:tcPr>
            <w:tcW w:w="711" w:type="dxa"/>
            <w:vAlign w:val="center"/>
          </w:tcPr>
          <w:p w14:paraId="7CADC2C0"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100,4</w:t>
            </w:r>
          </w:p>
        </w:tc>
        <w:tc>
          <w:tcPr>
            <w:tcW w:w="811" w:type="dxa"/>
            <w:vAlign w:val="center"/>
          </w:tcPr>
          <w:p w14:paraId="31152FB2" w14:textId="77777777" w:rsidR="00583E41" w:rsidRPr="002502D5" w:rsidRDefault="00583E41" w:rsidP="00892CF0">
            <w:pPr>
              <w:jc w:val="center"/>
              <w:rPr>
                <w:rFonts w:ascii="Times New Roman" w:hAnsi="Times New Roman" w:cs="Times New Roman"/>
              </w:rPr>
            </w:pPr>
            <w:r w:rsidRPr="002502D5">
              <w:rPr>
                <w:rFonts w:ascii="Times New Roman" w:hAnsi="Times New Roman" w:cs="Times New Roman"/>
              </w:rPr>
              <w:t>10</w:t>
            </w:r>
            <w:r w:rsidR="00892CF0">
              <w:rPr>
                <w:rFonts w:ascii="Times New Roman" w:hAnsi="Times New Roman" w:cs="Times New Roman"/>
              </w:rPr>
              <w:t>0</w:t>
            </w:r>
            <w:r w:rsidRPr="002502D5">
              <w:rPr>
                <w:rFonts w:ascii="Times New Roman" w:hAnsi="Times New Roman" w:cs="Times New Roman"/>
              </w:rPr>
              <w:t>,</w:t>
            </w:r>
            <w:r w:rsidR="00892CF0">
              <w:rPr>
                <w:rFonts w:ascii="Times New Roman" w:hAnsi="Times New Roman" w:cs="Times New Roman"/>
              </w:rPr>
              <w:t>4</w:t>
            </w:r>
          </w:p>
        </w:tc>
        <w:tc>
          <w:tcPr>
            <w:tcW w:w="711" w:type="dxa"/>
            <w:vAlign w:val="center"/>
          </w:tcPr>
          <w:p w14:paraId="14D38187" w14:textId="77777777" w:rsidR="00583E41" w:rsidRPr="002502D5" w:rsidRDefault="00583E41" w:rsidP="00583E41">
            <w:pPr>
              <w:jc w:val="center"/>
              <w:rPr>
                <w:rFonts w:ascii="Times New Roman" w:hAnsi="Times New Roman" w:cs="Times New Roman"/>
              </w:rPr>
            </w:pPr>
            <w:r w:rsidRPr="002502D5">
              <w:rPr>
                <w:rFonts w:ascii="Times New Roman" w:hAnsi="Times New Roman" w:cs="Times New Roman"/>
              </w:rPr>
              <w:t>107,4</w:t>
            </w:r>
          </w:p>
        </w:tc>
      </w:tr>
    </w:tbl>
    <w:p w14:paraId="1C86F326" w14:textId="77777777" w:rsidR="00173412" w:rsidRPr="002502D5" w:rsidRDefault="00173412" w:rsidP="00173412">
      <w:pPr>
        <w:jc w:val="both"/>
        <w:rPr>
          <w:rFonts w:ascii="Times New Roman" w:hAnsi="Times New Roman" w:cs="Times New Roman"/>
        </w:rPr>
      </w:pPr>
      <w:r w:rsidRPr="002502D5">
        <w:rPr>
          <w:rFonts w:ascii="Times New Roman" w:hAnsi="Times New Roman" w:cs="Times New Roman"/>
          <w:sz w:val="28"/>
          <w:szCs w:val="28"/>
        </w:rPr>
        <w:tab/>
      </w:r>
      <w:r w:rsidRPr="002502D5">
        <w:rPr>
          <w:rFonts w:ascii="Times New Roman" w:hAnsi="Times New Roman" w:cs="Times New Roman"/>
        </w:rPr>
        <w:t>План* - показатель, установленный Стратегией</w:t>
      </w:r>
    </w:p>
    <w:p w14:paraId="002AC23D" w14:textId="2E1B2580" w:rsidR="00EB7CA2" w:rsidRPr="002502D5" w:rsidRDefault="003437AA"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lastRenderedPageBreak/>
        <w:t xml:space="preserve">Реализация </w:t>
      </w:r>
      <w:r w:rsidR="00C25D22" w:rsidRPr="002502D5">
        <w:rPr>
          <w:rFonts w:ascii="Times New Roman" w:hAnsi="Times New Roman" w:cs="Times New Roman"/>
          <w:sz w:val="28"/>
          <w:szCs w:val="28"/>
        </w:rPr>
        <w:t>Стратегии в 2014</w:t>
      </w:r>
      <w:r w:rsidR="00C82CD3" w:rsidRPr="002502D5">
        <w:rPr>
          <w:rFonts w:ascii="Times New Roman" w:hAnsi="Times New Roman" w:cs="Times New Roman"/>
          <w:sz w:val="28"/>
          <w:szCs w:val="28"/>
        </w:rPr>
        <w:t xml:space="preserve"> – 2016</w:t>
      </w:r>
      <w:r w:rsidRPr="002502D5">
        <w:rPr>
          <w:rFonts w:ascii="Times New Roman" w:hAnsi="Times New Roman" w:cs="Times New Roman"/>
          <w:sz w:val="28"/>
          <w:szCs w:val="28"/>
        </w:rPr>
        <w:t xml:space="preserve">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 </w:t>
      </w:r>
    </w:p>
    <w:p w14:paraId="036A51F1" w14:textId="77777777" w:rsidR="00583E41" w:rsidRPr="00D37B3F" w:rsidRDefault="00583E41" w:rsidP="00583E41">
      <w:pPr>
        <w:pStyle w:val="ConsPlusNormal"/>
        <w:ind w:firstLine="709"/>
        <w:jc w:val="both"/>
        <w:rPr>
          <w:rFonts w:ascii="Times New Roman" w:hAnsi="Times New Roman" w:cs="Times New Roman"/>
          <w:sz w:val="28"/>
          <w:szCs w:val="28"/>
          <w:highlight w:val="green"/>
        </w:rPr>
      </w:pPr>
      <w:r w:rsidRPr="00583E41">
        <w:rPr>
          <w:rFonts w:ascii="Times New Roman" w:hAnsi="Times New Roman" w:cs="Times New Roman"/>
          <w:sz w:val="28"/>
          <w:szCs w:val="28"/>
        </w:rPr>
        <w:t>Тем не менее, анализ выполнения целевых показателей по объёму инвестиций в основной капитал показывает, что показатель не был выполнен только в 2015 году, показатель фактического объёма инвестиций в сопоставимых ценах имел положительную динамику год к году (за исключением 2014 и 2015 годов).</w:t>
      </w:r>
    </w:p>
    <w:p w14:paraId="20D62B60" w14:textId="77777777" w:rsidR="00EE4F85" w:rsidRPr="002502D5" w:rsidRDefault="00EE4F85" w:rsidP="003437AA">
      <w:pPr>
        <w:pStyle w:val="ConsPlusNormal"/>
        <w:ind w:firstLine="709"/>
        <w:jc w:val="both"/>
        <w:rPr>
          <w:rFonts w:ascii="Times New Roman" w:hAnsi="Times New Roman" w:cs="Times New Roman"/>
          <w:sz w:val="28"/>
          <w:szCs w:val="28"/>
        </w:rPr>
      </w:pPr>
    </w:p>
    <w:p w14:paraId="534AB2CA" w14:textId="655E0A63" w:rsidR="00E453A0" w:rsidRPr="00A05978" w:rsidRDefault="00A05978" w:rsidP="003A038D">
      <w:pPr>
        <w:pStyle w:val="ConsPlusNormal"/>
        <w:jc w:val="center"/>
        <w:rPr>
          <w:rFonts w:ascii="Times New Roman" w:hAnsi="Times New Roman" w:cs="Times New Roman"/>
          <w:sz w:val="24"/>
          <w:szCs w:val="24"/>
        </w:rPr>
      </w:pPr>
      <w:r w:rsidRPr="00A05978">
        <w:rPr>
          <w:rFonts w:ascii="Times New Roman" w:hAnsi="Times New Roman" w:cs="Times New Roman"/>
          <w:b/>
          <w:bCs/>
          <w:sz w:val="24"/>
          <w:szCs w:val="24"/>
        </w:rPr>
        <w:t xml:space="preserve">Таблица </w:t>
      </w:r>
      <w:r w:rsidR="00ED4C28" w:rsidRPr="006B7C2F">
        <w:rPr>
          <w:rFonts w:ascii="Times New Roman" w:hAnsi="Times New Roman" w:cs="Times New Roman"/>
          <w:b/>
          <w:bCs/>
          <w:sz w:val="24"/>
          <w:szCs w:val="24"/>
        </w:rPr>
        <w:t>20</w:t>
      </w:r>
      <w:r w:rsidRPr="00A05978">
        <w:rPr>
          <w:rFonts w:ascii="Times New Roman" w:hAnsi="Times New Roman" w:cs="Times New Roman"/>
          <w:b/>
          <w:bCs/>
          <w:sz w:val="24"/>
          <w:szCs w:val="24"/>
        </w:rPr>
        <w:t>.</w:t>
      </w:r>
      <w:r w:rsidRPr="00A05978">
        <w:rPr>
          <w:rFonts w:ascii="Times New Roman" w:hAnsi="Times New Roman" w:cs="Times New Roman"/>
          <w:sz w:val="24"/>
          <w:szCs w:val="24"/>
        </w:rPr>
        <w:t xml:space="preserve"> </w:t>
      </w:r>
      <w:r w:rsidR="003A038D" w:rsidRPr="00A05978">
        <w:rPr>
          <w:rFonts w:ascii="Times New Roman" w:hAnsi="Times New Roman" w:cs="Times New Roman"/>
          <w:sz w:val="24"/>
          <w:szCs w:val="24"/>
        </w:rPr>
        <w:t xml:space="preserve">Темпы роста </w:t>
      </w:r>
      <w:r w:rsidR="00E453A0" w:rsidRPr="00A05978">
        <w:rPr>
          <w:rFonts w:ascii="Times New Roman" w:hAnsi="Times New Roman" w:cs="Times New Roman"/>
          <w:sz w:val="24"/>
          <w:szCs w:val="24"/>
        </w:rPr>
        <w:t>фактических объёмов</w:t>
      </w:r>
      <w:r w:rsidR="003A038D" w:rsidRPr="00A05978">
        <w:rPr>
          <w:rFonts w:ascii="Times New Roman" w:hAnsi="Times New Roman" w:cs="Times New Roman"/>
          <w:sz w:val="24"/>
          <w:szCs w:val="24"/>
        </w:rPr>
        <w:t xml:space="preserve"> инвестиций в основной капитал </w:t>
      </w:r>
    </w:p>
    <w:p w14:paraId="73B9C9C8" w14:textId="23194E32" w:rsidR="003A038D" w:rsidRPr="00A05978" w:rsidRDefault="003A038D" w:rsidP="003A038D">
      <w:pPr>
        <w:pStyle w:val="ConsPlusNormal"/>
        <w:jc w:val="center"/>
        <w:rPr>
          <w:rFonts w:ascii="Times New Roman" w:hAnsi="Times New Roman" w:cs="Times New Roman"/>
          <w:sz w:val="24"/>
          <w:szCs w:val="24"/>
        </w:rPr>
      </w:pPr>
      <w:r w:rsidRPr="00A05978">
        <w:rPr>
          <w:rFonts w:ascii="Times New Roman" w:hAnsi="Times New Roman" w:cs="Times New Roman"/>
          <w:sz w:val="24"/>
          <w:szCs w:val="24"/>
        </w:rPr>
        <w:t xml:space="preserve">(год к </w:t>
      </w:r>
      <w:r w:rsidR="000C6F06" w:rsidRPr="00A05978">
        <w:rPr>
          <w:rFonts w:ascii="Times New Roman" w:hAnsi="Times New Roman" w:cs="Times New Roman"/>
          <w:sz w:val="24"/>
          <w:szCs w:val="24"/>
        </w:rPr>
        <w:t>году) в</w:t>
      </w:r>
      <w:r w:rsidR="00E453A0" w:rsidRPr="00A05978">
        <w:rPr>
          <w:rFonts w:ascii="Times New Roman" w:hAnsi="Times New Roman" w:cs="Times New Roman"/>
          <w:sz w:val="24"/>
          <w:szCs w:val="24"/>
        </w:rPr>
        <w:t xml:space="preserve"> 2014 – 2019 годах</w:t>
      </w:r>
    </w:p>
    <w:p w14:paraId="397EF072" w14:textId="77777777" w:rsidR="003A038D" w:rsidRPr="002502D5" w:rsidRDefault="003A038D" w:rsidP="003A038D">
      <w:pPr>
        <w:pStyle w:val="ConsPlusNormal"/>
        <w:jc w:val="center"/>
        <w:rPr>
          <w:rFonts w:ascii="Times New Roman" w:hAnsi="Times New Roman" w:cs="Times New Roman"/>
          <w:sz w:val="28"/>
          <w:szCs w:val="28"/>
        </w:rPr>
      </w:pPr>
    </w:p>
    <w:tbl>
      <w:tblPr>
        <w:tblStyle w:val="a9"/>
        <w:tblW w:w="9072" w:type="dxa"/>
        <w:tblInd w:w="108" w:type="dxa"/>
        <w:tblLook w:val="04A0" w:firstRow="1" w:lastRow="0" w:firstColumn="1" w:lastColumn="0" w:noHBand="0" w:noVBand="1"/>
      </w:tblPr>
      <w:tblGrid>
        <w:gridCol w:w="2268"/>
        <w:gridCol w:w="1134"/>
        <w:gridCol w:w="1134"/>
        <w:gridCol w:w="1134"/>
        <w:gridCol w:w="1134"/>
        <w:gridCol w:w="1276"/>
        <w:gridCol w:w="992"/>
      </w:tblGrid>
      <w:tr w:rsidR="003A038D" w:rsidRPr="002502D5" w14:paraId="19A15DFA" w14:textId="77777777" w:rsidTr="00DE5070">
        <w:tc>
          <w:tcPr>
            <w:tcW w:w="2268" w:type="dxa"/>
          </w:tcPr>
          <w:p w14:paraId="55DB29BE"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Показатель</w:t>
            </w:r>
          </w:p>
        </w:tc>
        <w:tc>
          <w:tcPr>
            <w:tcW w:w="1134" w:type="dxa"/>
          </w:tcPr>
          <w:p w14:paraId="53DD402E"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2014 г.</w:t>
            </w:r>
          </w:p>
        </w:tc>
        <w:tc>
          <w:tcPr>
            <w:tcW w:w="1134" w:type="dxa"/>
          </w:tcPr>
          <w:p w14:paraId="69F3FC99"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2015 г.</w:t>
            </w:r>
          </w:p>
        </w:tc>
        <w:tc>
          <w:tcPr>
            <w:tcW w:w="1134" w:type="dxa"/>
          </w:tcPr>
          <w:p w14:paraId="502E7C42"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2016 г.</w:t>
            </w:r>
          </w:p>
        </w:tc>
        <w:tc>
          <w:tcPr>
            <w:tcW w:w="1134" w:type="dxa"/>
          </w:tcPr>
          <w:p w14:paraId="2261C16D"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2017 г.</w:t>
            </w:r>
          </w:p>
        </w:tc>
        <w:tc>
          <w:tcPr>
            <w:tcW w:w="1276" w:type="dxa"/>
          </w:tcPr>
          <w:p w14:paraId="1B463716"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2018 г.</w:t>
            </w:r>
          </w:p>
        </w:tc>
        <w:tc>
          <w:tcPr>
            <w:tcW w:w="992" w:type="dxa"/>
          </w:tcPr>
          <w:p w14:paraId="6FBBFB37" w14:textId="77777777" w:rsidR="003A038D" w:rsidRPr="002502D5" w:rsidRDefault="003A038D" w:rsidP="003A038D">
            <w:pPr>
              <w:pStyle w:val="ConsPlusNormal"/>
              <w:jc w:val="center"/>
              <w:rPr>
                <w:rFonts w:ascii="Times New Roman" w:hAnsi="Times New Roman" w:cs="Times New Roman"/>
                <w:sz w:val="24"/>
                <w:szCs w:val="24"/>
              </w:rPr>
            </w:pPr>
            <w:r w:rsidRPr="002502D5">
              <w:rPr>
                <w:rFonts w:ascii="Times New Roman" w:hAnsi="Times New Roman" w:cs="Times New Roman"/>
                <w:sz w:val="24"/>
                <w:szCs w:val="24"/>
              </w:rPr>
              <w:t>2019 г.</w:t>
            </w:r>
          </w:p>
        </w:tc>
      </w:tr>
      <w:tr w:rsidR="003A038D" w:rsidRPr="002502D5" w14:paraId="155CDE07" w14:textId="77777777" w:rsidTr="00DE5070">
        <w:tc>
          <w:tcPr>
            <w:tcW w:w="2268" w:type="dxa"/>
          </w:tcPr>
          <w:p w14:paraId="5E9EEFFF" w14:textId="77777777" w:rsidR="003A038D" w:rsidRPr="002502D5" w:rsidRDefault="003A038D" w:rsidP="003A038D">
            <w:pPr>
              <w:pStyle w:val="ConsPlusNormal"/>
              <w:rPr>
                <w:rFonts w:ascii="Times New Roman" w:hAnsi="Times New Roman" w:cs="Times New Roman"/>
                <w:sz w:val="24"/>
                <w:szCs w:val="24"/>
              </w:rPr>
            </w:pPr>
            <w:r w:rsidRPr="002502D5">
              <w:rPr>
                <w:rFonts w:ascii="Times New Roman" w:hAnsi="Times New Roman" w:cs="Times New Roman"/>
                <w:sz w:val="24"/>
                <w:szCs w:val="24"/>
              </w:rPr>
              <w:t>Темп роста инвестиций в основной капитал в сопоставимых ценах (% к предыдущему периоду)</w:t>
            </w:r>
          </w:p>
        </w:tc>
        <w:tc>
          <w:tcPr>
            <w:tcW w:w="1134" w:type="dxa"/>
            <w:vAlign w:val="center"/>
          </w:tcPr>
          <w:p w14:paraId="126A01FA"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99,4</w:t>
            </w:r>
          </w:p>
        </w:tc>
        <w:tc>
          <w:tcPr>
            <w:tcW w:w="1134" w:type="dxa"/>
            <w:vAlign w:val="center"/>
          </w:tcPr>
          <w:p w14:paraId="07DA7C5C"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92,2</w:t>
            </w:r>
          </w:p>
        </w:tc>
        <w:tc>
          <w:tcPr>
            <w:tcW w:w="1134" w:type="dxa"/>
            <w:vAlign w:val="center"/>
          </w:tcPr>
          <w:p w14:paraId="63E19329"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118,3</w:t>
            </w:r>
          </w:p>
        </w:tc>
        <w:tc>
          <w:tcPr>
            <w:tcW w:w="1134" w:type="dxa"/>
            <w:vAlign w:val="center"/>
          </w:tcPr>
          <w:p w14:paraId="5FD77F82"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101,7</w:t>
            </w:r>
          </w:p>
        </w:tc>
        <w:tc>
          <w:tcPr>
            <w:tcW w:w="1276" w:type="dxa"/>
            <w:vAlign w:val="center"/>
          </w:tcPr>
          <w:p w14:paraId="6943827A"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114,4</w:t>
            </w:r>
          </w:p>
        </w:tc>
        <w:tc>
          <w:tcPr>
            <w:tcW w:w="992" w:type="dxa"/>
            <w:vAlign w:val="center"/>
          </w:tcPr>
          <w:p w14:paraId="5DF183DF" w14:textId="77777777" w:rsidR="003A038D" w:rsidRPr="002502D5" w:rsidRDefault="003A038D" w:rsidP="003A038D">
            <w:pPr>
              <w:jc w:val="center"/>
              <w:rPr>
                <w:rFonts w:ascii="Times New Roman" w:eastAsia="Times New Roman" w:hAnsi="Times New Roman" w:cs="Times New Roman"/>
                <w:sz w:val="24"/>
                <w:szCs w:val="24"/>
                <w:lang w:eastAsia="ru-RU"/>
              </w:rPr>
            </w:pPr>
            <w:r w:rsidRPr="002502D5">
              <w:rPr>
                <w:rFonts w:ascii="Times New Roman" w:eastAsia="Times New Roman" w:hAnsi="Times New Roman" w:cs="Times New Roman"/>
                <w:sz w:val="24"/>
                <w:szCs w:val="24"/>
                <w:lang w:eastAsia="ru-RU"/>
              </w:rPr>
              <w:t>112,5</w:t>
            </w:r>
          </w:p>
        </w:tc>
      </w:tr>
    </w:tbl>
    <w:p w14:paraId="26BE681E" w14:textId="77777777" w:rsidR="003A038D" w:rsidRPr="002502D5" w:rsidRDefault="003A038D" w:rsidP="003A038D">
      <w:pPr>
        <w:pStyle w:val="ConsPlusNormal"/>
        <w:jc w:val="center"/>
        <w:rPr>
          <w:rFonts w:ascii="Times New Roman" w:hAnsi="Times New Roman" w:cs="Times New Roman"/>
          <w:sz w:val="28"/>
          <w:szCs w:val="28"/>
        </w:rPr>
      </w:pPr>
    </w:p>
    <w:p w14:paraId="71AD1BDD" w14:textId="77777777" w:rsidR="00583E41" w:rsidRPr="00D37B3F" w:rsidRDefault="00583E41" w:rsidP="00583E41">
      <w:pPr>
        <w:pStyle w:val="ConsPlusNormal"/>
        <w:ind w:firstLine="709"/>
        <w:jc w:val="both"/>
        <w:rPr>
          <w:rFonts w:ascii="Times New Roman" w:hAnsi="Times New Roman" w:cs="Times New Roman"/>
          <w:sz w:val="28"/>
          <w:szCs w:val="28"/>
          <w:highlight w:val="green"/>
        </w:rPr>
      </w:pPr>
      <w:r w:rsidRPr="00583E41">
        <w:rPr>
          <w:rFonts w:ascii="Times New Roman" w:hAnsi="Times New Roman" w:cs="Times New Roman"/>
          <w:sz w:val="28"/>
          <w:szCs w:val="28"/>
        </w:rPr>
        <w:t>Органы исполнительной власти области проделали значительную работу по исполнению мероприятий Стратегии.</w:t>
      </w:r>
    </w:p>
    <w:p w14:paraId="1912ECBE" w14:textId="77777777" w:rsidR="00F24D44" w:rsidRPr="002502D5" w:rsidRDefault="00E84419"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Внедрены все направления Стандарта деятельности органов исполнительной власти субъектов Российской Федерации по обеспечению благоприятного инвестиционного климата; исполнены четыре целевые модели повышения инвестиционной привлекательности, установленные Правительством Российской Федерации; продолжается реализация ещё восьми целевых моделей; показали свою эффективность институты развития, созданные в области;</w:t>
      </w:r>
      <w:r w:rsidR="00D85EFD" w:rsidRPr="002502D5">
        <w:rPr>
          <w:rFonts w:ascii="Times New Roman" w:hAnsi="Times New Roman" w:cs="Times New Roman"/>
          <w:sz w:val="28"/>
          <w:szCs w:val="28"/>
        </w:rPr>
        <w:t xml:space="preserve"> совершенствовалось и</w:t>
      </w:r>
      <w:r w:rsidR="00E50919" w:rsidRPr="002502D5">
        <w:rPr>
          <w:rFonts w:ascii="Times New Roman" w:hAnsi="Times New Roman" w:cs="Times New Roman"/>
          <w:sz w:val="28"/>
          <w:szCs w:val="28"/>
        </w:rPr>
        <w:t>нвестиционное законодательство.</w:t>
      </w:r>
    </w:p>
    <w:p w14:paraId="0610E774" w14:textId="7EEFC3C6" w:rsidR="00E50919" w:rsidRPr="002502D5" w:rsidRDefault="00E50919" w:rsidP="00E50919">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 xml:space="preserve">В 2015-2019 годах были упрощены многие административные процедуры ведения бизнеса: сократились сроки получения разрешительных документов в строительстве, в сфере регистрации организации или имущества юридических лиц, в сфере постановки на кадастровый учёт, подключения к объектам электроэнергетики, газа, теплоснабжения, водоснабжения. </w:t>
      </w:r>
    </w:p>
    <w:p w14:paraId="518C09FB" w14:textId="77777777" w:rsidR="00E50919" w:rsidRPr="002502D5" w:rsidRDefault="00E50919" w:rsidP="00E50919">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Были законодательно увеличены сроки предоставления инвесторам льготы по налогу на имущество организаций, принят областной закон, предусматривающий право отдельных категорий налогоплательщиков на применение инвестиционного налогового вычета по налогу на прибыль ор</w:t>
      </w:r>
      <w:r w:rsidRPr="002502D5">
        <w:rPr>
          <w:rFonts w:ascii="Times New Roman" w:hAnsi="Times New Roman" w:cs="Times New Roman"/>
          <w:sz w:val="28"/>
          <w:szCs w:val="28"/>
        </w:rPr>
        <w:lastRenderedPageBreak/>
        <w:t>ганизаций.</w:t>
      </w:r>
    </w:p>
    <w:p w14:paraId="0467CEE9" w14:textId="77777777" w:rsidR="00E50919" w:rsidRPr="002502D5" w:rsidRDefault="00E50919" w:rsidP="00E50919">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С 2018 года повысилась открытость власти для бизнеса, что в совокупности с ранее принятыми мерами не могло не найти отклика у предпринимателей, выразившегося в более активном инвестировании в проекты на территории области.</w:t>
      </w:r>
    </w:p>
    <w:p w14:paraId="1D796344" w14:textId="22C12A44" w:rsidR="00C82CD3" w:rsidRPr="002502D5" w:rsidRDefault="00B3734D"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 xml:space="preserve">С 2016 года возросло количество инвестиционных проектов и объёмы инвестиций по </w:t>
      </w:r>
      <w:r w:rsidR="007741A6" w:rsidRPr="002502D5">
        <w:rPr>
          <w:rFonts w:ascii="Times New Roman" w:hAnsi="Times New Roman" w:cs="Times New Roman"/>
          <w:sz w:val="28"/>
          <w:szCs w:val="28"/>
        </w:rPr>
        <w:t>ним</w:t>
      </w:r>
      <w:r w:rsidRPr="002502D5">
        <w:rPr>
          <w:rFonts w:ascii="Times New Roman" w:hAnsi="Times New Roman" w:cs="Times New Roman"/>
          <w:sz w:val="28"/>
          <w:szCs w:val="28"/>
        </w:rPr>
        <w:t xml:space="preserve">, </w:t>
      </w:r>
      <w:r w:rsidR="007741A6" w:rsidRPr="002502D5">
        <w:rPr>
          <w:rFonts w:ascii="Times New Roman" w:hAnsi="Times New Roman" w:cs="Times New Roman"/>
          <w:sz w:val="28"/>
          <w:szCs w:val="28"/>
        </w:rPr>
        <w:t xml:space="preserve">реализуемых крупными инвестиционными компаниями, работавшими в области в сфере агропромышленного комплекса. Расширились масштабы инвестиционной деятельности ряда промышленных предприятий, таких как АО </w:t>
      </w:r>
      <w:r w:rsidR="00FD5BE8">
        <w:rPr>
          <w:rFonts w:ascii="Times New Roman" w:hAnsi="Times New Roman" w:cs="Times New Roman"/>
          <w:sz w:val="28"/>
          <w:szCs w:val="28"/>
        </w:rPr>
        <w:t>«</w:t>
      </w:r>
      <w:r w:rsidR="007741A6" w:rsidRPr="002502D5">
        <w:rPr>
          <w:rFonts w:ascii="Times New Roman" w:hAnsi="Times New Roman" w:cs="Times New Roman"/>
          <w:sz w:val="28"/>
          <w:szCs w:val="28"/>
        </w:rPr>
        <w:t>Михайловский ГОК им. А.В.</w:t>
      </w:r>
      <w:r w:rsidR="0084157D">
        <w:rPr>
          <w:rFonts w:ascii="Times New Roman" w:hAnsi="Times New Roman" w:cs="Times New Roman"/>
          <w:sz w:val="28"/>
          <w:szCs w:val="28"/>
        </w:rPr>
        <w:t xml:space="preserve"> </w:t>
      </w:r>
      <w:proofErr w:type="spellStart"/>
      <w:r w:rsidR="007741A6" w:rsidRPr="002502D5">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007741A6" w:rsidRPr="002502D5">
        <w:rPr>
          <w:rFonts w:ascii="Times New Roman" w:hAnsi="Times New Roman" w:cs="Times New Roman"/>
          <w:sz w:val="28"/>
          <w:szCs w:val="28"/>
        </w:rPr>
        <w:t xml:space="preserve">, АО </w:t>
      </w:r>
      <w:r w:rsidR="00FD5BE8">
        <w:rPr>
          <w:rFonts w:ascii="Times New Roman" w:hAnsi="Times New Roman" w:cs="Times New Roman"/>
          <w:sz w:val="28"/>
          <w:szCs w:val="28"/>
        </w:rPr>
        <w:t>«</w:t>
      </w:r>
      <w:r w:rsidR="007741A6" w:rsidRPr="002502D5">
        <w:rPr>
          <w:rFonts w:ascii="Times New Roman" w:hAnsi="Times New Roman" w:cs="Times New Roman"/>
          <w:sz w:val="28"/>
          <w:szCs w:val="28"/>
        </w:rPr>
        <w:t>Фармстандарт-</w:t>
      </w:r>
      <w:proofErr w:type="spellStart"/>
      <w:r w:rsidR="007741A6" w:rsidRPr="002502D5">
        <w:rPr>
          <w:rFonts w:ascii="Times New Roman" w:hAnsi="Times New Roman" w:cs="Times New Roman"/>
          <w:sz w:val="28"/>
          <w:szCs w:val="28"/>
        </w:rPr>
        <w:t>Лексредства</w:t>
      </w:r>
      <w:proofErr w:type="spellEnd"/>
      <w:r w:rsidR="00FD5BE8">
        <w:rPr>
          <w:rFonts w:ascii="Times New Roman" w:hAnsi="Times New Roman" w:cs="Times New Roman"/>
          <w:sz w:val="28"/>
          <w:szCs w:val="28"/>
        </w:rPr>
        <w:t>»</w:t>
      </w:r>
      <w:r w:rsidR="00F24D44" w:rsidRPr="002502D5">
        <w:rPr>
          <w:rFonts w:ascii="Times New Roman" w:hAnsi="Times New Roman" w:cs="Times New Roman"/>
          <w:sz w:val="28"/>
          <w:szCs w:val="28"/>
        </w:rPr>
        <w:t xml:space="preserve">, группа компаний </w:t>
      </w:r>
      <w:r w:rsidR="00FD5BE8">
        <w:rPr>
          <w:rFonts w:ascii="Times New Roman" w:hAnsi="Times New Roman" w:cs="Times New Roman"/>
          <w:sz w:val="28"/>
          <w:szCs w:val="28"/>
        </w:rPr>
        <w:t>«</w:t>
      </w:r>
      <w:r w:rsidR="00F24D44" w:rsidRPr="002502D5">
        <w:rPr>
          <w:rFonts w:ascii="Times New Roman" w:hAnsi="Times New Roman" w:cs="Times New Roman"/>
          <w:sz w:val="28"/>
          <w:szCs w:val="28"/>
        </w:rPr>
        <w:t>ГОТЭК</w:t>
      </w:r>
      <w:r w:rsidR="00FD5BE8">
        <w:rPr>
          <w:rFonts w:ascii="Times New Roman" w:hAnsi="Times New Roman" w:cs="Times New Roman"/>
          <w:sz w:val="28"/>
          <w:szCs w:val="28"/>
        </w:rPr>
        <w:t>»</w:t>
      </w:r>
      <w:r w:rsidR="00F24D44" w:rsidRPr="002502D5">
        <w:rPr>
          <w:rFonts w:ascii="Times New Roman" w:hAnsi="Times New Roman" w:cs="Times New Roman"/>
          <w:sz w:val="28"/>
          <w:szCs w:val="28"/>
        </w:rPr>
        <w:t xml:space="preserve">, </w:t>
      </w:r>
      <w:r w:rsidR="00892B14">
        <w:rPr>
          <w:rFonts w:ascii="Times New Roman" w:hAnsi="Times New Roman" w:cs="Times New Roman"/>
          <w:sz w:val="28"/>
          <w:szCs w:val="28"/>
        </w:rPr>
        <w:t xml:space="preserve">                         </w:t>
      </w:r>
      <w:r w:rsidR="00F24D44" w:rsidRPr="002502D5">
        <w:rPr>
          <w:rFonts w:ascii="Times New Roman" w:hAnsi="Times New Roman" w:cs="Times New Roman"/>
          <w:sz w:val="28"/>
          <w:szCs w:val="28"/>
        </w:rPr>
        <w:t xml:space="preserve">АО </w:t>
      </w:r>
      <w:r w:rsidR="00FD5BE8">
        <w:rPr>
          <w:rFonts w:ascii="Times New Roman" w:hAnsi="Times New Roman" w:cs="Times New Roman"/>
          <w:sz w:val="28"/>
          <w:szCs w:val="28"/>
        </w:rPr>
        <w:t>«</w:t>
      </w:r>
      <w:r w:rsidR="00F24D44" w:rsidRPr="002502D5">
        <w:rPr>
          <w:rFonts w:ascii="Times New Roman" w:hAnsi="Times New Roman" w:cs="Times New Roman"/>
          <w:sz w:val="28"/>
          <w:szCs w:val="28"/>
        </w:rPr>
        <w:t>КЭАЗ</w:t>
      </w:r>
      <w:r w:rsidR="00FD5BE8">
        <w:rPr>
          <w:rFonts w:ascii="Times New Roman" w:hAnsi="Times New Roman" w:cs="Times New Roman"/>
          <w:sz w:val="28"/>
          <w:szCs w:val="28"/>
        </w:rPr>
        <w:t>»</w:t>
      </w:r>
      <w:r w:rsidR="00F24D44" w:rsidRPr="002502D5">
        <w:rPr>
          <w:rFonts w:ascii="Times New Roman" w:hAnsi="Times New Roman" w:cs="Times New Roman"/>
          <w:sz w:val="28"/>
          <w:szCs w:val="28"/>
        </w:rPr>
        <w:t xml:space="preserve"> и других. Активней стали инвестировать в развитие предприятия пищевой и перерабатывающей отрасли.</w:t>
      </w:r>
    </w:p>
    <w:p w14:paraId="54E1D808" w14:textId="77777777" w:rsidR="00E84419" w:rsidRPr="002502D5" w:rsidRDefault="00D85EFD"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Отраслевые приоритеты для инвестирования, определённые Стратегией, показали свою обоснованность. В свя</w:t>
      </w:r>
      <w:r w:rsidR="00933365" w:rsidRPr="002502D5">
        <w:rPr>
          <w:rFonts w:ascii="Times New Roman" w:hAnsi="Times New Roman" w:cs="Times New Roman"/>
          <w:sz w:val="28"/>
          <w:szCs w:val="28"/>
        </w:rPr>
        <w:t>зи с чем, на период реализации С</w:t>
      </w:r>
      <w:r w:rsidRPr="002502D5">
        <w:rPr>
          <w:rFonts w:ascii="Times New Roman" w:hAnsi="Times New Roman" w:cs="Times New Roman"/>
          <w:sz w:val="28"/>
          <w:szCs w:val="28"/>
        </w:rPr>
        <w:t xml:space="preserve">тратегии </w:t>
      </w:r>
      <w:r w:rsidR="00D07D7B" w:rsidRPr="002502D5">
        <w:rPr>
          <w:rFonts w:ascii="Times New Roman" w:hAnsi="Times New Roman" w:cs="Times New Roman"/>
          <w:sz w:val="28"/>
          <w:szCs w:val="28"/>
        </w:rPr>
        <w:t xml:space="preserve">до 2025 года </w:t>
      </w:r>
      <w:r w:rsidR="00933365" w:rsidRPr="002502D5">
        <w:rPr>
          <w:rFonts w:ascii="Times New Roman" w:hAnsi="Times New Roman" w:cs="Times New Roman"/>
          <w:sz w:val="28"/>
          <w:szCs w:val="28"/>
        </w:rPr>
        <w:t>целесообразно их сохранить. По-прежнему, в числе высокоприоритетных для инвестирования отраслей целесообразно оставить:</w:t>
      </w:r>
    </w:p>
    <w:p w14:paraId="77298AD0" w14:textId="77777777" w:rsidR="00933365" w:rsidRPr="002502D5" w:rsidRDefault="0093336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сельское хозяйство;</w:t>
      </w:r>
    </w:p>
    <w:p w14:paraId="0FBF3A96" w14:textId="77777777" w:rsidR="00933365" w:rsidRPr="002502D5" w:rsidRDefault="0093336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пищевую и перерабатывающую отрасль;</w:t>
      </w:r>
    </w:p>
    <w:p w14:paraId="36374B0F" w14:textId="77777777" w:rsidR="00933365" w:rsidRPr="002502D5" w:rsidRDefault="0093336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добычу полезных ископаемых;</w:t>
      </w:r>
    </w:p>
    <w:p w14:paraId="02474BA1" w14:textId="77777777" w:rsidR="00933365" w:rsidRPr="002502D5" w:rsidRDefault="0093336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электроэнергетику;</w:t>
      </w:r>
    </w:p>
    <w:p w14:paraId="042D166A" w14:textId="77777777" w:rsidR="008A13B5" w:rsidRPr="002502D5" w:rsidRDefault="008A13B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производство резиновых и пластмассовых изделий;</w:t>
      </w:r>
    </w:p>
    <w:p w14:paraId="50C19974" w14:textId="77777777" w:rsidR="008A13B5" w:rsidRPr="002502D5" w:rsidRDefault="008A13B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производство неметаллических минеральных продуктов;</w:t>
      </w:r>
    </w:p>
    <w:p w14:paraId="2E28E9C6" w14:textId="77777777" w:rsidR="008A13B5" w:rsidRPr="002502D5" w:rsidRDefault="008A13B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производство электрооборудования, электронного и оптического оборудования.</w:t>
      </w:r>
    </w:p>
    <w:p w14:paraId="729D1809" w14:textId="77777777" w:rsidR="008A13B5" w:rsidRPr="002502D5" w:rsidRDefault="008A13B5"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Учитывая современное развитие общей экономической ситуации</w:t>
      </w:r>
      <w:r w:rsidR="00022287" w:rsidRPr="002502D5">
        <w:rPr>
          <w:rFonts w:ascii="Times New Roman" w:hAnsi="Times New Roman" w:cs="Times New Roman"/>
          <w:sz w:val="28"/>
          <w:szCs w:val="28"/>
        </w:rPr>
        <w:t xml:space="preserve"> и перспектив</w:t>
      </w:r>
      <w:r w:rsidR="00D07D7B" w:rsidRPr="002502D5">
        <w:rPr>
          <w:rFonts w:ascii="Times New Roman" w:hAnsi="Times New Roman" w:cs="Times New Roman"/>
          <w:sz w:val="28"/>
          <w:szCs w:val="28"/>
        </w:rPr>
        <w:t>, которые просматриваются в химической отрасли в связи с возможной реализацией обсуждаемых с инвесторами проектов</w:t>
      </w:r>
      <w:r w:rsidRPr="002502D5">
        <w:rPr>
          <w:rFonts w:ascii="Times New Roman" w:hAnsi="Times New Roman" w:cs="Times New Roman"/>
          <w:sz w:val="28"/>
          <w:szCs w:val="28"/>
        </w:rPr>
        <w:t xml:space="preserve">, </w:t>
      </w:r>
      <w:r w:rsidR="00022287" w:rsidRPr="002502D5">
        <w:rPr>
          <w:rFonts w:ascii="Times New Roman" w:hAnsi="Times New Roman" w:cs="Times New Roman"/>
          <w:sz w:val="28"/>
          <w:szCs w:val="28"/>
        </w:rPr>
        <w:t xml:space="preserve">а также в фармацевтической отрасли в связи с повышением спроса на лекарственные средства, </w:t>
      </w:r>
      <w:r w:rsidRPr="002502D5">
        <w:rPr>
          <w:rFonts w:ascii="Times New Roman" w:hAnsi="Times New Roman" w:cs="Times New Roman"/>
          <w:sz w:val="28"/>
          <w:szCs w:val="28"/>
        </w:rPr>
        <w:t>целесообразно дополнительно отнести к числу наиболее приоритетных для инвестирования отраслей фармацевтическую и химическую отрасли.</w:t>
      </w:r>
    </w:p>
    <w:p w14:paraId="0FAFF993" w14:textId="77777777" w:rsidR="008A13B5" w:rsidRPr="002502D5" w:rsidRDefault="00F31264"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Также сохраняют свою актуальность (с незначительной корректировкой) факторы инвестиционной привлекательности, механизмы поддержки региона и меры по привлечению инвесторов, определённые Стратегией.</w:t>
      </w:r>
    </w:p>
    <w:p w14:paraId="6D0629E2" w14:textId="77777777" w:rsidR="00933365" w:rsidRPr="002502D5" w:rsidRDefault="00F31264"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 xml:space="preserve">Таким образом, Стратегия показала свою обоснованность, в связи с чем целесообразно сохранить цели и задачи на период до 2025 года. </w:t>
      </w:r>
    </w:p>
    <w:p w14:paraId="2081A6C2" w14:textId="77777777" w:rsidR="004712D0" w:rsidRPr="002502D5" w:rsidRDefault="00022287"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 xml:space="preserve">При этом, необходимо уточнить все целевые показатели, а в отношении показателя по объёму инвестиций в основной капитал при прогнозировании целесообразно принять за основу </w:t>
      </w:r>
      <w:r w:rsidR="00E93908" w:rsidRPr="002502D5">
        <w:rPr>
          <w:rFonts w:ascii="Times New Roman" w:hAnsi="Times New Roman" w:cs="Times New Roman"/>
          <w:sz w:val="28"/>
          <w:szCs w:val="28"/>
        </w:rPr>
        <w:t xml:space="preserve">форсированный </w:t>
      </w:r>
      <w:r w:rsidRPr="002502D5">
        <w:rPr>
          <w:rFonts w:ascii="Times New Roman" w:hAnsi="Times New Roman" w:cs="Times New Roman"/>
          <w:sz w:val="28"/>
          <w:szCs w:val="28"/>
        </w:rPr>
        <w:t>сценарий развития экономики, при котором объём инвестиций в основной капитал в 2025 году должен составить 2</w:t>
      </w:r>
      <w:r w:rsidR="00E93908" w:rsidRPr="002502D5">
        <w:rPr>
          <w:rFonts w:ascii="Times New Roman" w:hAnsi="Times New Roman" w:cs="Times New Roman"/>
          <w:sz w:val="28"/>
          <w:szCs w:val="28"/>
        </w:rPr>
        <w:t>41</w:t>
      </w:r>
      <w:r w:rsidRPr="002502D5">
        <w:rPr>
          <w:rFonts w:ascii="Times New Roman" w:hAnsi="Times New Roman" w:cs="Times New Roman"/>
          <w:sz w:val="28"/>
          <w:szCs w:val="28"/>
        </w:rPr>
        <w:t xml:space="preserve"> млрд. рублей.</w:t>
      </w:r>
    </w:p>
    <w:p w14:paraId="28E72A6F" w14:textId="77777777" w:rsidR="00B17FD9" w:rsidRPr="002502D5" w:rsidRDefault="00B17FD9"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lastRenderedPageBreak/>
        <w:t xml:space="preserve">Будут </w:t>
      </w:r>
      <w:r w:rsidR="00B04AF4" w:rsidRPr="002502D5">
        <w:rPr>
          <w:rFonts w:ascii="Times New Roman" w:hAnsi="Times New Roman" w:cs="Times New Roman"/>
          <w:sz w:val="28"/>
          <w:szCs w:val="28"/>
        </w:rPr>
        <w:t>актуализированы</w:t>
      </w:r>
      <w:r w:rsidRPr="002502D5">
        <w:rPr>
          <w:rFonts w:ascii="Times New Roman" w:hAnsi="Times New Roman" w:cs="Times New Roman"/>
          <w:sz w:val="28"/>
          <w:szCs w:val="28"/>
        </w:rPr>
        <w:t xml:space="preserve"> мероприятия, которые необходимо исполнить для достижения целей и задач Стратегии</w:t>
      </w:r>
      <w:r w:rsidR="00E92A0C" w:rsidRPr="002502D5">
        <w:rPr>
          <w:rFonts w:ascii="Times New Roman" w:hAnsi="Times New Roman" w:cs="Times New Roman"/>
          <w:sz w:val="28"/>
          <w:szCs w:val="28"/>
        </w:rPr>
        <w:t xml:space="preserve"> с учётом необходимости:</w:t>
      </w:r>
    </w:p>
    <w:p w14:paraId="4753A284" w14:textId="5E60D671" w:rsidR="00E92A0C" w:rsidRPr="002502D5" w:rsidRDefault="00FC5CAA"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ускорения темпов</w:t>
      </w:r>
      <w:r w:rsidR="00131485">
        <w:rPr>
          <w:rFonts w:ascii="Times New Roman" w:hAnsi="Times New Roman" w:cs="Times New Roman"/>
          <w:sz w:val="28"/>
          <w:szCs w:val="28"/>
        </w:rPr>
        <w:t xml:space="preserve"> </w:t>
      </w:r>
      <w:r w:rsidRPr="002502D5">
        <w:rPr>
          <w:rFonts w:ascii="Times New Roman" w:hAnsi="Times New Roman" w:cs="Times New Roman"/>
          <w:sz w:val="28"/>
          <w:szCs w:val="28"/>
        </w:rPr>
        <w:t>развития</w:t>
      </w:r>
      <w:r w:rsidR="00E92A0C" w:rsidRPr="002502D5">
        <w:rPr>
          <w:rFonts w:ascii="Times New Roman" w:hAnsi="Times New Roman" w:cs="Times New Roman"/>
          <w:sz w:val="28"/>
          <w:szCs w:val="28"/>
        </w:rPr>
        <w:t xml:space="preserve"> инфраструктуры индустриального парка </w:t>
      </w:r>
      <w:r w:rsidR="00FD5BE8">
        <w:rPr>
          <w:rFonts w:ascii="Times New Roman" w:hAnsi="Times New Roman" w:cs="Times New Roman"/>
          <w:sz w:val="28"/>
          <w:szCs w:val="28"/>
        </w:rPr>
        <w:t>«</w:t>
      </w:r>
      <w:r w:rsidR="00E92A0C" w:rsidRPr="002502D5">
        <w:rPr>
          <w:rFonts w:ascii="Times New Roman" w:hAnsi="Times New Roman" w:cs="Times New Roman"/>
          <w:sz w:val="28"/>
          <w:szCs w:val="28"/>
        </w:rPr>
        <w:t>Юбилейный</w:t>
      </w:r>
      <w:r w:rsidR="00FD5BE8">
        <w:rPr>
          <w:rFonts w:ascii="Times New Roman" w:hAnsi="Times New Roman" w:cs="Times New Roman"/>
          <w:sz w:val="28"/>
          <w:szCs w:val="28"/>
        </w:rPr>
        <w:t>»</w:t>
      </w:r>
      <w:r w:rsidR="00E92A0C" w:rsidRPr="002502D5">
        <w:rPr>
          <w:rFonts w:ascii="Times New Roman" w:hAnsi="Times New Roman" w:cs="Times New Roman"/>
          <w:sz w:val="28"/>
          <w:szCs w:val="28"/>
        </w:rPr>
        <w:t>;</w:t>
      </w:r>
    </w:p>
    <w:p w14:paraId="6E8E72A6" w14:textId="440F8C0F" w:rsidR="00E92A0C" w:rsidRPr="002502D5" w:rsidRDefault="00E92A0C"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 xml:space="preserve">активизации работы институтов развития по привлечению инвесторов на площадки индустриального парка </w:t>
      </w:r>
      <w:r w:rsidR="00FD5BE8">
        <w:rPr>
          <w:rFonts w:ascii="Times New Roman" w:hAnsi="Times New Roman" w:cs="Times New Roman"/>
          <w:sz w:val="28"/>
          <w:szCs w:val="28"/>
        </w:rPr>
        <w:t>«</w:t>
      </w:r>
      <w:r w:rsidRPr="002502D5">
        <w:rPr>
          <w:rFonts w:ascii="Times New Roman" w:hAnsi="Times New Roman" w:cs="Times New Roman"/>
          <w:sz w:val="28"/>
          <w:szCs w:val="28"/>
        </w:rPr>
        <w:t>Юбилейный</w:t>
      </w:r>
      <w:r w:rsidR="00FD5BE8">
        <w:rPr>
          <w:rFonts w:ascii="Times New Roman" w:hAnsi="Times New Roman" w:cs="Times New Roman"/>
          <w:sz w:val="28"/>
          <w:szCs w:val="28"/>
        </w:rPr>
        <w:t>»</w:t>
      </w:r>
      <w:r w:rsidRPr="002502D5">
        <w:rPr>
          <w:rFonts w:ascii="Times New Roman" w:hAnsi="Times New Roman" w:cs="Times New Roman"/>
          <w:sz w:val="28"/>
          <w:szCs w:val="28"/>
        </w:rPr>
        <w:t xml:space="preserve"> и индустриального парка в г.</w:t>
      </w:r>
      <w:r w:rsidR="00131485">
        <w:rPr>
          <w:rFonts w:ascii="Times New Roman" w:hAnsi="Times New Roman" w:cs="Times New Roman"/>
          <w:sz w:val="28"/>
          <w:szCs w:val="28"/>
        </w:rPr>
        <w:t xml:space="preserve"> </w:t>
      </w:r>
      <w:r w:rsidRPr="002502D5">
        <w:rPr>
          <w:rFonts w:ascii="Times New Roman" w:hAnsi="Times New Roman" w:cs="Times New Roman"/>
          <w:sz w:val="28"/>
          <w:szCs w:val="28"/>
        </w:rPr>
        <w:t>Щигры;</w:t>
      </w:r>
    </w:p>
    <w:p w14:paraId="69D13C32" w14:textId="77777777" w:rsidR="00E92A0C" w:rsidRPr="002502D5" w:rsidRDefault="00E92A0C"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создания особой экономической зоны промышленно-производственного типа в г. Железногорске и Железногорском районе</w:t>
      </w:r>
      <w:r w:rsidR="00FC5CAA" w:rsidRPr="002502D5">
        <w:rPr>
          <w:rFonts w:ascii="Times New Roman" w:hAnsi="Times New Roman" w:cs="Times New Roman"/>
          <w:sz w:val="28"/>
          <w:szCs w:val="28"/>
        </w:rPr>
        <w:t>;</w:t>
      </w:r>
    </w:p>
    <w:p w14:paraId="1AFF279A" w14:textId="77777777" w:rsidR="00FC5CAA" w:rsidRPr="002502D5" w:rsidRDefault="00FC5CAA"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внедрения механизмов применения пониженной налоговой ставки налога на прибыль организаций для инвесторов в соответствии с подготовленными проектами законов, регулирую</w:t>
      </w:r>
      <w:r w:rsidR="00D91D01" w:rsidRPr="002502D5">
        <w:rPr>
          <w:rFonts w:ascii="Times New Roman" w:hAnsi="Times New Roman" w:cs="Times New Roman"/>
          <w:sz w:val="28"/>
          <w:szCs w:val="28"/>
        </w:rPr>
        <w:t>щими</w:t>
      </w:r>
      <w:r w:rsidRPr="002502D5">
        <w:rPr>
          <w:rFonts w:ascii="Times New Roman" w:hAnsi="Times New Roman" w:cs="Times New Roman"/>
          <w:sz w:val="28"/>
          <w:szCs w:val="28"/>
        </w:rPr>
        <w:t xml:space="preserve"> вопросы реализации региональных инвестиционных проектов в Курской области;</w:t>
      </w:r>
    </w:p>
    <w:p w14:paraId="499F05D4" w14:textId="77777777" w:rsidR="00FC5CAA" w:rsidRPr="002502D5" w:rsidRDefault="00FC5CAA"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внедрения механизма заключения соглашений о защите и поощрении капиталовложений;</w:t>
      </w:r>
    </w:p>
    <w:p w14:paraId="74AF6968" w14:textId="77777777" w:rsidR="00FC5CAA" w:rsidRPr="002502D5" w:rsidRDefault="00D91D01"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расширения практики применения концессионных соглашений и соглашений о ГЧП в сферах теплоснабжения, водоснабжения, строительства социальных объектов;</w:t>
      </w:r>
    </w:p>
    <w:p w14:paraId="086BC15B" w14:textId="77777777" w:rsidR="00D91D01" w:rsidRPr="002502D5" w:rsidRDefault="00D91D01"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sz w:val="28"/>
          <w:szCs w:val="28"/>
        </w:rPr>
        <w:t>выстраивания системной работы с предпринимательским сообществом с целью вовлечения большего числа предпринимателей, прежде всего, экспертов (или респондентов АСИ) в обсуждение перспективных направлений развития инвестиционной деятельности в Курской области и повышения информированности бизнеса о мерах по улучшению инвестиционного климата, принимаемых властью;</w:t>
      </w:r>
    </w:p>
    <w:p w14:paraId="28E57C3A" w14:textId="77777777" w:rsidR="00D91D01" w:rsidRPr="002502D5" w:rsidRDefault="00C6069F" w:rsidP="003437AA">
      <w:pPr>
        <w:pStyle w:val="ConsPlusNormal"/>
        <w:ind w:firstLine="709"/>
        <w:jc w:val="both"/>
        <w:rPr>
          <w:rFonts w:ascii="Times New Roman" w:hAnsi="Times New Roman" w:cs="Times New Roman"/>
          <w:color w:val="231F20"/>
          <w:sz w:val="28"/>
          <w:szCs w:val="28"/>
        </w:rPr>
      </w:pPr>
      <w:r w:rsidRPr="002502D5">
        <w:rPr>
          <w:rFonts w:ascii="Times New Roman" w:hAnsi="Times New Roman" w:cs="Times New Roman"/>
          <w:sz w:val="28"/>
          <w:szCs w:val="28"/>
        </w:rPr>
        <w:t xml:space="preserve">совершенствования работы Инвестиционного портала Курской области и </w:t>
      </w:r>
      <w:r w:rsidRPr="002502D5">
        <w:rPr>
          <w:rFonts w:ascii="Times New Roman" w:hAnsi="Times New Roman" w:cs="Times New Roman"/>
          <w:color w:val="231F20"/>
          <w:sz w:val="28"/>
          <w:szCs w:val="28"/>
        </w:rPr>
        <w:t>информационного портала по вопросам поддержки и развития малого предпринимательства;</w:t>
      </w:r>
    </w:p>
    <w:p w14:paraId="06DB9172" w14:textId="77777777" w:rsidR="00C6069F" w:rsidRPr="002502D5" w:rsidRDefault="00C6069F" w:rsidP="003437AA">
      <w:pPr>
        <w:pStyle w:val="ConsPlusNormal"/>
        <w:ind w:firstLine="709"/>
        <w:jc w:val="both"/>
        <w:rPr>
          <w:rFonts w:ascii="Times New Roman" w:hAnsi="Times New Roman" w:cs="Times New Roman"/>
          <w:color w:val="231F20"/>
          <w:sz w:val="28"/>
          <w:szCs w:val="28"/>
        </w:rPr>
      </w:pPr>
      <w:r w:rsidRPr="002502D5">
        <w:rPr>
          <w:rFonts w:ascii="Times New Roman" w:hAnsi="Times New Roman" w:cs="Times New Roman"/>
          <w:color w:val="231F20"/>
          <w:sz w:val="28"/>
          <w:szCs w:val="28"/>
        </w:rPr>
        <w:t>расширения (после стабилизации эпидемиологической ситуации) перечня презентационных мероприятий в регионах Российской Федерации и за рубежом с целью продвижения инвестиционного и экспортного потенциала Курской области</w:t>
      </w:r>
      <w:r w:rsidR="0024303E" w:rsidRPr="002502D5">
        <w:rPr>
          <w:rFonts w:ascii="Times New Roman" w:hAnsi="Times New Roman" w:cs="Times New Roman"/>
          <w:color w:val="231F20"/>
          <w:sz w:val="28"/>
          <w:szCs w:val="28"/>
        </w:rPr>
        <w:t>;</w:t>
      </w:r>
    </w:p>
    <w:p w14:paraId="306763C2" w14:textId="77777777" w:rsidR="0024303E" w:rsidRPr="002502D5" w:rsidRDefault="0024303E" w:rsidP="003437AA">
      <w:pPr>
        <w:pStyle w:val="ConsPlusNormal"/>
        <w:ind w:firstLine="709"/>
        <w:jc w:val="both"/>
        <w:rPr>
          <w:rFonts w:ascii="Times New Roman" w:hAnsi="Times New Roman" w:cs="Times New Roman"/>
          <w:sz w:val="28"/>
          <w:szCs w:val="28"/>
        </w:rPr>
      </w:pPr>
      <w:r w:rsidRPr="002502D5">
        <w:rPr>
          <w:rFonts w:ascii="Times New Roman" w:hAnsi="Times New Roman" w:cs="Times New Roman"/>
          <w:color w:val="231F20"/>
          <w:sz w:val="28"/>
          <w:szCs w:val="28"/>
        </w:rPr>
        <w:t>внедрение Экспортного стандарта 2.0.</w:t>
      </w:r>
    </w:p>
    <w:p w14:paraId="096ADCCD" w14:textId="77777777" w:rsidR="00C64479" w:rsidRPr="002502D5" w:rsidRDefault="00C64479" w:rsidP="003437AA">
      <w:pPr>
        <w:pStyle w:val="ConsPlusNormal"/>
        <w:ind w:firstLine="709"/>
        <w:jc w:val="both"/>
        <w:rPr>
          <w:rFonts w:ascii="Times New Roman" w:hAnsi="Times New Roman" w:cs="Times New Roman"/>
          <w:sz w:val="28"/>
          <w:szCs w:val="28"/>
        </w:rPr>
      </w:pPr>
    </w:p>
    <w:p w14:paraId="63A55759" w14:textId="77777777" w:rsidR="00C223D3" w:rsidRPr="002502D5" w:rsidRDefault="00C223D3" w:rsidP="001E1A29">
      <w:pPr>
        <w:pStyle w:val="ConsPlusNormal"/>
        <w:jc w:val="both"/>
        <w:rPr>
          <w:rFonts w:ascii="Times New Roman" w:hAnsi="Times New Roman" w:cs="Times New Roman"/>
          <w:sz w:val="28"/>
          <w:szCs w:val="28"/>
        </w:rPr>
        <w:sectPr w:rsidR="00C223D3" w:rsidRPr="002502D5" w:rsidSect="00653FC5">
          <w:headerReference w:type="default" r:id="rId74"/>
          <w:pgSz w:w="11906" w:h="16838" w:code="9"/>
          <w:pgMar w:top="1134" w:right="1134" w:bottom="1134" w:left="1701" w:header="709" w:footer="709" w:gutter="0"/>
          <w:pgNumType w:start="144"/>
          <w:cols w:space="708"/>
          <w:docGrid w:linePitch="360"/>
        </w:sectPr>
      </w:pPr>
    </w:p>
    <w:p w14:paraId="0FAEB28B" w14:textId="77777777" w:rsidR="00D15B11" w:rsidRPr="002502D5" w:rsidRDefault="00D15B11" w:rsidP="00C223D3">
      <w:pPr>
        <w:pStyle w:val="ConsPlusTitle"/>
        <w:ind w:firstLine="709"/>
        <w:jc w:val="center"/>
        <w:outlineLvl w:val="1"/>
        <w:rPr>
          <w:rFonts w:ascii="Times New Roman" w:hAnsi="Times New Roman" w:cs="Times New Roman"/>
          <w:sz w:val="28"/>
          <w:szCs w:val="28"/>
        </w:rPr>
      </w:pPr>
      <w:r w:rsidRPr="002502D5">
        <w:rPr>
          <w:rFonts w:ascii="Times New Roman" w:hAnsi="Times New Roman" w:cs="Times New Roman"/>
          <w:sz w:val="28"/>
          <w:szCs w:val="28"/>
        </w:rPr>
        <w:lastRenderedPageBreak/>
        <w:t>3. Основные направления развития инвестиционной</w:t>
      </w:r>
    </w:p>
    <w:p w14:paraId="3C0449BA" w14:textId="77777777" w:rsidR="00D15B11" w:rsidRPr="002502D5" w:rsidRDefault="00D15B11" w:rsidP="00C223D3">
      <w:pPr>
        <w:pStyle w:val="ConsPlusTitle"/>
        <w:ind w:firstLine="709"/>
        <w:jc w:val="center"/>
        <w:rPr>
          <w:rFonts w:ascii="Times New Roman" w:hAnsi="Times New Roman" w:cs="Times New Roman"/>
          <w:sz w:val="28"/>
          <w:szCs w:val="28"/>
        </w:rPr>
      </w:pPr>
      <w:r w:rsidRPr="002502D5">
        <w:rPr>
          <w:rFonts w:ascii="Times New Roman" w:hAnsi="Times New Roman" w:cs="Times New Roman"/>
          <w:sz w:val="28"/>
          <w:szCs w:val="28"/>
        </w:rPr>
        <w:t>деятельности Курской области</w:t>
      </w:r>
    </w:p>
    <w:p w14:paraId="0B8D2623" w14:textId="77777777" w:rsidR="00D15B11" w:rsidRPr="00131485" w:rsidRDefault="00D15B11" w:rsidP="00C223D3">
      <w:pPr>
        <w:widowControl w:val="0"/>
        <w:autoSpaceDE w:val="0"/>
        <w:autoSpaceDN w:val="0"/>
        <w:spacing w:after="0" w:line="240" w:lineRule="auto"/>
        <w:ind w:firstLine="709"/>
        <w:jc w:val="center"/>
        <w:outlineLvl w:val="2"/>
        <w:rPr>
          <w:rFonts w:ascii="Times New Roman" w:eastAsia="Times New Roman" w:hAnsi="Times New Roman" w:cs="Times New Roman"/>
          <w:bCs/>
          <w:sz w:val="28"/>
          <w:szCs w:val="28"/>
          <w:lang w:eastAsia="ru-RU"/>
        </w:rPr>
      </w:pPr>
    </w:p>
    <w:p w14:paraId="40FCBDB8" w14:textId="77777777" w:rsidR="00D15B11" w:rsidRPr="002502D5" w:rsidRDefault="00D15B11" w:rsidP="00C223D3">
      <w:pPr>
        <w:widowControl w:val="0"/>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r w:rsidRPr="002502D5">
        <w:rPr>
          <w:rFonts w:ascii="Times New Roman" w:eastAsia="Times New Roman" w:hAnsi="Times New Roman" w:cs="Times New Roman"/>
          <w:b/>
          <w:sz w:val="28"/>
          <w:szCs w:val="28"/>
          <w:lang w:eastAsia="ru-RU"/>
        </w:rPr>
        <w:t>3.1. Приоритетные отрасли в сфере инвестирования</w:t>
      </w:r>
    </w:p>
    <w:p w14:paraId="3B070DBE" w14:textId="77777777" w:rsidR="00D15B11" w:rsidRPr="002502D5" w:rsidRDefault="00D15B11" w:rsidP="00C223D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14:paraId="18A6F9F5" w14:textId="54098109" w:rsidR="00571A8F"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14:paraId="0BA813DC" w14:textId="4A0E8D61" w:rsidR="00016850" w:rsidRDefault="00016850"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2B528D65" w14:textId="0DEFD508" w:rsidR="00016850" w:rsidRPr="00016850" w:rsidRDefault="00016850" w:rsidP="00016850">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016850">
        <w:rPr>
          <w:rFonts w:ascii="Times New Roman" w:eastAsia="Times New Roman" w:hAnsi="Times New Roman" w:cs="Times New Roman"/>
          <w:b/>
          <w:bCs/>
          <w:sz w:val="24"/>
          <w:szCs w:val="24"/>
          <w:lang w:eastAsia="ru-RU"/>
        </w:rPr>
        <w:t>Таблица 2</w:t>
      </w:r>
      <w:r w:rsidR="00ED4C28" w:rsidRPr="006B7C2F">
        <w:rPr>
          <w:rFonts w:ascii="Times New Roman" w:eastAsia="Times New Roman" w:hAnsi="Times New Roman" w:cs="Times New Roman"/>
          <w:b/>
          <w:bCs/>
          <w:sz w:val="24"/>
          <w:szCs w:val="24"/>
          <w:lang w:eastAsia="ru-RU"/>
        </w:rPr>
        <w:t>1</w:t>
      </w:r>
      <w:r w:rsidRPr="00016850">
        <w:rPr>
          <w:rFonts w:ascii="Times New Roman" w:eastAsia="Times New Roman" w:hAnsi="Times New Roman" w:cs="Times New Roman"/>
          <w:b/>
          <w:bCs/>
          <w:sz w:val="24"/>
          <w:szCs w:val="24"/>
          <w:lang w:eastAsia="ru-RU"/>
        </w:rPr>
        <w:t>.</w:t>
      </w:r>
      <w:r w:rsidRPr="00016850">
        <w:rPr>
          <w:rFonts w:ascii="Times New Roman" w:eastAsia="Times New Roman" w:hAnsi="Times New Roman" w:cs="Times New Roman"/>
          <w:sz w:val="24"/>
          <w:szCs w:val="24"/>
          <w:lang w:eastAsia="ru-RU"/>
        </w:rPr>
        <w:t xml:space="preserve"> Определение приоритетных отраслей для привлечения инвестиций</w:t>
      </w:r>
    </w:p>
    <w:p w14:paraId="58CFEDDD" w14:textId="77777777" w:rsidR="00571A8F" w:rsidRPr="00B902F3" w:rsidRDefault="00571A8F" w:rsidP="00571A8F">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339"/>
        <w:gridCol w:w="1275"/>
        <w:gridCol w:w="993"/>
        <w:gridCol w:w="1275"/>
        <w:gridCol w:w="993"/>
        <w:gridCol w:w="850"/>
      </w:tblGrid>
      <w:tr w:rsidR="00571A8F" w:rsidRPr="00B902F3" w14:paraId="665245BE" w14:textId="77777777" w:rsidTr="003D201D">
        <w:trPr>
          <w:tblHeader/>
        </w:trPr>
        <w:tc>
          <w:tcPr>
            <w:tcW w:w="2551" w:type="dxa"/>
          </w:tcPr>
          <w:p w14:paraId="3BE52A87"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1339" w:type="dxa"/>
          </w:tcPr>
          <w:p w14:paraId="619D3E7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текущий уровень развития</w:t>
            </w:r>
          </w:p>
        </w:tc>
        <w:tc>
          <w:tcPr>
            <w:tcW w:w="1275" w:type="dxa"/>
          </w:tcPr>
          <w:p w14:paraId="6871D7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наличие ресурсов и факторов производства</w:t>
            </w:r>
          </w:p>
        </w:tc>
        <w:tc>
          <w:tcPr>
            <w:tcW w:w="993" w:type="dxa"/>
          </w:tcPr>
          <w:p w14:paraId="7275C5F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количество потенциальных инвесторов</w:t>
            </w:r>
          </w:p>
        </w:tc>
        <w:tc>
          <w:tcPr>
            <w:tcW w:w="1275" w:type="dxa"/>
          </w:tcPr>
          <w:p w14:paraId="2B385BE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наличие инвестиционных проектов</w:t>
            </w:r>
          </w:p>
        </w:tc>
        <w:tc>
          <w:tcPr>
            <w:tcW w:w="993" w:type="dxa"/>
          </w:tcPr>
          <w:p w14:paraId="2C2AE91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доступность рынков сбыта</w:t>
            </w:r>
          </w:p>
        </w:tc>
        <w:tc>
          <w:tcPr>
            <w:tcW w:w="850" w:type="dxa"/>
          </w:tcPr>
          <w:p w14:paraId="053BE87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всего</w:t>
            </w:r>
          </w:p>
        </w:tc>
      </w:tr>
      <w:tr w:rsidR="00571A8F" w:rsidRPr="00B902F3" w14:paraId="27038B43" w14:textId="77777777" w:rsidTr="003D201D">
        <w:tc>
          <w:tcPr>
            <w:tcW w:w="2551" w:type="dxa"/>
          </w:tcPr>
          <w:p w14:paraId="7D4A776A"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Растениеводство и животноводство, охота и предоставление соответствующих услуг в этих областях</w:t>
            </w:r>
          </w:p>
        </w:tc>
        <w:tc>
          <w:tcPr>
            <w:tcW w:w="1339" w:type="dxa"/>
          </w:tcPr>
          <w:p w14:paraId="2CD4253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1275" w:type="dxa"/>
          </w:tcPr>
          <w:p w14:paraId="61A413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6E9D7BB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1275" w:type="dxa"/>
          </w:tcPr>
          <w:p w14:paraId="2A9FBE5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4D553B7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59D6F86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25</w:t>
            </w:r>
          </w:p>
        </w:tc>
      </w:tr>
      <w:tr w:rsidR="00571A8F" w:rsidRPr="00B902F3" w14:paraId="2EB6408A" w14:textId="77777777" w:rsidTr="003D201D">
        <w:tc>
          <w:tcPr>
            <w:tcW w:w="2551" w:type="dxa"/>
          </w:tcPr>
          <w:p w14:paraId="4E026401"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Рыболовство и рыбоводство</w:t>
            </w:r>
          </w:p>
        </w:tc>
        <w:tc>
          <w:tcPr>
            <w:tcW w:w="1339" w:type="dxa"/>
          </w:tcPr>
          <w:p w14:paraId="4CC34BF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w:t>
            </w:r>
          </w:p>
        </w:tc>
        <w:tc>
          <w:tcPr>
            <w:tcW w:w="1275" w:type="dxa"/>
          </w:tcPr>
          <w:p w14:paraId="7B45EEC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44E68DB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1275" w:type="dxa"/>
          </w:tcPr>
          <w:p w14:paraId="5BD80A6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w:t>
            </w:r>
          </w:p>
        </w:tc>
        <w:tc>
          <w:tcPr>
            <w:tcW w:w="993" w:type="dxa"/>
          </w:tcPr>
          <w:p w14:paraId="0A134E7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21B4C35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11</w:t>
            </w:r>
          </w:p>
        </w:tc>
      </w:tr>
      <w:tr w:rsidR="00571A8F" w:rsidRPr="00B902F3" w14:paraId="457FBD0D" w14:textId="77777777" w:rsidTr="003D201D">
        <w:tc>
          <w:tcPr>
            <w:tcW w:w="2551" w:type="dxa"/>
          </w:tcPr>
          <w:p w14:paraId="20D6AB80"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Добыча металлических руд</w:t>
            </w:r>
          </w:p>
        </w:tc>
        <w:tc>
          <w:tcPr>
            <w:tcW w:w="1339" w:type="dxa"/>
          </w:tcPr>
          <w:p w14:paraId="667E1E4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0F5C35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5F8D9E6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57030FC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2B80A21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00D6A4D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22</w:t>
            </w:r>
          </w:p>
        </w:tc>
      </w:tr>
      <w:tr w:rsidR="00571A8F" w:rsidRPr="00B902F3" w14:paraId="0CF9E62B" w14:textId="77777777" w:rsidTr="003D201D">
        <w:tc>
          <w:tcPr>
            <w:tcW w:w="2551" w:type="dxa"/>
          </w:tcPr>
          <w:p w14:paraId="508484D9"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Добыча прочих полезных ископаемых</w:t>
            </w:r>
          </w:p>
        </w:tc>
        <w:tc>
          <w:tcPr>
            <w:tcW w:w="1339" w:type="dxa"/>
          </w:tcPr>
          <w:p w14:paraId="06E9581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40E458D8"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13313A0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628CC78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4DD093B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55BE9F8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20</w:t>
            </w:r>
          </w:p>
        </w:tc>
      </w:tr>
      <w:tr w:rsidR="00571A8F" w:rsidRPr="00B902F3" w14:paraId="26DD69EA" w14:textId="77777777" w:rsidTr="003D201D">
        <w:tc>
          <w:tcPr>
            <w:tcW w:w="2551" w:type="dxa"/>
          </w:tcPr>
          <w:p w14:paraId="69FFABFA"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основных химических веществ, удобрений и азотных соединений, пластмасс и синтетического каучука в первичных формах</w:t>
            </w:r>
          </w:p>
        </w:tc>
        <w:tc>
          <w:tcPr>
            <w:tcW w:w="1339" w:type="dxa"/>
          </w:tcPr>
          <w:p w14:paraId="1075840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075754E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C607FD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5D14A90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7CA64B0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1299870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22</w:t>
            </w:r>
          </w:p>
        </w:tc>
      </w:tr>
      <w:tr w:rsidR="00571A8F" w:rsidRPr="00B902F3" w14:paraId="5C483074" w14:textId="77777777" w:rsidTr="003D201D">
        <w:tc>
          <w:tcPr>
            <w:tcW w:w="2551" w:type="dxa"/>
          </w:tcPr>
          <w:p w14:paraId="1734F819"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пищевых продуктов</w:t>
            </w:r>
          </w:p>
        </w:tc>
        <w:tc>
          <w:tcPr>
            <w:tcW w:w="1339" w:type="dxa"/>
          </w:tcPr>
          <w:p w14:paraId="661E928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1275" w:type="dxa"/>
          </w:tcPr>
          <w:p w14:paraId="3DE713E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64F3C28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1275" w:type="dxa"/>
          </w:tcPr>
          <w:p w14:paraId="767BDDE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08FC239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4BECF38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25</w:t>
            </w:r>
          </w:p>
        </w:tc>
      </w:tr>
      <w:tr w:rsidR="00571A8F" w:rsidRPr="00B902F3" w14:paraId="6E070C3E" w14:textId="77777777" w:rsidTr="003D201D">
        <w:tc>
          <w:tcPr>
            <w:tcW w:w="2551" w:type="dxa"/>
          </w:tcPr>
          <w:p w14:paraId="5877AFE0"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текстильных изделий</w:t>
            </w:r>
          </w:p>
        </w:tc>
        <w:tc>
          <w:tcPr>
            <w:tcW w:w="1339" w:type="dxa"/>
          </w:tcPr>
          <w:p w14:paraId="02A3072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4355664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3E40FA0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5DC589C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7E448FC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274DC83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16</w:t>
            </w:r>
          </w:p>
        </w:tc>
      </w:tr>
      <w:tr w:rsidR="00571A8F" w:rsidRPr="00B902F3" w14:paraId="7871B196" w14:textId="77777777" w:rsidTr="003D201D">
        <w:tc>
          <w:tcPr>
            <w:tcW w:w="2551" w:type="dxa"/>
          </w:tcPr>
          <w:p w14:paraId="1F6DA90D"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lastRenderedPageBreak/>
              <w:t xml:space="preserve">Производство кожи, изделий из кожи </w:t>
            </w:r>
          </w:p>
        </w:tc>
        <w:tc>
          <w:tcPr>
            <w:tcW w:w="1339" w:type="dxa"/>
          </w:tcPr>
          <w:p w14:paraId="4CFB1B6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5856594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03AB574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5F40F76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5A5FB00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23F13B0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15</w:t>
            </w:r>
          </w:p>
        </w:tc>
      </w:tr>
      <w:tr w:rsidR="00571A8F" w:rsidRPr="00B902F3" w14:paraId="29CCE501" w14:textId="77777777" w:rsidTr="003D201D">
        <w:tc>
          <w:tcPr>
            <w:tcW w:w="2551" w:type="dxa"/>
          </w:tcPr>
          <w:p w14:paraId="3CB6BCFB"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339" w:type="dxa"/>
          </w:tcPr>
          <w:p w14:paraId="497CBBD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1275" w:type="dxa"/>
          </w:tcPr>
          <w:p w14:paraId="513E9B4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69D7651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74DA74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49162D2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850" w:type="dxa"/>
          </w:tcPr>
          <w:p w14:paraId="72CFD28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13</w:t>
            </w:r>
          </w:p>
        </w:tc>
      </w:tr>
      <w:tr w:rsidR="00571A8F" w:rsidRPr="00B902F3" w14:paraId="26D19798" w14:textId="77777777" w:rsidTr="003D201D">
        <w:tc>
          <w:tcPr>
            <w:tcW w:w="2551" w:type="dxa"/>
          </w:tcPr>
          <w:p w14:paraId="347A2E5B"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бумаги и бумажных изделий</w:t>
            </w:r>
          </w:p>
        </w:tc>
        <w:tc>
          <w:tcPr>
            <w:tcW w:w="1339" w:type="dxa"/>
          </w:tcPr>
          <w:p w14:paraId="4E512E7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1B70DAD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5388E9E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46826E2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14C7C3B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4EAB907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17</w:t>
            </w:r>
          </w:p>
        </w:tc>
      </w:tr>
      <w:tr w:rsidR="00571A8F" w:rsidRPr="00B902F3" w14:paraId="7C0A586C" w14:textId="77777777" w:rsidTr="003D201D">
        <w:tc>
          <w:tcPr>
            <w:tcW w:w="2551" w:type="dxa"/>
          </w:tcPr>
          <w:p w14:paraId="51B179CF"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лекарственных средств и материалов, применяемых в медицинских целях</w:t>
            </w:r>
          </w:p>
        </w:tc>
        <w:tc>
          <w:tcPr>
            <w:tcW w:w="1339" w:type="dxa"/>
          </w:tcPr>
          <w:p w14:paraId="209AE10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70B69E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28FBF9D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65AB630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7B02BB7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32DDA4D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18</w:t>
            </w:r>
          </w:p>
        </w:tc>
      </w:tr>
      <w:tr w:rsidR="00571A8F" w:rsidRPr="00B902F3" w14:paraId="50E632C9" w14:textId="77777777" w:rsidTr="003D201D">
        <w:tc>
          <w:tcPr>
            <w:tcW w:w="2551" w:type="dxa"/>
          </w:tcPr>
          <w:p w14:paraId="33EF1288"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резиновых и пластмассовых изделий</w:t>
            </w:r>
          </w:p>
        </w:tc>
        <w:tc>
          <w:tcPr>
            <w:tcW w:w="1339" w:type="dxa"/>
          </w:tcPr>
          <w:p w14:paraId="75A6C97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1A8ACC5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59CD185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2C2C98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45F3A09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2E64177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21</w:t>
            </w:r>
          </w:p>
        </w:tc>
      </w:tr>
      <w:tr w:rsidR="00571A8F" w:rsidRPr="00B902F3" w14:paraId="19D9F926" w14:textId="77777777" w:rsidTr="003D201D">
        <w:tc>
          <w:tcPr>
            <w:tcW w:w="2551" w:type="dxa"/>
          </w:tcPr>
          <w:p w14:paraId="2A372615"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прочей неметаллической минеральной продукции</w:t>
            </w:r>
          </w:p>
        </w:tc>
        <w:tc>
          <w:tcPr>
            <w:tcW w:w="1339" w:type="dxa"/>
          </w:tcPr>
          <w:p w14:paraId="20BCBE0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3D320E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55A2429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4CE2752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26B607A8"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3050765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20</w:t>
            </w:r>
          </w:p>
        </w:tc>
      </w:tr>
      <w:tr w:rsidR="00571A8F" w:rsidRPr="00B902F3" w14:paraId="06CCD417" w14:textId="77777777" w:rsidTr="003D201D">
        <w:tc>
          <w:tcPr>
            <w:tcW w:w="2551" w:type="dxa"/>
          </w:tcPr>
          <w:p w14:paraId="5A37EA17"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металлургическое</w:t>
            </w:r>
          </w:p>
        </w:tc>
        <w:tc>
          <w:tcPr>
            <w:tcW w:w="1339" w:type="dxa"/>
          </w:tcPr>
          <w:p w14:paraId="2E1C528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F975E57"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3D0AD9C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6451FE5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38970EE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162439D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18</w:t>
            </w:r>
          </w:p>
        </w:tc>
      </w:tr>
      <w:tr w:rsidR="00571A8F" w:rsidRPr="00B902F3" w14:paraId="3C0FAF54" w14:textId="77777777" w:rsidTr="003D201D">
        <w:tc>
          <w:tcPr>
            <w:tcW w:w="2551" w:type="dxa"/>
          </w:tcPr>
          <w:p w14:paraId="7AF1330B"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машин и оборудования, не включенных в другие группировки</w:t>
            </w:r>
          </w:p>
        </w:tc>
        <w:tc>
          <w:tcPr>
            <w:tcW w:w="1339" w:type="dxa"/>
          </w:tcPr>
          <w:p w14:paraId="1240322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43D086B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1CDDD9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41BA0CD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993" w:type="dxa"/>
          </w:tcPr>
          <w:p w14:paraId="198C90E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409F586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19</w:t>
            </w:r>
          </w:p>
        </w:tc>
      </w:tr>
      <w:tr w:rsidR="00571A8F" w:rsidRPr="00B902F3" w14:paraId="0DB723F2" w14:textId="77777777" w:rsidTr="003D201D">
        <w:tc>
          <w:tcPr>
            <w:tcW w:w="2551" w:type="dxa"/>
          </w:tcPr>
          <w:p w14:paraId="40C5F4AB"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компьютеров, электронных и оптических изделий</w:t>
            </w:r>
          </w:p>
        </w:tc>
        <w:tc>
          <w:tcPr>
            <w:tcW w:w="1339" w:type="dxa"/>
          </w:tcPr>
          <w:p w14:paraId="0548251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3BC34BC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4E3DFCA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3B11C4A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3B2AA97"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68472DD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22</w:t>
            </w:r>
          </w:p>
        </w:tc>
      </w:tr>
      <w:tr w:rsidR="00571A8F" w:rsidRPr="00B902F3" w14:paraId="6C168175" w14:textId="77777777" w:rsidTr="003D201D">
        <w:tc>
          <w:tcPr>
            <w:tcW w:w="2551" w:type="dxa"/>
          </w:tcPr>
          <w:p w14:paraId="45EAB848"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электрического оборудования</w:t>
            </w:r>
          </w:p>
        </w:tc>
        <w:tc>
          <w:tcPr>
            <w:tcW w:w="1339" w:type="dxa"/>
          </w:tcPr>
          <w:p w14:paraId="58AC72E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6AC1E6F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2BC61E5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6A85F70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063573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6E16646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22</w:t>
            </w:r>
          </w:p>
        </w:tc>
      </w:tr>
      <w:tr w:rsidR="00571A8F" w:rsidRPr="00B902F3" w14:paraId="53591417" w14:textId="77777777" w:rsidTr="003D201D">
        <w:tc>
          <w:tcPr>
            <w:tcW w:w="2551" w:type="dxa"/>
          </w:tcPr>
          <w:p w14:paraId="36714EA1"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прочих транспортных средств и оборудования</w:t>
            </w:r>
          </w:p>
        </w:tc>
        <w:tc>
          <w:tcPr>
            <w:tcW w:w="1339" w:type="dxa"/>
          </w:tcPr>
          <w:p w14:paraId="33E24A56"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B4A828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447E8B9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45BD5D0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0CA661C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66011A4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15</w:t>
            </w:r>
          </w:p>
        </w:tc>
      </w:tr>
      <w:tr w:rsidR="00571A8F" w:rsidRPr="00B902F3" w14:paraId="3BB0700F" w14:textId="77777777" w:rsidTr="003D201D">
        <w:tc>
          <w:tcPr>
            <w:tcW w:w="2551" w:type="dxa"/>
          </w:tcPr>
          <w:p w14:paraId="1B64A673"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lastRenderedPageBreak/>
              <w:t>Производство прочих изделий, не включенных в другие группировки</w:t>
            </w:r>
          </w:p>
        </w:tc>
        <w:tc>
          <w:tcPr>
            <w:tcW w:w="1339" w:type="dxa"/>
          </w:tcPr>
          <w:p w14:paraId="7F52596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1275" w:type="dxa"/>
          </w:tcPr>
          <w:p w14:paraId="153D87A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748A28F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1275" w:type="dxa"/>
          </w:tcPr>
          <w:p w14:paraId="7351C1D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22869E7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21790B3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13</w:t>
            </w:r>
          </w:p>
        </w:tc>
      </w:tr>
      <w:tr w:rsidR="00571A8F" w:rsidRPr="00B902F3" w14:paraId="2E83D19A" w14:textId="77777777" w:rsidTr="003D201D">
        <w:tc>
          <w:tcPr>
            <w:tcW w:w="2551" w:type="dxa"/>
          </w:tcPr>
          <w:p w14:paraId="7AC7CDEE"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Производство, передача и распределение электроэнергии, газа, пара и горячей воды</w:t>
            </w:r>
          </w:p>
        </w:tc>
        <w:tc>
          <w:tcPr>
            <w:tcW w:w="1339" w:type="dxa"/>
          </w:tcPr>
          <w:p w14:paraId="5E34258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1190DF33"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7DCF669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1275" w:type="dxa"/>
          </w:tcPr>
          <w:p w14:paraId="18A092F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993" w:type="dxa"/>
          </w:tcPr>
          <w:p w14:paraId="6333DAC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5</w:t>
            </w:r>
          </w:p>
        </w:tc>
        <w:tc>
          <w:tcPr>
            <w:tcW w:w="850" w:type="dxa"/>
          </w:tcPr>
          <w:p w14:paraId="575D39E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22</w:t>
            </w:r>
          </w:p>
        </w:tc>
      </w:tr>
      <w:tr w:rsidR="00571A8F" w:rsidRPr="00B902F3" w14:paraId="24A34170" w14:textId="77777777" w:rsidTr="003D201D">
        <w:tc>
          <w:tcPr>
            <w:tcW w:w="2551" w:type="dxa"/>
          </w:tcPr>
          <w:p w14:paraId="120CC3A2"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Торговля оптовая и розничная автотранспортными средствами и мотоциклами и их ремонт</w:t>
            </w:r>
          </w:p>
        </w:tc>
        <w:tc>
          <w:tcPr>
            <w:tcW w:w="1339" w:type="dxa"/>
          </w:tcPr>
          <w:p w14:paraId="0EB9EAA8"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D6BE97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7FE8BAD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1E55D6C7"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5E1D5B2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273E85E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16</w:t>
            </w:r>
          </w:p>
        </w:tc>
      </w:tr>
      <w:tr w:rsidR="00571A8F" w:rsidRPr="00B902F3" w14:paraId="14848FB5" w14:textId="77777777" w:rsidTr="003D201D">
        <w:tc>
          <w:tcPr>
            <w:tcW w:w="2551" w:type="dxa"/>
          </w:tcPr>
          <w:p w14:paraId="261235B6"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Ремонт предметов личного потребления и хозяйственно-бытового назначения</w:t>
            </w:r>
          </w:p>
        </w:tc>
        <w:tc>
          <w:tcPr>
            <w:tcW w:w="1339" w:type="dxa"/>
          </w:tcPr>
          <w:p w14:paraId="23A360A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4DBFE93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5661E6A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04DB4794"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6B55AC3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50BD983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16</w:t>
            </w:r>
          </w:p>
        </w:tc>
      </w:tr>
      <w:tr w:rsidR="00571A8F" w:rsidRPr="00B902F3" w14:paraId="001BE612" w14:textId="77777777" w:rsidTr="003D201D">
        <w:tc>
          <w:tcPr>
            <w:tcW w:w="2551" w:type="dxa"/>
          </w:tcPr>
          <w:p w14:paraId="3C89C88E"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Деятельность по предоставлению продуктов питания и напитков</w:t>
            </w:r>
          </w:p>
        </w:tc>
        <w:tc>
          <w:tcPr>
            <w:tcW w:w="1339" w:type="dxa"/>
          </w:tcPr>
          <w:p w14:paraId="0CDFB31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7CE692CE"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49AE90A"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35EAF661"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11FAC799"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5CC802AF"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16</w:t>
            </w:r>
          </w:p>
        </w:tc>
      </w:tr>
      <w:tr w:rsidR="00571A8F" w:rsidRPr="00B902F3" w14:paraId="5768BCFA" w14:textId="77777777" w:rsidTr="003D201D">
        <w:tc>
          <w:tcPr>
            <w:tcW w:w="2551" w:type="dxa"/>
          </w:tcPr>
          <w:p w14:paraId="4955E2A2" w14:textId="77777777" w:rsidR="00571A8F" w:rsidRPr="00B902F3" w:rsidRDefault="00571A8F" w:rsidP="003D201D">
            <w:pPr>
              <w:widowControl w:val="0"/>
              <w:autoSpaceDE w:val="0"/>
              <w:autoSpaceDN w:val="0"/>
              <w:spacing w:after="0" w:line="240" w:lineRule="auto"/>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Деятельность по предоставлению мест для временного проживания</w:t>
            </w:r>
          </w:p>
        </w:tc>
        <w:tc>
          <w:tcPr>
            <w:tcW w:w="1339" w:type="dxa"/>
          </w:tcPr>
          <w:p w14:paraId="7EE42D20"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12A42FC5"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993" w:type="dxa"/>
          </w:tcPr>
          <w:p w14:paraId="3FC957E2"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3</w:t>
            </w:r>
          </w:p>
        </w:tc>
        <w:tc>
          <w:tcPr>
            <w:tcW w:w="1275" w:type="dxa"/>
          </w:tcPr>
          <w:p w14:paraId="2A3D3F3C"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2</w:t>
            </w:r>
          </w:p>
        </w:tc>
        <w:tc>
          <w:tcPr>
            <w:tcW w:w="993" w:type="dxa"/>
          </w:tcPr>
          <w:p w14:paraId="0AAFBB3D"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4</w:t>
            </w:r>
          </w:p>
        </w:tc>
        <w:tc>
          <w:tcPr>
            <w:tcW w:w="850" w:type="dxa"/>
          </w:tcPr>
          <w:p w14:paraId="12AECFDB" w14:textId="77777777" w:rsidR="00571A8F" w:rsidRPr="00B902F3" w:rsidRDefault="00571A8F" w:rsidP="003D201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902F3">
              <w:rPr>
                <w:rFonts w:ascii="Times New Roman" w:eastAsia="Times New Roman" w:hAnsi="Times New Roman" w:cs="Times New Roman"/>
                <w:sz w:val="24"/>
                <w:szCs w:val="24"/>
                <w:lang w:eastAsia="ru-RU"/>
              </w:rPr>
              <w:t>16</w:t>
            </w:r>
          </w:p>
        </w:tc>
      </w:tr>
    </w:tbl>
    <w:p w14:paraId="6826BA67" w14:textId="77777777" w:rsidR="00571A8F" w:rsidRPr="00B902F3" w:rsidRDefault="00571A8F" w:rsidP="00571A8F">
      <w:pPr>
        <w:widowControl w:val="0"/>
        <w:autoSpaceDE w:val="0"/>
        <w:autoSpaceDN w:val="0"/>
        <w:spacing w:after="0" w:line="240" w:lineRule="auto"/>
        <w:jc w:val="both"/>
        <w:rPr>
          <w:rFonts w:ascii="Calibri" w:eastAsia="Times New Roman" w:hAnsi="Calibri" w:cs="Calibri"/>
          <w:szCs w:val="20"/>
          <w:lang w:eastAsia="ru-RU"/>
        </w:rPr>
      </w:pPr>
    </w:p>
    <w:p w14:paraId="30C9FDBA"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xml:space="preserve">По итогам проведенной оценки, в качестве отраслей наиболее приоритетных для привлечения инвестиций выделены: </w:t>
      </w:r>
    </w:p>
    <w:p w14:paraId="50178928"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растениеводство и животноводство, охота и предоставление соответствующих услуг в этих областях;</w:t>
      </w:r>
    </w:p>
    <w:p w14:paraId="31F5B366"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добыча металлических руд;</w:t>
      </w:r>
    </w:p>
    <w:p w14:paraId="39F0312A"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основных химических веществ, удобрений и азотных соединений, пластмасс и синтетического каучука в первичных формах;</w:t>
      </w:r>
    </w:p>
    <w:p w14:paraId="4E9ADB51"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пищевых продуктов;</w:t>
      </w:r>
    </w:p>
    <w:p w14:paraId="25DCA212"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резиновых и пластмассовых изделий;</w:t>
      </w:r>
    </w:p>
    <w:p w14:paraId="1C4258BE"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компьютеров, электронных и оптических изделий;</w:t>
      </w:r>
    </w:p>
    <w:p w14:paraId="38534073"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электрического оборудования;</w:t>
      </w:r>
    </w:p>
    <w:p w14:paraId="6CDC43EE"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передача и распределение электроэне</w:t>
      </w:r>
      <w:r w:rsidR="00B902F3" w:rsidRPr="00B902F3">
        <w:rPr>
          <w:rFonts w:ascii="Times New Roman" w:eastAsia="Times New Roman" w:hAnsi="Times New Roman" w:cs="Times New Roman"/>
          <w:sz w:val="28"/>
          <w:szCs w:val="28"/>
          <w:lang w:eastAsia="ru-RU"/>
        </w:rPr>
        <w:t xml:space="preserve">ргии, газа, пара </w:t>
      </w:r>
      <w:r w:rsidR="00B902F3" w:rsidRPr="00B902F3">
        <w:rPr>
          <w:rFonts w:ascii="Times New Roman" w:eastAsia="Times New Roman" w:hAnsi="Times New Roman" w:cs="Times New Roman"/>
          <w:sz w:val="28"/>
          <w:szCs w:val="28"/>
          <w:lang w:eastAsia="ru-RU"/>
        </w:rPr>
        <w:lastRenderedPageBreak/>
        <w:t>и горячей воды.</w:t>
      </w:r>
    </w:p>
    <w:p w14:paraId="4801CDE2"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Отрасли среднего уровня приоритетности:</w:t>
      </w:r>
    </w:p>
    <w:p w14:paraId="08442794"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добыча прочих полезных ископаемых;</w:t>
      </w:r>
    </w:p>
    <w:p w14:paraId="39AF0F64"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текстильных изделий;</w:t>
      </w:r>
    </w:p>
    <w:p w14:paraId="0BEE32C4"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бумаги и бумажных изделий;</w:t>
      </w:r>
    </w:p>
    <w:p w14:paraId="4C1E4EF6"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лекарственных средств и материалов, применяемых в медицинских целях;</w:t>
      </w:r>
    </w:p>
    <w:p w14:paraId="41C81154"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прочей неметаллической минеральной продукции;</w:t>
      </w:r>
    </w:p>
    <w:p w14:paraId="334D94D0"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металлургическое;</w:t>
      </w:r>
    </w:p>
    <w:p w14:paraId="4252CC79"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машин и оборудования, не включенных в другие группировки;</w:t>
      </w:r>
    </w:p>
    <w:p w14:paraId="7D7B20C9"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торговля оптовая и розничная автотранспортными средствами и мотоциклами и их ремонт;</w:t>
      </w:r>
    </w:p>
    <w:p w14:paraId="77A5AF42"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ремонт предметов личного потребления и хозяйственно-бытового назначения;</w:t>
      </w:r>
    </w:p>
    <w:p w14:paraId="2A417B14"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деятельность по предоставлению продуктов питания и напитков;</w:t>
      </w:r>
    </w:p>
    <w:p w14:paraId="2D1B6ABC"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деятельность по предоставлению мест для временного проживания.</w:t>
      </w:r>
    </w:p>
    <w:p w14:paraId="0FDA782E"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Наименее приоритетные отрасли:</w:t>
      </w:r>
    </w:p>
    <w:p w14:paraId="4B4133EF"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рыболовство и рыбоводство;</w:t>
      </w:r>
    </w:p>
    <w:p w14:paraId="1F722CA5"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кожи, изделий из кожи;</w:t>
      </w:r>
    </w:p>
    <w:p w14:paraId="7A278117"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обработка древесины и производство изделий из дерева и пробки, кроме мебели, производство изделий из соломки и материалов для плетения;</w:t>
      </w:r>
    </w:p>
    <w:p w14:paraId="589056AD"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прочих транспортных средств и оборудования;</w:t>
      </w:r>
    </w:p>
    <w:p w14:paraId="345A067C"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производство прочих изделий, не включенных в другие группировки.</w:t>
      </w:r>
    </w:p>
    <w:p w14:paraId="2BE21870" w14:textId="70E8E732"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xml:space="preserve">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 такой вид деятельности, как </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транспорт и связь</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 Этот вид экономической деятельности отнесен к числу инфраструктурных отраслей, направление развития которых рассматривается отдельно.</w:t>
      </w:r>
    </w:p>
    <w:p w14:paraId="1BD057FB"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w:t>
      </w:r>
      <w:r w:rsidRPr="00B902F3">
        <w:rPr>
          <w:rFonts w:ascii="Times New Roman" w:eastAsia="Times New Roman" w:hAnsi="Times New Roman" w:cs="Times New Roman"/>
          <w:sz w:val="28"/>
          <w:szCs w:val="28"/>
          <w:lang w:eastAsia="ru-RU"/>
        </w:rPr>
        <w:lastRenderedPageBreak/>
        <w:t>онировании промышленных парков.</w:t>
      </w:r>
    </w:p>
    <w:p w14:paraId="22CC031D" w14:textId="77777777" w:rsidR="00571A8F" w:rsidRPr="00B902F3" w:rsidRDefault="00571A8F" w:rsidP="00571A8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 - 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14:paraId="07A03B97" w14:textId="77777777" w:rsidR="00571A8F" w:rsidRPr="00B902F3" w:rsidRDefault="00571A8F" w:rsidP="00C223D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14:paraId="291AD158" w14:textId="77777777" w:rsidR="001F3E7B" w:rsidRPr="00B902F3" w:rsidRDefault="001F3E7B" w:rsidP="001F3E7B">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B902F3">
        <w:rPr>
          <w:rFonts w:ascii="Times New Roman" w:eastAsia="Times New Roman" w:hAnsi="Times New Roman" w:cs="Times New Roman"/>
          <w:b/>
          <w:sz w:val="28"/>
          <w:szCs w:val="28"/>
          <w:lang w:eastAsia="ru-RU"/>
        </w:rPr>
        <w:t>Стратегические приоритеты развития сельского</w:t>
      </w:r>
    </w:p>
    <w:p w14:paraId="04DDED5F" w14:textId="77777777" w:rsidR="001F3E7B" w:rsidRPr="00B902F3" w:rsidRDefault="001F3E7B" w:rsidP="001F3E7B">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B902F3">
        <w:rPr>
          <w:rFonts w:ascii="Times New Roman" w:eastAsia="Times New Roman" w:hAnsi="Times New Roman" w:cs="Times New Roman"/>
          <w:b/>
          <w:sz w:val="28"/>
          <w:szCs w:val="28"/>
          <w:lang w:eastAsia="ru-RU"/>
        </w:rPr>
        <w:t>хозяйства и пищевой промышленности</w:t>
      </w:r>
    </w:p>
    <w:p w14:paraId="50E8052A"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01B0A2D"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14:paraId="58624C18"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14:paraId="4E0E165A"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14:paraId="0D7C482D" w14:textId="2368BA7E"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xml:space="preserve">За последние годы, во многом благодаря реализации приоритетного национального проекта </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Развитие АПК</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 xml:space="preserve">,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w:t>
      </w:r>
      <w:proofErr w:type="spellStart"/>
      <w:r w:rsidRPr="00B902F3">
        <w:rPr>
          <w:rFonts w:ascii="Times New Roman" w:eastAsia="Times New Roman" w:hAnsi="Times New Roman" w:cs="Times New Roman"/>
          <w:sz w:val="28"/>
          <w:szCs w:val="28"/>
          <w:lang w:eastAsia="ru-RU"/>
        </w:rPr>
        <w:t>невозделываемых</w:t>
      </w:r>
      <w:proofErr w:type="spellEnd"/>
      <w:r w:rsidRPr="00B902F3">
        <w:rPr>
          <w:rFonts w:ascii="Times New Roman" w:eastAsia="Times New Roman" w:hAnsi="Times New Roman" w:cs="Times New Roman"/>
          <w:sz w:val="28"/>
          <w:szCs w:val="28"/>
          <w:lang w:eastAsia="ru-RU"/>
        </w:rPr>
        <w:t xml:space="preserve">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14:paraId="73E992C7" w14:textId="66CB19DC"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xml:space="preserve">В то же время, существенным потенциалом для увеличения объемов производимой продукции обладает отрасль животноводства, требующая </w:t>
      </w:r>
      <w:r w:rsidRPr="00B902F3">
        <w:rPr>
          <w:rFonts w:ascii="Times New Roman" w:eastAsia="Times New Roman" w:hAnsi="Times New Roman" w:cs="Times New Roman"/>
          <w:sz w:val="28"/>
          <w:szCs w:val="28"/>
          <w:lang w:eastAsia="ru-RU"/>
        </w:rPr>
        <w:lastRenderedPageBreak/>
        <w:t>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w:t>
      </w:r>
      <w:r w:rsidR="00A3611B">
        <w:rPr>
          <w:rFonts w:ascii="Times New Roman" w:eastAsia="Times New Roman" w:hAnsi="Times New Roman" w:cs="Times New Roman"/>
          <w:sz w:val="28"/>
          <w:szCs w:val="28"/>
          <w:lang w:eastAsia="ru-RU"/>
        </w:rPr>
        <w:t xml:space="preserve">го </w:t>
      </w:r>
      <w:r w:rsidRPr="00B902F3">
        <w:rPr>
          <w:rFonts w:ascii="Times New Roman" w:eastAsia="Times New Roman" w:hAnsi="Times New Roman" w:cs="Times New Roman"/>
          <w:sz w:val="28"/>
          <w:szCs w:val="28"/>
          <w:lang w:eastAsia="ru-RU"/>
        </w:rPr>
        <w:t xml:space="preserve">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w:t>
      </w:r>
      <w:proofErr w:type="spellStart"/>
      <w:r w:rsidRPr="00B902F3">
        <w:rPr>
          <w:rFonts w:ascii="Times New Roman" w:eastAsia="Times New Roman" w:hAnsi="Times New Roman" w:cs="Times New Roman"/>
          <w:sz w:val="28"/>
          <w:szCs w:val="28"/>
          <w:lang w:eastAsia="ru-RU"/>
        </w:rPr>
        <w:t>неухудшение</w:t>
      </w:r>
      <w:proofErr w:type="spellEnd"/>
      <w:r w:rsidRPr="00B902F3">
        <w:rPr>
          <w:rFonts w:ascii="Times New Roman" w:eastAsia="Times New Roman" w:hAnsi="Times New Roman" w:cs="Times New Roman"/>
          <w:sz w:val="28"/>
          <w:szCs w:val="28"/>
          <w:lang w:eastAsia="ru-RU"/>
        </w:rPr>
        <w:t xml:space="preserve"> экологической обстановки в области путем строительства перерабатывающих мощностей различного масштаба, актуальной является тематика создания биогазовых установок.</w:t>
      </w:r>
    </w:p>
    <w:p w14:paraId="62B0D17B"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14:paraId="346138D2"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14:paraId="10CDA1AA" w14:textId="6C45F7AD"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 xml:space="preserve">Стратегическое направление развития пищевой промышленности сформулировано в рамках государственной программы </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Развитие сельского хозяйства и регулирование рынков сельскохозяйственной продукции, сырья и продовольствия в Курской области</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 xml:space="preserve">. В рамках программы поставлена задача </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w:t>
      </w:r>
      <w:r w:rsidR="00FD5BE8">
        <w:rPr>
          <w:rFonts w:ascii="Times New Roman" w:eastAsia="Times New Roman" w:hAnsi="Times New Roman" w:cs="Times New Roman"/>
          <w:sz w:val="28"/>
          <w:szCs w:val="28"/>
          <w:lang w:eastAsia="ru-RU"/>
        </w:rPr>
        <w:t>»</w:t>
      </w:r>
      <w:r w:rsidRPr="00B902F3">
        <w:rPr>
          <w:rFonts w:ascii="Times New Roman" w:eastAsia="Times New Roman" w:hAnsi="Times New Roman" w:cs="Times New Roman"/>
          <w:sz w:val="28"/>
          <w:szCs w:val="28"/>
          <w:lang w:eastAsia="ru-RU"/>
        </w:rPr>
        <w:t>.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14:paraId="3BBFB446"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14:paraId="4473C024"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lastRenderedPageBreak/>
        <w:t>промышленные парки;</w:t>
      </w:r>
    </w:p>
    <w:p w14:paraId="279EEF55"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14:paraId="175069F2"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14:paraId="02FD2922"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Приоритетными направлениями развития пищевой промышленности на краткосрочную и среднесрочную перспективу являются:</w:t>
      </w:r>
    </w:p>
    <w:p w14:paraId="451FA404"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поддержка малых и средних предприятий в молочной отрасли;</w:t>
      </w:r>
    </w:p>
    <w:p w14:paraId="69E3FCCD" w14:textId="77777777" w:rsidR="001F3E7B" w:rsidRPr="00B902F3" w:rsidRDefault="001F3E7B" w:rsidP="001F3E7B">
      <w:pPr>
        <w:widowControl w:val="0"/>
        <w:autoSpaceDE w:val="0"/>
        <w:autoSpaceDN w:val="0"/>
        <w:spacing w:after="0" w:line="240" w:lineRule="auto"/>
        <w:ind w:firstLine="709"/>
        <w:jc w:val="both"/>
        <w:rPr>
          <w:rFonts w:ascii="Times New Roman" w:hAnsi="Times New Roman"/>
          <w:sz w:val="28"/>
          <w:szCs w:val="28"/>
        </w:rPr>
      </w:pPr>
      <w:r w:rsidRPr="00B902F3">
        <w:rPr>
          <w:rFonts w:ascii="Times New Roman" w:hAnsi="Times New Roman"/>
          <w:sz w:val="28"/>
          <w:szCs w:val="28"/>
        </w:rPr>
        <w:t>развитие перерабатывающих мощностей в молочной отрасли с целью расширения объемов производства и переработки сырья;</w:t>
      </w:r>
    </w:p>
    <w:p w14:paraId="6A664306" w14:textId="77777777" w:rsidR="001F3E7B" w:rsidRPr="00B902F3" w:rsidRDefault="001F3E7B" w:rsidP="001F3E7B">
      <w:pPr>
        <w:widowControl w:val="0"/>
        <w:autoSpaceDE w:val="0"/>
        <w:autoSpaceDN w:val="0"/>
        <w:spacing w:after="0" w:line="240" w:lineRule="auto"/>
        <w:ind w:firstLine="709"/>
        <w:jc w:val="both"/>
        <w:rPr>
          <w:rFonts w:ascii="Times New Roman" w:hAnsi="Times New Roman"/>
          <w:sz w:val="28"/>
          <w:szCs w:val="28"/>
        </w:rPr>
      </w:pPr>
      <w:r w:rsidRPr="00B902F3">
        <w:rPr>
          <w:rFonts w:ascii="Times New Roman" w:hAnsi="Times New Roman"/>
          <w:sz w:val="28"/>
          <w:szCs w:val="28"/>
        </w:rPr>
        <w:t>увеличение производства новых экологически чистых видов продукции с высокой добавленной стоимостью;</w:t>
      </w:r>
    </w:p>
    <w:p w14:paraId="7026355D" w14:textId="77777777" w:rsidR="001F3E7B" w:rsidRPr="00B902F3" w:rsidRDefault="001F3E7B" w:rsidP="001F3E7B">
      <w:pPr>
        <w:spacing w:after="0" w:line="240" w:lineRule="auto"/>
        <w:ind w:firstLine="709"/>
        <w:jc w:val="both"/>
        <w:rPr>
          <w:rFonts w:ascii="Times New Roman" w:hAnsi="Times New Roman"/>
          <w:sz w:val="28"/>
          <w:szCs w:val="28"/>
        </w:rPr>
      </w:pPr>
      <w:r w:rsidRPr="00B902F3">
        <w:rPr>
          <w:rFonts w:ascii="Times New Roman" w:hAnsi="Times New Roman"/>
          <w:sz w:val="28"/>
          <w:szCs w:val="28"/>
        </w:rPr>
        <w:t>финансовая, организационная поддержка производителей молока в регионе;</w:t>
      </w:r>
    </w:p>
    <w:p w14:paraId="04DA181D" w14:textId="77777777" w:rsidR="001F3E7B" w:rsidRPr="00B902F3" w:rsidRDefault="001F3E7B" w:rsidP="001F3E7B">
      <w:pPr>
        <w:widowControl w:val="0"/>
        <w:autoSpaceDE w:val="0"/>
        <w:autoSpaceDN w:val="0"/>
        <w:spacing w:after="0" w:line="240" w:lineRule="auto"/>
        <w:ind w:firstLine="709"/>
        <w:jc w:val="both"/>
        <w:rPr>
          <w:rFonts w:ascii="Times New Roman" w:hAnsi="Times New Roman"/>
          <w:sz w:val="28"/>
          <w:szCs w:val="28"/>
        </w:rPr>
      </w:pPr>
      <w:r w:rsidRPr="00B902F3">
        <w:rPr>
          <w:rFonts w:ascii="Times New Roman" w:hAnsi="Times New Roman"/>
          <w:sz w:val="28"/>
          <w:szCs w:val="28"/>
        </w:rPr>
        <w:t>развитие и поддержка садоводства, внедрение новых технологий возделывания и сбора готовой продукции;</w:t>
      </w:r>
    </w:p>
    <w:p w14:paraId="3DDBD698" w14:textId="77777777" w:rsidR="001F3E7B" w:rsidRPr="00B902F3" w:rsidRDefault="001F3E7B" w:rsidP="001F3E7B">
      <w:pPr>
        <w:spacing w:after="0" w:line="240" w:lineRule="auto"/>
        <w:ind w:firstLine="709"/>
        <w:jc w:val="both"/>
        <w:rPr>
          <w:rFonts w:ascii="Times New Roman" w:hAnsi="Times New Roman"/>
          <w:sz w:val="28"/>
          <w:szCs w:val="28"/>
        </w:rPr>
      </w:pPr>
      <w:r w:rsidRPr="00B902F3">
        <w:rPr>
          <w:rFonts w:ascii="Times New Roman" w:hAnsi="Times New Roman"/>
          <w:sz w:val="28"/>
          <w:szCs w:val="28"/>
        </w:rPr>
        <w:t>разработка проектов и строительство перерабатывающих предприятий по производству концентрированного яблочного сока и яблочного пюре;</w:t>
      </w:r>
    </w:p>
    <w:p w14:paraId="35C458B1" w14:textId="77777777" w:rsidR="001F3E7B" w:rsidRPr="00B902F3" w:rsidRDefault="001F3E7B" w:rsidP="001F3E7B">
      <w:pPr>
        <w:spacing w:after="0" w:line="240" w:lineRule="auto"/>
        <w:ind w:firstLine="709"/>
        <w:jc w:val="both"/>
        <w:rPr>
          <w:rFonts w:ascii="Times New Roman" w:hAnsi="Times New Roman"/>
          <w:sz w:val="28"/>
          <w:szCs w:val="28"/>
        </w:rPr>
      </w:pPr>
      <w:r w:rsidRPr="00B902F3">
        <w:rPr>
          <w:rFonts w:ascii="Times New Roman" w:hAnsi="Times New Roman"/>
          <w:sz w:val="28"/>
          <w:szCs w:val="28"/>
        </w:rPr>
        <w:t>развитие инновационных предприятий для получения новых экологически чистых видов продукции без использования консервантов;</w:t>
      </w:r>
    </w:p>
    <w:p w14:paraId="488B3F1D" w14:textId="77777777" w:rsidR="001F3E7B" w:rsidRPr="00B902F3" w:rsidRDefault="001F3E7B" w:rsidP="001F3E7B">
      <w:pPr>
        <w:spacing w:after="0" w:line="240" w:lineRule="auto"/>
        <w:ind w:firstLine="709"/>
        <w:jc w:val="both"/>
        <w:rPr>
          <w:rFonts w:ascii="Times New Roman" w:hAnsi="Times New Roman"/>
          <w:sz w:val="26"/>
          <w:szCs w:val="26"/>
        </w:rPr>
      </w:pPr>
      <w:r w:rsidRPr="00B902F3">
        <w:rPr>
          <w:rFonts w:ascii="Times New Roman" w:hAnsi="Times New Roman"/>
          <w:sz w:val="26"/>
          <w:szCs w:val="26"/>
        </w:rPr>
        <w:t xml:space="preserve">реконструкция, модернизация действующих сахарных заводов на основе инновационных и ресурсосберегающих технологий; </w:t>
      </w:r>
    </w:p>
    <w:p w14:paraId="210119F2" w14:textId="77777777" w:rsidR="001F3E7B" w:rsidRPr="00B902F3" w:rsidRDefault="001F3E7B" w:rsidP="001F3E7B">
      <w:pPr>
        <w:spacing w:after="0" w:line="240" w:lineRule="auto"/>
        <w:ind w:firstLine="709"/>
        <w:jc w:val="both"/>
        <w:rPr>
          <w:rFonts w:ascii="Times New Roman" w:hAnsi="Times New Roman"/>
          <w:sz w:val="26"/>
          <w:szCs w:val="26"/>
        </w:rPr>
      </w:pPr>
      <w:r w:rsidRPr="00B902F3">
        <w:rPr>
          <w:rFonts w:ascii="Times New Roman" w:hAnsi="Times New Roman"/>
          <w:sz w:val="26"/>
          <w:szCs w:val="26"/>
        </w:rPr>
        <w:t xml:space="preserve">строительство новых и реконструкция (модернизация) действующих объектов хранения готовой и побочной продукции сахарного производства; </w:t>
      </w:r>
    </w:p>
    <w:p w14:paraId="424D2DA8"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внедрение энергосберегающих технологий на мельзаводах Курской области;</w:t>
      </w:r>
    </w:p>
    <w:p w14:paraId="25DD7095" w14:textId="77777777" w:rsidR="001F3E7B" w:rsidRPr="00E519B1" w:rsidRDefault="001F3E7B" w:rsidP="001F3E7B">
      <w:pPr>
        <w:spacing w:after="0" w:line="240" w:lineRule="auto"/>
        <w:ind w:firstLine="709"/>
        <w:jc w:val="both"/>
        <w:rPr>
          <w:rFonts w:ascii="Times New Roman" w:hAnsi="Times New Roman"/>
          <w:sz w:val="28"/>
          <w:szCs w:val="28"/>
        </w:rPr>
      </w:pPr>
      <w:r w:rsidRPr="00E519B1">
        <w:rPr>
          <w:rFonts w:ascii="Times New Roman" w:hAnsi="Times New Roman"/>
          <w:sz w:val="28"/>
          <w:szCs w:val="28"/>
        </w:rPr>
        <w:t xml:space="preserve">оснащение мельзаводов оборудованием по обогащению пшеничной муки высшего и первого сорта витаминами и минеральными добавками. </w:t>
      </w:r>
    </w:p>
    <w:p w14:paraId="3B34C2D8" w14:textId="77777777" w:rsidR="00D15B11" w:rsidRPr="00E519B1" w:rsidRDefault="00D15B11" w:rsidP="00D15B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7223B394" w14:textId="77777777" w:rsidR="001F3E7B" w:rsidRPr="00B902F3" w:rsidRDefault="001F3E7B" w:rsidP="001F3E7B">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B902F3">
        <w:rPr>
          <w:rFonts w:ascii="Times New Roman" w:eastAsia="Times New Roman" w:hAnsi="Times New Roman" w:cs="Times New Roman"/>
          <w:b/>
          <w:sz w:val="28"/>
          <w:szCs w:val="28"/>
          <w:lang w:eastAsia="ru-RU"/>
        </w:rPr>
        <w:t>Стратегические приоритеты развития добычи и переработки</w:t>
      </w:r>
    </w:p>
    <w:p w14:paraId="5EAD302C" w14:textId="77777777" w:rsidR="001F3E7B" w:rsidRPr="00B902F3" w:rsidRDefault="001F3E7B" w:rsidP="001F3E7B">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B902F3">
        <w:rPr>
          <w:rFonts w:ascii="Times New Roman" w:eastAsia="Times New Roman" w:hAnsi="Times New Roman" w:cs="Times New Roman"/>
          <w:b/>
          <w:sz w:val="28"/>
          <w:szCs w:val="28"/>
          <w:lang w:eastAsia="ru-RU"/>
        </w:rPr>
        <w:t>полезных ископаемых</w:t>
      </w:r>
    </w:p>
    <w:p w14:paraId="351DE81E" w14:textId="77777777" w:rsidR="001F3E7B" w:rsidRPr="00B902F3" w:rsidRDefault="001F3E7B" w:rsidP="001F3E7B">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14:paraId="575EA276" w14:textId="1D459739" w:rsidR="001F3E7B" w:rsidRPr="00B902F3" w:rsidRDefault="001F3E7B" w:rsidP="001F3E7B">
      <w:pPr>
        <w:widowControl w:val="0"/>
        <w:autoSpaceDE w:val="0"/>
        <w:autoSpaceDN w:val="0"/>
        <w:spacing w:after="0" w:line="240" w:lineRule="auto"/>
        <w:ind w:firstLine="709"/>
        <w:jc w:val="both"/>
        <w:rPr>
          <w:rFonts w:ascii="Times New Roman" w:hAnsi="Times New Roman" w:cs="Times New Roman"/>
          <w:color w:val="000000"/>
          <w:sz w:val="28"/>
          <w:szCs w:val="28"/>
          <w:shd w:val="clear" w:color="auto" w:fill="FFFFFF"/>
        </w:rPr>
      </w:pPr>
      <w:r w:rsidRPr="00B902F3">
        <w:rPr>
          <w:rFonts w:ascii="Times New Roman" w:hAnsi="Times New Roman" w:cs="Times New Roman"/>
          <w:color w:val="000000"/>
          <w:sz w:val="28"/>
          <w:szCs w:val="28"/>
          <w:shd w:val="clear" w:color="auto" w:fill="FFFFFF"/>
        </w:rPr>
        <w:t>Курская область является одним из богатых по железным рудам субъектов Российской Федерации и занимает центральную часть железорудной провинции Курской Магнитной Аномалии.</w:t>
      </w:r>
      <w:r w:rsidR="00B24E0E">
        <w:rPr>
          <w:rFonts w:ascii="Times New Roman" w:hAnsi="Times New Roman" w:cs="Times New Roman"/>
          <w:color w:val="000000"/>
          <w:sz w:val="28"/>
          <w:szCs w:val="28"/>
          <w:shd w:val="clear" w:color="auto" w:fill="FFFFFF"/>
        </w:rPr>
        <w:t xml:space="preserve"> </w:t>
      </w:r>
      <w:r w:rsidRPr="00B902F3">
        <w:rPr>
          <w:rFonts w:ascii="Times New Roman" w:hAnsi="Times New Roman" w:cs="Times New Roman"/>
          <w:color w:val="000000"/>
          <w:sz w:val="28"/>
          <w:szCs w:val="28"/>
          <w:shd w:val="clear" w:color="auto" w:fill="FFFFFF"/>
        </w:rPr>
        <w:t>Железные руды в Курской области относятся к докембрийским образованиям и залегают на глубине 100-200 м от земной поверхности. Представлены они железистыми кварцитами (бедными рудами с содержанием железа от 30- до 43%) и корой выветривания по ним (богатыми рудами с содержанием железа 45-63%)</w:t>
      </w:r>
      <w:r w:rsidRPr="00B902F3">
        <w:rPr>
          <w:rFonts w:ascii="Times New Roman" w:hAnsi="Times New Roman" w:cs="Times New Roman"/>
          <w:sz w:val="28"/>
          <w:szCs w:val="28"/>
          <w:shd w:val="clear" w:color="auto" w:fill="FFFFFF"/>
        </w:rPr>
        <w:t>.</w:t>
      </w:r>
      <w:r w:rsidRPr="00B902F3">
        <w:rPr>
          <w:rFonts w:ascii="Times New Roman" w:hAnsi="Times New Roman" w:cs="Times New Roman"/>
          <w:color w:val="000000"/>
          <w:sz w:val="28"/>
          <w:szCs w:val="28"/>
          <w:shd w:val="clear" w:color="auto" w:fill="FFFFFF"/>
        </w:rPr>
        <w:t> </w:t>
      </w:r>
    </w:p>
    <w:p w14:paraId="648B615B" w14:textId="75E7B43D" w:rsidR="001F3E7B" w:rsidRPr="00B902F3" w:rsidRDefault="001F3E7B" w:rsidP="001F3E7B">
      <w:pPr>
        <w:widowControl w:val="0"/>
        <w:autoSpaceDE w:val="0"/>
        <w:autoSpaceDN w:val="0"/>
        <w:spacing w:after="0" w:line="240" w:lineRule="auto"/>
        <w:ind w:firstLine="709"/>
        <w:jc w:val="both"/>
        <w:rPr>
          <w:rFonts w:ascii="Times New Roman" w:hAnsi="Times New Roman" w:cs="Times New Roman"/>
          <w:color w:val="000000"/>
          <w:sz w:val="28"/>
          <w:szCs w:val="28"/>
          <w:shd w:val="clear" w:color="auto" w:fill="FFFFFF"/>
        </w:rPr>
      </w:pPr>
      <w:r w:rsidRPr="00B902F3">
        <w:rPr>
          <w:rFonts w:ascii="Times New Roman" w:hAnsi="Times New Roman" w:cs="Times New Roman"/>
          <w:color w:val="000000"/>
          <w:sz w:val="28"/>
          <w:szCs w:val="28"/>
          <w:shd w:val="clear" w:color="auto" w:fill="FFFFFF"/>
        </w:rPr>
        <w:t xml:space="preserve">Богатые руды используются в металлургическом переделе после </w:t>
      </w:r>
      <w:proofErr w:type="spellStart"/>
      <w:r w:rsidRPr="00B902F3">
        <w:rPr>
          <w:rFonts w:ascii="Times New Roman" w:hAnsi="Times New Roman" w:cs="Times New Roman"/>
          <w:color w:val="000000"/>
          <w:sz w:val="28"/>
          <w:szCs w:val="28"/>
          <w:shd w:val="clear" w:color="auto" w:fill="FFFFFF"/>
        </w:rPr>
        <w:t>ру</w:t>
      </w:r>
      <w:r w:rsidRPr="00B902F3">
        <w:rPr>
          <w:rFonts w:ascii="Times New Roman" w:hAnsi="Times New Roman" w:cs="Times New Roman"/>
          <w:color w:val="000000"/>
          <w:sz w:val="28"/>
          <w:szCs w:val="28"/>
          <w:shd w:val="clear" w:color="auto" w:fill="FFFFFF"/>
        </w:rPr>
        <w:lastRenderedPageBreak/>
        <w:t>доразработки</w:t>
      </w:r>
      <w:proofErr w:type="spellEnd"/>
      <w:r w:rsidRPr="00B902F3">
        <w:rPr>
          <w:rFonts w:ascii="Times New Roman" w:hAnsi="Times New Roman" w:cs="Times New Roman"/>
          <w:color w:val="000000"/>
          <w:sz w:val="28"/>
          <w:szCs w:val="28"/>
          <w:shd w:val="clear" w:color="auto" w:fill="FFFFFF"/>
        </w:rPr>
        <w:t xml:space="preserve"> и </w:t>
      </w:r>
      <w:r w:rsidR="00B04E0A">
        <w:rPr>
          <w:rFonts w:ascii="Times New Roman" w:hAnsi="Times New Roman" w:cs="Times New Roman"/>
          <w:color w:val="000000"/>
          <w:sz w:val="28"/>
          <w:szCs w:val="28"/>
          <w:shd w:val="clear" w:color="auto" w:fill="FFFFFF"/>
        </w:rPr>
        <w:t>а</w:t>
      </w:r>
      <w:r w:rsidRPr="00B902F3">
        <w:rPr>
          <w:rFonts w:ascii="Times New Roman" w:hAnsi="Times New Roman" w:cs="Times New Roman"/>
          <w:color w:val="000000"/>
          <w:sz w:val="28"/>
          <w:szCs w:val="28"/>
          <w:shd w:val="clear" w:color="auto" w:fill="FFFFFF"/>
        </w:rPr>
        <w:t>гломерации, а железистые кварциты - после дробления и обогащения с получением концентрата.</w:t>
      </w:r>
    </w:p>
    <w:p w14:paraId="5222CDC1" w14:textId="77777777" w:rsidR="001F3E7B" w:rsidRPr="00B902F3" w:rsidRDefault="001F3E7B" w:rsidP="001F3E7B">
      <w:pPr>
        <w:widowControl w:val="0"/>
        <w:autoSpaceDE w:val="0"/>
        <w:autoSpaceDN w:val="0"/>
        <w:spacing w:after="0" w:line="240" w:lineRule="auto"/>
        <w:ind w:firstLine="709"/>
        <w:jc w:val="both"/>
        <w:rPr>
          <w:rFonts w:ascii="Times New Roman" w:hAnsi="Times New Roman" w:cs="Times New Roman"/>
          <w:color w:val="000000"/>
          <w:sz w:val="28"/>
          <w:szCs w:val="28"/>
          <w:shd w:val="clear" w:color="auto" w:fill="FFFFFF"/>
        </w:rPr>
      </w:pPr>
      <w:r w:rsidRPr="00B902F3">
        <w:rPr>
          <w:rFonts w:ascii="Times New Roman" w:hAnsi="Times New Roman" w:cs="Times New Roman"/>
          <w:color w:val="000000"/>
          <w:sz w:val="28"/>
          <w:szCs w:val="28"/>
          <w:shd w:val="clear" w:color="auto" w:fill="FFFFFF"/>
        </w:rPr>
        <w:t xml:space="preserve">Переработка </w:t>
      </w:r>
      <w:proofErr w:type="spellStart"/>
      <w:r w:rsidRPr="00B902F3">
        <w:rPr>
          <w:rFonts w:ascii="Times New Roman" w:hAnsi="Times New Roman" w:cs="Times New Roman"/>
          <w:color w:val="000000"/>
          <w:sz w:val="28"/>
          <w:szCs w:val="28"/>
          <w:shd w:val="clear" w:color="auto" w:fill="FFFFFF"/>
        </w:rPr>
        <w:t>неокисленных</w:t>
      </w:r>
      <w:proofErr w:type="spellEnd"/>
      <w:r w:rsidRPr="00B902F3">
        <w:rPr>
          <w:rFonts w:ascii="Times New Roman" w:hAnsi="Times New Roman" w:cs="Times New Roman"/>
          <w:color w:val="000000"/>
          <w:sz w:val="28"/>
          <w:szCs w:val="28"/>
          <w:shd w:val="clear" w:color="auto" w:fill="FFFFFF"/>
        </w:rPr>
        <w:t xml:space="preserve"> железистых кварцитов осуществляется на дробильно-обогатительном комплексе, в результате чего получается железорудный концентрат, используемый для производства окатышей и концентрата доменного на фабрике </w:t>
      </w:r>
      <w:proofErr w:type="spellStart"/>
      <w:r w:rsidRPr="00B902F3">
        <w:rPr>
          <w:rFonts w:ascii="Times New Roman" w:hAnsi="Times New Roman" w:cs="Times New Roman"/>
          <w:color w:val="000000"/>
          <w:sz w:val="28"/>
          <w:szCs w:val="28"/>
          <w:shd w:val="clear" w:color="auto" w:fill="FFFFFF"/>
        </w:rPr>
        <w:t>окомкования</w:t>
      </w:r>
      <w:proofErr w:type="spellEnd"/>
      <w:r w:rsidRPr="00B902F3">
        <w:rPr>
          <w:rFonts w:ascii="Times New Roman" w:hAnsi="Times New Roman" w:cs="Times New Roman"/>
          <w:color w:val="000000"/>
          <w:sz w:val="28"/>
          <w:szCs w:val="28"/>
          <w:shd w:val="clear" w:color="auto" w:fill="FFFFFF"/>
        </w:rPr>
        <w:t>.</w:t>
      </w:r>
    </w:p>
    <w:p w14:paraId="1C3C3BF5" w14:textId="77777777" w:rsidR="001F3E7B" w:rsidRPr="00B902F3" w:rsidRDefault="001F3E7B" w:rsidP="001F3E7B">
      <w:pPr>
        <w:widowControl w:val="0"/>
        <w:autoSpaceDE w:val="0"/>
        <w:autoSpaceDN w:val="0"/>
        <w:spacing w:after="0" w:line="240" w:lineRule="auto"/>
        <w:ind w:firstLine="709"/>
        <w:jc w:val="both"/>
        <w:rPr>
          <w:rFonts w:ascii="Times New Roman" w:hAnsi="Times New Roman" w:cs="Times New Roman"/>
          <w:color w:val="000000"/>
          <w:sz w:val="28"/>
          <w:szCs w:val="28"/>
          <w:shd w:val="clear" w:color="auto" w:fill="FFFFFF"/>
        </w:rPr>
      </w:pPr>
      <w:r w:rsidRPr="00B902F3">
        <w:rPr>
          <w:rFonts w:ascii="Times New Roman" w:hAnsi="Times New Roman" w:cs="Times New Roman"/>
          <w:color w:val="000000"/>
          <w:sz w:val="28"/>
          <w:szCs w:val="28"/>
          <w:shd w:val="clear" w:color="auto" w:fill="FFFFFF"/>
        </w:rPr>
        <w:t>Богатая руда перерабатывается на дробильно-сортировочной фабрике, где из неё получают аглоруду, доменную руду и руду обогащенную.</w:t>
      </w:r>
    </w:p>
    <w:p w14:paraId="4DD4ED7C" w14:textId="7F27396F" w:rsidR="001F3E7B" w:rsidRPr="00B902F3" w:rsidRDefault="001F3E7B" w:rsidP="001F3E7B">
      <w:pPr>
        <w:widowControl w:val="0"/>
        <w:autoSpaceDE w:val="0"/>
        <w:autoSpaceDN w:val="0"/>
        <w:spacing w:after="0" w:line="240" w:lineRule="auto"/>
        <w:ind w:firstLine="709"/>
        <w:jc w:val="both"/>
        <w:rPr>
          <w:rFonts w:ascii="Times New Roman" w:hAnsi="Times New Roman" w:cs="Times New Roman"/>
          <w:color w:val="000000"/>
          <w:sz w:val="28"/>
          <w:szCs w:val="28"/>
          <w:shd w:val="clear" w:color="auto" w:fill="FFFFFF"/>
        </w:rPr>
      </w:pPr>
      <w:r w:rsidRPr="00B902F3">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B902F3">
        <w:rPr>
          <w:rFonts w:ascii="Times New Roman" w:hAnsi="Times New Roman" w:cs="Times New Roman"/>
          <w:sz w:val="28"/>
          <w:szCs w:val="28"/>
        </w:rPr>
        <w:t>Михайловский ГОК</w:t>
      </w:r>
      <w:r w:rsidRPr="00B902F3">
        <w:rPr>
          <w:rFonts w:ascii="Times New Roman" w:eastAsia="Calibri" w:hAnsi="Times New Roman" w:cs="Times New Roman"/>
          <w:sz w:val="28"/>
          <w:szCs w:val="28"/>
        </w:rPr>
        <w:t xml:space="preserve"> им. А.В. </w:t>
      </w:r>
      <w:proofErr w:type="spellStart"/>
      <w:r w:rsidRPr="00B902F3">
        <w:rPr>
          <w:rFonts w:ascii="Times New Roman" w:eastAsia="Calibri" w:hAnsi="Times New Roman" w:cs="Times New Roman"/>
          <w:sz w:val="28"/>
          <w:szCs w:val="28"/>
        </w:rPr>
        <w:t>Варичева</w:t>
      </w:r>
      <w:proofErr w:type="spellEnd"/>
      <w:r w:rsidR="00FD5BE8">
        <w:rPr>
          <w:rFonts w:ascii="Times New Roman" w:hAnsi="Times New Roman" w:cs="Times New Roman"/>
          <w:sz w:val="28"/>
          <w:szCs w:val="28"/>
        </w:rPr>
        <w:t>»</w:t>
      </w:r>
      <w:r w:rsidRPr="00B902F3">
        <w:rPr>
          <w:rFonts w:ascii="Times New Roman" w:hAnsi="Times New Roman" w:cs="Times New Roman"/>
          <w:sz w:val="28"/>
          <w:szCs w:val="28"/>
        </w:rPr>
        <w:t xml:space="preserve"> - одно из самых крупных градообразующих предприятий Курской области</w:t>
      </w:r>
      <w:r w:rsidR="00E975F4">
        <w:rPr>
          <w:rFonts w:ascii="Times New Roman" w:hAnsi="Times New Roman" w:cs="Times New Roman"/>
          <w:sz w:val="28"/>
          <w:szCs w:val="28"/>
        </w:rPr>
        <w:t xml:space="preserve"> </w:t>
      </w:r>
      <w:r w:rsidRPr="00B902F3">
        <w:rPr>
          <w:rFonts w:ascii="Times New Roman" w:hAnsi="Times New Roman" w:cs="Times New Roman"/>
          <w:color w:val="000000"/>
          <w:sz w:val="28"/>
          <w:szCs w:val="28"/>
          <w:shd w:val="clear" w:color="auto" w:fill="FFFFFF"/>
        </w:rPr>
        <w:t>обеспечивает в настоящее время железорудным сырьем металлургические предприятия Центра России, Урала, Западной Сибири, а также ряда стран ближнего и дальнего зарубежья.</w:t>
      </w:r>
    </w:p>
    <w:p w14:paraId="7CA792D2"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14:paraId="43B88E41"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14:paraId="2D3AF8A4" w14:textId="77777777" w:rsidR="001F3E7B" w:rsidRPr="00B902F3"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902F3">
        <w:rPr>
          <w:rFonts w:ascii="Times New Roman" w:eastAsia="Times New Roman" w:hAnsi="Times New Roman" w:cs="Times New Roman"/>
          <w:sz w:val="28"/>
          <w:szCs w:val="28"/>
          <w:lang w:eastAsia="ru-RU"/>
        </w:rP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14:paraId="4A6167E5" w14:textId="77777777" w:rsidR="00D15B11" w:rsidRPr="00027643" w:rsidRDefault="00D15B11" w:rsidP="00D15B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15DB9E80" w14:textId="77777777" w:rsidR="00D15B11" w:rsidRPr="00CE643C" w:rsidRDefault="00D15B11" w:rsidP="00CE643C">
      <w:pPr>
        <w:widowControl w:val="0"/>
        <w:autoSpaceDE w:val="0"/>
        <w:autoSpaceDN w:val="0"/>
        <w:spacing w:after="0" w:line="240" w:lineRule="auto"/>
        <w:jc w:val="center"/>
        <w:outlineLvl w:val="3"/>
        <w:rPr>
          <w:rFonts w:ascii="Times New Roman" w:eastAsia="Times New Roman" w:hAnsi="Times New Roman" w:cs="Times New Roman"/>
          <w:b/>
          <w:sz w:val="28"/>
          <w:szCs w:val="28"/>
          <w:lang w:eastAsia="ru-RU"/>
        </w:rPr>
      </w:pPr>
      <w:r w:rsidRPr="00CE643C">
        <w:rPr>
          <w:rFonts w:ascii="Times New Roman" w:eastAsia="Times New Roman" w:hAnsi="Times New Roman" w:cs="Times New Roman"/>
          <w:b/>
          <w:sz w:val="28"/>
          <w:szCs w:val="28"/>
          <w:lang w:eastAsia="ru-RU"/>
        </w:rPr>
        <w:t>Стратегические приоритеты развития производства</w:t>
      </w:r>
    </w:p>
    <w:p w14:paraId="255C53F7" w14:textId="77777777" w:rsidR="00D15B11" w:rsidRPr="00CE643C" w:rsidRDefault="00D15B11" w:rsidP="00CE643C">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E643C">
        <w:rPr>
          <w:rFonts w:ascii="Times New Roman" w:eastAsia="Times New Roman" w:hAnsi="Times New Roman" w:cs="Times New Roman"/>
          <w:b/>
          <w:sz w:val="28"/>
          <w:szCs w:val="28"/>
          <w:lang w:eastAsia="ru-RU"/>
        </w:rPr>
        <w:t>резиновых и пластмассовых изделий</w:t>
      </w:r>
    </w:p>
    <w:p w14:paraId="620DFECC" w14:textId="77777777" w:rsidR="00D15B11" w:rsidRPr="00CE643C" w:rsidRDefault="00D15B11" w:rsidP="00CE643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4DF4D0AB" w14:textId="0883C177"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w:t>
      </w:r>
      <w:r w:rsidRPr="00CE643C">
        <w:rPr>
          <w:rFonts w:ascii="Times New Roman" w:eastAsia="Times New Roman" w:hAnsi="Times New Roman" w:cs="Times New Roman"/>
          <w:sz w:val="28"/>
          <w:szCs w:val="28"/>
          <w:lang w:eastAsia="ru-RU"/>
        </w:rPr>
        <w:lastRenderedPageBreak/>
        <w:t xml:space="preserve">деятельности обрабатывающих производств, к приоритетным отнесен вид экономической деятельности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производство резиновых и пластмассовых изделий</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w:t>
      </w:r>
    </w:p>
    <w:p w14:paraId="43F613ED" w14:textId="77777777" w:rsidR="00D15B11" w:rsidRPr="00CE643C" w:rsidRDefault="00D15B11" w:rsidP="00372BA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14:paraId="526742D6" w14:textId="39E446F7" w:rsidR="00D15B11" w:rsidRPr="00CE643C" w:rsidRDefault="00D15B11" w:rsidP="0072464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Региональные предприятия, относящиеся к виду деятельности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производство резиновых и пластмассовых изделий</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(ОАО </w:t>
      </w:r>
      <w:r w:rsidR="00FD5BE8">
        <w:rPr>
          <w:rFonts w:ascii="Times New Roman" w:eastAsia="Times New Roman" w:hAnsi="Times New Roman" w:cs="Times New Roman"/>
          <w:sz w:val="28"/>
          <w:szCs w:val="28"/>
          <w:lang w:eastAsia="ru-RU"/>
        </w:rPr>
        <w:t>«</w:t>
      </w:r>
      <w:proofErr w:type="spellStart"/>
      <w:r w:rsidRPr="00CE643C">
        <w:rPr>
          <w:rFonts w:ascii="Times New Roman" w:eastAsia="Times New Roman" w:hAnsi="Times New Roman" w:cs="Times New Roman"/>
          <w:sz w:val="28"/>
          <w:szCs w:val="28"/>
          <w:lang w:eastAsia="ru-RU"/>
        </w:rPr>
        <w:t>Курскрезинотехника</w:t>
      </w:r>
      <w:proofErr w:type="spellEnd"/>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Курский филиал ООО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БИАКСПЛЕН</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ООО НПО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Композит</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14:paraId="5E7C007B" w14:textId="77777777" w:rsidR="00D15B11" w:rsidRPr="00CE643C" w:rsidRDefault="00D15B11" w:rsidP="0072464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Также перспективным направлением развития данного вида деятельности станет производство легких и композитных конструкций и систем, используемых в авто-, </w:t>
      </w:r>
      <w:proofErr w:type="spellStart"/>
      <w:r w:rsidRPr="00CE643C">
        <w:rPr>
          <w:rFonts w:ascii="Times New Roman" w:eastAsia="Times New Roman" w:hAnsi="Times New Roman" w:cs="Times New Roman"/>
          <w:sz w:val="28"/>
          <w:szCs w:val="28"/>
          <w:lang w:eastAsia="ru-RU"/>
        </w:rPr>
        <w:t>вагоно</w:t>
      </w:r>
      <w:proofErr w:type="spellEnd"/>
      <w:r w:rsidRPr="00CE643C">
        <w:rPr>
          <w:rFonts w:ascii="Times New Roman" w:eastAsia="Times New Roman" w:hAnsi="Times New Roman" w:cs="Times New Roman"/>
          <w:sz w:val="28"/>
          <w:szCs w:val="28"/>
          <w:lang w:eastAsia="ru-RU"/>
        </w:rPr>
        <w:t>- и судостроении, а также в промышленности и строительстве.</w:t>
      </w:r>
    </w:p>
    <w:p w14:paraId="562B485F" w14:textId="77777777" w:rsidR="001F3E7B" w:rsidRPr="00724642" w:rsidRDefault="001F3E7B" w:rsidP="00CE643C">
      <w:pPr>
        <w:widowControl w:val="0"/>
        <w:autoSpaceDE w:val="0"/>
        <w:autoSpaceDN w:val="0"/>
        <w:spacing w:after="0" w:line="240" w:lineRule="auto"/>
        <w:ind w:firstLine="709"/>
        <w:jc w:val="center"/>
        <w:outlineLvl w:val="3"/>
        <w:rPr>
          <w:rFonts w:ascii="Times New Roman" w:eastAsia="Times New Roman" w:hAnsi="Times New Roman" w:cs="Times New Roman"/>
          <w:bCs/>
          <w:sz w:val="28"/>
          <w:szCs w:val="28"/>
          <w:lang w:eastAsia="ru-RU"/>
        </w:rPr>
      </w:pPr>
    </w:p>
    <w:p w14:paraId="55844E9C" w14:textId="77777777" w:rsidR="001F3E7B" w:rsidRPr="00592889" w:rsidRDefault="001F3E7B" w:rsidP="001F3E7B">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592889">
        <w:rPr>
          <w:rFonts w:ascii="Times New Roman" w:eastAsia="Times New Roman" w:hAnsi="Times New Roman" w:cs="Times New Roman"/>
          <w:b/>
          <w:sz w:val="28"/>
          <w:szCs w:val="28"/>
          <w:lang w:eastAsia="ru-RU"/>
        </w:rPr>
        <w:t>Стратегические приоритеты развития производства основных химических веществ, удобрений и азотных соединений, пластмасс и синтетического каучука в первичных формах</w:t>
      </w:r>
    </w:p>
    <w:p w14:paraId="4FC8984E" w14:textId="77777777" w:rsidR="001F3E7B" w:rsidRPr="00724642" w:rsidRDefault="001F3E7B" w:rsidP="001F3E7B">
      <w:pPr>
        <w:widowControl w:val="0"/>
        <w:autoSpaceDE w:val="0"/>
        <w:autoSpaceDN w:val="0"/>
        <w:spacing w:after="0" w:line="240" w:lineRule="auto"/>
        <w:jc w:val="center"/>
        <w:outlineLvl w:val="3"/>
        <w:rPr>
          <w:rFonts w:ascii="Times New Roman" w:eastAsia="Times New Roman" w:hAnsi="Times New Roman" w:cs="Times New Roman"/>
          <w:bCs/>
          <w:sz w:val="28"/>
          <w:szCs w:val="28"/>
          <w:lang w:eastAsia="ru-RU"/>
        </w:rPr>
      </w:pPr>
    </w:p>
    <w:p w14:paraId="5D87B5CF" w14:textId="77777777" w:rsidR="001F3E7B" w:rsidRPr="00592889"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92889">
        <w:rPr>
          <w:rFonts w:ascii="Times New Roman" w:eastAsia="Times New Roman" w:hAnsi="Times New Roman" w:cs="Times New Roman"/>
          <w:sz w:val="28"/>
          <w:szCs w:val="28"/>
          <w:lang w:eastAsia="ru-RU"/>
        </w:rP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энергосберегающих технологий, основанных на последних достижениях науки и техники, дальнейшее расширение экспортного потенциала и экспансии на новые рынки сбыта.</w:t>
      </w:r>
    </w:p>
    <w:p w14:paraId="3A56BF5C" w14:textId="346BD793" w:rsidR="001F3E7B" w:rsidRPr="00592889" w:rsidRDefault="001F3E7B" w:rsidP="001F3E7B">
      <w:pPr>
        <w:widowControl w:val="0"/>
        <w:autoSpaceDE w:val="0"/>
        <w:autoSpaceDN w:val="0"/>
        <w:spacing w:after="0" w:line="240" w:lineRule="auto"/>
        <w:ind w:firstLine="709"/>
        <w:jc w:val="both"/>
        <w:rPr>
          <w:rFonts w:ascii="Times New Roman" w:hAnsi="Times New Roman"/>
          <w:sz w:val="28"/>
          <w:szCs w:val="28"/>
        </w:rPr>
      </w:pPr>
      <w:r w:rsidRPr="00592889">
        <w:rPr>
          <w:rFonts w:ascii="Times New Roman" w:eastAsia="Times New Roman" w:hAnsi="Times New Roman" w:cs="Times New Roman"/>
          <w:sz w:val="28"/>
          <w:szCs w:val="28"/>
          <w:lang w:eastAsia="ru-RU"/>
        </w:rPr>
        <w:t xml:space="preserve">К ведущим предприятиям, осуществляющим производственную деятельность в отрасли и определяющим производственную специализацию Курской области относятся </w:t>
      </w:r>
      <w:r w:rsidRPr="00592889">
        <w:rPr>
          <w:rFonts w:ascii="Times New Roman" w:hAnsi="Times New Roman"/>
          <w:sz w:val="28"/>
          <w:szCs w:val="28"/>
        </w:rPr>
        <w:t xml:space="preserve">ОАО </w:t>
      </w:r>
      <w:r w:rsidR="00FD5BE8">
        <w:rPr>
          <w:rFonts w:ascii="Times New Roman" w:hAnsi="Times New Roman"/>
          <w:sz w:val="28"/>
          <w:szCs w:val="28"/>
        </w:rPr>
        <w:t>«</w:t>
      </w:r>
      <w:proofErr w:type="spellStart"/>
      <w:r w:rsidRPr="00592889">
        <w:rPr>
          <w:rFonts w:ascii="Times New Roman" w:hAnsi="Times New Roman"/>
          <w:sz w:val="28"/>
          <w:szCs w:val="28"/>
        </w:rPr>
        <w:t>Курскрезинотехника</w:t>
      </w:r>
      <w:proofErr w:type="spellEnd"/>
      <w:r w:rsidR="00FD5BE8">
        <w:rPr>
          <w:rFonts w:ascii="Times New Roman" w:hAnsi="Times New Roman"/>
          <w:sz w:val="28"/>
          <w:szCs w:val="28"/>
        </w:rPr>
        <w:t>»</w:t>
      </w:r>
      <w:r w:rsidRPr="00592889">
        <w:rPr>
          <w:rFonts w:ascii="Times New Roman" w:hAnsi="Times New Roman"/>
          <w:sz w:val="28"/>
          <w:szCs w:val="28"/>
        </w:rPr>
        <w:t xml:space="preserve"> - основной производитель резинотканевых и резинотросовых конвейерных лент, рукавов высокого давления, формовых и неформовых резинотехнических изделий различного назначения, Курский филиал ООО </w:t>
      </w:r>
      <w:r w:rsidR="00FD5BE8">
        <w:rPr>
          <w:rFonts w:ascii="Times New Roman" w:hAnsi="Times New Roman"/>
          <w:sz w:val="28"/>
          <w:szCs w:val="28"/>
        </w:rPr>
        <w:t>«</w:t>
      </w:r>
      <w:proofErr w:type="spellStart"/>
      <w:r w:rsidRPr="00592889">
        <w:rPr>
          <w:rFonts w:ascii="Times New Roman" w:hAnsi="Times New Roman"/>
          <w:sz w:val="28"/>
          <w:szCs w:val="28"/>
        </w:rPr>
        <w:t>Биаксплен</w:t>
      </w:r>
      <w:proofErr w:type="spellEnd"/>
      <w:r w:rsidR="00FD5BE8">
        <w:rPr>
          <w:rFonts w:ascii="Times New Roman" w:hAnsi="Times New Roman"/>
          <w:sz w:val="28"/>
          <w:szCs w:val="28"/>
        </w:rPr>
        <w:t>»</w:t>
      </w:r>
      <w:r w:rsidRPr="00592889">
        <w:rPr>
          <w:rFonts w:ascii="Times New Roman" w:hAnsi="Times New Roman"/>
          <w:sz w:val="28"/>
          <w:szCs w:val="28"/>
        </w:rPr>
        <w:t xml:space="preserve">, выпускающий полипропиленовую пленку для упаковки промышленных и пищевых товаров, ООО </w:t>
      </w:r>
      <w:r w:rsidR="00FD5BE8">
        <w:rPr>
          <w:rFonts w:ascii="Times New Roman" w:hAnsi="Times New Roman"/>
          <w:sz w:val="28"/>
          <w:szCs w:val="28"/>
        </w:rPr>
        <w:t>«</w:t>
      </w:r>
      <w:proofErr w:type="spellStart"/>
      <w:r w:rsidRPr="00592889">
        <w:rPr>
          <w:rFonts w:ascii="Times New Roman" w:hAnsi="Times New Roman"/>
          <w:sz w:val="28"/>
          <w:szCs w:val="28"/>
        </w:rPr>
        <w:t>Курскхимволокно</w:t>
      </w:r>
      <w:proofErr w:type="spellEnd"/>
      <w:r w:rsidR="00FD5BE8">
        <w:rPr>
          <w:rFonts w:ascii="Times New Roman" w:hAnsi="Times New Roman"/>
          <w:sz w:val="28"/>
          <w:szCs w:val="28"/>
        </w:rPr>
        <w:t>»</w:t>
      </w:r>
      <w:r w:rsidRPr="00592889">
        <w:rPr>
          <w:rFonts w:ascii="Times New Roman" w:hAnsi="Times New Roman"/>
          <w:sz w:val="28"/>
          <w:szCs w:val="28"/>
        </w:rPr>
        <w:t>, производящее синтетические волокна, нити текстильные, технические, ткани кордные капроновые.</w:t>
      </w:r>
    </w:p>
    <w:p w14:paraId="2CF7FB3F" w14:textId="1AA9AF73" w:rsidR="001F3E7B" w:rsidRPr="00592889" w:rsidRDefault="001F3E7B" w:rsidP="001F3E7B">
      <w:pPr>
        <w:spacing w:after="0" w:line="240" w:lineRule="auto"/>
        <w:ind w:firstLine="709"/>
        <w:jc w:val="both"/>
        <w:rPr>
          <w:rFonts w:ascii="Times New Roman" w:eastAsia="Times New Roman" w:hAnsi="Times New Roman" w:cs="Times New Roman"/>
          <w:sz w:val="28"/>
          <w:szCs w:val="28"/>
          <w:lang w:eastAsia="ru-RU"/>
        </w:rPr>
      </w:pPr>
      <w:r w:rsidRPr="00592889">
        <w:rPr>
          <w:rFonts w:ascii="Times New Roman" w:eastAsia="Times New Roman" w:hAnsi="Times New Roman" w:cs="Times New Roman"/>
          <w:sz w:val="28"/>
          <w:szCs w:val="28"/>
          <w:lang w:eastAsia="ru-RU"/>
        </w:rPr>
        <w:lastRenderedPageBreak/>
        <w:t xml:space="preserve">Перспективным направлением развития данного вида деятельности станет реализация инвестиционного проекта ООО </w:t>
      </w:r>
      <w:r w:rsidR="00FD5BE8">
        <w:rPr>
          <w:rFonts w:ascii="Times New Roman" w:eastAsia="Times New Roman" w:hAnsi="Times New Roman" w:cs="Times New Roman"/>
          <w:sz w:val="28"/>
          <w:szCs w:val="28"/>
          <w:lang w:eastAsia="ru-RU"/>
        </w:rPr>
        <w:t>«</w:t>
      </w:r>
      <w:proofErr w:type="spellStart"/>
      <w:r w:rsidRPr="00592889">
        <w:rPr>
          <w:rFonts w:ascii="Times New Roman" w:eastAsia="Times New Roman" w:hAnsi="Times New Roman" w:cs="Times New Roman"/>
          <w:sz w:val="28"/>
          <w:szCs w:val="28"/>
          <w:lang w:eastAsia="ru-RU"/>
        </w:rPr>
        <w:t>Союзтекстиль</w:t>
      </w:r>
      <w:proofErr w:type="spellEnd"/>
      <w:r w:rsidRPr="00592889">
        <w:rPr>
          <w:rFonts w:ascii="Times New Roman" w:eastAsia="Times New Roman" w:hAnsi="Times New Roman" w:cs="Times New Roman"/>
          <w:sz w:val="28"/>
          <w:szCs w:val="28"/>
          <w:lang w:eastAsia="ru-RU"/>
        </w:rPr>
        <w:t>-СТ</w:t>
      </w:r>
      <w:r w:rsidR="00FD5BE8">
        <w:rPr>
          <w:rFonts w:ascii="Times New Roman" w:eastAsia="Times New Roman" w:hAnsi="Times New Roman" w:cs="Times New Roman"/>
          <w:sz w:val="28"/>
          <w:szCs w:val="28"/>
          <w:lang w:eastAsia="ru-RU"/>
        </w:rPr>
        <w:t>»</w:t>
      </w:r>
      <w:r w:rsidRPr="00592889">
        <w:rPr>
          <w:rFonts w:ascii="Times New Roman" w:eastAsia="Times New Roman" w:hAnsi="Times New Roman" w:cs="Times New Roman"/>
          <w:sz w:val="28"/>
          <w:szCs w:val="28"/>
          <w:lang w:eastAsia="ru-RU"/>
        </w:rPr>
        <w:t xml:space="preserve"> по созданию производства синтетических полиэфирных нитей. Ввод в эксплуатацию производства позволит снизить долю импортных поставок и в рамках государственной программы импортозамещения увеличить объемы отечественного производства синтетических полиэфирных технических нитей и продуктов, производимых из них. </w:t>
      </w:r>
    </w:p>
    <w:p w14:paraId="406E7D06" w14:textId="77777777" w:rsidR="001F3E7B" w:rsidRPr="00592889"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92889">
        <w:rPr>
          <w:rFonts w:ascii="Times New Roman" w:eastAsia="Times New Roman" w:hAnsi="Times New Roman" w:cs="Times New Roman"/>
          <w:sz w:val="28"/>
          <w:szCs w:val="28"/>
          <w:lang w:eastAsia="ru-RU"/>
        </w:rPr>
        <w:t>К основным направлениям перспективного развития отрасли можно отнести:</w:t>
      </w:r>
    </w:p>
    <w:p w14:paraId="69BF208D" w14:textId="77777777" w:rsidR="001F3E7B" w:rsidRPr="00592889" w:rsidRDefault="001F3E7B" w:rsidP="001F3E7B">
      <w:pPr>
        <w:widowControl w:val="0"/>
        <w:autoSpaceDE w:val="0"/>
        <w:autoSpaceDN w:val="0"/>
        <w:spacing w:after="0" w:line="240" w:lineRule="auto"/>
        <w:ind w:firstLine="709"/>
        <w:jc w:val="both"/>
        <w:rPr>
          <w:rFonts w:ascii="Times New Roman" w:hAnsi="Times New Roman"/>
          <w:sz w:val="28"/>
          <w:szCs w:val="28"/>
        </w:rPr>
      </w:pPr>
      <w:r w:rsidRPr="00592889">
        <w:rPr>
          <w:rFonts w:ascii="Times New Roman" w:hAnsi="Times New Roman"/>
          <w:sz w:val="28"/>
          <w:szCs w:val="28"/>
        </w:rPr>
        <w:t>создание необходимой инженерной инфраструктуры, включая транспортную;</w:t>
      </w:r>
    </w:p>
    <w:p w14:paraId="6450A51A" w14:textId="77777777" w:rsidR="001F3E7B" w:rsidRPr="00592889" w:rsidRDefault="001F3E7B" w:rsidP="001F3E7B">
      <w:pPr>
        <w:spacing w:after="0" w:line="240" w:lineRule="auto"/>
        <w:ind w:firstLine="709"/>
        <w:jc w:val="both"/>
        <w:rPr>
          <w:rFonts w:ascii="Times New Roman" w:hAnsi="Times New Roman"/>
          <w:sz w:val="28"/>
          <w:szCs w:val="28"/>
        </w:rPr>
      </w:pPr>
      <w:r w:rsidRPr="00592889">
        <w:rPr>
          <w:rFonts w:ascii="Times New Roman" w:hAnsi="Times New Roman"/>
          <w:sz w:val="28"/>
          <w:szCs w:val="28"/>
        </w:rPr>
        <w:t>внедрение экологических программ и обеспечение экологической безопасности на производствах;</w:t>
      </w:r>
    </w:p>
    <w:p w14:paraId="04DAB529" w14:textId="77777777" w:rsidR="001F3E7B" w:rsidRPr="00592889" w:rsidRDefault="001F3E7B" w:rsidP="001F3E7B">
      <w:pPr>
        <w:spacing w:after="0" w:line="240" w:lineRule="auto"/>
        <w:ind w:firstLine="709"/>
        <w:jc w:val="both"/>
        <w:rPr>
          <w:rFonts w:ascii="Times New Roman" w:hAnsi="Times New Roman"/>
          <w:sz w:val="28"/>
          <w:szCs w:val="28"/>
        </w:rPr>
      </w:pPr>
      <w:r w:rsidRPr="00592889">
        <w:rPr>
          <w:rFonts w:ascii="Times New Roman" w:hAnsi="Times New Roman"/>
          <w:sz w:val="28"/>
          <w:szCs w:val="28"/>
        </w:rPr>
        <w:t>внедрение новых технологий, создание продукции высоких переделов, привлечение инвестиций в модернизацию основных фондов предприятий.</w:t>
      </w:r>
    </w:p>
    <w:p w14:paraId="556489C9" w14:textId="77777777" w:rsidR="001F3E7B" w:rsidRPr="00724642" w:rsidRDefault="001F3E7B" w:rsidP="00CE643C">
      <w:pPr>
        <w:widowControl w:val="0"/>
        <w:autoSpaceDE w:val="0"/>
        <w:autoSpaceDN w:val="0"/>
        <w:spacing w:after="0" w:line="240" w:lineRule="auto"/>
        <w:ind w:firstLine="709"/>
        <w:jc w:val="center"/>
        <w:outlineLvl w:val="3"/>
        <w:rPr>
          <w:rFonts w:ascii="Times New Roman" w:eastAsia="Times New Roman" w:hAnsi="Times New Roman" w:cs="Times New Roman"/>
          <w:bCs/>
          <w:sz w:val="28"/>
          <w:szCs w:val="28"/>
          <w:lang w:eastAsia="ru-RU"/>
        </w:rPr>
      </w:pPr>
    </w:p>
    <w:p w14:paraId="0D06BE16" w14:textId="77777777" w:rsidR="00D15B11" w:rsidRPr="00CE643C" w:rsidRDefault="00D15B11" w:rsidP="00892B14">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CE643C">
        <w:rPr>
          <w:rFonts w:ascii="Times New Roman" w:eastAsia="Times New Roman" w:hAnsi="Times New Roman" w:cs="Times New Roman"/>
          <w:b/>
          <w:sz w:val="28"/>
          <w:szCs w:val="28"/>
          <w:lang w:eastAsia="ru-RU"/>
        </w:rPr>
        <w:t>Стратегические приоритеты развития производства</w:t>
      </w:r>
    </w:p>
    <w:p w14:paraId="56B71234" w14:textId="77777777" w:rsidR="00D15B11" w:rsidRPr="00CE643C" w:rsidRDefault="00D15B11" w:rsidP="00892B14">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E643C">
        <w:rPr>
          <w:rFonts w:ascii="Times New Roman" w:eastAsia="Times New Roman" w:hAnsi="Times New Roman" w:cs="Times New Roman"/>
          <w:b/>
          <w:sz w:val="28"/>
          <w:szCs w:val="28"/>
          <w:lang w:eastAsia="ru-RU"/>
        </w:rPr>
        <w:t>электрического оборудования, электронных и оптических изделий</w:t>
      </w:r>
    </w:p>
    <w:p w14:paraId="48424848" w14:textId="77777777" w:rsidR="00D15B11" w:rsidRPr="00CE643C" w:rsidRDefault="00D15B11" w:rsidP="00CE643C">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14:paraId="31DBC182" w14:textId="2529BB67"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Для предприятий, относящихся к виду деятельности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производство электрического оборудования</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производство компьютеров, электронных и оптических изделий</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уже сегодня характерна высокая инновационная активность. 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 проводят обновление и модернизацию основных фондов. Коэффициент обновления основных фондов в указанных отраслях за 2018 год суммарно составляет 17,5% от общего объема обрабатывающих производств.</w:t>
      </w:r>
    </w:p>
    <w:p w14:paraId="569B596A" w14:textId="77777777"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В отрасли перспективными инновационными проектами являются:</w:t>
      </w:r>
    </w:p>
    <w:p w14:paraId="20C21266" w14:textId="706A7512"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освоение в производстве ОАО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Электроагрегат</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генераторов большой мощности от 1000 до 2000 кВт, в том числе высоковольтных на 6,3 и 10,5 </w:t>
      </w:r>
      <w:proofErr w:type="spellStart"/>
      <w:r w:rsidRPr="00CE643C">
        <w:rPr>
          <w:rFonts w:ascii="Times New Roman" w:eastAsia="Times New Roman" w:hAnsi="Times New Roman" w:cs="Times New Roman"/>
          <w:sz w:val="28"/>
          <w:szCs w:val="28"/>
          <w:lang w:eastAsia="ru-RU"/>
        </w:rPr>
        <w:t>кВ</w:t>
      </w:r>
      <w:proofErr w:type="spellEnd"/>
      <w:r w:rsidRPr="00CE643C">
        <w:rPr>
          <w:rFonts w:ascii="Times New Roman" w:eastAsia="Times New Roman" w:hAnsi="Times New Roman" w:cs="Times New Roman"/>
          <w:sz w:val="28"/>
          <w:szCs w:val="28"/>
          <w:lang w:eastAsia="ru-RU"/>
        </w:rPr>
        <w:t>, генераторов водостойкого исполнения, а также судовых генераторов, в том числе и с охлаждением забортной водой;</w:t>
      </w:r>
    </w:p>
    <w:p w14:paraId="50489331" w14:textId="7C0A8730"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реализация АО </w:t>
      </w:r>
      <w:r w:rsidR="00FD5BE8">
        <w:rPr>
          <w:rFonts w:ascii="Times New Roman" w:eastAsia="Times New Roman" w:hAnsi="Times New Roman" w:cs="Times New Roman"/>
          <w:sz w:val="28"/>
          <w:szCs w:val="28"/>
          <w:lang w:eastAsia="ru-RU"/>
        </w:rPr>
        <w:t>«</w:t>
      </w:r>
      <w:proofErr w:type="spellStart"/>
      <w:r w:rsidRPr="00CE643C">
        <w:rPr>
          <w:rFonts w:ascii="Times New Roman" w:eastAsia="Times New Roman" w:hAnsi="Times New Roman" w:cs="Times New Roman"/>
          <w:sz w:val="28"/>
          <w:szCs w:val="28"/>
          <w:lang w:eastAsia="ru-RU"/>
        </w:rPr>
        <w:t>Авиаавтоматика</w:t>
      </w:r>
      <w:proofErr w:type="spellEnd"/>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им. В.В. Тарасова</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проекта по созданию научно-технического задела по разработке базовых технологий производства унифицированного ряда программно-аппаратных платформ для интеллектуальных транспортных систем самолетного и вертолетного типов, наземных, надводных и подводных роботизированных комплексов, а также средств обеспечения их эксплуатации;</w:t>
      </w:r>
    </w:p>
    <w:p w14:paraId="0B43AB3A" w14:textId="452504E7"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освоение новых видов импортозамещающей высоковольтной и низковольтной аппаратуры в АО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Курский электроаппаратный завод</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АО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Кореневский завод НВА</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w:t>
      </w:r>
    </w:p>
    <w:p w14:paraId="3E0C7D2D" w14:textId="56995AFF"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реализация ООО </w:t>
      </w:r>
      <w:r w:rsidR="00FD5BE8">
        <w:rPr>
          <w:rFonts w:ascii="Times New Roman" w:eastAsia="Times New Roman" w:hAnsi="Times New Roman" w:cs="Times New Roman"/>
          <w:sz w:val="28"/>
          <w:szCs w:val="28"/>
          <w:lang w:eastAsia="ru-RU"/>
        </w:rPr>
        <w:t>«</w:t>
      </w:r>
      <w:proofErr w:type="spellStart"/>
      <w:r w:rsidRPr="00CE643C">
        <w:rPr>
          <w:rFonts w:ascii="Times New Roman" w:eastAsia="Times New Roman" w:hAnsi="Times New Roman" w:cs="Times New Roman"/>
          <w:sz w:val="28"/>
          <w:szCs w:val="28"/>
          <w:lang w:eastAsia="ru-RU"/>
        </w:rPr>
        <w:t>Совтест</w:t>
      </w:r>
      <w:proofErr w:type="spellEnd"/>
      <w:r w:rsidRPr="00CE643C">
        <w:rPr>
          <w:rFonts w:ascii="Times New Roman" w:eastAsia="Times New Roman" w:hAnsi="Times New Roman" w:cs="Times New Roman"/>
          <w:sz w:val="28"/>
          <w:szCs w:val="28"/>
          <w:lang w:eastAsia="ru-RU"/>
        </w:rPr>
        <w:t xml:space="preserve"> АТЕ</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проекта по разработке и производ</w:t>
      </w:r>
      <w:r w:rsidRPr="00CE643C">
        <w:rPr>
          <w:rFonts w:ascii="Times New Roman" w:eastAsia="Times New Roman" w:hAnsi="Times New Roman" w:cs="Times New Roman"/>
          <w:sz w:val="28"/>
          <w:szCs w:val="28"/>
          <w:lang w:eastAsia="ru-RU"/>
        </w:rPr>
        <w:lastRenderedPageBreak/>
        <w:t xml:space="preserve">ству контрольно-измерительных комплексов нового поколения для тестирования, испытаний и </w:t>
      </w:r>
      <w:proofErr w:type="spellStart"/>
      <w:r w:rsidRPr="00CE643C">
        <w:rPr>
          <w:rFonts w:ascii="Times New Roman" w:eastAsia="Times New Roman" w:hAnsi="Times New Roman" w:cs="Times New Roman"/>
          <w:sz w:val="28"/>
          <w:szCs w:val="28"/>
          <w:lang w:eastAsia="ru-RU"/>
        </w:rPr>
        <w:t>электротермотренировки</w:t>
      </w:r>
      <w:proofErr w:type="spellEnd"/>
      <w:r w:rsidRPr="00CE643C">
        <w:rPr>
          <w:rFonts w:ascii="Times New Roman" w:eastAsia="Times New Roman" w:hAnsi="Times New Roman" w:cs="Times New Roman"/>
          <w:sz w:val="28"/>
          <w:szCs w:val="28"/>
          <w:lang w:eastAsia="ru-RU"/>
        </w:rPr>
        <w:t xml:space="preserve"> высокотехнологичной ЭКБ;</w:t>
      </w:r>
    </w:p>
    <w:p w14:paraId="002B0E87" w14:textId="6BEA89DC"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освоение ООО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Исток+</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и ООО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Курский аккумуляторный завод</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свинцово-кислотных стартерных аккумуляторных батарей и др.</w:t>
      </w:r>
    </w:p>
    <w:p w14:paraId="0ED90918" w14:textId="77777777"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Представленные направления обладают высоким потенциалом производственной кооперации, формирования кластерной формы производства.</w:t>
      </w:r>
    </w:p>
    <w:p w14:paraId="373E8C1A" w14:textId="6872529D" w:rsidR="00D15B11" w:rsidRPr="00CE643C" w:rsidRDefault="00D15B11" w:rsidP="00CE643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E643C">
        <w:rPr>
          <w:rFonts w:ascii="Times New Roman" w:eastAsia="Times New Roman" w:hAnsi="Times New Roman" w:cs="Times New Roman"/>
          <w:sz w:val="28"/>
          <w:szCs w:val="28"/>
          <w:lang w:eastAsia="ru-RU"/>
        </w:rPr>
        <w:t xml:space="preserve">В 2018 году на базе АО </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Курский электроаппаратный завод</w:t>
      </w:r>
      <w:r w:rsidR="00FD5BE8">
        <w:rPr>
          <w:rFonts w:ascii="Times New Roman" w:eastAsia="Times New Roman" w:hAnsi="Times New Roman" w:cs="Times New Roman"/>
          <w:sz w:val="28"/>
          <w:szCs w:val="28"/>
          <w:lang w:eastAsia="ru-RU"/>
        </w:rPr>
        <w:t>»</w:t>
      </w:r>
      <w:r w:rsidRPr="00CE643C">
        <w:rPr>
          <w:rFonts w:ascii="Times New Roman" w:eastAsia="Times New Roman" w:hAnsi="Times New Roman" w:cs="Times New Roman"/>
          <w:sz w:val="28"/>
          <w:szCs w:val="28"/>
          <w:lang w:eastAsia="ru-RU"/>
        </w:rPr>
        <w:t xml:space="preserve"> создан научно-производственный электротехнический кластер. Создание кластера позволило консолидировать ресурсы и возможности участников для повышения конкурентоспособности конечной электротехнической продукции и снижения зависимости от импорта из стран Европы и Юго-Восточной Азии. Производственные цепочки, созданные в рамках кластера, охватывают полный цикл конструкторских разработок, серийного производства и сопровождения продукции на всех этапах её жизненного цикла.</w:t>
      </w:r>
    </w:p>
    <w:p w14:paraId="759193FF" w14:textId="77777777" w:rsidR="00D15B11" w:rsidRDefault="00D15B11" w:rsidP="00CE643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CE785C9" w14:textId="77777777" w:rsidR="001F3E7B" w:rsidRPr="00746F95" w:rsidRDefault="001F3E7B" w:rsidP="001F3E7B">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46F95">
        <w:rPr>
          <w:rFonts w:ascii="Times New Roman" w:eastAsia="Times New Roman" w:hAnsi="Times New Roman" w:cs="Times New Roman"/>
          <w:b/>
          <w:sz w:val="28"/>
          <w:szCs w:val="28"/>
          <w:lang w:eastAsia="ru-RU"/>
        </w:rPr>
        <w:t>Стратегические приоритеты развития производства, передачи и распределения электроэнергии, газа, пара и горячей воды, кондиционирования воздуха</w:t>
      </w:r>
    </w:p>
    <w:p w14:paraId="09045C72" w14:textId="77777777" w:rsidR="001F3E7B" w:rsidRPr="00E14A87" w:rsidRDefault="001F3E7B" w:rsidP="001F3E7B">
      <w:pPr>
        <w:widowControl w:val="0"/>
        <w:autoSpaceDE w:val="0"/>
        <w:autoSpaceDN w:val="0"/>
        <w:spacing w:after="0" w:line="240" w:lineRule="auto"/>
        <w:ind w:firstLine="709"/>
        <w:jc w:val="center"/>
        <w:rPr>
          <w:rFonts w:ascii="Times New Roman" w:eastAsia="Times New Roman" w:hAnsi="Times New Roman" w:cs="Times New Roman"/>
          <w:bCs/>
          <w:sz w:val="28"/>
          <w:szCs w:val="28"/>
          <w:lang w:eastAsia="ru-RU"/>
        </w:rPr>
      </w:pPr>
    </w:p>
    <w:p w14:paraId="075B2E9A" w14:textId="2EB8181C"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Курская область является одним из важнейших энергетических центров Российской Федерации, входит в число лидеров по </w:t>
      </w:r>
      <w:r w:rsidR="00FD5BE8">
        <w:rPr>
          <w:rFonts w:ascii="Times New Roman" w:hAnsi="Times New Roman"/>
          <w:sz w:val="28"/>
          <w:szCs w:val="28"/>
        </w:rPr>
        <w:t>«</w:t>
      </w:r>
      <w:r w:rsidRPr="00746F95">
        <w:rPr>
          <w:rFonts w:ascii="Times New Roman" w:hAnsi="Times New Roman"/>
          <w:sz w:val="28"/>
          <w:szCs w:val="28"/>
        </w:rPr>
        <w:t>экспорту</w:t>
      </w:r>
      <w:r w:rsidR="00FD5BE8">
        <w:rPr>
          <w:rFonts w:ascii="Times New Roman" w:hAnsi="Times New Roman"/>
          <w:sz w:val="28"/>
          <w:szCs w:val="28"/>
        </w:rPr>
        <w:t>»</w:t>
      </w:r>
      <w:r w:rsidRPr="00746F95">
        <w:rPr>
          <w:rFonts w:ascii="Times New Roman" w:hAnsi="Times New Roman"/>
          <w:sz w:val="28"/>
          <w:szCs w:val="28"/>
        </w:rPr>
        <w:t xml:space="preserve"> электроэнергии в другие регионы России, обеспечивает 12% энергопотребления регионов ЦФО. </w:t>
      </w:r>
    </w:p>
    <w:p w14:paraId="50176B5D" w14:textId="77777777"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Крупнейшими планируемыми к реализации и реализуемыми в текущем моменте проектами Курской области в сфере энергетики являются:</w:t>
      </w:r>
    </w:p>
    <w:p w14:paraId="2D7EA913" w14:textId="0B31487B"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строительство в г.</w:t>
      </w:r>
      <w:r w:rsidR="00E167BC">
        <w:rPr>
          <w:rFonts w:ascii="Times New Roman" w:hAnsi="Times New Roman"/>
          <w:sz w:val="28"/>
          <w:szCs w:val="28"/>
        </w:rPr>
        <w:t xml:space="preserve"> </w:t>
      </w:r>
      <w:r w:rsidRPr="00746F95">
        <w:rPr>
          <w:rFonts w:ascii="Times New Roman" w:hAnsi="Times New Roman"/>
          <w:sz w:val="28"/>
          <w:szCs w:val="28"/>
        </w:rPr>
        <w:t>Курчатов:</w:t>
      </w:r>
    </w:p>
    <w:p w14:paraId="6F291305" w14:textId="617FEF17"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Курской АЭС-2 (строительство станции замещения Курской АЭС–2, оснащенной реакторной установкой нового типа), реализуемое Филиалом АО </w:t>
      </w:r>
      <w:r w:rsidR="00FD5BE8">
        <w:rPr>
          <w:rFonts w:ascii="Times New Roman" w:hAnsi="Times New Roman"/>
          <w:sz w:val="28"/>
          <w:szCs w:val="28"/>
        </w:rPr>
        <w:t>«</w:t>
      </w:r>
      <w:r w:rsidRPr="00746F95">
        <w:rPr>
          <w:rFonts w:ascii="Times New Roman" w:hAnsi="Times New Roman"/>
          <w:sz w:val="28"/>
          <w:szCs w:val="28"/>
        </w:rPr>
        <w:t>Концерн Росэнергоатом</w:t>
      </w:r>
      <w:r w:rsidR="00FD5BE8">
        <w:rPr>
          <w:rFonts w:ascii="Times New Roman" w:hAnsi="Times New Roman"/>
          <w:sz w:val="28"/>
          <w:szCs w:val="28"/>
        </w:rPr>
        <w:t>»</w:t>
      </w:r>
      <w:r w:rsidRPr="00746F95">
        <w:rPr>
          <w:rFonts w:ascii="Times New Roman" w:hAnsi="Times New Roman"/>
          <w:sz w:val="28"/>
          <w:szCs w:val="28"/>
        </w:rPr>
        <w:t xml:space="preserve"> стоимость проекта около 449,56 млрд. рублей, срок реализации проекта: 2013-2027 гг.);</w:t>
      </w:r>
    </w:p>
    <w:p w14:paraId="15CB8DD9" w14:textId="7CB63DA5"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в г.</w:t>
      </w:r>
      <w:r w:rsidR="00E167BC">
        <w:rPr>
          <w:rFonts w:ascii="Times New Roman" w:hAnsi="Times New Roman"/>
          <w:sz w:val="28"/>
          <w:szCs w:val="28"/>
        </w:rPr>
        <w:t xml:space="preserve"> </w:t>
      </w:r>
      <w:r w:rsidRPr="00746F95">
        <w:rPr>
          <w:rFonts w:ascii="Times New Roman" w:hAnsi="Times New Roman"/>
          <w:sz w:val="28"/>
          <w:szCs w:val="28"/>
        </w:rPr>
        <w:t>Курске:</w:t>
      </w:r>
    </w:p>
    <w:p w14:paraId="3D0D6804" w14:textId="0E23739D"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реализация долгосрочной инвестиционной программы ПАО </w:t>
      </w:r>
      <w:r w:rsidR="00FD5BE8">
        <w:rPr>
          <w:rFonts w:ascii="Times New Roman" w:hAnsi="Times New Roman"/>
          <w:sz w:val="28"/>
          <w:szCs w:val="28"/>
        </w:rPr>
        <w:t>«</w:t>
      </w:r>
      <w:r w:rsidRPr="00746F95">
        <w:rPr>
          <w:rFonts w:ascii="Times New Roman" w:hAnsi="Times New Roman"/>
          <w:sz w:val="28"/>
          <w:szCs w:val="28"/>
        </w:rPr>
        <w:t>МРСК Центра</w:t>
      </w:r>
      <w:r w:rsidR="00FD5BE8">
        <w:rPr>
          <w:rFonts w:ascii="Times New Roman" w:hAnsi="Times New Roman"/>
          <w:sz w:val="28"/>
          <w:szCs w:val="28"/>
        </w:rPr>
        <w:t>»</w:t>
      </w:r>
      <w:r w:rsidRPr="00746F95">
        <w:rPr>
          <w:rFonts w:ascii="Times New Roman" w:hAnsi="Times New Roman"/>
          <w:sz w:val="28"/>
          <w:szCs w:val="28"/>
        </w:rPr>
        <w:t xml:space="preserve"> - филиал </w:t>
      </w:r>
      <w:r w:rsidR="00FD5BE8">
        <w:rPr>
          <w:rFonts w:ascii="Times New Roman" w:hAnsi="Times New Roman"/>
          <w:sz w:val="28"/>
          <w:szCs w:val="28"/>
        </w:rPr>
        <w:t>«</w:t>
      </w:r>
      <w:r w:rsidRPr="00746F95">
        <w:rPr>
          <w:rFonts w:ascii="Times New Roman" w:hAnsi="Times New Roman"/>
          <w:sz w:val="28"/>
          <w:szCs w:val="28"/>
        </w:rPr>
        <w:t>Курскэнерго</w:t>
      </w:r>
      <w:r w:rsidR="00FD5BE8">
        <w:rPr>
          <w:rFonts w:ascii="Times New Roman" w:hAnsi="Times New Roman"/>
          <w:sz w:val="28"/>
          <w:szCs w:val="28"/>
        </w:rPr>
        <w:t>»</w:t>
      </w:r>
      <w:r w:rsidRPr="00746F95">
        <w:rPr>
          <w:rFonts w:ascii="Times New Roman" w:hAnsi="Times New Roman"/>
          <w:sz w:val="28"/>
          <w:szCs w:val="28"/>
        </w:rPr>
        <w:t>.</w:t>
      </w:r>
    </w:p>
    <w:p w14:paraId="465C4568" w14:textId="77777777" w:rsidR="001F3E7B" w:rsidRPr="00892B14"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Приоритетные задачи, которые предстоит реализовать для развития дальнейшего эффективного производства, передачи и распределения электроэнергии, газа, пара и горячей воды, кондиционирования воздуха.</w:t>
      </w:r>
    </w:p>
    <w:p w14:paraId="5CDF8C75" w14:textId="77777777" w:rsidR="001F3E7B" w:rsidRPr="005177DA"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Обеспечение производства экологически чистой энергии путем внедрения новых технологий в атомной электроэнергетике:</w:t>
      </w:r>
    </w:p>
    <w:p w14:paraId="071C5101" w14:textId="77777777"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модернизация Курской АЭС, включая строительство станции замещения – Курской АЭС-2 с использованием нового типа реактора;</w:t>
      </w:r>
    </w:p>
    <w:p w14:paraId="645C4770" w14:textId="77777777" w:rsidR="001F3E7B" w:rsidRPr="00746F95" w:rsidRDefault="001F3E7B" w:rsidP="00892B14">
      <w:pPr>
        <w:spacing w:after="0" w:line="240" w:lineRule="auto"/>
        <w:ind w:firstLine="709"/>
        <w:jc w:val="both"/>
        <w:rPr>
          <w:rFonts w:ascii="Times New Roman" w:hAnsi="Times New Roman"/>
          <w:sz w:val="28"/>
          <w:szCs w:val="28"/>
        </w:rPr>
      </w:pPr>
      <w:r w:rsidRPr="00746F95">
        <w:rPr>
          <w:rFonts w:ascii="Times New Roman" w:hAnsi="Times New Roman"/>
          <w:sz w:val="28"/>
          <w:szCs w:val="28"/>
        </w:rPr>
        <w:t>обеспечение безопасности и экологичности работы Курской АЭС;</w:t>
      </w:r>
    </w:p>
    <w:p w14:paraId="432D76BE"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lastRenderedPageBreak/>
        <w:t>совершенствование регионального законодательства в сфере защиты окружающей среды и экологической безопасности;</w:t>
      </w:r>
    </w:p>
    <w:p w14:paraId="423135CF"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проведение мероприятий по вопросам экологической привлекательности атомной энергетики.</w:t>
      </w:r>
    </w:p>
    <w:p w14:paraId="74EA176B"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Обеспечение условий для модернизации и повышения экологичности работы объектов тепловой электроэнергетики Курской области:</w:t>
      </w:r>
    </w:p>
    <w:p w14:paraId="5391602D"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строительство новых генерирующих мощностей, подстанций и распределительных линий;</w:t>
      </w:r>
    </w:p>
    <w:p w14:paraId="0B238561"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обеспечение безопасности и экологичности работы действующих генерирующих мощностей.</w:t>
      </w:r>
    </w:p>
    <w:p w14:paraId="6CC08458"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Внедрение энергосберегающих технологий в электроэнергетику, обеспечение энергетической эффективности:</w:t>
      </w:r>
    </w:p>
    <w:p w14:paraId="30A22752"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строительство тепловых сетей с использованием современных технологий, с применением новых энергосберегающих технологий, использование трубопроводов с пенополиуретановой изоляцией, срок службы которых достигает 50 лет; </w:t>
      </w:r>
    </w:p>
    <w:p w14:paraId="57CB384C"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реализация программ энергосбережения и повышения энергетической эффективности для организаций коммунального комплекса;</w:t>
      </w:r>
    </w:p>
    <w:p w14:paraId="2A3BAEB3" w14:textId="0081C3C0"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внедрение энергоэффективных систем ЖКХ, </w:t>
      </w:r>
      <w:r w:rsidR="00FD5BE8">
        <w:rPr>
          <w:rFonts w:ascii="Times New Roman" w:hAnsi="Times New Roman"/>
          <w:sz w:val="28"/>
          <w:szCs w:val="28"/>
        </w:rPr>
        <w:t>«</w:t>
      </w:r>
      <w:r w:rsidRPr="00746F95">
        <w:rPr>
          <w:rFonts w:ascii="Times New Roman" w:hAnsi="Times New Roman"/>
          <w:sz w:val="28"/>
          <w:szCs w:val="28"/>
        </w:rPr>
        <w:t>умных</w:t>
      </w:r>
      <w:r w:rsidR="00FD5BE8">
        <w:rPr>
          <w:rFonts w:ascii="Times New Roman" w:hAnsi="Times New Roman"/>
          <w:sz w:val="28"/>
          <w:szCs w:val="28"/>
        </w:rPr>
        <w:t>»</w:t>
      </w:r>
      <w:r w:rsidRPr="00746F95">
        <w:rPr>
          <w:rFonts w:ascii="Times New Roman" w:hAnsi="Times New Roman"/>
          <w:sz w:val="28"/>
          <w:szCs w:val="28"/>
        </w:rPr>
        <w:t xml:space="preserve"> приборов учета и сбора показаний потребления электроэнергии населением, систем распределения и управления электроэнергией (</w:t>
      </w:r>
      <w:proofErr w:type="spellStart"/>
      <w:r w:rsidRPr="00746F95">
        <w:rPr>
          <w:rFonts w:ascii="Times New Roman" w:hAnsi="Times New Roman"/>
          <w:sz w:val="28"/>
          <w:szCs w:val="28"/>
        </w:rPr>
        <w:t>Smart</w:t>
      </w:r>
      <w:proofErr w:type="spellEnd"/>
      <w:r w:rsidRPr="00746F95">
        <w:rPr>
          <w:rFonts w:ascii="Times New Roman" w:hAnsi="Times New Roman"/>
          <w:sz w:val="28"/>
          <w:szCs w:val="28"/>
        </w:rPr>
        <w:t>-технологии).</w:t>
      </w:r>
    </w:p>
    <w:p w14:paraId="4EA9E2DE" w14:textId="77777777" w:rsidR="001F3E7B" w:rsidRPr="00746F95" w:rsidRDefault="001F3E7B" w:rsidP="00D57575">
      <w:pPr>
        <w:widowControl w:val="0"/>
        <w:autoSpaceDE w:val="0"/>
        <w:autoSpaceDN w:val="0"/>
        <w:spacing w:after="0" w:line="240" w:lineRule="auto"/>
        <w:ind w:firstLine="709"/>
        <w:jc w:val="both"/>
        <w:rPr>
          <w:rFonts w:ascii="Times New Roman" w:hAnsi="Times New Roman"/>
          <w:sz w:val="28"/>
          <w:szCs w:val="28"/>
        </w:rPr>
      </w:pPr>
      <w:r w:rsidRPr="00746F95">
        <w:rPr>
          <w:rFonts w:ascii="Times New Roman" w:hAnsi="Times New Roman"/>
          <w:sz w:val="28"/>
          <w:szCs w:val="28"/>
        </w:rPr>
        <w:t>развитие и использование возобновляемых источников энергии и вторичных энергетических ресурсов.</w:t>
      </w:r>
    </w:p>
    <w:p w14:paraId="66713051" w14:textId="77777777" w:rsidR="006B64A8" w:rsidRPr="00D57575" w:rsidRDefault="006B64A8" w:rsidP="00D57575">
      <w:pPr>
        <w:widowControl w:val="0"/>
        <w:autoSpaceDE w:val="0"/>
        <w:autoSpaceDN w:val="0"/>
        <w:spacing w:after="0" w:line="240" w:lineRule="auto"/>
        <w:ind w:firstLine="709"/>
        <w:jc w:val="both"/>
        <w:rPr>
          <w:rFonts w:ascii="Times New Roman" w:hAnsi="Times New Roman"/>
          <w:sz w:val="28"/>
          <w:szCs w:val="28"/>
        </w:rPr>
      </w:pPr>
    </w:p>
    <w:p w14:paraId="1F57932E" w14:textId="77777777" w:rsidR="00D15B11" w:rsidRPr="009E49F7" w:rsidRDefault="00D15B11" w:rsidP="00D15B11">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9E49F7">
        <w:rPr>
          <w:rFonts w:ascii="Times New Roman" w:eastAsia="Times New Roman" w:hAnsi="Times New Roman" w:cs="Times New Roman"/>
          <w:b/>
          <w:sz w:val="28"/>
          <w:szCs w:val="28"/>
          <w:lang w:eastAsia="ru-RU"/>
        </w:rPr>
        <w:t>Стратегические приоритеты развития прочих отраслей</w:t>
      </w:r>
    </w:p>
    <w:p w14:paraId="7DB619EF" w14:textId="77777777" w:rsidR="00D15B11" w:rsidRPr="009E49F7" w:rsidRDefault="00D15B11" w:rsidP="00D15B1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9E49F7">
        <w:rPr>
          <w:rFonts w:ascii="Times New Roman" w:eastAsia="Times New Roman" w:hAnsi="Times New Roman" w:cs="Times New Roman"/>
          <w:b/>
          <w:sz w:val="28"/>
          <w:szCs w:val="28"/>
          <w:lang w:eastAsia="ru-RU"/>
        </w:rPr>
        <w:t>обрабатывающих производств</w:t>
      </w:r>
    </w:p>
    <w:p w14:paraId="4E0DD7F1" w14:textId="77777777" w:rsidR="00D15B11" w:rsidRPr="009E49F7" w:rsidRDefault="00D15B11" w:rsidP="00D15B1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422049B" w14:textId="77777777" w:rsidR="00D15B11" w:rsidRPr="009E49F7" w:rsidRDefault="00D15B11" w:rsidP="00D15B1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E49F7">
        <w:rPr>
          <w:rFonts w:ascii="Times New Roman" w:eastAsia="Times New Roman" w:hAnsi="Times New Roman" w:cs="Times New Roman"/>
          <w:sz w:val="28"/>
          <w:szCs w:val="28"/>
          <w:lang w:eastAsia="ru-RU"/>
        </w:rPr>
        <w:t xml:space="preserve">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49,6% от объема отгруженных товаров, выполненных работ и услуг, при этом значительная часть этого объема (более 21 %) формируется крупными предприятиями промышленности, которые занимаются производством лекарственных средств, бумаги и бумажных изделий, текстильных изделий, прочих транспортных средств и оборудования, машин и оборудования и др. В настоящее время данные отрасли отнесены к </w:t>
      </w:r>
      <w:proofErr w:type="spellStart"/>
      <w:r w:rsidRPr="009E49F7">
        <w:rPr>
          <w:rFonts w:ascii="Times New Roman" w:eastAsia="Times New Roman" w:hAnsi="Times New Roman" w:cs="Times New Roman"/>
          <w:sz w:val="28"/>
          <w:szCs w:val="28"/>
          <w:lang w:eastAsia="ru-RU"/>
        </w:rPr>
        <w:t>среднеприоритетным</w:t>
      </w:r>
      <w:proofErr w:type="spellEnd"/>
      <w:r w:rsidRPr="009E49F7">
        <w:rPr>
          <w:rFonts w:ascii="Times New Roman" w:eastAsia="Times New Roman" w:hAnsi="Times New Roman" w:cs="Times New Roman"/>
          <w:sz w:val="28"/>
          <w:szCs w:val="28"/>
          <w:lang w:eastAsia="ru-RU"/>
        </w:rPr>
        <w:t xml:space="preserve"> отраслям в связи с большим потенциалом для развития прочих отраслей (сельское хозяйство и пищевая промышленность, добыча прочих полезных ископаемых).</w:t>
      </w:r>
    </w:p>
    <w:p w14:paraId="28176FCC" w14:textId="77777777" w:rsidR="00D15B11" w:rsidRPr="009E49F7" w:rsidRDefault="00D15B11" w:rsidP="00D15B1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E49F7">
        <w:rPr>
          <w:rFonts w:ascii="Times New Roman" w:eastAsia="Times New Roman" w:hAnsi="Times New Roman" w:cs="Times New Roman"/>
          <w:sz w:val="28"/>
          <w:szCs w:val="28"/>
          <w:lang w:eastAsia="ru-RU"/>
        </w:rPr>
        <w:t>Дальнейшее развитие отраслей обрабатывающих производств (за ис</w:t>
      </w:r>
      <w:r w:rsidRPr="009E49F7">
        <w:rPr>
          <w:rFonts w:ascii="Times New Roman" w:eastAsia="Times New Roman" w:hAnsi="Times New Roman" w:cs="Times New Roman"/>
          <w:sz w:val="28"/>
          <w:szCs w:val="28"/>
          <w:lang w:eastAsia="ru-RU"/>
        </w:rPr>
        <w:lastRenderedPageBreak/>
        <w:t>ключением наиболее приоритетных отраслей) во многом будет связана с достижением устойчивых темпов роста объемов производства на основе повышения конкурентоспособности компаний за счет модернизации производственных мощностей и повышения эффективности их использования, развития  инновационной деятельности предприятий.</w:t>
      </w:r>
    </w:p>
    <w:p w14:paraId="2628B582" w14:textId="7A9B6E77" w:rsidR="00D15B11" w:rsidRDefault="00D15B11" w:rsidP="00D15B1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E49F7">
        <w:rPr>
          <w:rFonts w:ascii="Times New Roman" w:eastAsia="Times New Roman" w:hAnsi="Times New Roman" w:cs="Times New Roman"/>
          <w:sz w:val="28"/>
          <w:szCs w:val="28"/>
          <w:lang w:eastAsia="ru-RU"/>
        </w:rPr>
        <w:t xml:space="preserve">Основой роста объемов производства в обрабатывающем комплексе является реализация мероприятий государственной программы </w:t>
      </w:r>
      <w:r w:rsidR="00FD5BE8">
        <w:rPr>
          <w:rFonts w:ascii="Times New Roman" w:eastAsia="Times New Roman" w:hAnsi="Times New Roman" w:cs="Times New Roman"/>
          <w:sz w:val="28"/>
          <w:szCs w:val="28"/>
          <w:lang w:eastAsia="ru-RU"/>
        </w:rPr>
        <w:t>«</w:t>
      </w:r>
      <w:r w:rsidRPr="009E49F7">
        <w:rPr>
          <w:rFonts w:ascii="Times New Roman" w:eastAsia="Times New Roman" w:hAnsi="Times New Roman" w:cs="Times New Roman"/>
          <w:sz w:val="28"/>
          <w:szCs w:val="28"/>
          <w:lang w:eastAsia="ru-RU"/>
        </w:rPr>
        <w:t>Развитие промышленности в Курской области и повышение ее конкурентоспособности</w:t>
      </w:r>
      <w:r w:rsidR="00FD5BE8">
        <w:rPr>
          <w:rFonts w:ascii="Times New Roman" w:eastAsia="Times New Roman" w:hAnsi="Times New Roman" w:cs="Times New Roman"/>
          <w:sz w:val="28"/>
          <w:szCs w:val="28"/>
          <w:lang w:eastAsia="ru-RU"/>
        </w:rPr>
        <w:t>»</w:t>
      </w:r>
      <w:r w:rsidRPr="009E49F7">
        <w:rPr>
          <w:rFonts w:ascii="Times New Roman" w:eastAsia="Times New Roman" w:hAnsi="Times New Roman" w:cs="Times New Roman"/>
          <w:sz w:val="28"/>
          <w:szCs w:val="28"/>
          <w:lang w:eastAsia="ru-RU"/>
        </w:rPr>
        <w:t>, регионального Плана по импортозамещению в Курской области, соглашений о сотрудничестве между Администрацией Курской области с собственниками и руководством промышленных предприятий, реализация инвестиционных проектов предприятиями промышленности, связанных с техническим перевооружением, расширением действующих производств, а также освоением выпуска новых видов конкурентоспособной продукции, в том числе импортозамещающей.</w:t>
      </w:r>
    </w:p>
    <w:p w14:paraId="37E9D579" w14:textId="77777777" w:rsidR="00CA3F13" w:rsidRPr="009E49F7" w:rsidRDefault="00CA3F13" w:rsidP="00D15B1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2C81240" w14:textId="77777777" w:rsidR="001F3E7B" w:rsidRPr="00746F95" w:rsidRDefault="001F3E7B" w:rsidP="001F3E7B">
      <w:pPr>
        <w:widowControl w:val="0"/>
        <w:autoSpaceDE w:val="0"/>
        <w:autoSpaceDN w:val="0"/>
        <w:spacing w:after="0" w:line="240" w:lineRule="auto"/>
        <w:ind w:firstLine="709"/>
        <w:jc w:val="center"/>
        <w:outlineLvl w:val="3"/>
        <w:rPr>
          <w:rFonts w:ascii="Times New Roman" w:eastAsia="Times New Roman" w:hAnsi="Times New Roman" w:cs="Times New Roman"/>
          <w:b/>
          <w:sz w:val="28"/>
          <w:szCs w:val="28"/>
          <w:lang w:eastAsia="ru-RU"/>
        </w:rPr>
      </w:pPr>
      <w:r w:rsidRPr="00746F95">
        <w:rPr>
          <w:rFonts w:ascii="Times New Roman" w:eastAsia="Times New Roman" w:hAnsi="Times New Roman" w:cs="Times New Roman"/>
          <w:b/>
          <w:sz w:val="28"/>
          <w:szCs w:val="28"/>
          <w:lang w:eastAsia="ru-RU"/>
        </w:rPr>
        <w:t>Стратегические приоритеты развития торговли</w:t>
      </w:r>
    </w:p>
    <w:p w14:paraId="5070C271" w14:textId="77777777" w:rsidR="001F3E7B" w:rsidRPr="00746F95" w:rsidRDefault="001F3E7B" w:rsidP="001F3E7B">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46F95">
        <w:rPr>
          <w:rFonts w:ascii="Times New Roman" w:eastAsia="Times New Roman" w:hAnsi="Times New Roman" w:cs="Times New Roman"/>
          <w:b/>
          <w:sz w:val="28"/>
          <w:szCs w:val="28"/>
          <w:lang w:eastAsia="ru-RU"/>
        </w:rPr>
        <w:t xml:space="preserve">и сферы услуг </w:t>
      </w:r>
    </w:p>
    <w:p w14:paraId="10E054CE" w14:textId="77777777" w:rsidR="001F3E7B" w:rsidRPr="00CA3F13" w:rsidRDefault="001F3E7B" w:rsidP="001F3E7B">
      <w:pPr>
        <w:widowControl w:val="0"/>
        <w:autoSpaceDE w:val="0"/>
        <w:autoSpaceDN w:val="0"/>
        <w:spacing w:after="0" w:line="240" w:lineRule="auto"/>
        <w:ind w:firstLine="709"/>
        <w:jc w:val="center"/>
        <w:rPr>
          <w:rFonts w:ascii="Times New Roman" w:eastAsia="Times New Roman" w:hAnsi="Times New Roman" w:cs="Times New Roman"/>
          <w:bCs/>
          <w:sz w:val="28"/>
          <w:szCs w:val="28"/>
          <w:lang w:eastAsia="ru-RU"/>
        </w:rPr>
      </w:pPr>
    </w:p>
    <w:p w14:paraId="09220E99"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14:paraId="7A96BA0D"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14:paraId="036C86F4"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14:paraId="7581E66D"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14:paraId="1371CEC0" w14:textId="24DD0669" w:rsidR="001F3E7B" w:rsidRPr="00E11D37" w:rsidRDefault="001F3E7B" w:rsidP="001F3E7B">
      <w:pPr>
        <w:spacing w:after="0" w:line="240" w:lineRule="auto"/>
        <w:ind w:firstLine="720"/>
        <w:jc w:val="both"/>
        <w:rPr>
          <w:rFonts w:ascii="Times New Roman" w:eastAsia="Times New Roman" w:hAnsi="Times New Roman" w:cs="Times New Roman"/>
          <w:sz w:val="28"/>
          <w:szCs w:val="28"/>
          <w:lang w:eastAsia="ru-RU"/>
        </w:rPr>
      </w:pPr>
      <w:r w:rsidRPr="00E11D37">
        <w:rPr>
          <w:rFonts w:ascii="Times New Roman" w:eastAsia="Times New Roman" w:hAnsi="Times New Roman" w:cs="Times New Roman"/>
          <w:sz w:val="28"/>
          <w:szCs w:val="28"/>
          <w:lang w:eastAsia="ru-RU"/>
        </w:rPr>
        <w:t>В перспективе приоритетом Инвестиционной стратегии для дальнейшего развития сложившихся положительных тенденций в развитии потребительского рынка, является наиболее полное удовлетворение жителей области товарами в широком ассортименте по доступным ценам, торговы</w:t>
      </w:r>
      <w:r w:rsidRPr="00E11D37">
        <w:rPr>
          <w:rFonts w:ascii="Times New Roman" w:eastAsia="Times New Roman" w:hAnsi="Times New Roman" w:cs="Times New Roman"/>
          <w:sz w:val="28"/>
          <w:szCs w:val="28"/>
          <w:lang w:eastAsia="ru-RU"/>
        </w:rPr>
        <w:lastRenderedPageBreak/>
        <w:t>ми и бытовыми услугами, обеспечивающими должное качество и безопасность, продолжение процесса создания современной индустрии сервиса, преобразование действующих предприятий торговли и оказания услуг, предполагающее:</w:t>
      </w:r>
    </w:p>
    <w:p w14:paraId="101545A3" w14:textId="3C96BAFA" w:rsidR="001F3E7B" w:rsidRPr="00E11D37" w:rsidRDefault="001F3E7B" w:rsidP="001F3E7B">
      <w:pPr>
        <w:spacing w:after="0" w:line="240" w:lineRule="auto"/>
        <w:ind w:firstLine="709"/>
        <w:jc w:val="both"/>
        <w:rPr>
          <w:rFonts w:ascii="Times New Roman" w:eastAsia="Times New Roman" w:hAnsi="Times New Roman" w:cs="Times New Roman"/>
          <w:sz w:val="28"/>
          <w:szCs w:val="28"/>
          <w:lang w:eastAsia="ru-RU"/>
        </w:rPr>
      </w:pPr>
      <w:r w:rsidRPr="00E11D37">
        <w:rPr>
          <w:rFonts w:ascii="Times New Roman" w:eastAsia="Times New Roman" w:hAnsi="Times New Roman" w:cs="Times New Roman"/>
          <w:sz w:val="28"/>
          <w:szCs w:val="28"/>
          <w:lang w:eastAsia="ru-RU"/>
        </w:rPr>
        <w:t xml:space="preserve">развитие сетевой торговли, крупных современных торговых комплексов, магазинов </w:t>
      </w:r>
      <w:r w:rsidR="00FD5BE8" w:rsidRPr="00E11D37">
        <w:rPr>
          <w:rFonts w:ascii="Times New Roman" w:eastAsia="Times New Roman" w:hAnsi="Times New Roman" w:cs="Times New Roman"/>
          <w:sz w:val="28"/>
          <w:szCs w:val="28"/>
          <w:lang w:eastAsia="ru-RU"/>
        </w:rPr>
        <w:t>«</w:t>
      </w:r>
      <w:r w:rsidRPr="00E11D37">
        <w:rPr>
          <w:rFonts w:ascii="Times New Roman" w:eastAsia="Times New Roman" w:hAnsi="Times New Roman" w:cs="Times New Roman"/>
          <w:sz w:val="28"/>
          <w:szCs w:val="28"/>
          <w:lang w:eastAsia="ru-RU"/>
        </w:rPr>
        <w:t>шаговой доступности</w:t>
      </w:r>
      <w:r w:rsidR="00FD5BE8" w:rsidRPr="00E11D37">
        <w:rPr>
          <w:rFonts w:ascii="Times New Roman" w:eastAsia="Times New Roman" w:hAnsi="Times New Roman" w:cs="Times New Roman"/>
          <w:sz w:val="28"/>
          <w:szCs w:val="28"/>
          <w:lang w:eastAsia="ru-RU"/>
        </w:rPr>
        <w:t>»</w:t>
      </w:r>
      <w:r w:rsidRPr="00E11D37">
        <w:rPr>
          <w:rFonts w:ascii="Times New Roman" w:eastAsia="Times New Roman" w:hAnsi="Times New Roman" w:cs="Times New Roman"/>
          <w:sz w:val="28"/>
          <w:szCs w:val="28"/>
          <w:lang w:eastAsia="ru-RU"/>
        </w:rPr>
        <w:t xml:space="preserve">, перевод магазинов в </w:t>
      </w:r>
      <w:proofErr w:type="gramStart"/>
      <w:r w:rsidRPr="00E11D37">
        <w:rPr>
          <w:rFonts w:ascii="Times New Roman" w:eastAsia="Times New Roman" w:hAnsi="Times New Roman" w:cs="Times New Roman"/>
          <w:sz w:val="28"/>
          <w:szCs w:val="28"/>
          <w:lang w:eastAsia="ru-RU"/>
        </w:rPr>
        <w:t>он-лайн</w:t>
      </w:r>
      <w:proofErr w:type="gramEnd"/>
      <w:r w:rsidRPr="00E11D37">
        <w:rPr>
          <w:rFonts w:ascii="Times New Roman" w:eastAsia="Times New Roman" w:hAnsi="Times New Roman" w:cs="Times New Roman"/>
          <w:sz w:val="28"/>
          <w:szCs w:val="28"/>
          <w:lang w:eastAsia="ru-RU"/>
        </w:rPr>
        <w:t xml:space="preserve"> формат;</w:t>
      </w:r>
    </w:p>
    <w:p w14:paraId="1B1D464C" w14:textId="77777777" w:rsidR="001F3E7B" w:rsidRPr="00746F95" w:rsidRDefault="001F3E7B" w:rsidP="001F3E7B">
      <w:pPr>
        <w:spacing w:after="0" w:line="240" w:lineRule="auto"/>
        <w:ind w:firstLine="709"/>
        <w:jc w:val="both"/>
        <w:rPr>
          <w:rFonts w:ascii="Times New Roman" w:hAnsi="Times New Roman"/>
          <w:sz w:val="28"/>
          <w:szCs w:val="28"/>
        </w:rPr>
      </w:pPr>
      <w:r w:rsidRPr="00746F95">
        <w:rPr>
          <w:rFonts w:ascii="Times New Roman" w:hAnsi="Times New Roman"/>
          <w:sz w:val="28"/>
          <w:szCs w:val="28"/>
        </w:rPr>
        <w:t>дальнейшее создание условий для развития конкуренции в отрасли;</w:t>
      </w:r>
    </w:p>
    <w:p w14:paraId="4D1EA168" w14:textId="77777777" w:rsidR="001F3E7B" w:rsidRPr="00746F95" w:rsidRDefault="001F3E7B" w:rsidP="001F3E7B">
      <w:pPr>
        <w:spacing w:after="0" w:line="240" w:lineRule="auto"/>
        <w:ind w:firstLine="709"/>
        <w:jc w:val="both"/>
        <w:rPr>
          <w:rFonts w:ascii="Times New Roman" w:hAnsi="Times New Roman"/>
          <w:sz w:val="28"/>
          <w:szCs w:val="28"/>
        </w:rPr>
      </w:pPr>
      <w:r w:rsidRPr="00746F95">
        <w:rPr>
          <w:rFonts w:ascii="Times New Roman" w:hAnsi="Times New Roman"/>
          <w:sz w:val="28"/>
          <w:szCs w:val="28"/>
        </w:rPr>
        <w:t>создание крупных логистических и распределительных центров в целях сокращения издержек на доставку продуктов питания в Курскую область, сдерживания роста цен на социально-значимые продовольственные товары;</w:t>
      </w:r>
    </w:p>
    <w:p w14:paraId="2B22FDC8" w14:textId="77777777" w:rsidR="001F3E7B" w:rsidRPr="00746F95" w:rsidRDefault="001F3E7B" w:rsidP="001F3E7B">
      <w:pPr>
        <w:spacing w:after="0" w:line="240" w:lineRule="auto"/>
        <w:ind w:firstLine="709"/>
        <w:jc w:val="both"/>
        <w:rPr>
          <w:rFonts w:ascii="Times New Roman" w:hAnsi="Times New Roman"/>
          <w:sz w:val="28"/>
          <w:szCs w:val="28"/>
        </w:rPr>
      </w:pPr>
      <w:r w:rsidRPr="00746F95">
        <w:rPr>
          <w:rFonts w:ascii="Times New Roman" w:hAnsi="Times New Roman"/>
          <w:sz w:val="28"/>
          <w:szCs w:val="28"/>
        </w:rPr>
        <w:t xml:space="preserve">внедрение новых современных технологий, строительство объектов, реконструкция и модернизация действующих предприятий; </w:t>
      </w:r>
    </w:p>
    <w:p w14:paraId="786EA3D1" w14:textId="77777777" w:rsidR="001F3E7B" w:rsidRPr="00746F95" w:rsidRDefault="001F3E7B" w:rsidP="001F3E7B">
      <w:pPr>
        <w:spacing w:after="0" w:line="240" w:lineRule="auto"/>
        <w:ind w:firstLine="709"/>
        <w:jc w:val="both"/>
        <w:rPr>
          <w:rFonts w:ascii="Times New Roman" w:hAnsi="Times New Roman"/>
          <w:sz w:val="28"/>
          <w:szCs w:val="28"/>
        </w:rPr>
      </w:pPr>
      <w:r w:rsidRPr="00746F95">
        <w:rPr>
          <w:rFonts w:ascii="Times New Roman" w:hAnsi="Times New Roman"/>
          <w:sz w:val="28"/>
          <w:szCs w:val="28"/>
        </w:rPr>
        <w:t>разработка мероприятий по заполняемости муниципальных рынков и торговых центров;</w:t>
      </w:r>
    </w:p>
    <w:p w14:paraId="478F71AD" w14:textId="77777777" w:rsidR="001F3E7B" w:rsidRPr="00746F95" w:rsidRDefault="001F3E7B" w:rsidP="001F3E7B">
      <w:pPr>
        <w:spacing w:after="0" w:line="240" w:lineRule="auto"/>
        <w:ind w:firstLine="709"/>
        <w:jc w:val="both"/>
        <w:rPr>
          <w:rFonts w:ascii="Times New Roman" w:hAnsi="Times New Roman"/>
          <w:sz w:val="28"/>
          <w:szCs w:val="28"/>
        </w:rPr>
      </w:pPr>
      <w:r w:rsidRPr="00746F95">
        <w:rPr>
          <w:rFonts w:ascii="Times New Roman" w:hAnsi="Times New Roman"/>
          <w:sz w:val="28"/>
          <w:szCs w:val="28"/>
        </w:rPr>
        <w:t>обеспечение увеличения доли присутствия товаров местных производителей в крупных федеральных розничных сетях.</w:t>
      </w:r>
    </w:p>
    <w:p w14:paraId="6508D149" w14:textId="77777777" w:rsidR="00D15B11" w:rsidRPr="00E11D37" w:rsidRDefault="00D15B11" w:rsidP="00D15B11">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14:paraId="1E51DCC0" w14:textId="77777777" w:rsidR="00D15B11" w:rsidRPr="009E49F7" w:rsidRDefault="00D15B11" w:rsidP="00D15B11">
      <w:pPr>
        <w:widowControl w:val="0"/>
        <w:autoSpaceDE w:val="0"/>
        <w:autoSpaceDN w:val="0"/>
        <w:spacing w:after="0" w:line="240" w:lineRule="auto"/>
        <w:jc w:val="center"/>
        <w:outlineLvl w:val="3"/>
        <w:rPr>
          <w:rFonts w:ascii="Times New Roman" w:eastAsia="Times New Roman" w:hAnsi="Times New Roman" w:cs="Times New Roman"/>
          <w:b/>
          <w:sz w:val="28"/>
          <w:szCs w:val="28"/>
          <w:lang w:eastAsia="ru-RU"/>
        </w:rPr>
      </w:pPr>
      <w:r w:rsidRPr="009E49F7">
        <w:rPr>
          <w:rFonts w:ascii="Times New Roman" w:eastAsia="Times New Roman" w:hAnsi="Times New Roman" w:cs="Times New Roman"/>
          <w:b/>
          <w:sz w:val="28"/>
          <w:szCs w:val="28"/>
          <w:lang w:eastAsia="ru-RU"/>
        </w:rPr>
        <w:t>Стратегические приоритеты развития туризма</w:t>
      </w:r>
    </w:p>
    <w:p w14:paraId="458E758F" w14:textId="77777777" w:rsidR="00D15B11" w:rsidRPr="009E49F7" w:rsidRDefault="00D15B11" w:rsidP="00D15B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0540D78E" w14:textId="77777777" w:rsidR="00D15B11" w:rsidRPr="009E49F7" w:rsidRDefault="00D15B11" w:rsidP="009E49F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E49F7">
        <w:rPr>
          <w:rFonts w:ascii="Times New Roman" w:eastAsia="Times New Roman" w:hAnsi="Times New Roman" w:cs="Times New Roman"/>
          <w:sz w:val="28"/>
          <w:szCs w:val="28"/>
          <w:lang w:eastAsia="ru-RU"/>
        </w:rP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14:paraId="239A0594" w14:textId="602E5F9B"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w:t>
      </w:r>
      <w:r w:rsidR="00D17CC5" w:rsidRPr="00746F95">
        <w:rPr>
          <w:rFonts w:ascii="Times New Roman" w:eastAsia="Times New Roman" w:hAnsi="Times New Roman" w:cs="Times New Roman"/>
          <w:sz w:val="28"/>
          <w:szCs w:val="28"/>
          <w:lang w:eastAsia="ru-RU"/>
        </w:rPr>
        <w:t>кроме того,</w:t>
      </w:r>
      <w:r w:rsidRPr="00746F95">
        <w:rPr>
          <w:rFonts w:ascii="Times New Roman" w:eastAsia="Times New Roman" w:hAnsi="Times New Roman" w:cs="Times New Roman"/>
          <w:sz w:val="28"/>
          <w:szCs w:val="28"/>
          <w:lang w:eastAsia="ru-RU"/>
        </w:rPr>
        <w:t xml:space="preserve"> к перспективным направлениям дальнейшего развития необходимо также отнести сельский туризм и промышленный туризм.</w:t>
      </w:r>
    </w:p>
    <w:p w14:paraId="66D4D1EF"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Созданы туристские маршруты и туры, которые знакомят гостей и жителей области с историческими и культурными традициями Курского региона. К наиболее популярным и знаковым относятся: </w:t>
      </w:r>
    </w:p>
    <w:p w14:paraId="0D86AF7E" w14:textId="61C4875A" w:rsidR="001F3E7B" w:rsidRPr="00746F95" w:rsidRDefault="001F3E7B" w:rsidP="001F3E7B">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Брендовый туристский маршрут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Соловьиный край России</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(Курск – Фатеж – Свобода – Воробьевка – </w:t>
      </w:r>
      <w:proofErr w:type="spellStart"/>
      <w:r w:rsidRPr="00746F95">
        <w:rPr>
          <w:rFonts w:ascii="Times New Roman" w:eastAsia="Times New Roman" w:hAnsi="Times New Roman" w:cs="Times New Roman"/>
          <w:sz w:val="28"/>
          <w:szCs w:val="28"/>
          <w:lang w:eastAsia="ru-RU"/>
        </w:rPr>
        <w:t>Винниково</w:t>
      </w:r>
      <w:proofErr w:type="spellEnd"/>
      <w:r w:rsidRPr="00746F95">
        <w:rPr>
          <w:rFonts w:ascii="Times New Roman" w:eastAsia="Times New Roman" w:hAnsi="Times New Roman" w:cs="Times New Roman"/>
          <w:sz w:val="28"/>
          <w:szCs w:val="28"/>
          <w:lang w:eastAsia="ru-RU"/>
        </w:rPr>
        <w:t xml:space="preserve"> – Курск).</w:t>
      </w:r>
    </w:p>
    <w:p w14:paraId="03073D4F" w14:textId="33B894A2"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В рамках тура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Соловьиный край России</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экскурсанты посетят достопримечательности, связанные с жизнью знаменитых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курских соловьев</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исполнительницы русских народных песен и романсов Н.В. </w:t>
      </w:r>
      <w:proofErr w:type="spellStart"/>
      <w:r w:rsidRPr="00746F95">
        <w:rPr>
          <w:rFonts w:ascii="Times New Roman" w:eastAsia="Times New Roman" w:hAnsi="Times New Roman" w:cs="Times New Roman"/>
          <w:sz w:val="28"/>
          <w:szCs w:val="28"/>
          <w:lang w:eastAsia="ru-RU"/>
        </w:rPr>
        <w:t>Плевицкой</w:t>
      </w:r>
      <w:proofErr w:type="spellEnd"/>
      <w:r w:rsidRPr="00746F95">
        <w:rPr>
          <w:rFonts w:ascii="Times New Roman" w:eastAsia="Times New Roman" w:hAnsi="Times New Roman" w:cs="Times New Roman"/>
          <w:sz w:val="28"/>
          <w:szCs w:val="28"/>
          <w:lang w:eastAsia="ru-RU"/>
        </w:rPr>
        <w:t>, композитора и пианиста Г.В. Свиридова и поэта А.А. Фета.</w:t>
      </w:r>
    </w:p>
    <w:p w14:paraId="47C7AC95" w14:textId="6AAF2928" w:rsidR="001F3E7B" w:rsidRPr="00746F95" w:rsidRDefault="00FD5BE8" w:rsidP="001F3E7B">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1F3E7B" w:rsidRPr="00746F95">
        <w:rPr>
          <w:rFonts w:ascii="Times New Roman" w:eastAsia="Times New Roman" w:hAnsi="Times New Roman" w:cs="Times New Roman"/>
          <w:sz w:val="28"/>
          <w:szCs w:val="28"/>
          <w:lang w:eastAsia="ru-RU"/>
        </w:rPr>
        <w:t>По Северному фасу Курской дуги</w:t>
      </w:r>
      <w:r>
        <w:rPr>
          <w:rFonts w:ascii="Times New Roman" w:eastAsia="Times New Roman" w:hAnsi="Times New Roman" w:cs="Times New Roman"/>
          <w:sz w:val="28"/>
          <w:szCs w:val="28"/>
          <w:lang w:eastAsia="ru-RU"/>
        </w:rPr>
        <w:t>»</w:t>
      </w:r>
      <w:r w:rsidR="001F3E7B" w:rsidRPr="00746F95">
        <w:rPr>
          <w:rFonts w:ascii="Times New Roman" w:eastAsia="Times New Roman" w:hAnsi="Times New Roman" w:cs="Times New Roman"/>
          <w:sz w:val="28"/>
          <w:szCs w:val="28"/>
          <w:lang w:eastAsia="ru-RU"/>
        </w:rPr>
        <w:t xml:space="preserve"> (Курск – Фатеж – Поныри – Свобода – Курск).</w:t>
      </w:r>
    </w:p>
    <w:p w14:paraId="5234A267"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Автобусная экскурсия по местам ожесточенных боев в июле 1943 года на Северном фасе Курского выступа, решивших исход крупнейшей битвы Второй мировой войны.</w:t>
      </w:r>
    </w:p>
    <w:p w14:paraId="484724D5" w14:textId="27A106EB" w:rsidR="001F3E7B" w:rsidRPr="00746F95" w:rsidRDefault="00FD5BE8" w:rsidP="001F3E7B">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F3E7B" w:rsidRPr="00746F95">
        <w:rPr>
          <w:rFonts w:ascii="Times New Roman" w:eastAsia="Times New Roman" w:hAnsi="Times New Roman" w:cs="Times New Roman"/>
          <w:sz w:val="28"/>
          <w:szCs w:val="28"/>
          <w:lang w:eastAsia="ru-RU"/>
        </w:rPr>
        <w:t>Курская магнитная аномалия</w:t>
      </w:r>
      <w:r>
        <w:rPr>
          <w:rFonts w:ascii="Times New Roman" w:eastAsia="Times New Roman" w:hAnsi="Times New Roman" w:cs="Times New Roman"/>
          <w:sz w:val="28"/>
          <w:szCs w:val="28"/>
          <w:lang w:eastAsia="ru-RU"/>
        </w:rPr>
        <w:t>»</w:t>
      </w:r>
      <w:r w:rsidR="001F3E7B" w:rsidRPr="00746F95">
        <w:rPr>
          <w:rFonts w:ascii="Times New Roman" w:eastAsia="Times New Roman" w:hAnsi="Times New Roman" w:cs="Times New Roman"/>
          <w:sz w:val="28"/>
          <w:szCs w:val="28"/>
          <w:lang w:eastAsia="ru-RU"/>
        </w:rPr>
        <w:t xml:space="preserve"> (Курск – Железногорск – Курск). Обзорная экскурсия по Железногорску – молодому городу Курской области, центру освоения Курской магнитной аномалии. В ходе экскурсии происходит знакомство с историей исследования и освоения КМА – крупнейшего железорудного бассейна мира; экскурсанты имеют уникальную возможность посетить смотровую площадку карьера Михайловского ГОКа.</w:t>
      </w:r>
    </w:p>
    <w:p w14:paraId="6C5CC9EE" w14:textId="76074393"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 xml:space="preserve">Курская область определена пилотным регионом для развития промышленного туризма. По результатам проведенной работы сформирован пилотный перечень предприятий, которые могли бы стать флагманами </w:t>
      </w:r>
      <w:proofErr w:type="spellStart"/>
      <w:r w:rsidRPr="00746F95">
        <w:rPr>
          <w:rFonts w:ascii="Times New Roman" w:hAnsi="Times New Roman" w:cs="Times New Roman"/>
          <w:sz w:val="28"/>
          <w:szCs w:val="28"/>
        </w:rPr>
        <w:t>промтуризма</w:t>
      </w:r>
      <w:proofErr w:type="spellEnd"/>
      <w:r w:rsidRPr="00746F95">
        <w:rPr>
          <w:rFonts w:ascii="Times New Roman" w:hAnsi="Times New Roman" w:cs="Times New Roman"/>
          <w:sz w:val="28"/>
          <w:szCs w:val="28"/>
        </w:rPr>
        <w:t xml:space="preserve"> на территории Курской области. Речь идет о филиале АО </w:t>
      </w:r>
      <w:r w:rsidR="00FD5BE8">
        <w:rPr>
          <w:rFonts w:ascii="Times New Roman" w:hAnsi="Times New Roman" w:cs="Times New Roman"/>
          <w:sz w:val="28"/>
          <w:szCs w:val="28"/>
        </w:rPr>
        <w:t>«</w:t>
      </w:r>
      <w:r w:rsidRPr="00746F95">
        <w:rPr>
          <w:rFonts w:ascii="Times New Roman" w:hAnsi="Times New Roman" w:cs="Times New Roman"/>
          <w:sz w:val="28"/>
          <w:szCs w:val="28"/>
        </w:rPr>
        <w:t>Концерн Росэнергоатом</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00FD5BE8">
        <w:rPr>
          <w:rFonts w:ascii="Times New Roman" w:hAnsi="Times New Roman" w:cs="Times New Roman"/>
          <w:sz w:val="28"/>
          <w:szCs w:val="28"/>
        </w:rPr>
        <w:t>«</w:t>
      </w:r>
      <w:r w:rsidRPr="00746F95">
        <w:rPr>
          <w:rFonts w:ascii="Times New Roman" w:hAnsi="Times New Roman" w:cs="Times New Roman"/>
          <w:sz w:val="28"/>
          <w:szCs w:val="28"/>
        </w:rPr>
        <w:t>Курская атомная станция</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(выработка электрической и тепловой энергии), АО </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Михайловский ГОК им. А.В. </w:t>
      </w:r>
      <w:proofErr w:type="spellStart"/>
      <w:r w:rsidRPr="00746F95">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Pr="00746F95">
        <w:rPr>
          <w:rFonts w:ascii="Times New Roman" w:hAnsi="Times New Roman" w:cs="Times New Roman"/>
          <w:sz w:val="28"/>
          <w:szCs w:val="28"/>
        </w:rPr>
        <w:t xml:space="preserve"> (добыча полезных ископаемых), АО </w:t>
      </w:r>
      <w:r w:rsidR="00FD5BE8">
        <w:rPr>
          <w:rFonts w:ascii="Times New Roman" w:hAnsi="Times New Roman" w:cs="Times New Roman"/>
          <w:sz w:val="28"/>
          <w:szCs w:val="28"/>
        </w:rPr>
        <w:t>«</w:t>
      </w:r>
      <w:r w:rsidRPr="00746F95">
        <w:rPr>
          <w:rFonts w:ascii="Times New Roman" w:hAnsi="Times New Roman" w:cs="Times New Roman"/>
          <w:sz w:val="28"/>
          <w:szCs w:val="28"/>
        </w:rPr>
        <w:t>Курский электроаппаратный завод</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Pr="00746F95">
        <w:rPr>
          <w:rFonts w:ascii="Times New Roman" w:hAnsi="Times New Roman" w:cs="Times New Roman"/>
          <w:sz w:val="28"/>
          <w:szCs w:val="28"/>
          <w:shd w:val="clear" w:color="auto" w:fill="FFFFFF"/>
        </w:rPr>
        <w:t>производство электротехнической продукции)</w:t>
      </w:r>
      <w:r w:rsidRPr="00746F95">
        <w:rPr>
          <w:rFonts w:ascii="Times New Roman" w:hAnsi="Times New Roman" w:cs="Times New Roman"/>
          <w:sz w:val="28"/>
          <w:szCs w:val="28"/>
        </w:rPr>
        <w:t xml:space="preserve">, ООО </w:t>
      </w:r>
      <w:r w:rsidR="00FD5BE8">
        <w:rPr>
          <w:rFonts w:ascii="Times New Roman" w:hAnsi="Times New Roman" w:cs="Times New Roman"/>
          <w:sz w:val="28"/>
          <w:szCs w:val="28"/>
        </w:rPr>
        <w:t>«</w:t>
      </w:r>
      <w:proofErr w:type="spellStart"/>
      <w:r w:rsidRPr="00746F95">
        <w:rPr>
          <w:rFonts w:ascii="Times New Roman" w:hAnsi="Times New Roman" w:cs="Times New Roman"/>
          <w:sz w:val="28"/>
          <w:szCs w:val="28"/>
        </w:rPr>
        <w:t>Совтест</w:t>
      </w:r>
      <w:proofErr w:type="spellEnd"/>
      <w:r w:rsidRPr="00746F95">
        <w:rPr>
          <w:rFonts w:ascii="Times New Roman" w:hAnsi="Times New Roman" w:cs="Times New Roman"/>
          <w:sz w:val="28"/>
          <w:szCs w:val="28"/>
        </w:rPr>
        <w:t xml:space="preserve"> АТЕ</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Pr="00746F95">
        <w:rPr>
          <w:rFonts w:ascii="Times New Roman" w:hAnsi="Times New Roman" w:cs="Times New Roman"/>
          <w:color w:val="000000"/>
          <w:sz w:val="28"/>
          <w:szCs w:val="28"/>
        </w:rPr>
        <w:t>производство электронных и</w:t>
      </w:r>
      <w:r w:rsidR="00D17CC5">
        <w:rPr>
          <w:rFonts w:ascii="Times New Roman" w:hAnsi="Times New Roman" w:cs="Times New Roman"/>
          <w:color w:val="000000"/>
          <w:sz w:val="28"/>
          <w:szCs w:val="28"/>
        </w:rPr>
        <w:t xml:space="preserve"> </w:t>
      </w:r>
      <w:r w:rsidRPr="00746F95">
        <w:rPr>
          <w:rFonts w:ascii="Times New Roman" w:hAnsi="Times New Roman" w:cs="Times New Roman"/>
          <w:color w:val="000000"/>
          <w:sz w:val="28"/>
          <w:szCs w:val="28"/>
        </w:rPr>
        <w:t>оптических изделий)</w:t>
      </w:r>
      <w:r w:rsidRPr="00746F95">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Совместное Предприятие </w:t>
      </w:r>
      <w:r w:rsidR="00FD5BE8">
        <w:rPr>
          <w:rFonts w:ascii="Times New Roman" w:hAnsi="Times New Roman" w:cs="Times New Roman"/>
          <w:sz w:val="28"/>
          <w:szCs w:val="28"/>
        </w:rPr>
        <w:t>«</w:t>
      </w:r>
      <w:proofErr w:type="spellStart"/>
      <w:r w:rsidRPr="00746F95">
        <w:rPr>
          <w:rFonts w:ascii="Times New Roman" w:hAnsi="Times New Roman" w:cs="Times New Roman"/>
          <w:sz w:val="28"/>
          <w:szCs w:val="28"/>
        </w:rPr>
        <w:t>БелПоль</w:t>
      </w:r>
      <w:proofErr w:type="spellEnd"/>
      <w:r w:rsidR="00FD5BE8">
        <w:rPr>
          <w:rFonts w:ascii="Times New Roman" w:hAnsi="Times New Roman" w:cs="Times New Roman"/>
          <w:sz w:val="28"/>
          <w:szCs w:val="28"/>
        </w:rPr>
        <w:t>»</w:t>
      </w:r>
      <w:r w:rsidRPr="00746F95">
        <w:rPr>
          <w:rFonts w:ascii="Times New Roman" w:hAnsi="Times New Roman" w:cs="Times New Roman"/>
          <w:sz w:val="28"/>
          <w:szCs w:val="28"/>
        </w:rPr>
        <w:t xml:space="preserve"> (производство подушек, одеял, постельного белья, пледов, верхней одежды для детей, медицинских масок).</w:t>
      </w:r>
    </w:p>
    <w:p w14:paraId="3EBBA566" w14:textId="6398164B"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746F95">
        <w:rPr>
          <w:rFonts w:ascii="Times New Roman" w:hAnsi="Times New Roman" w:cs="Times New Roman"/>
          <w:sz w:val="28"/>
          <w:szCs w:val="28"/>
        </w:rPr>
        <w:t>Концерн Росэнергоатом</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00FD5BE8">
        <w:rPr>
          <w:rFonts w:ascii="Times New Roman" w:hAnsi="Times New Roman" w:cs="Times New Roman"/>
          <w:sz w:val="28"/>
          <w:szCs w:val="28"/>
        </w:rPr>
        <w:t>«</w:t>
      </w:r>
      <w:r w:rsidRPr="00746F95">
        <w:rPr>
          <w:rFonts w:ascii="Times New Roman" w:hAnsi="Times New Roman" w:cs="Times New Roman"/>
          <w:sz w:val="28"/>
          <w:szCs w:val="28"/>
        </w:rPr>
        <w:t>Курская атомная станция</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АО </w:t>
      </w:r>
      <w:r w:rsidR="00FD5BE8">
        <w:rPr>
          <w:rFonts w:ascii="Times New Roman" w:hAnsi="Times New Roman" w:cs="Times New Roman"/>
          <w:sz w:val="28"/>
          <w:szCs w:val="28"/>
        </w:rPr>
        <w:t>«</w:t>
      </w:r>
      <w:r w:rsidRPr="00746F95">
        <w:rPr>
          <w:rFonts w:ascii="Times New Roman" w:hAnsi="Times New Roman" w:cs="Times New Roman"/>
          <w:sz w:val="28"/>
          <w:szCs w:val="28"/>
        </w:rPr>
        <w:t>Курский электроаппаратный завод</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имеет опыт организации и проведения промышленных экскурсий, который в дальнейшем может послужить основной для развития промышленного туризма:</w:t>
      </w:r>
    </w:p>
    <w:p w14:paraId="3FC5104C" w14:textId="0FB8511F"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 xml:space="preserve">1. На базе АО </w:t>
      </w:r>
      <w:r w:rsidR="00FD5BE8">
        <w:rPr>
          <w:rFonts w:ascii="Times New Roman" w:hAnsi="Times New Roman" w:cs="Times New Roman"/>
          <w:sz w:val="28"/>
          <w:szCs w:val="28"/>
        </w:rPr>
        <w:t>«</w:t>
      </w:r>
      <w:r w:rsidRPr="00746F95">
        <w:rPr>
          <w:rFonts w:ascii="Times New Roman" w:hAnsi="Times New Roman" w:cs="Times New Roman"/>
          <w:sz w:val="28"/>
          <w:szCs w:val="28"/>
        </w:rPr>
        <w:t>Концерн Росэнергоатом</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00FD5BE8">
        <w:rPr>
          <w:rFonts w:ascii="Times New Roman" w:hAnsi="Times New Roman" w:cs="Times New Roman"/>
          <w:sz w:val="28"/>
          <w:szCs w:val="28"/>
        </w:rPr>
        <w:t>«</w:t>
      </w:r>
      <w:r w:rsidRPr="00746F95">
        <w:rPr>
          <w:rFonts w:ascii="Times New Roman" w:hAnsi="Times New Roman" w:cs="Times New Roman"/>
          <w:sz w:val="28"/>
          <w:szCs w:val="28"/>
        </w:rPr>
        <w:t>Курская атомная станция</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r w:rsidRPr="00746F95">
        <w:rPr>
          <w:rStyle w:val="fontstyle01"/>
        </w:rPr>
        <w:t>в 2003 году</w:t>
      </w:r>
      <w:r w:rsidR="00D17CC5">
        <w:rPr>
          <w:rStyle w:val="fontstyle01"/>
        </w:rPr>
        <w:t xml:space="preserve"> </w:t>
      </w:r>
      <w:r w:rsidRPr="00746F95">
        <w:rPr>
          <w:rStyle w:val="fontstyle01"/>
        </w:rPr>
        <w:t xml:space="preserve">был создан центр общественной информации, который </w:t>
      </w:r>
      <w:r w:rsidRPr="00746F95">
        <w:rPr>
          <w:rFonts w:ascii="Times New Roman" w:hAnsi="Times New Roman" w:cs="Times New Roman"/>
          <w:sz w:val="28"/>
          <w:szCs w:val="28"/>
        </w:rPr>
        <w:t xml:space="preserve">занимается проведением экскурсий по выставочному залу и музейным экспозициям, в лаборатории отдела охраны окружающей среды и радиационной безопасности, на территорию участка по поддержанию качества технической воды (I и II очереди), в учебно-тренировочный центр, а также автобусной экскурсии по городу, вокруг действующей атомной электростанции (АЭС) с посещением смотровой площадки строящейся станции замещения.  </w:t>
      </w:r>
    </w:p>
    <w:p w14:paraId="060F1013" w14:textId="5E94AF1F"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Маршруты разработаны для просвещения и повышения грамотности в вопросах ядерных</w:t>
      </w:r>
      <w:r w:rsidR="00D17CC5">
        <w:rPr>
          <w:rFonts w:ascii="Times New Roman" w:hAnsi="Times New Roman" w:cs="Times New Roman"/>
          <w:sz w:val="28"/>
          <w:szCs w:val="28"/>
        </w:rPr>
        <w:t xml:space="preserve"> </w:t>
      </w:r>
      <w:r w:rsidRPr="00746F95">
        <w:rPr>
          <w:rFonts w:ascii="Times New Roman" w:hAnsi="Times New Roman" w:cs="Times New Roman"/>
          <w:sz w:val="28"/>
          <w:szCs w:val="28"/>
        </w:rPr>
        <w:t xml:space="preserve">технологий, распространения объективной и достоверной информации о применении ядерной энергии и работе предприятия. </w:t>
      </w:r>
    </w:p>
    <w:p w14:paraId="0AE861ED" w14:textId="77777777"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Экскурсионный маршрут для абитуриентов, студентов и преподавателей профильных вузов, узкопрофильных специалистов, представителей СМИ в лаборатории отдела охраны окружающей среды и радиационной безопасности.</w:t>
      </w:r>
    </w:p>
    <w:p w14:paraId="10017D58" w14:textId="4DF287BD"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 xml:space="preserve">2. АО </w:t>
      </w:r>
      <w:r w:rsidR="00FD5BE8">
        <w:rPr>
          <w:rFonts w:ascii="Times New Roman" w:hAnsi="Times New Roman" w:cs="Times New Roman"/>
          <w:sz w:val="28"/>
          <w:szCs w:val="28"/>
        </w:rPr>
        <w:t>«</w:t>
      </w:r>
      <w:r w:rsidRPr="00746F95">
        <w:rPr>
          <w:rFonts w:ascii="Times New Roman" w:hAnsi="Times New Roman" w:cs="Times New Roman"/>
          <w:sz w:val="28"/>
          <w:szCs w:val="28"/>
        </w:rPr>
        <w:t>Курский электроаппаратный завод</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проводит экскурсию </w:t>
      </w:r>
      <w:r w:rsidR="00FD5BE8">
        <w:rPr>
          <w:rFonts w:ascii="Times New Roman" w:hAnsi="Times New Roman" w:cs="Times New Roman"/>
          <w:sz w:val="28"/>
          <w:szCs w:val="28"/>
        </w:rPr>
        <w:t>«</w:t>
      </w:r>
      <w:r w:rsidRPr="00746F95">
        <w:rPr>
          <w:rFonts w:ascii="Times New Roman" w:hAnsi="Times New Roman" w:cs="Times New Roman"/>
          <w:sz w:val="28"/>
          <w:szCs w:val="28"/>
        </w:rPr>
        <w:t>КЭАЗ – российский производитель электротехники. Полный цикл производства автоматического выключателя</w:t>
      </w:r>
      <w:r w:rsidR="00FD5BE8">
        <w:rPr>
          <w:rFonts w:ascii="Times New Roman" w:hAnsi="Times New Roman" w:cs="Times New Roman"/>
          <w:sz w:val="28"/>
          <w:szCs w:val="28"/>
        </w:rPr>
        <w:t>»</w:t>
      </w:r>
      <w:r w:rsidRPr="00746F95">
        <w:rPr>
          <w:rFonts w:ascii="Times New Roman" w:hAnsi="Times New Roman" w:cs="Times New Roman"/>
          <w:sz w:val="28"/>
          <w:szCs w:val="28"/>
        </w:rPr>
        <w:t xml:space="preserve">. </w:t>
      </w:r>
    </w:p>
    <w:p w14:paraId="24324DF2" w14:textId="77777777"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Экскурсия проводится по определенному маршруту, который вклю</w:t>
      </w:r>
      <w:r w:rsidRPr="00746F95">
        <w:rPr>
          <w:rFonts w:ascii="Times New Roman" w:hAnsi="Times New Roman" w:cs="Times New Roman"/>
          <w:sz w:val="28"/>
          <w:szCs w:val="28"/>
        </w:rPr>
        <w:lastRenderedPageBreak/>
        <w:t xml:space="preserve">чает в себя демонстрацию заготовительного и сборочного производств, а также контроль качества и испытания. </w:t>
      </w:r>
    </w:p>
    <w:p w14:paraId="38E50080" w14:textId="77777777" w:rsidR="001F3E7B" w:rsidRPr="00746F95" w:rsidRDefault="001F3E7B" w:rsidP="001F3E7B">
      <w:pPr>
        <w:pStyle w:val="ConsPlusNormal"/>
        <w:spacing w:line="223" w:lineRule="auto"/>
        <w:ind w:firstLine="709"/>
        <w:jc w:val="both"/>
        <w:rPr>
          <w:rFonts w:ascii="Times New Roman" w:hAnsi="Times New Roman" w:cs="Times New Roman"/>
          <w:sz w:val="28"/>
          <w:szCs w:val="28"/>
        </w:rPr>
      </w:pPr>
      <w:r w:rsidRPr="00746F95">
        <w:rPr>
          <w:rFonts w:ascii="Times New Roman" w:hAnsi="Times New Roman" w:cs="Times New Roman"/>
          <w:sz w:val="28"/>
          <w:szCs w:val="28"/>
        </w:rPr>
        <w:t xml:space="preserve">В завершении экскурсии на производственной площадке представлено 8 </w:t>
      </w:r>
      <w:proofErr w:type="spellStart"/>
      <w:r w:rsidRPr="00746F95">
        <w:rPr>
          <w:rFonts w:ascii="Times New Roman" w:hAnsi="Times New Roman" w:cs="Times New Roman"/>
          <w:sz w:val="28"/>
          <w:szCs w:val="28"/>
        </w:rPr>
        <w:t>муралов</w:t>
      </w:r>
      <w:proofErr w:type="spellEnd"/>
      <w:r w:rsidRPr="00746F95">
        <w:rPr>
          <w:rFonts w:ascii="Times New Roman" w:hAnsi="Times New Roman" w:cs="Times New Roman"/>
          <w:sz w:val="28"/>
          <w:szCs w:val="28"/>
        </w:rPr>
        <w:t xml:space="preserve">, которые создали лучшие стрит-арт художники России. </w:t>
      </w:r>
      <w:proofErr w:type="spellStart"/>
      <w:r w:rsidRPr="00746F95">
        <w:rPr>
          <w:rFonts w:ascii="Times New Roman" w:hAnsi="Times New Roman" w:cs="Times New Roman"/>
          <w:sz w:val="28"/>
          <w:szCs w:val="28"/>
        </w:rPr>
        <w:t>Муралы</w:t>
      </w:r>
      <w:proofErr w:type="spellEnd"/>
      <w:r w:rsidRPr="00746F95">
        <w:rPr>
          <w:rFonts w:ascii="Times New Roman" w:hAnsi="Times New Roman" w:cs="Times New Roman"/>
          <w:sz w:val="28"/>
          <w:szCs w:val="28"/>
        </w:rPr>
        <w:t xml:space="preserve"> посвящены людям и событиям, кардинально повлиявшим на развитие науки и научно-технического прогресса.</w:t>
      </w:r>
    </w:p>
    <w:p w14:paraId="44510232" w14:textId="77777777" w:rsidR="001F3E7B" w:rsidRPr="00746F95" w:rsidRDefault="001F3E7B" w:rsidP="001F3E7B">
      <w:pPr>
        <w:pStyle w:val="ConsPlusNormal"/>
        <w:spacing w:line="223" w:lineRule="auto"/>
        <w:ind w:firstLine="709"/>
        <w:jc w:val="both"/>
        <w:rPr>
          <w:rFonts w:ascii="Times New Roman" w:hAnsi="Times New Roman" w:cs="Times New Roman"/>
          <w:szCs w:val="28"/>
        </w:rPr>
      </w:pPr>
      <w:r w:rsidRPr="00746F95">
        <w:rPr>
          <w:rFonts w:ascii="Times New Roman" w:hAnsi="Times New Roman" w:cs="Times New Roman"/>
          <w:sz w:val="28"/>
          <w:szCs w:val="28"/>
        </w:rPr>
        <w:t xml:space="preserve">В перспективе промышленный туризм может стать одним из приоритетных направлений развития туристических услуг в Курской области. </w:t>
      </w:r>
    </w:p>
    <w:p w14:paraId="72CE0DE1" w14:textId="0F8D7A10"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Развитие событийного туризма в основном связано с расширением масштабов ежегодно проводимых мероприятий: музыкальных фестивалей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Соловьиная трель</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и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Джазовая провинция</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оптово-розничной ярмарки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Курская </w:t>
      </w:r>
      <w:proofErr w:type="spellStart"/>
      <w:r w:rsidRPr="00746F95">
        <w:rPr>
          <w:rFonts w:ascii="Times New Roman" w:eastAsia="Times New Roman" w:hAnsi="Times New Roman" w:cs="Times New Roman"/>
          <w:sz w:val="28"/>
          <w:szCs w:val="28"/>
          <w:lang w:eastAsia="ru-RU"/>
        </w:rPr>
        <w:t>Коренская</w:t>
      </w:r>
      <w:proofErr w:type="spellEnd"/>
      <w:r w:rsidRPr="00746F95">
        <w:rPr>
          <w:rFonts w:ascii="Times New Roman" w:eastAsia="Times New Roman" w:hAnsi="Times New Roman" w:cs="Times New Roman"/>
          <w:sz w:val="28"/>
          <w:szCs w:val="28"/>
          <w:lang w:eastAsia="ru-RU"/>
        </w:rPr>
        <w:t xml:space="preserve"> ярмарка</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традиционными</w:t>
      </w:r>
      <w:r w:rsidR="00FD5BE8">
        <w:rPr>
          <w:rFonts w:ascii="Times New Roman" w:eastAsia="Times New Roman" w:hAnsi="Times New Roman" w:cs="Times New Roman"/>
          <w:sz w:val="28"/>
          <w:szCs w:val="28"/>
          <w:lang w:eastAsia="ru-RU"/>
        </w:rPr>
        <w:t>»</w:t>
      </w:r>
      <w:r w:rsidRPr="00746F95">
        <w:rPr>
          <w:rFonts w:ascii="Times New Roman" w:eastAsia="Times New Roman" w:hAnsi="Times New Roman" w:cs="Times New Roman"/>
          <w:sz w:val="28"/>
          <w:szCs w:val="28"/>
          <w:lang w:eastAsia="ru-RU"/>
        </w:rPr>
        <w:t xml:space="preserve"> для области, - важное направление поддержания имиджа региона и развития событийного туризма.</w:t>
      </w:r>
    </w:p>
    <w:p w14:paraId="65F76925" w14:textId="77777777" w:rsidR="001F3E7B" w:rsidRPr="00746F95"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 xml:space="preserve">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w:t>
      </w:r>
      <w:proofErr w:type="spellStart"/>
      <w:r w:rsidRPr="00746F95">
        <w:rPr>
          <w:rFonts w:ascii="Times New Roman" w:eastAsia="Times New Roman" w:hAnsi="Times New Roman" w:cs="Times New Roman"/>
          <w:sz w:val="28"/>
          <w:szCs w:val="28"/>
          <w:lang w:eastAsia="ru-RU"/>
        </w:rPr>
        <w:t>автотуристских</w:t>
      </w:r>
      <w:proofErr w:type="spellEnd"/>
      <w:r w:rsidRPr="00746F95">
        <w:rPr>
          <w:rFonts w:ascii="Times New Roman" w:eastAsia="Times New Roman" w:hAnsi="Times New Roman" w:cs="Times New Roman"/>
          <w:sz w:val="28"/>
          <w:szCs w:val="28"/>
          <w:lang w:eastAsia="ru-RU"/>
        </w:rPr>
        <w:t xml:space="preserve"> кластеров путем развития существующих </w:t>
      </w:r>
      <w:proofErr w:type="spellStart"/>
      <w:r w:rsidRPr="00746F95">
        <w:rPr>
          <w:rFonts w:ascii="Times New Roman" w:eastAsia="Times New Roman" w:hAnsi="Times New Roman" w:cs="Times New Roman"/>
          <w:sz w:val="28"/>
          <w:szCs w:val="28"/>
          <w:lang w:eastAsia="ru-RU"/>
        </w:rPr>
        <w:t>туристически</w:t>
      </w:r>
      <w:proofErr w:type="spellEnd"/>
      <w:r w:rsidRPr="00746F95">
        <w:rPr>
          <w:rFonts w:ascii="Times New Roman" w:eastAsia="Times New Roman" w:hAnsi="Times New Roman" w:cs="Times New Roman"/>
          <w:sz w:val="28"/>
          <w:szCs w:val="28"/>
          <w:lang w:eastAsia="ru-RU"/>
        </w:rPr>
        <w:t xml:space="preserve">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14:paraId="5F89ACBF" w14:textId="77777777" w:rsidR="001F3E7B" w:rsidRPr="009E49F7" w:rsidRDefault="001F3E7B" w:rsidP="001F3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46F95">
        <w:rPr>
          <w:rFonts w:ascii="Times New Roman" w:eastAsia="Times New Roman" w:hAnsi="Times New Roman" w:cs="Times New Roman"/>
          <w:sz w:val="28"/>
          <w:szCs w:val="28"/>
          <w:lang w:eastAsia="ru-RU"/>
        </w:rPr>
        <w:t>Ситуация, связанная с распространением коронавирусной инфекции, нанесла в 2020 году огромный урон многим отраслям экономики и, в первую очередь, туризму. Годовое снижение мирового турпотока составило 60%-80% по сравнению с уровнем 2019 года. Уровень падения сферы туризма Курской области по всем показателям составил около 70%. Первоочередной задачей на 2021 год является реализация комплекса первоочередных и стратегических мер поддержки отрасли туризма и гостеприимства, направленных на выход отрасли из кризиса.</w:t>
      </w:r>
    </w:p>
    <w:p w14:paraId="3FB50257" w14:textId="77777777" w:rsidR="00D15B11" w:rsidRPr="009E49F7" w:rsidRDefault="00D15B11" w:rsidP="009E49F7">
      <w:pPr>
        <w:spacing w:after="0" w:line="240" w:lineRule="auto"/>
        <w:ind w:firstLine="709"/>
        <w:jc w:val="both"/>
        <w:rPr>
          <w:rFonts w:ascii="Times New Roman" w:hAnsi="Times New Roman" w:cs="Times New Roman"/>
          <w:sz w:val="28"/>
          <w:szCs w:val="28"/>
        </w:rPr>
      </w:pPr>
    </w:p>
    <w:p w14:paraId="1E278D1D" w14:textId="77777777" w:rsidR="00D15B11" w:rsidRPr="009E49F7" w:rsidRDefault="00D15B11" w:rsidP="009E49F7">
      <w:pPr>
        <w:pStyle w:val="ConsPlusTitle"/>
        <w:ind w:firstLine="709"/>
        <w:jc w:val="center"/>
        <w:outlineLvl w:val="2"/>
        <w:rPr>
          <w:rFonts w:ascii="Times New Roman" w:hAnsi="Times New Roman" w:cs="Times New Roman"/>
          <w:sz w:val="28"/>
          <w:szCs w:val="28"/>
        </w:rPr>
      </w:pPr>
      <w:r w:rsidRPr="009E49F7">
        <w:rPr>
          <w:rFonts w:ascii="Times New Roman" w:hAnsi="Times New Roman" w:cs="Times New Roman"/>
          <w:sz w:val="28"/>
          <w:szCs w:val="28"/>
        </w:rPr>
        <w:t>3.2. Перспективные направления в горизонте</w:t>
      </w:r>
    </w:p>
    <w:p w14:paraId="6E5D4C47" w14:textId="77777777" w:rsidR="00D15B11" w:rsidRPr="009E49F7" w:rsidRDefault="00D15B11" w:rsidP="009E49F7">
      <w:pPr>
        <w:pStyle w:val="ConsPlusTitle"/>
        <w:ind w:firstLine="709"/>
        <w:jc w:val="center"/>
        <w:rPr>
          <w:rFonts w:ascii="Times New Roman" w:hAnsi="Times New Roman" w:cs="Times New Roman"/>
          <w:sz w:val="28"/>
          <w:szCs w:val="28"/>
        </w:rPr>
      </w:pPr>
      <w:r w:rsidRPr="009E49F7">
        <w:rPr>
          <w:rFonts w:ascii="Times New Roman" w:hAnsi="Times New Roman" w:cs="Times New Roman"/>
          <w:sz w:val="28"/>
          <w:szCs w:val="28"/>
        </w:rPr>
        <w:t>пространственного развития</w:t>
      </w:r>
    </w:p>
    <w:p w14:paraId="0C442938" w14:textId="77777777" w:rsidR="00746F95" w:rsidRDefault="00746F95" w:rsidP="009E49F7">
      <w:pPr>
        <w:pStyle w:val="ConsPlusNormal"/>
        <w:ind w:firstLine="709"/>
        <w:jc w:val="both"/>
        <w:rPr>
          <w:rFonts w:ascii="Times New Roman" w:hAnsi="Times New Roman" w:cs="Times New Roman"/>
          <w:sz w:val="28"/>
          <w:szCs w:val="28"/>
        </w:rPr>
      </w:pPr>
    </w:p>
    <w:p w14:paraId="2DEE12B3" w14:textId="77777777"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14:paraId="21503033" w14:textId="77777777"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В наименее развитых муниципальных образованиях области целесо</w:t>
      </w:r>
      <w:r w:rsidRPr="009E49F7">
        <w:rPr>
          <w:rFonts w:ascii="Times New Roman" w:hAnsi="Times New Roman" w:cs="Times New Roman"/>
          <w:sz w:val="28"/>
          <w:szCs w:val="28"/>
        </w:rPr>
        <w:lastRenderedPageBreak/>
        <w:t>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14:paraId="1C55DFD5" w14:textId="77777777"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14:paraId="2578B6E9" w14:textId="77777777"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14:paraId="230DDBE4" w14:textId="765CED65"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 xml:space="preserve">Предприятия по видам деятельности </w:t>
      </w:r>
      <w:r w:rsidR="00FD5BE8">
        <w:rPr>
          <w:rFonts w:ascii="Times New Roman" w:hAnsi="Times New Roman" w:cs="Times New Roman"/>
          <w:sz w:val="28"/>
          <w:szCs w:val="28"/>
        </w:rPr>
        <w:t>«</w:t>
      </w:r>
      <w:r w:rsidRPr="009E49F7">
        <w:rPr>
          <w:rFonts w:ascii="Times New Roman" w:hAnsi="Times New Roman" w:cs="Times New Roman"/>
          <w:sz w:val="28"/>
          <w:szCs w:val="28"/>
        </w:rPr>
        <w:t>производство прочей неметаллической минеральной продукции</w:t>
      </w:r>
      <w:r w:rsidR="00FD5BE8">
        <w:rPr>
          <w:rFonts w:ascii="Times New Roman" w:hAnsi="Times New Roman" w:cs="Times New Roman"/>
          <w:sz w:val="28"/>
          <w:szCs w:val="28"/>
        </w:rPr>
        <w:t>»</w:t>
      </w:r>
      <w:r w:rsidRPr="009E49F7">
        <w:rPr>
          <w:rFonts w:ascii="Times New Roman" w:hAnsi="Times New Roman" w:cs="Times New Roman"/>
          <w:sz w:val="28"/>
          <w:szCs w:val="28"/>
        </w:rPr>
        <w:t xml:space="preserve"> и </w:t>
      </w:r>
      <w:r w:rsidR="00FD5BE8">
        <w:rPr>
          <w:rFonts w:ascii="Times New Roman" w:hAnsi="Times New Roman" w:cs="Times New Roman"/>
          <w:sz w:val="28"/>
          <w:szCs w:val="28"/>
        </w:rPr>
        <w:t>«</w:t>
      </w:r>
      <w:r w:rsidRPr="009E49F7">
        <w:rPr>
          <w:rFonts w:ascii="Times New Roman" w:hAnsi="Times New Roman" w:cs="Times New Roman"/>
          <w:sz w:val="28"/>
          <w:szCs w:val="28"/>
        </w:rPr>
        <w:t>добыча прочих полезных ископаемых</w:t>
      </w:r>
      <w:r w:rsidR="00FD5BE8">
        <w:rPr>
          <w:rFonts w:ascii="Times New Roman" w:hAnsi="Times New Roman" w:cs="Times New Roman"/>
          <w:sz w:val="28"/>
          <w:szCs w:val="28"/>
        </w:rPr>
        <w:t>»</w:t>
      </w:r>
      <w:r w:rsidRPr="009E49F7">
        <w:rPr>
          <w:rFonts w:ascii="Times New Roman" w:hAnsi="Times New Roman" w:cs="Times New Roman"/>
          <w:sz w:val="28"/>
          <w:szCs w:val="28"/>
        </w:rPr>
        <w:t xml:space="preserve"> с учетом высокой развитости транспортной 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14:paraId="65B98C19" w14:textId="4CDE11ED" w:rsidR="00D15B11" w:rsidRPr="009E49F7" w:rsidRDefault="00D15B11" w:rsidP="009E49F7">
      <w:pPr>
        <w:pStyle w:val="ConsPlusNormal"/>
        <w:ind w:firstLine="709"/>
        <w:jc w:val="both"/>
        <w:rPr>
          <w:rFonts w:ascii="Times New Roman" w:hAnsi="Times New Roman" w:cs="Times New Roman"/>
          <w:sz w:val="28"/>
          <w:szCs w:val="28"/>
        </w:rPr>
      </w:pPr>
      <w:r w:rsidRPr="009E49F7">
        <w:rPr>
          <w:rFonts w:ascii="Times New Roman" w:hAnsi="Times New Roman" w:cs="Times New Roman"/>
          <w:sz w:val="28"/>
          <w:szCs w:val="28"/>
        </w:rP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в Курском районе,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Курском районе,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w:t>
      </w:r>
      <w:r w:rsidRPr="009E49F7">
        <w:rPr>
          <w:rFonts w:ascii="Times New Roman" w:hAnsi="Times New Roman" w:cs="Times New Roman"/>
          <w:sz w:val="28"/>
          <w:szCs w:val="28"/>
        </w:rPr>
        <w:lastRenderedPageBreak/>
        <w:t xml:space="preserve">спективные направления развития в разрезе видов экономической деятельности и в горизонте пространственного развития представлены в таблице </w:t>
      </w:r>
      <w:r w:rsidR="006B5D49">
        <w:rPr>
          <w:rFonts w:ascii="Times New Roman" w:hAnsi="Times New Roman" w:cs="Times New Roman"/>
          <w:sz w:val="28"/>
          <w:szCs w:val="28"/>
        </w:rPr>
        <w:t>22</w:t>
      </w:r>
      <w:r w:rsidRPr="009E49F7">
        <w:rPr>
          <w:rFonts w:ascii="Times New Roman" w:hAnsi="Times New Roman" w:cs="Times New Roman"/>
          <w:sz w:val="28"/>
          <w:szCs w:val="28"/>
        </w:rPr>
        <w:t>.</w:t>
      </w:r>
    </w:p>
    <w:p w14:paraId="1A4085DC" w14:textId="77777777" w:rsidR="00D15B11" w:rsidRDefault="00D15B11" w:rsidP="00D15B11">
      <w:pPr>
        <w:pStyle w:val="ConsPlusNormal"/>
        <w:jc w:val="both"/>
      </w:pPr>
    </w:p>
    <w:p w14:paraId="3B001176" w14:textId="7CE82F76" w:rsidR="00D15B11" w:rsidRPr="006B5D49" w:rsidRDefault="006B5D49" w:rsidP="00D15B11">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22. </w:t>
      </w:r>
      <w:r w:rsidR="00D15B11" w:rsidRPr="006B5D49">
        <w:rPr>
          <w:rFonts w:ascii="Times New Roman" w:hAnsi="Times New Roman" w:cs="Times New Roman"/>
          <w:b w:val="0"/>
          <w:bCs/>
          <w:sz w:val="24"/>
          <w:szCs w:val="24"/>
        </w:rPr>
        <w:t>Перспективные направления развития</w:t>
      </w:r>
    </w:p>
    <w:p w14:paraId="0CAAB20A" w14:textId="77777777" w:rsidR="00D15B11" w:rsidRPr="006B5D49" w:rsidRDefault="00D15B11" w:rsidP="00D15B11">
      <w:pPr>
        <w:pStyle w:val="ConsPlusTitle"/>
        <w:jc w:val="center"/>
        <w:rPr>
          <w:rFonts w:ascii="Times New Roman" w:hAnsi="Times New Roman" w:cs="Times New Roman"/>
          <w:b w:val="0"/>
          <w:bCs/>
          <w:sz w:val="24"/>
          <w:szCs w:val="24"/>
        </w:rPr>
      </w:pPr>
      <w:r w:rsidRPr="006B5D49">
        <w:rPr>
          <w:rFonts w:ascii="Times New Roman" w:hAnsi="Times New Roman" w:cs="Times New Roman"/>
          <w:b w:val="0"/>
          <w:bCs/>
          <w:sz w:val="24"/>
          <w:szCs w:val="24"/>
        </w:rPr>
        <w:t>в разрезе видов экономической деятельности</w:t>
      </w:r>
    </w:p>
    <w:p w14:paraId="0B7CD8C4" w14:textId="77777777" w:rsidR="00D15B11" w:rsidRPr="006B5D49" w:rsidRDefault="00D15B11" w:rsidP="00D15B11">
      <w:pPr>
        <w:pStyle w:val="ConsPlusTitle"/>
        <w:jc w:val="center"/>
        <w:rPr>
          <w:rFonts w:ascii="Times New Roman" w:hAnsi="Times New Roman" w:cs="Times New Roman"/>
          <w:b w:val="0"/>
          <w:bCs/>
          <w:sz w:val="24"/>
          <w:szCs w:val="24"/>
        </w:rPr>
      </w:pPr>
      <w:r w:rsidRPr="006B5D49">
        <w:rPr>
          <w:rFonts w:ascii="Times New Roman" w:hAnsi="Times New Roman" w:cs="Times New Roman"/>
          <w:b w:val="0"/>
          <w:bCs/>
          <w:sz w:val="24"/>
          <w:szCs w:val="24"/>
        </w:rPr>
        <w:t>и в горизонте пространственного развития</w:t>
      </w:r>
    </w:p>
    <w:p w14:paraId="4F949458" w14:textId="77777777" w:rsidR="00D15B11" w:rsidRPr="006B5D49" w:rsidRDefault="00D15B11" w:rsidP="00D15B11">
      <w:pPr>
        <w:pStyle w:val="ConsPlusNormal"/>
        <w:jc w:val="right"/>
        <w:outlineLvl w:val="3"/>
        <w:rPr>
          <w:rFonts w:ascii="Times New Roman" w:hAnsi="Times New Roman" w:cs="Times New Roman"/>
          <w:sz w:val="28"/>
          <w:szCs w:val="28"/>
          <w:highlight w:val="green"/>
        </w:rPr>
      </w:pPr>
    </w:p>
    <w:tbl>
      <w:tblPr>
        <w:tblStyle w:val="a9"/>
        <w:tblW w:w="9606" w:type="dxa"/>
        <w:tblLayout w:type="fixed"/>
        <w:tblLook w:val="04A0" w:firstRow="1" w:lastRow="0" w:firstColumn="1" w:lastColumn="0" w:noHBand="0" w:noVBand="1"/>
      </w:tblPr>
      <w:tblGrid>
        <w:gridCol w:w="1668"/>
        <w:gridCol w:w="850"/>
        <w:gridCol w:w="709"/>
        <w:gridCol w:w="709"/>
        <w:gridCol w:w="708"/>
        <w:gridCol w:w="797"/>
        <w:gridCol w:w="763"/>
        <w:gridCol w:w="925"/>
        <w:gridCol w:w="992"/>
        <w:gridCol w:w="709"/>
        <w:gridCol w:w="776"/>
      </w:tblGrid>
      <w:tr w:rsidR="00D15B11" w14:paraId="7577F026" w14:textId="77777777" w:rsidTr="00892B14">
        <w:trPr>
          <w:tblHeader/>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0BD634" w14:textId="77777777" w:rsidR="00D15B11" w:rsidRPr="00D04EA3" w:rsidRDefault="00D15B11" w:rsidP="009E49F7">
            <w:pPr>
              <w:pStyle w:val="ConsPlusNormal"/>
              <w:jc w:val="center"/>
              <w:outlineLvl w:val="3"/>
              <w:rPr>
                <w:rFonts w:ascii="Times New Roman" w:hAnsi="Times New Roman" w:cs="Times New Roman"/>
                <w:bCs/>
                <w:szCs w:val="22"/>
                <w:lang w:eastAsia="en-US"/>
              </w:rPr>
            </w:pPr>
            <w:proofErr w:type="spellStart"/>
            <w:r w:rsidRPr="00D04EA3">
              <w:rPr>
                <w:rFonts w:ascii="Times New Roman" w:hAnsi="Times New Roman" w:cs="Times New Roman"/>
                <w:bCs/>
                <w:szCs w:val="22"/>
                <w:lang w:eastAsia="en-US"/>
              </w:rPr>
              <w:t>Муниципаль</w:t>
            </w:r>
            <w:proofErr w:type="spellEnd"/>
          </w:p>
          <w:p w14:paraId="6B254162" w14:textId="77777777" w:rsidR="00D15B11" w:rsidRPr="00D04EA3" w:rsidRDefault="00D15B11" w:rsidP="009E49F7">
            <w:pPr>
              <w:pStyle w:val="ConsPlusNormal"/>
              <w:jc w:val="center"/>
              <w:outlineLvl w:val="3"/>
              <w:rPr>
                <w:rFonts w:ascii="Times New Roman" w:hAnsi="Times New Roman" w:cs="Times New Roman"/>
                <w:bCs/>
                <w:szCs w:val="22"/>
                <w:lang w:eastAsia="en-US"/>
              </w:rPr>
            </w:pPr>
            <w:proofErr w:type="spellStart"/>
            <w:r w:rsidRPr="00D04EA3">
              <w:rPr>
                <w:rFonts w:ascii="Times New Roman" w:hAnsi="Times New Roman" w:cs="Times New Roman"/>
                <w:bCs/>
                <w:szCs w:val="22"/>
                <w:lang w:eastAsia="en-US"/>
              </w:rPr>
              <w:t>ный</w:t>
            </w:r>
            <w:proofErr w:type="spellEnd"/>
            <w:r w:rsidRPr="00D04EA3">
              <w:rPr>
                <w:rFonts w:ascii="Times New Roman" w:hAnsi="Times New Roman" w:cs="Times New Roman"/>
                <w:bCs/>
                <w:szCs w:val="22"/>
                <w:lang w:eastAsia="en-US"/>
              </w:rPr>
              <w:t xml:space="preserve"> район</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A4B29"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Сельское хозяйство</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20F6E"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 xml:space="preserve">Пищевая </w:t>
            </w:r>
            <w:proofErr w:type="spellStart"/>
            <w:r w:rsidRPr="00D04EA3">
              <w:rPr>
                <w:rFonts w:ascii="Times New Roman" w:hAnsi="Times New Roman" w:cs="Times New Roman"/>
                <w:bCs/>
                <w:szCs w:val="22"/>
                <w:lang w:eastAsia="en-US"/>
              </w:rPr>
              <w:t>промышлен</w:t>
            </w:r>
            <w:proofErr w:type="spellEnd"/>
          </w:p>
          <w:p w14:paraId="0B86B6E5" w14:textId="77777777" w:rsidR="00D15B11" w:rsidRPr="00D04EA3" w:rsidRDefault="00D15B11" w:rsidP="009E49F7">
            <w:pPr>
              <w:pStyle w:val="ConsPlusNormal"/>
              <w:jc w:val="center"/>
              <w:outlineLvl w:val="3"/>
              <w:rPr>
                <w:rFonts w:ascii="Times New Roman" w:hAnsi="Times New Roman" w:cs="Times New Roman"/>
                <w:bCs/>
                <w:szCs w:val="22"/>
                <w:lang w:eastAsia="en-US"/>
              </w:rPr>
            </w:pPr>
            <w:proofErr w:type="spellStart"/>
            <w:r w:rsidRPr="00D04EA3">
              <w:rPr>
                <w:rFonts w:ascii="Times New Roman" w:hAnsi="Times New Roman" w:cs="Times New Roman"/>
                <w:bCs/>
                <w:szCs w:val="22"/>
                <w:lang w:eastAsia="en-US"/>
              </w:rPr>
              <w:t>ность</w:t>
            </w:r>
            <w:proofErr w:type="spellEnd"/>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310E"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Добыча и переработка полезных ископаемых</w:t>
            </w:r>
          </w:p>
        </w:tc>
        <w:tc>
          <w:tcPr>
            <w:tcW w:w="19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76F24" w14:textId="775BA86B" w:rsidR="00D15B11" w:rsidRPr="00D04EA3" w:rsidRDefault="00D15B11" w:rsidP="009554A1">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Прочие обрабатывающие производства</w:t>
            </w:r>
          </w:p>
        </w:tc>
        <w:tc>
          <w:tcPr>
            <w:tcW w:w="14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FA7DF"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Туризм</w:t>
            </w:r>
          </w:p>
        </w:tc>
      </w:tr>
      <w:tr w:rsidR="00D15B11" w14:paraId="13D659CC" w14:textId="77777777" w:rsidTr="00892B14">
        <w:trPr>
          <w:tblHeader/>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44CF5A" w14:textId="77777777" w:rsidR="00D15B11" w:rsidRPr="00D04EA3" w:rsidRDefault="00D15B11" w:rsidP="009E49F7">
            <w:pPr>
              <w:rPr>
                <w:rFonts w:ascii="Times New Roman" w:eastAsia="Times New Roman" w:hAnsi="Times New Roman" w:cs="Times New Roman"/>
                <w:bCs/>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378C1"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ГОД</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C3B69"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ГОД</w:t>
            </w: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006EF"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ГОД</w:t>
            </w:r>
          </w:p>
        </w:tc>
        <w:tc>
          <w:tcPr>
            <w:tcW w:w="19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6C5DB"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ГОД</w:t>
            </w:r>
          </w:p>
        </w:tc>
        <w:tc>
          <w:tcPr>
            <w:tcW w:w="14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143E3"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ГОД</w:t>
            </w:r>
          </w:p>
        </w:tc>
      </w:tr>
      <w:tr w:rsidR="00D15B11" w14:paraId="063E169E" w14:textId="77777777" w:rsidTr="00892B14">
        <w:trPr>
          <w:tblHeader/>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FA407" w14:textId="77777777" w:rsidR="00D15B11" w:rsidRPr="00D04EA3" w:rsidRDefault="00D15B11" w:rsidP="009E49F7">
            <w:pPr>
              <w:rPr>
                <w:rFonts w:ascii="Times New Roman" w:eastAsia="Times New Roman" w:hAnsi="Times New Roman" w:cs="Times New Roman"/>
                <w:bC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46DDF"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7C8DE"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1EA14"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DDDCD"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2019</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2E7D4"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2013</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46823"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2019</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BE26C"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A5606"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309B5"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84364" w14:textId="77777777" w:rsidR="00D15B11" w:rsidRPr="00D04EA3" w:rsidRDefault="00D15B11" w:rsidP="009E49F7">
            <w:pPr>
              <w:pStyle w:val="ConsPlusNormal"/>
              <w:jc w:val="center"/>
              <w:outlineLvl w:val="3"/>
              <w:rPr>
                <w:rFonts w:ascii="Times New Roman" w:hAnsi="Times New Roman" w:cs="Times New Roman"/>
                <w:bCs/>
                <w:szCs w:val="22"/>
                <w:lang w:eastAsia="en-US"/>
              </w:rPr>
            </w:pPr>
            <w:r w:rsidRPr="00D04EA3">
              <w:rPr>
                <w:rFonts w:ascii="Times New Roman" w:hAnsi="Times New Roman" w:cs="Times New Roman"/>
                <w:bCs/>
                <w:szCs w:val="22"/>
                <w:lang w:eastAsia="en-US"/>
              </w:rPr>
              <w:t>2019</w:t>
            </w:r>
          </w:p>
        </w:tc>
      </w:tr>
      <w:tr w:rsidR="00D15B11" w14:paraId="76261620"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66339"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Беловский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9418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4686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641BD"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4AEF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972F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BD51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A435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57F9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BFB9F"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0FF1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4C2187AB"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BB9A5"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Большесолдатский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DB7B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D0FD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48AD5"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EF94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DE1D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E1F7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B009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15B6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D002C"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C6BD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2309DB1F"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E9B4A"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Глушковский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83C7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5D37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D60E7"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B695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600C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7E28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220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BB5C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A169F"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29E8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65E98E4"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801D0"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Горшеченский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A625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AFB3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470DA"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A4F6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53E6C"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86F9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E53E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52FB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449D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06B3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E403F18"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C303A"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Дмитриевский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3134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6C44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50148"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EFC3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E1096"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F1F1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879F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CC77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BD61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06E3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1FB7860B"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1533C"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Железногорский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304A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57A8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AE91B"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D9D1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FF43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9983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01C9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68F3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05B3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71B1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70B78E77"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E266A"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Золотухинский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4A93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C94B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24CDB"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B4A9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A802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3B34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0C95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7CFD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D336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A27D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1C680D1"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154F4"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Касторенский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4F9D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2A2B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879F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C5A9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B31FC"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96B1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D087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AE4A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1795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990D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0AA83DFE" w14:textId="77777777" w:rsidTr="00892B14">
        <w:trPr>
          <w:trHeight w:val="349"/>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8A8C5"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Конышевский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F550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E922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92E5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2BEF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4753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1083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4BB9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C42C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AA05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6E1F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05F4FF2C"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EEAA6" w14:textId="77777777" w:rsidR="00D15B11" w:rsidRPr="00D04EA3" w:rsidRDefault="00D15B11" w:rsidP="009E49F7">
            <w:pPr>
              <w:pStyle w:val="ConsPlusNormal"/>
              <w:outlineLvl w:val="3"/>
              <w:rPr>
                <w:rFonts w:ascii="Times New Roman" w:hAnsi="Times New Roman" w:cs="Times New Roman"/>
                <w:szCs w:val="22"/>
                <w:lang w:eastAsia="en-US"/>
              </w:rPr>
            </w:pPr>
            <w:r w:rsidRPr="00D04EA3">
              <w:rPr>
                <w:rFonts w:ascii="Times New Roman" w:hAnsi="Times New Roman" w:cs="Times New Roman"/>
                <w:szCs w:val="22"/>
                <w:lang w:eastAsia="en-US"/>
              </w:rPr>
              <w:t>Кореневский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D70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29AD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AD56B" w14:textId="77777777" w:rsidR="00D15B11" w:rsidRPr="00C924D7" w:rsidRDefault="00D15B11" w:rsidP="009E49F7">
            <w:pPr>
              <w:pStyle w:val="ConsPlusNormal"/>
              <w:jc w:val="center"/>
              <w:outlineLvl w:val="3"/>
              <w:rPr>
                <w:rFonts w:ascii="Times New Roman" w:hAnsi="Times New Roman" w:cs="Times New Roman"/>
                <w:szCs w:val="22"/>
                <w:highlight w:val="green"/>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A1CE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371C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0D16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E752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0072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EEAF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8B50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1CA827A5"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DEE9D"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Курский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7CD4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AD5A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23F7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A973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89B7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040E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5B0E8"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0A4D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005BF"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95B1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6C769ED"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5B7E2"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Курчатовский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C5C3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AF21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7229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6F5D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1179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1B17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257B5"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BA90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11996"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F5C5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4E5E3F8E"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77288"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Льговский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17F2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8F54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5ADE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C86D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D30A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16FD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D0CE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607A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FD7C1"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4AAE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1942A837"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9155D"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Мантуровский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53E0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9FAB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5478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6E81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22AC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FA9C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1D5F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A636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5791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2F9B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76844212"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C0B71"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Медвенский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FB02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5107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6B3A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5D2A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EF5C2"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6E9F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9B3E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8116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00D0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1C94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03A60C06"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7A818"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Обоянский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88EC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AAEB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D08A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0EF2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30C12"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3002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8D9E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CBD5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9DDC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DBCF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3EC5F49"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7F014"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Октябрьский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1D95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BA4E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2F0D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D37C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27DF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6C24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6C51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4449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8667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ED41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41F2FA7D"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062EF"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Поныровский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0378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FF61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957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68F7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989E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CA1C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681D1"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F0FC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E4CB8"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2047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78F6263"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06767"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Пристенский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B93A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CB1E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1E04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508B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B112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D7DA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B2965"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FCF7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72F3F"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C590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176829EB"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E66CD"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Рыльский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AA37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DA94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4DB17"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605C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79575"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D62E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7F0A5"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798B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9CBB0"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815C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A339D32"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CDFCF"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Советский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2CDF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40DF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88E2D"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33F3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C3BE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2E57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A9459"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9ED0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7F9F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C73C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16CD2B3E"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26EA5"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Солнцевский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B5D8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EBBC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5ED86"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604A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E0FE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4ED7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6617E"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6FD4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EA8B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A4E5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B2C9F78"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09AE6"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Суджанский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35E4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53CE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F86ED"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7ED5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9FCA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D58E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9249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C5F1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8A05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F3A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6DE81666"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E88D9"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lastRenderedPageBreak/>
              <w:t>Тимский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4C6E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F25C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8C39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46D9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C3B3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8FAF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06F8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2944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F87F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0DC1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729DBB0"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04229"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Фатежский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7098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4F91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42BD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38E9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1C70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DAD7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4781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0A7C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0925F"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C18A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37B4D3A"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DCACC"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Хомутовский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9E87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8473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1F4D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A6B0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857E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16F3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8E8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DEE4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AC39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ED26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6814A28F"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E9BAA"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Черемисинов</w:t>
            </w:r>
          </w:p>
          <w:p w14:paraId="2EB68A52" w14:textId="77777777" w:rsidR="00D15B11" w:rsidRPr="00D04EA3" w:rsidRDefault="00D15B11" w:rsidP="009E49F7">
            <w:pPr>
              <w:pStyle w:val="ConsPlusNormal"/>
              <w:jc w:val="both"/>
              <w:rPr>
                <w:rFonts w:ascii="Times New Roman" w:hAnsi="Times New Roman" w:cs="Times New Roman"/>
                <w:szCs w:val="22"/>
                <w:lang w:eastAsia="en-US"/>
              </w:rPr>
            </w:pPr>
            <w:proofErr w:type="spellStart"/>
            <w:r w:rsidRPr="00D04EA3">
              <w:rPr>
                <w:rFonts w:ascii="Times New Roman" w:hAnsi="Times New Roman" w:cs="Times New Roman"/>
                <w:szCs w:val="22"/>
                <w:lang w:eastAsia="en-US"/>
              </w:rPr>
              <w:t>ский</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5432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E276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B6EE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A090D"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A2B0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1E70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849E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8581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8727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D73E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697F1BCA"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D3DF5"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Щигровский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EE36D"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7BD84"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E408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E512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B7A3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D5DC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3C9E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478C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970E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D6A9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2255BDF3"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9F4AA"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Железногорск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C074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F3F3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95C2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113F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7D5B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291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8667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FE0E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32F6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E01B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51A8E58A"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4EAA5"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Курск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A8DD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0390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8F67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5330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2E1D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FCB1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E986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9ABF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708E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E895F"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74C1F4F8"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ACBC7"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Курчатов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879A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06FF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3035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4AA9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1A90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ECF5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4BC8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18047"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2F997"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DC88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7673D568"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FD4E4"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Льгов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6FFF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6E8C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D9ED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2A76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D988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03E2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DBF08"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64D5B"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25F6A"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3710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0D5DEF07"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EFC14"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Рыльск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96A80"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7852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CA633"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0DBB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A494E"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B344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0E326"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72FD4"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297C7"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59D3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4C5EEE65" w14:textId="77777777" w:rsidTr="00892B14">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78621" w14:textId="77777777" w:rsidR="00D15B11" w:rsidRPr="00D04EA3" w:rsidRDefault="00D15B11" w:rsidP="009E49F7">
            <w:pPr>
              <w:pStyle w:val="ConsPlusNormal"/>
              <w:jc w:val="both"/>
              <w:rPr>
                <w:rFonts w:ascii="Times New Roman" w:hAnsi="Times New Roman" w:cs="Times New Roman"/>
                <w:szCs w:val="22"/>
                <w:lang w:eastAsia="en-US"/>
              </w:rPr>
            </w:pPr>
            <w:r w:rsidRPr="00D04EA3">
              <w:rPr>
                <w:rFonts w:ascii="Times New Roman" w:hAnsi="Times New Roman" w:cs="Times New Roman"/>
                <w:szCs w:val="22"/>
                <w:lang w:eastAsia="en-US"/>
              </w:rPr>
              <w:t>г. Щигры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18EB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D879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81FD2"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9A551"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7C8CC"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F390A"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C031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F1D49"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35F7F" w14:textId="77777777" w:rsidR="00D15B11" w:rsidRPr="00C924D7" w:rsidRDefault="00D15B11" w:rsidP="009E49F7">
            <w:pPr>
              <w:pStyle w:val="ConsPlusNormal"/>
              <w:jc w:val="center"/>
              <w:outlineLvl w:val="3"/>
              <w:rPr>
                <w:rFonts w:ascii="Times New Roman" w:hAnsi="Times New Roman" w:cs="Times New Roman"/>
                <w:szCs w:val="22"/>
                <w:lang w:eastAsia="en-US"/>
              </w:rPr>
            </w:pPr>
            <w:r w:rsidRPr="00C924D7">
              <w:rPr>
                <w:rFonts w:ascii="Times New Roman" w:hAnsi="Times New Roman" w:cs="Times New Roman"/>
                <w:szCs w:val="22"/>
                <w:lang w:eastAsia="en-US"/>
              </w:rPr>
              <w:t>◊</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36D25" w14:textId="77777777" w:rsidR="00D15B11" w:rsidRPr="00C924D7" w:rsidRDefault="00D15B11" w:rsidP="009E49F7">
            <w:pPr>
              <w:spacing w:after="160" w:line="256" w:lineRule="auto"/>
              <w:jc w:val="center"/>
              <w:rPr>
                <w:rFonts w:ascii="Times New Roman" w:hAnsi="Times New Roman" w:cs="Times New Roman"/>
              </w:rPr>
            </w:pPr>
            <w:r w:rsidRPr="00C924D7">
              <w:rPr>
                <w:rFonts w:ascii="Times New Roman" w:hAnsi="Times New Roman" w:cs="Times New Roman"/>
              </w:rPr>
              <w:t>◊</w:t>
            </w:r>
          </w:p>
        </w:tc>
      </w:tr>
      <w:tr w:rsidR="00D15B11" w14:paraId="3B8DAA96" w14:textId="77777777" w:rsidTr="00892B14">
        <w:tc>
          <w:tcPr>
            <w:tcW w:w="960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C7D3E" w14:textId="77777777" w:rsidR="00D15B11" w:rsidRPr="00C924D7" w:rsidRDefault="00D15B11" w:rsidP="009E49F7">
            <w:pPr>
              <w:pStyle w:val="ConsPlusNormal"/>
              <w:outlineLvl w:val="3"/>
              <w:rPr>
                <w:rFonts w:ascii="Times New Roman" w:hAnsi="Times New Roman" w:cs="Times New Roman"/>
                <w:szCs w:val="22"/>
                <w:lang w:eastAsia="en-US"/>
              </w:rPr>
            </w:pPr>
            <w:r w:rsidRPr="00C924D7">
              <w:rPr>
                <w:rFonts w:ascii="Times New Roman" w:hAnsi="Times New Roman" w:cs="Times New Roman"/>
                <w:szCs w:val="22"/>
                <w:lang w:eastAsia="en-US"/>
              </w:rPr>
              <w:t xml:space="preserve">● – ярко выраженная приоритетная специализация, ◊ </w:t>
            </w:r>
            <w:r w:rsidRPr="00C924D7">
              <w:rPr>
                <w:rFonts w:ascii="Times New Roman" w:hAnsi="Times New Roman" w:cs="Times New Roman"/>
                <w:szCs w:val="22"/>
                <w:lang w:eastAsia="en-US"/>
              </w:rPr>
              <w:noBreakHyphen/>
              <w:t xml:space="preserve"> специализация будет иметь место, но не приоритетное; ○ – специализация по отрасли не планируется</w:t>
            </w:r>
          </w:p>
        </w:tc>
      </w:tr>
    </w:tbl>
    <w:p w14:paraId="44D60818" w14:textId="77777777" w:rsidR="00D15B11" w:rsidRPr="006622F2" w:rsidRDefault="00D15B11" w:rsidP="00D15B11">
      <w:pPr>
        <w:pStyle w:val="ConsPlusNormal"/>
        <w:ind w:firstLine="540"/>
        <w:jc w:val="center"/>
        <w:rPr>
          <w:rFonts w:ascii="Times New Roman" w:hAnsi="Times New Roman" w:cs="Times New Roman"/>
          <w:sz w:val="28"/>
          <w:szCs w:val="28"/>
          <w:highlight w:val="green"/>
        </w:rPr>
      </w:pPr>
    </w:p>
    <w:p w14:paraId="6A913F62" w14:textId="77777777" w:rsidR="00D15B11" w:rsidRDefault="00D15B11" w:rsidP="00CA40F3">
      <w:pPr>
        <w:pStyle w:val="ConsPlusNormal"/>
        <w:ind w:firstLine="709"/>
        <w:jc w:val="both"/>
        <w:rPr>
          <w:rFonts w:ascii="Times New Roman" w:hAnsi="Times New Roman" w:cs="Times New Roman"/>
          <w:sz w:val="28"/>
          <w:szCs w:val="28"/>
        </w:rPr>
      </w:pPr>
      <w:r w:rsidRPr="00CA40F3">
        <w:rPr>
          <w:rFonts w:ascii="Times New Roman" w:hAnsi="Times New Roman" w:cs="Times New Roman"/>
          <w:sz w:val="28"/>
          <w:szCs w:val="28"/>
        </w:rPr>
        <w:t>По итогам анализа перспективных направлений развития в разрезе видов экономической деятельности по муниципальным районам и городам Курской области (2019 год в сравнении с 2013 году) можно сделать следующие выводы:</w:t>
      </w:r>
    </w:p>
    <w:p w14:paraId="61398CBC" w14:textId="3A957C05" w:rsidR="00207574" w:rsidRPr="00CA40F3" w:rsidRDefault="00207574" w:rsidP="00207574">
      <w:pPr>
        <w:pStyle w:val="ConsPlusNormal"/>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1. Вид экономической деятельности </w:t>
      </w:r>
      <w:r w:rsidR="00FD5BE8">
        <w:rPr>
          <w:rFonts w:ascii="Times New Roman" w:hAnsi="Times New Roman" w:cs="Times New Roman"/>
          <w:sz w:val="28"/>
          <w:szCs w:val="28"/>
        </w:rPr>
        <w:t>«</w:t>
      </w:r>
      <w:r w:rsidRPr="00CA40F3">
        <w:rPr>
          <w:rFonts w:ascii="Times New Roman" w:hAnsi="Times New Roman" w:cs="Times New Roman"/>
          <w:sz w:val="28"/>
          <w:szCs w:val="28"/>
        </w:rPr>
        <w:t>Сельское хозяйство</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 приоритетность по специализации отрасли осталась на уровне: муниципальные районы –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города Курской области –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по отрасли не планируется</w:t>
      </w:r>
      <w:r w:rsidR="00FD5BE8">
        <w:rPr>
          <w:rFonts w:ascii="Times New Roman" w:hAnsi="Times New Roman" w:cs="Times New Roman"/>
          <w:sz w:val="28"/>
          <w:szCs w:val="28"/>
        </w:rPr>
        <w:t>»</w:t>
      </w:r>
      <w:r w:rsidRPr="00CA40F3">
        <w:rPr>
          <w:rFonts w:ascii="Times New Roman" w:hAnsi="Times New Roman" w:cs="Times New Roman"/>
          <w:sz w:val="28"/>
          <w:szCs w:val="28"/>
        </w:rPr>
        <w:t>.</w:t>
      </w:r>
    </w:p>
    <w:p w14:paraId="77D8E4FB" w14:textId="71B6E6BB" w:rsidR="00207574" w:rsidRPr="00CA40F3" w:rsidRDefault="00207574" w:rsidP="00207574">
      <w:pPr>
        <w:spacing w:after="0" w:line="240" w:lineRule="auto"/>
        <w:ind w:firstLine="709"/>
        <w:jc w:val="both"/>
        <w:rPr>
          <w:rFonts w:ascii="Times New Roman" w:hAnsi="Times New Roman" w:cs="Times New Roman"/>
          <w:sz w:val="28"/>
          <w:szCs w:val="28"/>
        </w:rPr>
      </w:pPr>
      <w:r w:rsidRPr="002D003C">
        <w:rPr>
          <w:rFonts w:ascii="Times New Roman" w:hAnsi="Times New Roman" w:cs="Times New Roman"/>
          <w:sz w:val="28"/>
          <w:szCs w:val="28"/>
        </w:rPr>
        <w:t xml:space="preserve">2. Вид экономической деятельности </w:t>
      </w:r>
      <w:r w:rsidR="00FD5BE8">
        <w:rPr>
          <w:rFonts w:ascii="Times New Roman" w:hAnsi="Times New Roman" w:cs="Times New Roman"/>
          <w:sz w:val="28"/>
          <w:szCs w:val="28"/>
        </w:rPr>
        <w:t>«</w:t>
      </w:r>
      <w:r w:rsidRPr="002D003C">
        <w:rPr>
          <w:rFonts w:ascii="Times New Roman" w:hAnsi="Times New Roman" w:cs="Times New Roman"/>
          <w:sz w:val="28"/>
          <w:szCs w:val="28"/>
        </w:rPr>
        <w:t>Пищевая промышленность</w:t>
      </w:r>
      <w:r w:rsidR="00FD5BE8">
        <w:rPr>
          <w:rFonts w:ascii="Times New Roman" w:hAnsi="Times New Roman" w:cs="Times New Roman"/>
          <w:sz w:val="28"/>
          <w:szCs w:val="28"/>
        </w:rPr>
        <w:t>»</w:t>
      </w:r>
      <w:r w:rsidRPr="002D003C">
        <w:rPr>
          <w:rFonts w:ascii="Times New Roman" w:hAnsi="Times New Roman" w:cs="Times New Roman"/>
          <w:sz w:val="28"/>
          <w:szCs w:val="28"/>
        </w:rPr>
        <w:t xml:space="preserve"> – приоритетность по специализации отрасли осталась на уровне, при этом нужно отметить, что в Глушковском и Кореневском районах приоритет специализации изменился на </w:t>
      </w:r>
      <w:r w:rsidR="00FD5BE8">
        <w:rPr>
          <w:rFonts w:ascii="Times New Roman" w:hAnsi="Times New Roman" w:cs="Times New Roman"/>
          <w:sz w:val="28"/>
          <w:szCs w:val="28"/>
        </w:rPr>
        <w:t>«</w:t>
      </w:r>
      <w:r w:rsidRPr="002D003C">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2D003C">
        <w:rPr>
          <w:rFonts w:ascii="Times New Roman" w:hAnsi="Times New Roman" w:cs="Times New Roman"/>
          <w:sz w:val="28"/>
          <w:szCs w:val="28"/>
        </w:rPr>
        <w:t xml:space="preserve"> с </w:t>
      </w:r>
      <w:r w:rsidR="00FD5BE8">
        <w:rPr>
          <w:rFonts w:ascii="Times New Roman" w:hAnsi="Times New Roman" w:cs="Times New Roman"/>
          <w:sz w:val="28"/>
          <w:szCs w:val="28"/>
        </w:rPr>
        <w:t>«</w:t>
      </w:r>
      <w:r w:rsidRPr="002D003C">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2D003C">
        <w:rPr>
          <w:rFonts w:ascii="Times New Roman" w:hAnsi="Times New Roman" w:cs="Times New Roman"/>
          <w:sz w:val="28"/>
          <w:szCs w:val="28"/>
        </w:rPr>
        <w:t xml:space="preserve">, причина - привлечение инвестиций и расширение мощностей существующих </w:t>
      </w:r>
      <w:r w:rsidRPr="00014DD6">
        <w:rPr>
          <w:rFonts w:ascii="Times New Roman" w:hAnsi="Times New Roman" w:cs="Times New Roman"/>
          <w:sz w:val="28"/>
          <w:szCs w:val="28"/>
        </w:rPr>
        <w:t xml:space="preserve">предприятий (ООО </w:t>
      </w:r>
      <w:r w:rsidR="00FD5BE8">
        <w:rPr>
          <w:rFonts w:ascii="Times New Roman" w:hAnsi="Times New Roman" w:cs="Times New Roman"/>
          <w:sz w:val="28"/>
          <w:szCs w:val="28"/>
        </w:rPr>
        <w:t>«</w:t>
      </w:r>
      <w:r w:rsidRPr="00014DD6">
        <w:rPr>
          <w:rFonts w:ascii="Times New Roman" w:hAnsi="Times New Roman" w:cs="Times New Roman"/>
          <w:sz w:val="28"/>
          <w:szCs w:val="28"/>
        </w:rPr>
        <w:t>Благодатное</w:t>
      </w:r>
      <w:r w:rsidR="00FD5BE8">
        <w:rPr>
          <w:rFonts w:ascii="Times New Roman" w:hAnsi="Times New Roman" w:cs="Times New Roman"/>
          <w:sz w:val="28"/>
          <w:szCs w:val="28"/>
        </w:rPr>
        <w:t>»</w:t>
      </w:r>
      <w:r w:rsidRPr="00014DD6">
        <w:rPr>
          <w:rFonts w:ascii="Times New Roman" w:hAnsi="Times New Roman" w:cs="Times New Roman"/>
          <w:sz w:val="28"/>
          <w:szCs w:val="28"/>
        </w:rPr>
        <w:t xml:space="preserve">, ЗАО АФ </w:t>
      </w:r>
      <w:r w:rsidR="00FD5BE8">
        <w:rPr>
          <w:rFonts w:ascii="Times New Roman" w:hAnsi="Times New Roman" w:cs="Times New Roman"/>
          <w:sz w:val="28"/>
          <w:szCs w:val="28"/>
        </w:rPr>
        <w:t>«</w:t>
      </w:r>
      <w:r w:rsidRPr="00014DD6">
        <w:rPr>
          <w:rFonts w:ascii="Times New Roman" w:hAnsi="Times New Roman" w:cs="Times New Roman"/>
          <w:sz w:val="28"/>
          <w:szCs w:val="28"/>
        </w:rPr>
        <w:t>Рыльская</w:t>
      </w:r>
      <w:r w:rsidR="00FD5BE8">
        <w:rPr>
          <w:rFonts w:ascii="Times New Roman" w:hAnsi="Times New Roman" w:cs="Times New Roman"/>
          <w:sz w:val="28"/>
          <w:szCs w:val="28"/>
        </w:rPr>
        <w:t>»</w:t>
      </w:r>
      <w:r w:rsidRPr="00014DD6">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014DD6">
        <w:rPr>
          <w:rFonts w:ascii="Times New Roman" w:hAnsi="Times New Roman" w:cs="Times New Roman"/>
          <w:sz w:val="28"/>
          <w:szCs w:val="28"/>
        </w:rPr>
        <w:t>Агрокомплекс Глушковский</w:t>
      </w:r>
      <w:r w:rsidR="00FD5BE8">
        <w:rPr>
          <w:rFonts w:ascii="Times New Roman" w:hAnsi="Times New Roman" w:cs="Times New Roman"/>
          <w:sz w:val="28"/>
          <w:szCs w:val="28"/>
        </w:rPr>
        <w:t>»</w:t>
      </w:r>
      <w:r w:rsidRPr="00014DD6">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014DD6">
        <w:rPr>
          <w:rFonts w:ascii="Times New Roman" w:hAnsi="Times New Roman" w:cs="Times New Roman"/>
          <w:sz w:val="28"/>
          <w:szCs w:val="28"/>
        </w:rPr>
        <w:t>Пристенская зерновая компания</w:t>
      </w:r>
      <w:r w:rsidR="00FD5BE8">
        <w:rPr>
          <w:rFonts w:ascii="Times New Roman" w:hAnsi="Times New Roman" w:cs="Times New Roman"/>
          <w:sz w:val="28"/>
          <w:szCs w:val="28"/>
        </w:rPr>
        <w:t>»</w:t>
      </w:r>
      <w:r w:rsidRPr="00014DD6">
        <w:rPr>
          <w:rFonts w:ascii="Times New Roman" w:hAnsi="Times New Roman" w:cs="Times New Roman"/>
          <w:sz w:val="28"/>
          <w:szCs w:val="28"/>
        </w:rPr>
        <w:t xml:space="preserve">, ООО </w:t>
      </w:r>
      <w:r w:rsidR="00FD5BE8">
        <w:rPr>
          <w:rFonts w:ascii="Times New Roman" w:hAnsi="Times New Roman" w:cs="Times New Roman"/>
          <w:sz w:val="28"/>
          <w:szCs w:val="28"/>
        </w:rPr>
        <w:t>«</w:t>
      </w:r>
      <w:r w:rsidRPr="00014DD6">
        <w:rPr>
          <w:rFonts w:ascii="Times New Roman" w:hAnsi="Times New Roman" w:cs="Times New Roman"/>
          <w:sz w:val="28"/>
          <w:szCs w:val="28"/>
        </w:rPr>
        <w:t>КЗПС</w:t>
      </w:r>
      <w:r w:rsidR="00FD5BE8">
        <w:rPr>
          <w:rFonts w:ascii="Times New Roman" w:hAnsi="Times New Roman" w:cs="Times New Roman"/>
          <w:sz w:val="28"/>
          <w:szCs w:val="28"/>
        </w:rPr>
        <w:t>»</w:t>
      </w:r>
      <w:r w:rsidRPr="00014DD6">
        <w:rPr>
          <w:rFonts w:ascii="Times New Roman" w:hAnsi="Times New Roman" w:cs="Times New Roman"/>
          <w:sz w:val="28"/>
          <w:szCs w:val="28"/>
        </w:rPr>
        <w:t xml:space="preserve">); Курчатовский и Льговский районы наоборот изменили приоритет с </w:t>
      </w:r>
      <w:r w:rsidR="00FD5BE8">
        <w:rPr>
          <w:rFonts w:ascii="Times New Roman" w:hAnsi="Times New Roman" w:cs="Times New Roman"/>
          <w:sz w:val="28"/>
          <w:szCs w:val="28"/>
        </w:rPr>
        <w:t>«</w:t>
      </w:r>
      <w:r w:rsidRPr="00014DD6">
        <w:rPr>
          <w:rFonts w:ascii="Times New Roman" w:hAnsi="Times New Roman" w:cs="Times New Roman"/>
          <w:sz w:val="28"/>
          <w:szCs w:val="28"/>
        </w:rPr>
        <w:t>ярко выраженная</w:t>
      </w:r>
      <w:r w:rsidRPr="009048EA">
        <w:rPr>
          <w:rFonts w:ascii="Times New Roman" w:hAnsi="Times New Roman" w:cs="Times New Roman"/>
          <w:sz w:val="28"/>
          <w:szCs w:val="28"/>
        </w:rPr>
        <w:t xml:space="preserve"> приоритетная специализация</w:t>
      </w:r>
      <w:r w:rsidR="00FD5BE8">
        <w:rPr>
          <w:rFonts w:ascii="Times New Roman" w:hAnsi="Times New Roman" w:cs="Times New Roman"/>
          <w:sz w:val="28"/>
          <w:szCs w:val="28"/>
        </w:rPr>
        <w:t>»</w:t>
      </w:r>
      <w:r w:rsidRPr="009048EA">
        <w:rPr>
          <w:rFonts w:ascii="Times New Roman" w:hAnsi="Times New Roman" w:cs="Times New Roman"/>
          <w:sz w:val="28"/>
          <w:szCs w:val="28"/>
        </w:rPr>
        <w:t xml:space="preserve"> на </w:t>
      </w:r>
      <w:r w:rsidR="00FD5BE8">
        <w:rPr>
          <w:rFonts w:ascii="Times New Roman" w:hAnsi="Times New Roman" w:cs="Times New Roman"/>
          <w:sz w:val="28"/>
          <w:szCs w:val="28"/>
        </w:rPr>
        <w:t>«</w:t>
      </w:r>
      <w:r w:rsidRPr="009048EA">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9048EA">
        <w:rPr>
          <w:rFonts w:ascii="Times New Roman" w:hAnsi="Times New Roman" w:cs="Times New Roman"/>
          <w:sz w:val="28"/>
          <w:szCs w:val="28"/>
        </w:rPr>
        <w:t xml:space="preserve">, причина – создание пищевых предприятий в указанных муниципальных районах в перспективе не планируется, так в Курчатовском районе ОАО </w:t>
      </w:r>
      <w:r w:rsidR="00FD5BE8">
        <w:rPr>
          <w:rFonts w:ascii="Times New Roman" w:hAnsi="Times New Roman" w:cs="Times New Roman"/>
          <w:sz w:val="28"/>
          <w:szCs w:val="28"/>
        </w:rPr>
        <w:t>«</w:t>
      </w:r>
      <w:proofErr w:type="spellStart"/>
      <w:r w:rsidRPr="009048EA">
        <w:rPr>
          <w:rFonts w:ascii="Times New Roman" w:hAnsi="Times New Roman" w:cs="Times New Roman"/>
          <w:sz w:val="28"/>
          <w:szCs w:val="28"/>
        </w:rPr>
        <w:t>Лукашевское</w:t>
      </w:r>
      <w:proofErr w:type="spellEnd"/>
      <w:r w:rsidRPr="009048EA">
        <w:rPr>
          <w:rFonts w:ascii="Times New Roman" w:hAnsi="Times New Roman" w:cs="Times New Roman"/>
          <w:sz w:val="28"/>
          <w:szCs w:val="28"/>
        </w:rPr>
        <w:t xml:space="preserve"> ХПП</w:t>
      </w:r>
      <w:r w:rsidR="00FD5BE8">
        <w:rPr>
          <w:rFonts w:ascii="Times New Roman" w:hAnsi="Times New Roman" w:cs="Times New Roman"/>
          <w:sz w:val="28"/>
          <w:szCs w:val="28"/>
        </w:rPr>
        <w:t>»</w:t>
      </w:r>
      <w:r w:rsidRPr="009048EA">
        <w:rPr>
          <w:rFonts w:ascii="Times New Roman" w:hAnsi="Times New Roman" w:cs="Times New Roman"/>
          <w:sz w:val="28"/>
          <w:szCs w:val="28"/>
        </w:rPr>
        <w:t xml:space="preserve"> сократит инвестицион</w:t>
      </w:r>
      <w:r w:rsidRPr="009048EA">
        <w:rPr>
          <w:rFonts w:ascii="Times New Roman" w:hAnsi="Times New Roman" w:cs="Times New Roman"/>
          <w:sz w:val="28"/>
          <w:szCs w:val="28"/>
        </w:rPr>
        <w:lastRenderedPageBreak/>
        <w:t>ные вложения; в Тимском районе -</w:t>
      </w:r>
      <w:r w:rsidR="00FD5BE8">
        <w:rPr>
          <w:rFonts w:ascii="Times New Roman" w:hAnsi="Times New Roman" w:cs="Times New Roman"/>
          <w:sz w:val="28"/>
          <w:szCs w:val="28"/>
        </w:rPr>
        <w:t>»</w:t>
      </w:r>
      <w:r w:rsidRPr="009048EA">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9048EA">
        <w:rPr>
          <w:rFonts w:ascii="Times New Roman" w:hAnsi="Times New Roman" w:cs="Times New Roman"/>
          <w:sz w:val="28"/>
          <w:szCs w:val="28"/>
        </w:rPr>
        <w:t xml:space="preserve"> изменилась на </w:t>
      </w:r>
      <w:r w:rsidR="00FD5BE8">
        <w:rPr>
          <w:rFonts w:ascii="Times New Roman" w:hAnsi="Times New Roman" w:cs="Times New Roman"/>
          <w:sz w:val="28"/>
          <w:szCs w:val="28"/>
        </w:rPr>
        <w:t>«</w:t>
      </w:r>
      <w:r w:rsidRPr="009048EA">
        <w:rPr>
          <w:rFonts w:ascii="Times New Roman" w:hAnsi="Times New Roman" w:cs="Times New Roman"/>
          <w:sz w:val="28"/>
          <w:szCs w:val="28"/>
        </w:rPr>
        <w:t>специализация по отрасли не планируется</w:t>
      </w:r>
      <w:r w:rsidR="00FD5BE8">
        <w:rPr>
          <w:rFonts w:ascii="Times New Roman" w:hAnsi="Times New Roman" w:cs="Times New Roman"/>
          <w:sz w:val="28"/>
          <w:szCs w:val="28"/>
        </w:rPr>
        <w:t>»</w:t>
      </w:r>
      <w:r w:rsidRPr="009048EA">
        <w:rPr>
          <w:rFonts w:ascii="Times New Roman" w:hAnsi="Times New Roman" w:cs="Times New Roman"/>
          <w:sz w:val="28"/>
          <w:szCs w:val="28"/>
        </w:rPr>
        <w:t>, причина – создание предприятий пищевой промышленности не планируется</w:t>
      </w:r>
      <w:r>
        <w:rPr>
          <w:rFonts w:ascii="Times New Roman" w:hAnsi="Times New Roman" w:cs="Times New Roman"/>
          <w:sz w:val="28"/>
          <w:szCs w:val="28"/>
        </w:rPr>
        <w:t>.</w:t>
      </w:r>
    </w:p>
    <w:p w14:paraId="56D56579" w14:textId="5F9066B0" w:rsidR="00207574" w:rsidRPr="00CA40F3" w:rsidRDefault="00207574" w:rsidP="00207574">
      <w:pPr>
        <w:pStyle w:val="ConsPlusNormal"/>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3. Вид экономической деятельности </w:t>
      </w:r>
      <w:r w:rsidR="00FD5BE8">
        <w:rPr>
          <w:rFonts w:ascii="Times New Roman" w:hAnsi="Times New Roman" w:cs="Times New Roman"/>
          <w:sz w:val="28"/>
          <w:szCs w:val="28"/>
        </w:rPr>
        <w:t>«</w:t>
      </w:r>
      <w:r w:rsidRPr="00CA40F3">
        <w:rPr>
          <w:rFonts w:ascii="Times New Roman" w:hAnsi="Times New Roman" w:cs="Times New Roman"/>
          <w:sz w:val="28"/>
          <w:szCs w:val="28"/>
        </w:rPr>
        <w:t>Добыча и переработка полезных ископаемых</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 приоритетность по специализации отрасли осталась преимущественно </w:t>
      </w:r>
      <w:r w:rsidRPr="00014DD6">
        <w:rPr>
          <w:rFonts w:ascii="Times New Roman" w:hAnsi="Times New Roman" w:cs="Times New Roman"/>
          <w:sz w:val="28"/>
          <w:szCs w:val="28"/>
        </w:rPr>
        <w:t>на предыдущем уровне</w:t>
      </w:r>
      <w:r w:rsidRPr="00CA40F3">
        <w:rPr>
          <w:rFonts w:ascii="Times New Roman" w:hAnsi="Times New Roman" w:cs="Times New Roman"/>
          <w:sz w:val="28"/>
          <w:szCs w:val="28"/>
        </w:rPr>
        <w:t xml:space="preserve">, при этом нужно отметить, что в Льговском районе приоритет изменился с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на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по отрасли не планируется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причина – добыча и переработка полезных ископаемых в ближайшей перспективе не планируется, в Тимском районе –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изменился на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CA40F3">
        <w:rPr>
          <w:rFonts w:ascii="Times New Roman" w:hAnsi="Times New Roman" w:cs="Times New Roman"/>
          <w:sz w:val="28"/>
          <w:szCs w:val="28"/>
        </w:rPr>
        <w:t>, причина -добыча и переработка полезных ископаемых маловероятна.</w:t>
      </w:r>
    </w:p>
    <w:p w14:paraId="53A2A933" w14:textId="19B51309" w:rsidR="00207574" w:rsidRPr="00CA40F3" w:rsidRDefault="00207574" w:rsidP="00207574">
      <w:pPr>
        <w:pStyle w:val="ConsPlusNormal"/>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4. Вид экономической деятельности </w:t>
      </w:r>
      <w:r w:rsidR="00FD5BE8">
        <w:rPr>
          <w:rFonts w:ascii="Times New Roman" w:hAnsi="Times New Roman" w:cs="Times New Roman"/>
          <w:sz w:val="28"/>
          <w:szCs w:val="28"/>
        </w:rPr>
        <w:t>«</w:t>
      </w:r>
      <w:r w:rsidRPr="00CA40F3">
        <w:rPr>
          <w:rFonts w:ascii="Times New Roman" w:hAnsi="Times New Roman" w:cs="Times New Roman"/>
          <w:sz w:val="28"/>
          <w:szCs w:val="28"/>
        </w:rPr>
        <w:t>Прочие обрабатывающие производства</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 приоритетность по специализации отрасли осталась на прежнем уровне, за исключением Курчатовского района, где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специализации будет иметь место, но не приоритетное</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изменился на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причина – расширение деятельности.</w:t>
      </w:r>
    </w:p>
    <w:p w14:paraId="2241E5FE" w14:textId="388EEC01" w:rsidR="00207574" w:rsidRPr="00CA40F3" w:rsidRDefault="00207574" w:rsidP="00207574">
      <w:pPr>
        <w:pStyle w:val="ConsPlusNormal"/>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5. Вид экономической деятельности </w:t>
      </w:r>
      <w:r w:rsidR="00FD5BE8">
        <w:rPr>
          <w:rFonts w:ascii="Times New Roman" w:hAnsi="Times New Roman" w:cs="Times New Roman"/>
          <w:sz w:val="28"/>
          <w:szCs w:val="28"/>
        </w:rPr>
        <w:t>«</w:t>
      </w:r>
      <w:r w:rsidRPr="00CA40F3">
        <w:rPr>
          <w:rFonts w:ascii="Times New Roman" w:hAnsi="Times New Roman" w:cs="Times New Roman"/>
          <w:sz w:val="28"/>
          <w:szCs w:val="28"/>
        </w:rPr>
        <w:t>Туризм</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 приоритетность по специализации отрасли осталась на прежнем уровне, в Курчатовском районе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изменился на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причина – строительство физкультурно-оздоровительного комплекса, а также строительства спортивной круглогодичной школы, что позволит привлечь туристов в район (сплав на байдарках, новые лыжные маршруты); в Глушковском районе –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изменился на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будет иметь место, но не приоритетное</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причина – территория будет развивать туризм, но в ближайшей перспективе это не приоритетно; в Льговском районе: приоритет </w:t>
      </w:r>
      <w:r w:rsidR="00FD5BE8">
        <w:rPr>
          <w:rFonts w:ascii="Times New Roman" w:hAnsi="Times New Roman" w:cs="Times New Roman"/>
          <w:sz w:val="28"/>
          <w:szCs w:val="28"/>
        </w:rPr>
        <w:t>«</w:t>
      </w:r>
      <w:r w:rsidRPr="00CA40F3">
        <w:rPr>
          <w:rFonts w:ascii="Times New Roman" w:hAnsi="Times New Roman" w:cs="Times New Roman"/>
          <w:sz w:val="28"/>
          <w:szCs w:val="28"/>
        </w:rPr>
        <w:t>ярко выраженная приоритетная специализация</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изменился на </w:t>
      </w:r>
      <w:r w:rsidR="00FD5BE8">
        <w:rPr>
          <w:rFonts w:ascii="Times New Roman" w:hAnsi="Times New Roman" w:cs="Times New Roman"/>
          <w:sz w:val="28"/>
          <w:szCs w:val="28"/>
        </w:rPr>
        <w:t>«</w:t>
      </w:r>
      <w:r w:rsidRPr="00CA40F3">
        <w:rPr>
          <w:rFonts w:ascii="Times New Roman" w:hAnsi="Times New Roman" w:cs="Times New Roman"/>
          <w:sz w:val="28"/>
          <w:szCs w:val="28"/>
        </w:rPr>
        <w:t>специализация по отрасли не планируется</w:t>
      </w:r>
      <w:r w:rsidR="00FD5BE8">
        <w:rPr>
          <w:rFonts w:ascii="Times New Roman" w:hAnsi="Times New Roman" w:cs="Times New Roman"/>
          <w:sz w:val="28"/>
          <w:szCs w:val="28"/>
        </w:rPr>
        <w:t>»</w:t>
      </w:r>
      <w:r w:rsidRPr="00CA40F3">
        <w:rPr>
          <w:rFonts w:ascii="Times New Roman" w:hAnsi="Times New Roman" w:cs="Times New Roman"/>
          <w:sz w:val="28"/>
          <w:szCs w:val="28"/>
        </w:rPr>
        <w:t>, причина – развитие туризма в настоящее время не планируется.</w:t>
      </w:r>
    </w:p>
    <w:p w14:paraId="5520FA4B" w14:textId="77777777" w:rsidR="00207574" w:rsidRPr="00CA40F3" w:rsidRDefault="00207574" w:rsidP="00CA40F3">
      <w:pPr>
        <w:pStyle w:val="ConsPlusNormal"/>
        <w:ind w:firstLine="709"/>
        <w:jc w:val="both"/>
        <w:rPr>
          <w:rFonts w:ascii="Times New Roman" w:hAnsi="Times New Roman" w:cs="Times New Roman"/>
          <w:sz w:val="28"/>
          <w:szCs w:val="28"/>
        </w:rPr>
      </w:pPr>
    </w:p>
    <w:p w14:paraId="6D2EF1D9" w14:textId="77777777" w:rsidR="00D15B11" w:rsidRPr="00CA40F3" w:rsidRDefault="00D15B11" w:rsidP="00CA40F3">
      <w:pPr>
        <w:pStyle w:val="ConsPlusTitle"/>
        <w:ind w:firstLine="709"/>
        <w:jc w:val="center"/>
        <w:rPr>
          <w:rFonts w:ascii="Times New Roman" w:hAnsi="Times New Roman" w:cs="Times New Roman"/>
          <w:sz w:val="28"/>
          <w:szCs w:val="28"/>
        </w:rPr>
      </w:pPr>
      <w:r w:rsidRPr="00CA40F3">
        <w:rPr>
          <w:rFonts w:ascii="Times New Roman" w:hAnsi="Times New Roman" w:cs="Times New Roman"/>
          <w:sz w:val="28"/>
          <w:szCs w:val="28"/>
        </w:rPr>
        <w:t>3.3. Перспективы развития промышленных площадок с особым статусом.</w:t>
      </w:r>
    </w:p>
    <w:p w14:paraId="3D011389" w14:textId="77777777" w:rsidR="00D15B11" w:rsidRPr="005F2268" w:rsidRDefault="00D15B11" w:rsidP="00CA40F3">
      <w:pPr>
        <w:pStyle w:val="ConsPlusTitle"/>
        <w:ind w:firstLine="709"/>
        <w:outlineLvl w:val="2"/>
        <w:rPr>
          <w:rFonts w:ascii="Times New Roman" w:hAnsi="Times New Roman" w:cs="Times New Roman"/>
          <w:b w:val="0"/>
          <w:bCs/>
          <w:sz w:val="28"/>
          <w:szCs w:val="28"/>
        </w:rPr>
      </w:pPr>
    </w:p>
    <w:p w14:paraId="6D57326D" w14:textId="22C36681" w:rsidR="00D15B11" w:rsidRPr="00CA40F3" w:rsidRDefault="00D15B11" w:rsidP="00CA40F3">
      <w:pPr>
        <w:pStyle w:val="ConsPlusTitle"/>
        <w:ind w:firstLine="709"/>
        <w:jc w:val="both"/>
        <w:outlineLvl w:val="2"/>
        <w:rPr>
          <w:rFonts w:ascii="Times New Roman" w:hAnsi="Times New Roman" w:cs="Times New Roman"/>
          <w:b w:val="0"/>
          <w:bCs/>
          <w:sz w:val="28"/>
          <w:szCs w:val="28"/>
        </w:rPr>
      </w:pPr>
      <w:r w:rsidRPr="00CA40F3">
        <w:rPr>
          <w:rFonts w:ascii="Times New Roman" w:hAnsi="Times New Roman" w:cs="Times New Roman"/>
          <w:b w:val="0"/>
          <w:bCs/>
          <w:sz w:val="28"/>
          <w:szCs w:val="28"/>
        </w:rPr>
        <w:t>Особое внимание Администрацией Курской области уделяется развитию государственных индустриальных (промышленных) парков в Курском районе и г. Щигры Курской области.</w:t>
      </w:r>
    </w:p>
    <w:p w14:paraId="453680A0" w14:textId="5CDDAA91"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Парк </w:t>
      </w:r>
      <w:r w:rsidR="00FD5BE8">
        <w:rPr>
          <w:rFonts w:ascii="Times New Roman" w:hAnsi="Times New Roman" w:cs="Times New Roman"/>
          <w:sz w:val="28"/>
          <w:szCs w:val="28"/>
        </w:rPr>
        <w:t>«</w:t>
      </w:r>
      <w:r w:rsidRPr="00CA40F3">
        <w:rPr>
          <w:rFonts w:ascii="Times New Roman" w:hAnsi="Times New Roman" w:cs="Times New Roman"/>
          <w:sz w:val="28"/>
          <w:szCs w:val="28"/>
        </w:rPr>
        <w:t>Юбилейный</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расположен в северо-восточной части Курского района, в 5 километрах от города Курска. </w:t>
      </w:r>
    </w:p>
    <w:p w14:paraId="56F14BDF"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Площадь – 102,8 гектара.</w:t>
      </w:r>
    </w:p>
    <w:p w14:paraId="01F88A60" w14:textId="222988FE"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lastRenderedPageBreak/>
        <w:t xml:space="preserve">В </w:t>
      </w:r>
      <w:r w:rsidR="003337B7">
        <w:rPr>
          <w:rFonts w:ascii="Times New Roman" w:hAnsi="Times New Roman" w:cs="Times New Roman"/>
          <w:sz w:val="28"/>
          <w:szCs w:val="28"/>
        </w:rPr>
        <w:t>п</w:t>
      </w:r>
      <w:r w:rsidRPr="00CA40F3">
        <w:rPr>
          <w:rFonts w:ascii="Times New Roman" w:hAnsi="Times New Roman" w:cs="Times New Roman"/>
          <w:sz w:val="28"/>
          <w:szCs w:val="28"/>
        </w:rPr>
        <w:t xml:space="preserve">арке размещаются 8 резидентов. Площадь, занятая резидентами – 41,47 га, что составляет 57,4% полезной площади. 42,6% площади парка свободно. </w:t>
      </w:r>
    </w:p>
    <w:p w14:paraId="36E1289E"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Резидентами потребляется электрическая энергия порядка 4 МВт. Планируется строительство объектов электроснабжения мощностью 12 МВт. </w:t>
      </w:r>
    </w:p>
    <w:p w14:paraId="76E00186" w14:textId="14A389E9" w:rsidR="00D15B11" w:rsidRPr="00014DD6"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По восточной границе парка проходит газопровод среднего давления мощностью 250 куб.</w:t>
      </w:r>
      <w:r w:rsidR="00720E0E">
        <w:rPr>
          <w:rFonts w:ascii="Times New Roman" w:hAnsi="Times New Roman" w:cs="Times New Roman"/>
          <w:sz w:val="28"/>
          <w:szCs w:val="28"/>
        </w:rPr>
        <w:t xml:space="preserve"> </w:t>
      </w:r>
      <w:r w:rsidRPr="00CA40F3">
        <w:rPr>
          <w:rFonts w:ascii="Times New Roman" w:hAnsi="Times New Roman" w:cs="Times New Roman"/>
          <w:sz w:val="28"/>
          <w:szCs w:val="28"/>
        </w:rPr>
        <w:t>м/час. Кроме того, планируется обеспечение парка газоснабжением в объеме 4500 куб.</w:t>
      </w:r>
      <w:r w:rsidR="00720E0E">
        <w:rPr>
          <w:rFonts w:ascii="Times New Roman" w:hAnsi="Times New Roman" w:cs="Times New Roman"/>
          <w:sz w:val="28"/>
          <w:szCs w:val="28"/>
        </w:rPr>
        <w:t xml:space="preserve"> </w:t>
      </w:r>
      <w:r w:rsidRPr="00CA40F3">
        <w:rPr>
          <w:rFonts w:ascii="Times New Roman" w:hAnsi="Times New Roman" w:cs="Times New Roman"/>
          <w:sz w:val="28"/>
          <w:szCs w:val="28"/>
        </w:rPr>
        <w:t>м</w:t>
      </w:r>
      <w:r w:rsidR="00720E0E">
        <w:rPr>
          <w:rFonts w:ascii="Times New Roman" w:hAnsi="Times New Roman" w:cs="Times New Roman"/>
          <w:sz w:val="28"/>
          <w:szCs w:val="28"/>
        </w:rPr>
        <w:t xml:space="preserve"> </w:t>
      </w:r>
      <w:r w:rsidRPr="00CA40F3">
        <w:rPr>
          <w:rFonts w:ascii="Times New Roman" w:hAnsi="Times New Roman" w:cs="Times New Roman"/>
          <w:sz w:val="28"/>
          <w:szCs w:val="28"/>
        </w:rPr>
        <w:t>/час, резидентами потребляется объем газа более 3 000 куб.</w:t>
      </w:r>
      <w:r w:rsidR="00720E0E">
        <w:rPr>
          <w:rFonts w:ascii="Times New Roman" w:hAnsi="Times New Roman" w:cs="Times New Roman"/>
          <w:sz w:val="28"/>
          <w:szCs w:val="28"/>
        </w:rPr>
        <w:t xml:space="preserve"> </w:t>
      </w:r>
      <w:r w:rsidRPr="00CA40F3">
        <w:rPr>
          <w:rFonts w:ascii="Times New Roman" w:hAnsi="Times New Roman" w:cs="Times New Roman"/>
          <w:sz w:val="28"/>
          <w:szCs w:val="28"/>
        </w:rPr>
        <w:t>м</w:t>
      </w:r>
      <w:r w:rsidR="00720E0E">
        <w:rPr>
          <w:rFonts w:ascii="Times New Roman" w:hAnsi="Times New Roman" w:cs="Times New Roman"/>
          <w:sz w:val="28"/>
          <w:szCs w:val="28"/>
        </w:rPr>
        <w:t xml:space="preserve"> </w:t>
      </w:r>
      <w:r w:rsidRPr="00CA40F3">
        <w:rPr>
          <w:rFonts w:ascii="Times New Roman" w:hAnsi="Times New Roman" w:cs="Times New Roman"/>
          <w:sz w:val="28"/>
          <w:szCs w:val="28"/>
        </w:rPr>
        <w:t xml:space="preserve">/час. </w:t>
      </w:r>
    </w:p>
    <w:p w14:paraId="0AA77781" w14:textId="1F236037" w:rsidR="00D15B11" w:rsidRDefault="00D15B11" w:rsidP="00CA40F3">
      <w:pPr>
        <w:spacing w:after="0" w:line="240" w:lineRule="auto"/>
        <w:ind w:firstLine="709"/>
        <w:jc w:val="both"/>
        <w:rPr>
          <w:rFonts w:ascii="Times New Roman" w:hAnsi="Times New Roman" w:cs="Times New Roman"/>
          <w:sz w:val="28"/>
          <w:szCs w:val="28"/>
        </w:rPr>
      </w:pPr>
      <w:r w:rsidRPr="00014DD6">
        <w:rPr>
          <w:rFonts w:ascii="Times New Roman" w:hAnsi="Times New Roman" w:cs="Times New Roman"/>
          <w:sz w:val="28"/>
          <w:szCs w:val="28"/>
        </w:rPr>
        <w:t>Завершено строительство системы водоотведения. Данный объект позволит принимать от резидентов как хозяйственные бытовые стоки, так и ливневые после предварительной</w:t>
      </w:r>
      <w:r w:rsidRPr="00CA40F3">
        <w:rPr>
          <w:rFonts w:ascii="Times New Roman" w:hAnsi="Times New Roman" w:cs="Times New Roman"/>
          <w:sz w:val="28"/>
          <w:szCs w:val="28"/>
        </w:rPr>
        <w:t xml:space="preserve"> локальной очистки. </w:t>
      </w:r>
    </w:p>
    <w:p w14:paraId="55A05339" w14:textId="411D2509" w:rsidR="00207574" w:rsidRPr="00014DD6" w:rsidRDefault="00F25472" w:rsidP="00CA4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07574" w:rsidRPr="00014DD6">
        <w:rPr>
          <w:rFonts w:ascii="Times New Roman" w:hAnsi="Times New Roman" w:cs="Times New Roman"/>
          <w:sz w:val="28"/>
          <w:szCs w:val="28"/>
        </w:rPr>
        <w:t xml:space="preserve">осле строительства и реконструкции всей инфраструктуры </w:t>
      </w:r>
      <w:r w:rsidR="00181530">
        <w:rPr>
          <w:rFonts w:ascii="Times New Roman" w:hAnsi="Times New Roman" w:cs="Times New Roman"/>
          <w:sz w:val="28"/>
          <w:szCs w:val="28"/>
        </w:rPr>
        <w:t>п</w:t>
      </w:r>
      <w:r w:rsidR="00207574" w:rsidRPr="00014DD6">
        <w:rPr>
          <w:rFonts w:ascii="Times New Roman" w:hAnsi="Times New Roman" w:cs="Times New Roman"/>
          <w:sz w:val="28"/>
          <w:szCs w:val="28"/>
        </w:rPr>
        <w:t xml:space="preserve">арка </w:t>
      </w:r>
      <w:r>
        <w:rPr>
          <w:rFonts w:ascii="Times New Roman" w:hAnsi="Times New Roman" w:cs="Times New Roman"/>
          <w:sz w:val="28"/>
          <w:szCs w:val="28"/>
        </w:rPr>
        <w:t>количество резидентов увеличится</w:t>
      </w:r>
      <w:r w:rsidR="00207574" w:rsidRPr="00014DD6">
        <w:rPr>
          <w:rFonts w:ascii="Times New Roman" w:hAnsi="Times New Roman" w:cs="Times New Roman"/>
          <w:sz w:val="28"/>
          <w:szCs w:val="28"/>
        </w:rPr>
        <w:t xml:space="preserve"> до 15.</w:t>
      </w:r>
    </w:p>
    <w:p w14:paraId="02A596DD" w14:textId="77777777" w:rsidR="00D15B11" w:rsidRPr="00CA40F3" w:rsidRDefault="00D15B11" w:rsidP="00CA40F3">
      <w:pPr>
        <w:spacing w:after="0" w:line="240" w:lineRule="auto"/>
        <w:ind w:firstLine="709"/>
        <w:jc w:val="both"/>
        <w:rPr>
          <w:rFonts w:ascii="Times New Roman" w:eastAsia="Times New Roman" w:hAnsi="Times New Roman" w:cs="Times New Roman"/>
          <w:bCs/>
          <w:sz w:val="28"/>
          <w:szCs w:val="28"/>
          <w:lang w:eastAsia="ru-RU"/>
        </w:rPr>
      </w:pPr>
      <w:r w:rsidRPr="00014DD6">
        <w:rPr>
          <w:rFonts w:ascii="Times New Roman" w:eastAsia="Times New Roman" w:hAnsi="Times New Roman" w:cs="Times New Roman"/>
          <w:bCs/>
          <w:sz w:val="28"/>
          <w:szCs w:val="28"/>
          <w:lang w:eastAsia="ru-RU"/>
        </w:rPr>
        <w:t>Индустриальный (промышленный) парк в г. Щигры.</w:t>
      </w:r>
    </w:p>
    <w:p w14:paraId="25995801" w14:textId="581F9E24"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В целях повышения инвестиционной привлекательности муниципального образования</w:t>
      </w:r>
      <w:r w:rsidR="00E923ED">
        <w:rPr>
          <w:rFonts w:ascii="Times New Roman" w:hAnsi="Times New Roman" w:cs="Times New Roman"/>
          <w:sz w:val="28"/>
          <w:szCs w:val="28"/>
        </w:rPr>
        <w:t>,</w:t>
      </w:r>
      <w:r w:rsidRPr="00CA40F3">
        <w:rPr>
          <w:rFonts w:ascii="Times New Roman" w:hAnsi="Times New Roman" w:cs="Times New Roman"/>
          <w:sz w:val="28"/>
          <w:szCs w:val="28"/>
        </w:rPr>
        <w:t xml:space="preserve"> администрацией г. Щигры на подведомственной территории совместно с АО </w:t>
      </w:r>
      <w:r w:rsidR="00FD5BE8">
        <w:rPr>
          <w:rFonts w:ascii="Times New Roman" w:hAnsi="Times New Roman" w:cs="Times New Roman"/>
          <w:sz w:val="28"/>
          <w:szCs w:val="28"/>
        </w:rPr>
        <w:t>«</w:t>
      </w:r>
      <w:r w:rsidRPr="00CA40F3">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CA40F3">
        <w:rPr>
          <w:rFonts w:ascii="Times New Roman" w:hAnsi="Times New Roman" w:cs="Times New Roman"/>
          <w:sz w:val="28"/>
          <w:szCs w:val="28"/>
        </w:rPr>
        <w:t xml:space="preserve"> и комитетом промышленности, транспорта и связи Курской области в ноябре 2018 года в г. Щигры создан индустриальный</w:t>
      </w:r>
      <w:r w:rsidR="00E923ED">
        <w:rPr>
          <w:rFonts w:ascii="Times New Roman" w:hAnsi="Times New Roman" w:cs="Times New Roman"/>
          <w:sz w:val="28"/>
          <w:szCs w:val="28"/>
        </w:rPr>
        <w:t xml:space="preserve"> (промышленный)</w:t>
      </w:r>
      <w:r w:rsidRPr="00CA40F3">
        <w:rPr>
          <w:rFonts w:ascii="Times New Roman" w:hAnsi="Times New Roman" w:cs="Times New Roman"/>
          <w:sz w:val="28"/>
          <w:szCs w:val="28"/>
        </w:rPr>
        <w:t xml:space="preserve"> парк площадью 50 га. </w:t>
      </w:r>
    </w:p>
    <w:p w14:paraId="06D1EF4B" w14:textId="196159AD"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Площадку отличает высокая степень готовности объектов инфраструктуры. Парк расположен в черте города, вдоль автодороги областного значения </w:t>
      </w:r>
      <w:r w:rsidR="00FD5BE8">
        <w:rPr>
          <w:rFonts w:ascii="Times New Roman" w:hAnsi="Times New Roman" w:cs="Times New Roman"/>
          <w:sz w:val="28"/>
          <w:szCs w:val="28"/>
        </w:rPr>
        <w:t>«</w:t>
      </w:r>
      <w:r w:rsidRPr="00CA40F3">
        <w:rPr>
          <w:rFonts w:ascii="Times New Roman" w:hAnsi="Times New Roman" w:cs="Times New Roman"/>
          <w:sz w:val="28"/>
          <w:szCs w:val="28"/>
        </w:rPr>
        <w:t>Курск-</w:t>
      </w:r>
      <w:proofErr w:type="spellStart"/>
      <w:r w:rsidRPr="00CA40F3">
        <w:rPr>
          <w:rFonts w:ascii="Times New Roman" w:hAnsi="Times New Roman" w:cs="Times New Roman"/>
          <w:sz w:val="28"/>
          <w:szCs w:val="28"/>
        </w:rPr>
        <w:t>Касторное</w:t>
      </w:r>
      <w:proofErr w:type="spellEnd"/>
      <w:r w:rsidR="00FD5BE8">
        <w:rPr>
          <w:rFonts w:ascii="Times New Roman" w:hAnsi="Times New Roman" w:cs="Times New Roman"/>
          <w:sz w:val="28"/>
          <w:szCs w:val="28"/>
        </w:rPr>
        <w:t>»</w:t>
      </w:r>
      <w:r w:rsidRPr="00CA40F3">
        <w:rPr>
          <w:rFonts w:ascii="Times New Roman" w:hAnsi="Times New Roman" w:cs="Times New Roman"/>
          <w:sz w:val="28"/>
          <w:szCs w:val="28"/>
        </w:rPr>
        <w:t xml:space="preserve">. </w:t>
      </w:r>
    </w:p>
    <w:p w14:paraId="3ED5BAF5" w14:textId="39BCA7F9" w:rsidR="00D15B11" w:rsidRPr="00CA40F3" w:rsidRDefault="00D15B11" w:rsidP="00CA40F3">
      <w:pPr>
        <w:spacing w:after="0" w:line="240" w:lineRule="auto"/>
        <w:ind w:firstLine="709"/>
        <w:jc w:val="both"/>
        <w:rPr>
          <w:rFonts w:ascii="Times New Roman" w:hAnsi="Times New Roman" w:cs="Times New Roman"/>
          <w:strike/>
          <w:sz w:val="28"/>
          <w:szCs w:val="28"/>
        </w:rPr>
      </w:pPr>
      <w:r w:rsidRPr="00CA40F3">
        <w:rPr>
          <w:rFonts w:ascii="Times New Roman" w:hAnsi="Times New Roman" w:cs="Times New Roman"/>
          <w:sz w:val="28"/>
          <w:szCs w:val="28"/>
        </w:rPr>
        <w:t xml:space="preserve">Рядом с территорией находится ПС 110/35/10 </w:t>
      </w:r>
      <w:r w:rsidR="00FD5BE8">
        <w:rPr>
          <w:rFonts w:ascii="Times New Roman" w:hAnsi="Times New Roman" w:cs="Times New Roman"/>
          <w:sz w:val="28"/>
          <w:szCs w:val="28"/>
        </w:rPr>
        <w:t>«</w:t>
      </w:r>
      <w:r w:rsidRPr="00CA40F3">
        <w:rPr>
          <w:rFonts w:ascii="Times New Roman" w:hAnsi="Times New Roman" w:cs="Times New Roman"/>
          <w:sz w:val="28"/>
          <w:szCs w:val="28"/>
        </w:rPr>
        <w:t>Фосфоритная</w:t>
      </w:r>
      <w:r w:rsidR="00FD5BE8">
        <w:rPr>
          <w:rFonts w:ascii="Times New Roman" w:hAnsi="Times New Roman" w:cs="Times New Roman"/>
          <w:sz w:val="28"/>
          <w:szCs w:val="28"/>
        </w:rPr>
        <w:t>»</w:t>
      </w:r>
      <w:r w:rsidRPr="00CA40F3">
        <w:rPr>
          <w:rFonts w:ascii="Times New Roman" w:hAnsi="Times New Roman" w:cs="Times New Roman"/>
          <w:sz w:val="28"/>
          <w:szCs w:val="28"/>
        </w:rPr>
        <w:t>. Согласно карте электросетей Курской области, резерв мощности для технологического присоединения составляет 23 МВт.</w:t>
      </w:r>
    </w:p>
    <w:p w14:paraId="28721103" w14:textId="77777777" w:rsidR="00D15B11" w:rsidRPr="00CA40F3" w:rsidRDefault="00D15B11" w:rsidP="00CA40F3">
      <w:pPr>
        <w:spacing w:after="0" w:line="240" w:lineRule="auto"/>
        <w:ind w:firstLine="709"/>
        <w:jc w:val="both"/>
        <w:rPr>
          <w:rFonts w:ascii="Times New Roman" w:hAnsi="Times New Roman" w:cs="Times New Roman"/>
          <w:strike/>
          <w:sz w:val="28"/>
          <w:szCs w:val="28"/>
        </w:rPr>
      </w:pPr>
      <w:r w:rsidRPr="00CA40F3">
        <w:rPr>
          <w:rFonts w:ascii="Times New Roman" w:hAnsi="Times New Roman" w:cs="Times New Roman"/>
          <w:sz w:val="28"/>
          <w:szCs w:val="28"/>
        </w:rPr>
        <w:t>По территории проходит газопровод высокого давления. Резерв мощности составляет 2000 м3/ч. Имеется городская котельная. На участке расположена водозаборная скважина.</w:t>
      </w:r>
    </w:p>
    <w:p w14:paraId="3B0368EC" w14:textId="27491A12"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Разработан проект планировки территории и проект межевания в составе индустриального парка. Проведены публичные слушания. </w:t>
      </w:r>
    </w:p>
    <w:p w14:paraId="0CDCEE7E"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Ведутся кадастровые работы в отношении земельного участка для первого резидента.</w:t>
      </w:r>
    </w:p>
    <w:p w14:paraId="12B61990" w14:textId="77777777" w:rsidR="00D15B11" w:rsidRPr="00014DD6" w:rsidRDefault="00207574" w:rsidP="00CA40F3">
      <w:pPr>
        <w:spacing w:after="0" w:line="240" w:lineRule="auto"/>
        <w:ind w:firstLine="709"/>
        <w:jc w:val="both"/>
        <w:rPr>
          <w:rFonts w:ascii="Times New Roman" w:hAnsi="Times New Roman" w:cs="Times New Roman"/>
          <w:sz w:val="28"/>
          <w:szCs w:val="28"/>
        </w:rPr>
      </w:pPr>
      <w:r w:rsidRPr="00014DD6">
        <w:rPr>
          <w:rFonts w:ascii="Times New Roman" w:hAnsi="Times New Roman" w:cs="Times New Roman"/>
          <w:sz w:val="28"/>
          <w:szCs w:val="28"/>
        </w:rPr>
        <w:t xml:space="preserve">На территории парка </w:t>
      </w:r>
      <w:r w:rsidR="00F25472">
        <w:rPr>
          <w:rFonts w:ascii="Times New Roman" w:hAnsi="Times New Roman" w:cs="Times New Roman"/>
          <w:sz w:val="28"/>
          <w:szCs w:val="28"/>
        </w:rPr>
        <w:t>будут размещаться резиденты</w:t>
      </w:r>
      <w:r w:rsidRPr="00014DD6">
        <w:rPr>
          <w:rFonts w:ascii="Times New Roman" w:hAnsi="Times New Roman" w:cs="Times New Roman"/>
          <w:sz w:val="28"/>
          <w:szCs w:val="28"/>
        </w:rPr>
        <w:t xml:space="preserve"> </w:t>
      </w:r>
      <w:r w:rsidRPr="00014DD6">
        <w:rPr>
          <w:rFonts w:ascii="Times New Roman" w:hAnsi="Times New Roman" w:cs="Times New Roman"/>
          <w:sz w:val="28"/>
          <w:szCs w:val="28"/>
        </w:rPr>
        <w:noBreakHyphen/>
      </w:r>
      <w:r w:rsidR="00C60F4D">
        <w:rPr>
          <w:rFonts w:ascii="Times New Roman" w:hAnsi="Times New Roman" w:cs="Times New Roman"/>
          <w:sz w:val="28"/>
          <w:szCs w:val="28"/>
        </w:rPr>
        <w:t xml:space="preserve"> </w:t>
      </w:r>
      <w:r w:rsidR="00F25472">
        <w:rPr>
          <w:rFonts w:ascii="Times New Roman" w:hAnsi="Times New Roman" w:cs="Times New Roman"/>
          <w:sz w:val="28"/>
          <w:szCs w:val="28"/>
        </w:rPr>
        <w:t>предприятия</w:t>
      </w:r>
      <w:r w:rsidR="003129C2">
        <w:rPr>
          <w:rFonts w:ascii="Times New Roman" w:hAnsi="Times New Roman" w:cs="Times New Roman"/>
          <w:sz w:val="28"/>
          <w:szCs w:val="28"/>
        </w:rPr>
        <w:t xml:space="preserve"> </w:t>
      </w:r>
      <w:r w:rsidRPr="00014DD6">
        <w:rPr>
          <w:rFonts w:ascii="Times New Roman" w:hAnsi="Times New Roman" w:cs="Times New Roman"/>
          <w:sz w:val="28"/>
          <w:szCs w:val="28"/>
        </w:rPr>
        <w:t>обрабатывающих отраслей промышленности</w:t>
      </w:r>
    </w:p>
    <w:p w14:paraId="6EFF6F38" w14:textId="77777777" w:rsidR="00D15B11" w:rsidRDefault="00D15B11" w:rsidP="00CA40F3">
      <w:pPr>
        <w:pStyle w:val="ConsPlusTitle"/>
        <w:ind w:firstLine="709"/>
        <w:jc w:val="both"/>
        <w:outlineLvl w:val="2"/>
        <w:rPr>
          <w:rFonts w:ascii="Times New Roman" w:hAnsi="Times New Roman" w:cs="Times New Roman"/>
          <w:b w:val="0"/>
          <w:bCs/>
          <w:sz w:val="28"/>
          <w:szCs w:val="28"/>
        </w:rPr>
      </w:pPr>
      <w:r w:rsidRPr="00014DD6">
        <w:rPr>
          <w:rFonts w:ascii="Times New Roman" w:hAnsi="Times New Roman" w:cs="Times New Roman"/>
          <w:b w:val="0"/>
          <w:bCs/>
          <w:sz w:val="28"/>
          <w:szCs w:val="28"/>
        </w:rPr>
        <w:t>Особое внимание будет уделяться объектам малого и среднего</w:t>
      </w:r>
      <w:r w:rsidRPr="00CA40F3">
        <w:rPr>
          <w:rFonts w:ascii="Times New Roman" w:hAnsi="Times New Roman" w:cs="Times New Roman"/>
          <w:b w:val="0"/>
          <w:bCs/>
          <w:sz w:val="28"/>
          <w:szCs w:val="28"/>
        </w:rPr>
        <w:t xml:space="preserve"> бизнеса, которые смогут разместить свои предприятия на территории парка на выгодных условиях.</w:t>
      </w:r>
    </w:p>
    <w:p w14:paraId="585AA33D" w14:textId="77777777" w:rsidR="00014DD6" w:rsidRPr="00583E41" w:rsidRDefault="00014DD6" w:rsidP="00014DD6">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В 2020 годы в целях стимулирования инвестиционной деятельности в Курской области, в том числе создания благоприятного инвестиционного климата в моногороде Железногорске начата работа по созданию особой </w:t>
      </w:r>
      <w:r w:rsidRPr="00583E41">
        <w:rPr>
          <w:rFonts w:ascii="Times New Roman" w:hAnsi="Times New Roman" w:cs="Times New Roman"/>
          <w:sz w:val="28"/>
          <w:szCs w:val="28"/>
        </w:rPr>
        <w:lastRenderedPageBreak/>
        <w:t>экономической зоны (далее – ОЭЗ) на территории указанного города и прилегающей к ней территории Железногорского района.</w:t>
      </w:r>
    </w:p>
    <w:p w14:paraId="79C701C1" w14:textId="77777777" w:rsidR="002D10A1" w:rsidRDefault="00090281"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Работа по координации взаимодействия участников процесса создания ОЭЗ возложена на Агентство. </w:t>
      </w:r>
    </w:p>
    <w:p w14:paraId="28354A95" w14:textId="33CA7A6A" w:rsidR="00090281" w:rsidRPr="00583E41" w:rsidRDefault="00936AD6"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В 2020 году</w:t>
      </w:r>
      <w:r w:rsidR="00F25472">
        <w:rPr>
          <w:rFonts w:ascii="Times New Roman" w:hAnsi="Times New Roman" w:cs="Times New Roman"/>
          <w:sz w:val="28"/>
          <w:szCs w:val="28"/>
        </w:rPr>
        <w:t>:</w:t>
      </w:r>
      <w:r w:rsidRPr="00583E41">
        <w:rPr>
          <w:rFonts w:ascii="Times New Roman" w:hAnsi="Times New Roman" w:cs="Times New Roman"/>
          <w:sz w:val="28"/>
          <w:szCs w:val="28"/>
        </w:rPr>
        <w:t xml:space="preserve"> </w:t>
      </w:r>
    </w:p>
    <w:p w14:paraId="1F7AED6E" w14:textId="77777777" w:rsidR="00090281" w:rsidRPr="00583E41" w:rsidRDefault="00936AD6"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проводилась разработка дорожной карты, регламентирующей перечень и сроки реализации мероприятий;</w:t>
      </w:r>
    </w:p>
    <w:p w14:paraId="49F34A62" w14:textId="1766BC89" w:rsidR="00090281" w:rsidRDefault="00090281"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сформирован перечень из 39 потенциальных земельных участков, которые смогут быть учтены для формирования ОЭЗ</w:t>
      </w:r>
      <w:r w:rsidR="00936AD6" w:rsidRPr="00583E41">
        <w:rPr>
          <w:rFonts w:ascii="Times New Roman" w:hAnsi="Times New Roman" w:cs="Times New Roman"/>
          <w:sz w:val="28"/>
          <w:szCs w:val="28"/>
        </w:rPr>
        <w:t>,</w:t>
      </w:r>
      <w:r w:rsidRPr="00583E41">
        <w:rPr>
          <w:rFonts w:ascii="Times New Roman" w:hAnsi="Times New Roman" w:cs="Times New Roman"/>
          <w:sz w:val="28"/>
          <w:szCs w:val="28"/>
        </w:rPr>
        <w:t xml:space="preserve"> прораб</w:t>
      </w:r>
      <w:r w:rsidR="00936AD6" w:rsidRPr="00583E41">
        <w:rPr>
          <w:rFonts w:ascii="Times New Roman" w:hAnsi="Times New Roman" w:cs="Times New Roman"/>
          <w:sz w:val="28"/>
          <w:szCs w:val="28"/>
        </w:rPr>
        <w:t>отан</w:t>
      </w:r>
      <w:r w:rsidRPr="00583E41">
        <w:rPr>
          <w:rFonts w:ascii="Times New Roman" w:hAnsi="Times New Roman" w:cs="Times New Roman"/>
          <w:sz w:val="28"/>
          <w:szCs w:val="28"/>
        </w:rPr>
        <w:t xml:space="preserve"> вопрос о наличии избыточных мощностей в зоне доступа точек подключения;</w:t>
      </w:r>
    </w:p>
    <w:p w14:paraId="5B5B7F4D" w14:textId="4954F42F" w:rsidR="00DC61F5" w:rsidRPr="00583E41" w:rsidRDefault="00DC61F5" w:rsidP="00CA4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получены данные о наличии инженерных мощностей на земельных участках;</w:t>
      </w:r>
    </w:p>
    <w:p w14:paraId="15797F00" w14:textId="5B28785A" w:rsidR="00936AD6" w:rsidRDefault="00090281"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сформировано техническое задание на подготовку </w:t>
      </w:r>
      <w:r w:rsidR="00583E41" w:rsidRPr="00583E41">
        <w:rPr>
          <w:rFonts w:ascii="Times New Roman" w:hAnsi="Times New Roman" w:cs="Times New Roman"/>
          <w:sz w:val="28"/>
          <w:szCs w:val="28"/>
        </w:rPr>
        <w:t>проекта планировки территории</w:t>
      </w:r>
      <w:r w:rsidRPr="00583E41">
        <w:rPr>
          <w:rFonts w:ascii="Times New Roman" w:hAnsi="Times New Roman" w:cs="Times New Roman"/>
          <w:sz w:val="28"/>
          <w:szCs w:val="28"/>
        </w:rPr>
        <w:t>;</w:t>
      </w:r>
    </w:p>
    <w:p w14:paraId="3A9E0743" w14:textId="47DED001" w:rsidR="00DC61F5" w:rsidRDefault="00DC61F5" w:rsidP="00CA4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 якорный инвестор;</w:t>
      </w:r>
    </w:p>
    <w:p w14:paraId="7109DDF7" w14:textId="77777777" w:rsidR="00090281" w:rsidRPr="00583E41" w:rsidRDefault="00936AD6"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проводилась работа по корректировке </w:t>
      </w:r>
      <w:r w:rsidR="00255236" w:rsidRPr="00583E41">
        <w:rPr>
          <w:rFonts w:ascii="Times New Roman" w:hAnsi="Times New Roman" w:cs="Times New Roman"/>
          <w:sz w:val="28"/>
          <w:szCs w:val="28"/>
        </w:rPr>
        <w:t xml:space="preserve">проекта </w:t>
      </w:r>
      <w:r w:rsidR="00FD557F" w:rsidRPr="00583E41">
        <w:rPr>
          <w:rFonts w:ascii="Times New Roman" w:hAnsi="Times New Roman" w:cs="Times New Roman"/>
          <w:sz w:val="28"/>
          <w:szCs w:val="28"/>
        </w:rPr>
        <w:t>Стратегии социально-экономического развития Курской области на период до 2030 года с целью включения в указанный документ соответствующего раздела.</w:t>
      </w:r>
    </w:p>
    <w:p w14:paraId="22954B10" w14:textId="77777777" w:rsidR="00FD557F" w:rsidRDefault="00FD557F" w:rsidP="00CA40F3">
      <w:pPr>
        <w:spacing w:after="0" w:line="240" w:lineRule="auto"/>
        <w:ind w:firstLine="709"/>
        <w:jc w:val="both"/>
        <w:rPr>
          <w:rFonts w:ascii="Times New Roman" w:hAnsi="Times New Roman" w:cs="Times New Roman"/>
          <w:sz w:val="28"/>
          <w:szCs w:val="28"/>
        </w:rPr>
      </w:pPr>
      <w:r w:rsidRPr="00583E41">
        <w:rPr>
          <w:rFonts w:ascii="Times New Roman" w:hAnsi="Times New Roman" w:cs="Times New Roman"/>
          <w:sz w:val="28"/>
          <w:szCs w:val="28"/>
        </w:rPr>
        <w:t xml:space="preserve">В 2021 году планируется сформировать и направить в адрес Минэкономразвития России пакет документов на присвоение официального статуса </w:t>
      </w:r>
      <w:r w:rsidR="000842FE" w:rsidRPr="00583E41">
        <w:rPr>
          <w:rFonts w:ascii="Times New Roman" w:hAnsi="Times New Roman" w:cs="Times New Roman"/>
          <w:sz w:val="28"/>
          <w:szCs w:val="28"/>
        </w:rPr>
        <w:t>ОЭЗ сформированному земельному участку.</w:t>
      </w:r>
    </w:p>
    <w:p w14:paraId="546D61E1"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Перспективным направлением развития в регионе является создание кластеров.</w:t>
      </w:r>
    </w:p>
    <w:p w14:paraId="0350D001"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 xml:space="preserve">Созданный в 2018 году </w:t>
      </w:r>
      <w:r w:rsidR="000F0ED3" w:rsidRPr="00CA40F3">
        <w:rPr>
          <w:rFonts w:ascii="Times New Roman" w:hAnsi="Times New Roman" w:cs="Times New Roman"/>
          <w:sz w:val="28"/>
          <w:szCs w:val="28"/>
        </w:rPr>
        <w:t xml:space="preserve">на территории Курской области </w:t>
      </w:r>
      <w:r w:rsidRPr="00CA40F3">
        <w:rPr>
          <w:rFonts w:ascii="Times New Roman" w:hAnsi="Times New Roman" w:cs="Times New Roman"/>
          <w:sz w:val="28"/>
          <w:szCs w:val="28"/>
        </w:rPr>
        <w:t>научно-производственный электротехнический кластер специализируется на производстве электротехнической продукции.</w:t>
      </w:r>
    </w:p>
    <w:p w14:paraId="4E4872FB" w14:textId="77777777" w:rsidR="00D15B11" w:rsidRPr="00CA40F3" w:rsidRDefault="00D15B11" w:rsidP="00CA40F3">
      <w:pPr>
        <w:spacing w:after="0" w:line="240" w:lineRule="auto"/>
        <w:ind w:firstLine="709"/>
        <w:jc w:val="both"/>
        <w:rPr>
          <w:rFonts w:ascii="Times New Roman" w:hAnsi="Times New Roman" w:cs="Times New Roman"/>
          <w:sz w:val="28"/>
          <w:szCs w:val="28"/>
        </w:rPr>
      </w:pPr>
      <w:r w:rsidRPr="00CA40F3">
        <w:rPr>
          <w:rFonts w:ascii="Times New Roman" w:hAnsi="Times New Roman" w:cs="Times New Roman"/>
          <w:sz w:val="28"/>
          <w:szCs w:val="28"/>
        </w:rPr>
        <w:t>Научно-производственный электротехнический кластер Курской области объединяет 10 промышленных предприятий, специализирующихся на производстве электротехнической продукции, в том числе автоматических выключателей, высоковольтных и низковольтных предохранителей, пускорегулирующей аппаратуры, низковольтных комплектных устройств, контрольно-кассовой техники, комплектующих, специализированной упаковки и т.д., а также 1 высшее учебное заведение и 2 организации технологической инфраструктуры.</w:t>
      </w:r>
    </w:p>
    <w:p w14:paraId="4C6FDF00" w14:textId="3BFC3298" w:rsidR="00207574" w:rsidRDefault="00F11D02" w:rsidP="00CA40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433822" w:rsidRPr="00014DD6">
        <w:rPr>
          <w:rFonts w:ascii="Times New Roman" w:hAnsi="Times New Roman" w:cs="Times New Roman"/>
          <w:sz w:val="28"/>
          <w:szCs w:val="28"/>
        </w:rPr>
        <w:t>азви</w:t>
      </w:r>
      <w:r>
        <w:rPr>
          <w:rFonts w:ascii="Times New Roman" w:hAnsi="Times New Roman" w:cs="Times New Roman"/>
          <w:sz w:val="28"/>
          <w:szCs w:val="28"/>
        </w:rPr>
        <w:t>тие получит и</w:t>
      </w:r>
      <w:r w:rsidR="00207574">
        <w:rPr>
          <w:rFonts w:ascii="Times New Roman" w:hAnsi="Times New Roman" w:cs="Times New Roman"/>
          <w:sz w:val="28"/>
          <w:szCs w:val="28"/>
        </w:rPr>
        <w:t xml:space="preserve"> радиотехнический</w:t>
      </w:r>
      <w:r w:rsidR="00D15B11" w:rsidRPr="00CA40F3">
        <w:rPr>
          <w:rFonts w:ascii="Times New Roman" w:hAnsi="Times New Roman" w:cs="Times New Roman"/>
          <w:sz w:val="28"/>
          <w:szCs w:val="28"/>
        </w:rPr>
        <w:t xml:space="preserve"> к</w:t>
      </w:r>
      <w:r w:rsidR="00207574">
        <w:rPr>
          <w:rFonts w:ascii="Times New Roman" w:hAnsi="Times New Roman" w:cs="Times New Roman"/>
          <w:sz w:val="28"/>
          <w:szCs w:val="28"/>
        </w:rPr>
        <w:t>ластер</w:t>
      </w:r>
      <w:r w:rsidR="00D15B11" w:rsidRPr="00CA40F3">
        <w:rPr>
          <w:rFonts w:ascii="Times New Roman" w:hAnsi="Times New Roman" w:cs="Times New Roman"/>
          <w:sz w:val="28"/>
          <w:szCs w:val="28"/>
        </w:rPr>
        <w:t xml:space="preserve">, который объединит предприятия по производству современной электроники. Основной задачей указанного кластера станет вывод в серийное производство имеющихся научных разработок, в том числе и разработок Федерального государственного бюджетного образовательного учреждения высшего образования </w:t>
      </w:r>
      <w:r w:rsidR="00FD5BE8">
        <w:rPr>
          <w:rFonts w:ascii="Times New Roman" w:hAnsi="Times New Roman" w:cs="Times New Roman"/>
          <w:sz w:val="28"/>
          <w:szCs w:val="28"/>
        </w:rPr>
        <w:t>«</w:t>
      </w:r>
      <w:r w:rsidR="00D15B11" w:rsidRPr="00CA40F3">
        <w:rPr>
          <w:rFonts w:ascii="Times New Roman" w:hAnsi="Times New Roman" w:cs="Times New Roman"/>
          <w:sz w:val="28"/>
          <w:szCs w:val="28"/>
        </w:rPr>
        <w:t>Юго-Западный государственный университет</w:t>
      </w:r>
      <w:r w:rsidR="00FD5BE8">
        <w:rPr>
          <w:rFonts w:ascii="Times New Roman" w:hAnsi="Times New Roman" w:cs="Times New Roman"/>
          <w:sz w:val="28"/>
          <w:szCs w:val="28"/>
        </w:rPr>
        <w:t>»</w:t>
      </w:r>
      <w:r w:rsidR="00D15B11" w:rsidRPr="00CA40F3">
        <w:rPr>
          <w:rFonts w:ascii="Times New Roman" w:hAnsi="Times New Roman" w:cs="Times New Roman"/>
          <w:sz w:val="28"/>
          <w:szCs w:val="28"/>
        </w:rPr>
        <w:t>. В настоящее время определяется номенклатура перспективной продукции, после чего будут реализованы мероприятия по созданию узкопрофильного инжинирингового центра</w:t>
      </w:r>
    </w:p>
    <w:p w14:paraId="7ACAEF58" w14:textId="77777777" w:rsidR="00207574" w:rsidRPr="00014DD6" w:rsidRDefault="00207574" w:rsidP="00207574">
      <w:pPr>
        <w:spacing w:after="0" w:line="240" w:lineRule="auto"/>
        <w:ind w:firstLine="720"/>
        <w:jc w:val="both"/>
        <w:rPr>
          <w:rFonts w:ascii="Times New Roman" w:hAnsi="Times New Roman"/>
          <w:bCs/>
          <w:sz w:val="28"/>
          <w:szCs w:val="28"/>
        </w:rPr>
      </w:pPr>
      <w:r w:rsidRPr="00014DD6">
        <w:rPr>
          <w:rFonts w:ascii="Times New Roman" w:hAnsi="Times New Roman"/>
          <w:bCs/>
          <w:sz w:val="28"/>
          <w:szCs w:val="28"/>
        </w:rPr>
        <w:lastRenderedPageBreak/>
        <w:t>Целесообразно создание территориальных промышленных кластеров;</w:t>
      </w:r>
    </w:p>
    <w:p w14:paraId="564CF5D5" w14:textId="77777777" w:rsidR="00207574" w:rsidRPr="00014DD6" w:rsidRDefault="00207574" w:rsidP="00207574">
      <w:pPr>
        <w:spacing w:after="0" w:line="240" w:lineRule="auto"/>
        <w:ind w:firstLine="709"/>
        <w:jc w:val="both"/>
        <w:rPr>
          <w:rFonts w:ascii="Times New Roman" w:hAnsi="Times New Roman" w:cs="Times New Roman"/>
          <w:sz w:val="28"/>
          <w:szCs w:val="28"/>
        </w:rPr>
      </w:pPr>
      <w:r w:rsidRPr="00014DD6">
        <w:rPr>
          <w:rFonts w:ascii="Times New Roman" w:hAnsi="Times New Roman"/>
          <w:sz w:val="28"/>
          <w:szCs w:val="28"/>
        </w:rPr>
        <w:t>Основная задача ближайших лет в сфере высшего образования и науки региона является развитие научных и образовательно-производственных кластеров</w:t>
      </w:r>
      <w:r w:rsidRPr="00014DD6">
        <w:rPr>
          <w:rFonts w:ascii="Times New Roman" w:hAnsi="Times New Roman"/>
          <w:sz w:val="26"/>
          <w:szCs w:val="26"/>
        </w:rPr>
        <w:t>.</w:t>
      </w:r>
    </w:p>
    <w:p w14:paraId="617FD7C0" w14:textId="77777777" w:rsidR="00D15B11" w:rsidRPr="00C4637B" w:rsidRDefault="00D15B11" w:rsidP="00D15B11">
      <w:pPr>
        <w:pStyle w:val="ConsPlusTitle"/>
        <w:ind w:firstLine="709"/>
        <w:jc w:val="both"/>
        <w:outlineLvl w:val="2"/>
        <w:rPr>
          <w:rFonts w:ascii="Times New Roman" w:hAnsi="Times New Roman" w:cs="Times New Roman"/>
          <w:b w:val="0"/>
          <w:bCs/>
          <w:sz w:val="28"/>
          <w:szCs w:val="28"/>
        </w:rPr>
      </w:pPr>
    </w:p>
    <w:p w14:paraId="0084C5C2" w14:textId="77777777" w:rsidR="00D15B11" w:rsidRPr="00014DD6" w:rsidRDefault="00D15B11" w:rsidP="00F01542">
      <w:pPr>
        <w:pStyle w:val="ConsPlusTitle"/>
        <w:ind w:firstLine="709"/>
        <w:jc w:val="center"/>
        <w:outlineLvl w:val="2"/>
        <w:rPr>
          <w:rFonts w:ascii="Times New Roman" w:hAnsi="Times New Roman" w:cs="Times New Roman"/>
          <w:sz w:val="28"/>
          <w:szCs w:val="28"/>
        </w:rPr>
      </w:pPr>
      <w:r w:rsidRPr="00014DD6">
        <w:rPr>
          <w:rFonts w:ascii="Times New Roman" w:hAnsi="Times New Roman" w:cs="Times New Roman"/>
          <w:sz w:val="28"/>
          <w:szCs w:val="28"/>
        </w:rPr>
        <w:t>3.4. Направления и механизмы привлечения инвесторов</w:t>
      </w:r>
    </w:p>
    <w:p w14:paraId="00A35143" w14:textId="77777777" w:rsidR="00D15B11" w:rsidRPr="00014DD6" w:rsidRDefault="00D15B11" w:rsidP="00F01542">
      <w:pPr>
        <w:pStyle w:val="ConsPlusNormal"/>
        <w:ind w:firstLine="709"/>
        <w:jc w:val="both"/>
        <w:rPr>
          <w:rFonts w:ascii="Times New Roman" w:hAnsi="Times New Roman" w:cs="Times New Roman"/>
          <w:sz w:val="28"/>
          <w:szCs w:val="28"/>
        </w:rPr>
      </w:pPr>
    </w:p>
    <w:p w14:paraId="14712A25" w14:textId="77777777" w:rsidR="00D15B11" w:rsidRPr="00014DD6" w:rsidRDefault="00D15B11" w:rsidP="00F01542">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14:paraId="546A9243" w14:textId="77777777" w:rsidR="00D15B11" w:rsidRPr="00F01542" w:rsidRDefault="00D15B11" w:rsidP="00F01542">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 xml:space="preserve">В связи со сложившейся на момент </w:t>
      </w:r>
      <w:r w:rsidR="00727066" w:rsidRPr="00014DD6">
        <w:rPr>
          <w:rFonts w:ascii="Times New Roman" w:hAnsi="Times New Roman" w:cs="Times New Roman"/>
          <w:sz w:val="28"/>
          <w:szCs w:val="28"/>
        </w:rPr>
        <w:t xml:space="preserve">пересмотра </w:t>
      </w:r>
      <w:r w:rsidRPr="00014DD6">
        <w:rPr>
          <w:rFonts w:ascii="Times New Roman" w:hAnsi="Times New Roman" w:cs="Times New Roman"/>
          <w:sz w:val="28"/>
          <w:szCs w:val="28"/>
        </w:rPr>
        <w:t>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w:t>
      </w:r>
      <w:r w:rsidR="0069093E" w:rsidRPr="00014DD6">
        <w:rPr>
          <w:rFonts w:ascii="Times New Roman" w:hAnsi="Times New Roman" w:cs="Times New Roman"/>
          <w:sz w:val="28"/>
          <w:szCs w:val="28"/>
        </w:rPr>
        <w:t xml:space="preserve">, прежде всего, из приграничного региона, </w:t>
      </w:r>
      <w:r w:rsidR="001A20AF" w:rsidRPr="00014DD6">
        <w:rPr>
          <w:rFonts w:ascii="Times New Roman" w:hAnsi="Times New Roman" w:cs="Times New Roman"/>
          <w:sz w:val="28"/>
          <w:szCs w:val="28"/>
        </w:rPr>
        <w:t>снизи</w:t>
      </w:r>
      <w:r w:rsidR="0069093E" w:rsidRPr="00014DD6">
        <w:rPr>
          <w:rFonts w:ascii="Times New Roman" w:hAnsi="Times New Roman" w:cs="Times New Roman"/>
          <w:sz w:val="28"/>
          <w:szCs w:val="28"/>
        </w:rPr>
        <w:t>лась.</w:t>
      </w:r>
      <w:r w:rsidRPr="00014DD6">
        <w:rPr>
          <w:rFonts w:ascii="Times New Roman" w:hAnsi="Times New Roman" w:cs="Times New Roman"/>
          <w:sz w:val="28"/>
          <w:szCs w:val="28"/>
        </w:rPr>
        <w:t xml:space="preserve">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14:paraId="3A308DD1" w14:textId="66785D7C" w:rsidR="00D15B11" w:rsidRDefault="00D15B11" w:rsidP="00D15B11">
      <w:pPr>
        <w:pStyle w:val="ConsPlusNormal"/>
        <w:jc w:val="right"/>
        <w:outlineLvl w:val="3"/>
      </w:pPr>
      <w:r>
        <w:t xml:space="preserve"> </w:t>
      </w:r>
    </w:p>
    <w:p w14:paraId="73BD52A1" w14:textId="77777777" w:rsidR="00D15B11" w:rsidRDefault="00D15B11" w:rsidP="00D15B11">
      <w:pPr>
        <w:pStyle w:val="ConsPlusNormal"/>
        <w:jc w:val="both"/>
      </w:pPr>
    </w:p>
    <w:p w14:paraId="4117E42C" w14:textId="77777777" w:rsidR="00D15B11" w:rsidRDefault="00D15B11" w:rsidP="00D15B11">
      <w:pPr>
        <w:pStyle w:val="ConsPlusTitle"/>
        <w:jc w:val="center"/>
        <w:sectPr w:rsidR="00D15B11" w:rsidSect="00653FC5">
          <w:pgSz w:w="11906" w:h="16838" w:code="9"/>
          <w:pgMar w:top="1134" w:right="1134" w:bottom="1134" w:left="1701" w:header="709" w:footer="709" w:gutter="0"/>
          <w:cols w:space="708"/>
          <w:docGrid w:linePitch="360"/>
        </w:sectPr>
      </w:pPr>
      <w:bookmarkStart w:id="13" w:name="P3122"/>
      <w:bookmarkEnd w:id="13"/>
    </w:p>
    <w:p w14:paraId="4C994539" w14:textId="6E1ECEDA" w:rsidR="00D15B11" w:rsidRPr="008C0BC1" w:rsidRDefault="008C0BC1" w:rsidP="00D15B11">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lastRenderedPageBreak/>
        <w:t>Таблица 2</w:t>
      </w:r>
      <w:r w:rsidR="00892B14">
        <w:rPr>
          <w:rFonts w:ascii="Times New Roman" w:hAnsi="Times New Roman" w:cs="Times New Roman"/>
          <w:sz w:val="24"/>
          <w:szCs w:val="24"/>
        </w:rPr>
        <w:t>3</w:t>
      </w:r>
      <w:r>
        <w:rPr>
          <w:rFonts w:ascii="Times New Roman" w:hAnsi="Times New Roman" w:cs="Times New Roman"/>
          <w:sz w:val="24"/>
          <w:szCs w:val="24"/>
        </w:rPr>
        <w:t xml:space="preserve">. </w:t>
      </w:r>
      <w:r w:rsidR="00D15B11" w:rsidRPr="008C0BC1">
        <w:rPr>
          <w:rFonts w:ascii="Times New Roman" w:hAnsi="Times New Roman" w:cs="Times New Roman"/>
          <w:b w:val="0"/>
          <w:bCs/>
          <w:sz w:val="24"/>
          <w:szCs w:val="24"/>
        </w:rPr>
        <w:t xml:space="preserve">Направления и механизмы привлечения инвестиций </w:t>
      </w:r>
    </w:p>
    <w:p w14:paraId="2F01825C" w14:textId="77777777" w:rsidR="00D15B11" w:rsidRPr="008C0BC1" w:rsidRDefault="00D15B11" w:rsidP="00D15B11">
      <w:pPr>
        <w:pStyle w:val="ConsPlusTitle"/>
        <w:jc w:val="center"/>
        <w:rPr>
          <w:rFonts w:ascii="Times New Roman" w:hAnsi="Times New Roman" w:cs="Times New Roman"/>
          <w:b w:val="0"/>
          <w:bCs/>
          <w:sz w:val="28"/>
          <w:szCs w:val="28"/>
        </w:rPr>
      </w:pPr>
    </w:p>
    <w:tbl>
      <w:tblPr>
        <w:tblW w:w="14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2090"/>
        <w:gridCol w:w="1950"/>
        <w:gridCol w:w="2211"/>
        <w:gridCol w:w="2211"/>
        <w:gridCol w:w="1637"/>
      </w:tblGrid>
      <w:tr w:rsidR="00D15B11" w:rsidRPr="00014DD6" w14:paraId="1BC07618" w14:textId="77777777" w:rsidTr="00EA0425">
        <w:trPr>
          <w:tblHeader/>
        </w:trPr>
        <w:tc>
          <w:tcPr>
            <w:tcW w:w="1984" w:type="dxa"/>
            <w:vMerge w:val="restart"/>
          </w:tcPr>
          <w:p w14:paraId="6A3EEF19"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Направление привлечения инвестиций</w:t>
            </w:r>
          </w:p>
        </w:tc>
        <w:tc>
          <w:tcPr>
            <w:tcW w:w="12310" w:type="dxa"/>
            <w:gridSpan w:val="6"/>
          </w:tcPr>
          <w:p w14:paraId="0B677A03"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Механизмы привлечения инвестиций</w:t>
            </w:r>
          </w:p>
        </w:tc>
      </w:tr>
      <w:tr w:rsidR="00D15B11" w:rsidRPr="00014DD6" w14:paraId="1542990E" w14:textId="77777777" w:rsidTr="00EA0425">
        <w:trPr>
          <w:tblHeader/>
        </w:trPr>
        <w:tc>
          <w:tcPr>
            <w:tcW w:w="1984" w:type="dxa"/>
            <w:vMerge/>
          </w:tcPr>
          <w:p w14:paraId="417F489E" w14:textId="77777777" w:rsidR="00D15B11" w:rsidRPr="00014DD6" w:rsidRDefault="00D15B11" w:rsidP="009E49F7">
            <w:pPr>
              <w:rPr>
                <w:rFonts w:ascii="Times New Roman" w:hAnsi="Times New Roman" w:cs="Times New Roman"/>
              </w:rPr>
            </w:pPr>
          </w:p>
        </w:tc>
        <w:tc>
          <w:tcPr>
            <w:tcW w:w="2211" w:type="dxa"/>
            <w:vMerge w:val="restart"/>
          </w:tcPr>
          <w:p w14:paraId="4B119D54"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Федеральный бюджет</w:t>
            </w:r>
          </w:p>
        </w:tc>
        <w:tc>
          <w:tcPr>
            <w:tcW w:w="2090" w:type="dxa"/>
            <w:vMerge w:val="restart"/>
          </w:tcPr>
          <w:p w14:paraId="7DCD87BD"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Внебюджетные фонды</w:t>
            </w:r>
          </w:p>
        </w:tc>
        <w:tc>
          <w:tcPr>
            <w:tcW w:w="6372" w:type="dxa"/>
            <w:gridSpan w:val="3"/>
          </w:tcPr>
          <w:p w14:paraId="50DD50E6"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Частные российские инвесторы</w:t>
            </w:r>
          </w:p>
        </w:tc>
        <w:tc>
          <w:tcPr>
            <w:tcW w:w="1637" w:type="dxa"/>
            <w:vMerge w:val="restart"/>
          </w:tcPr>
          <w:p w14:paraId="55756F7B"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Иностранные инвесторы</w:t>
            </w:r>
          </w:p>
        </w:tc>
      </w:tr>
      <w:tr w:rsidR="00D15B11" w:rsidRPr="00014DD6" w14:paraId="27C4045F" w14:textId="77777777" w:rsidTr="00EA0425">
        <w:trPr>
          <w:tblHeader/>
        </w:trPr>
        <w:tc>
          <w:tcPr>
            <w:tcW w:w="1984" w:type="dxa"/>
            <w:vMerge/>
          </w:tcPr>
          <w:p w14:paraId="36F6599F" w14:textId="77777777" w:rsidR="00D15B11" w:rsidRPr="00014DD6" w:rsidRDefault="00D15B11" w:rsidP="009E49F7">
            <w:pPr>
              <w:rPr>
                <w:rFonts w:ascii="Times New Roman" w:hAnsi="Times New Roman" w:cs="Times New Roman"/>
              </w:rPr>
            </w:pPr>
          </w:p>
        </w:tc>
        <w:tc>
          <w:tcPr>
            <w:tcW w:w="2211" w:type="dxa"/>
            <w:vMerge/>
          </w:tcPr>
          <w:p w14:paraId="23D8F0B2" w14:textId="77777777" w:rsidR="00D15B11" w:rsidRPr="00014DD6" w:rsidRDefault="00D15B11" w:rsidP="009E49F7">
            <w:pPr>
              <w:rPr>
                <w:rFonts w:ascii="Times New Roman" w:hAnsi="Times New Roman" w:cs="Times New Roman"/>
              </w:rPr>
            </w:pPr>
          </w:p>
        </w:tc>
        <w:tc>
          <w:tcPr>
            <w:tcW w:w="2090" w:type="dxa"/>
            <w:vMerge/>
          </w:tcPr>
          <w:p w14:paraId="54969E86" w14:textId="77777777" w:rsidR="00D15B11" w:rsidRPr="00014DD6" w:rsidRDefault="00D15B11" w:rsidP="009E49F7">
            <w:pPr>
              <w:rPr>
                <w:rFonts w:ascii="Times New Roman" w:hAnsi="Times New Roman" w:cs="Times New Roman"/>
              </w:rPr>
            </w:pPr>
          </w:p>
        </w:tc>
        <w:tc>
          <w:tcPr>
            <w:tcW w:w="1950" w:type="dxa"/>
          </w:tcPr>
          <w:p w14:paraId="314C6DEC"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Крупные</w:t>
            </w:r>
          </w:p>
        </w:tc>
        <w:tc>
          <w:tcPr>
            <w:tcW w:w="2211" w:type="dxa"/>
          </w:tcPr>
          <w:p w14:paraId="5C21B825"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Средние</w:t>
            </w:r>
          </w:p>
        </w:tc>
        <w:tc>
          <w:tcPr>
            <w:tcW w:w="2211" w:type="dxa"/>
          </w:tcPr>
          <w:p w14:paraId="14A2533D"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Малые</w:t>
            </w:r>
          </w:p>
        </w:tc>
        <w:tc>
          <w:tcPr>
            <w:tcW w:w="1637" w:type="dxa"/>
            <w:vMerge/>
          </w:tcPr>
          <w:p w14:paraId="325FFEF0" w14:textId="77777777" w:rsidR="00D15B11" w:rsidRPr="00014DD6" w:rsidRDefault="00D15B11" w:rsidP="009E49F7">
            <w:pPr>
              <w:rPr>
                <w:rFonts w:ascii="Times New Roman" w:hAnsi="Times New Roman" w:cs="Times New Roman"/>
              </w:rPr>
            </w:pPr>
          </w:p>
        </w:tc>
      </w:tr>
      <w:tr w:rsidR="00B6316A" w:rsidRPr="00014DD6" w14:paraId="774CD8B7" w14:textId="77777777" w:rsidTr="00B6316A">
        <w:trPr>
          <w:trHeight w:val="4474"/>
        </w:trPr>
        <w:tc>
          <w:tcPr>
            <w:tcW w:w="1984" w:type="dxa"/>
          </w:tcPr>
          <w:p w14:paraId="25E8796B" w14:textId="77777777"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1. Высокоприоритетные отрасли</w:t>
            </w:r>
          </w:p>
        </w:tc>
        <w:tc>
          <w:tcPr>
            <w:tcW w:w="2211" w:type="dxa"/>
            <w:vMerge w:val="restart"/>
          </w:tcPr>
          <w:p w14:paraId="6286CD98" w14:textId="77777777"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Участие в государственных программах развития отраслей, прочих государственных программах</w:t>
            </w:r>
          </w:p>
        </w:tc>
        <w:tc>
          <w:tcPr>
            <w:tcW w:w="2090" w:type="dxa"/>
            <w:vMerge w:val="restart"/>
          </w:tcPr>
          <w:p w14:paraId="688A243F" w14:textId="77777777"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p w14:paraId="169D7189" w14:textId="77777777" w:rsidR="00B6316A" w:rsidRPr="00014DD6" w:rsidRDefault="00B6316A" w:rsidP="009E49F7">
            <w:pPr>
              <w:pStyle w:val="ConsPlusNormal"/>
              <w:jc w:val="center"/>
              <w:rPr>
                <w:rFonts w:ascii="Times New Roman" w:hAnsi="Times New Roman" w:cs="Times New Roman"/>
              </w:rPr>
            </w:pPr>
            <w:r w:rsidRPr="00014DD6">
              <w:rPr>
                <w:rFonts w:ascii="Times New Roman" w:hAnsi="Times New Roman" w:cs="Times New Roman"/>
              </w:rPr>
              <w:t>-</w:t>
            </w:r>
          </w:p>
        </w:tc>
        <w:tc>
          <w:tcPr>
            <w:tcW w:w="1950" w:type="dxa"/>
          </w:tcPr>
          <w:p w14:paraId="311956C8" w14:textId="1DDC58A4"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 xml:space="preserve">Адресная работа с крупнейшими отраслевыми инвесторами, организация и участие в выставках / конференциях / </w:t>
            </w:r>
            <w:r w:rsidR="00FD5BE8">
              <w:rPr>
                <w:rFonts w:ascii="Times New Roman" w:hAnsi="Times New Roman" w:cs="Times New Roman"/>
              </w:rPr>
              <w:t>«</w:t>
            </w:r>
            <w:r w:rsidRPr="00014DD6">
              <w:rPr>
                <w:rFonts w:ascii="Times New Roman" w:hAnsi="Times New Roman" w:cs="Times New Roman"/>
              </w:rPr>
              <w:t>круглых столах</w:t>
            </w:r>
            <w:r w:rsidR="00FD5BE8">
              <w:rPr>
                <w:rFonts w:ascii="Times New Roman" w:hAnsi="Times New Roman" w:cs="Times New Roman"/>
              </w:rPr>
              <w:t>»</w:t>
            </w:r>
            <w:r w:rsidRPr="00014DD6">
              <w:rPr>
                <w:rFonts w:ascii="Times New Roman" w:hAnsi="Times New Roman" w:cs="Times New Roman"/>
              </w:rPr>
              <w:t xml:space="preserve"> (всероссийских и международных)</w:t>
            </w:r>
          </w:p>
        </w:tc>
        <w:tc>
          <w:tcPr>
            <w:tcW w:w="2211" w:type="dxa"/>
          </w:tcPr>
          <w:p w14:paraId="34231178" w14:textId="25ED2AD3"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 xml:space="preserve">Организация и участие в отраслевых выставках / конференциях / </w:t>
            </w:r>
            <w:r w:rsidR="00FD5BE8">
              <w:rPr>
                <w:rFonts w:ascii="Times New Roman" w:hAnsi="Times New Roman" w:cs="Times New Roman"/>
              </w:rPr>
              <w:t>«</w:t>
            </w:r>
            <w:r w:rsidRPr="00014DD6">
              <w:rPr>
                <w:rFonts w:ascii="Times New Roman" w:hAnsi="Times New Roman" w:cs="Times New Roman"/>
              </w:rPr>
              <w:t>круглых столах</w:t>
            </w:r>
            <w:r w:rsidR="00FD5BE8">
              <w:rPr>
                <w:rFonts w:ascii="Times New Roman" w:hAnsi="Times New Roman" w:cs="Times New Roman"/>
              </w:rPr>
              <w:t>»</w:t>
            </w:r>
            <w:r w:rsidRPr="00014DD6">
              <w:rPr>
                <w:rFonts w:ascii="Times New Roman" w:hAnsi="Times New Roman" w:cs="Times New Roman"/>
              </w:rPr>
              <w:t xml:space="preserve">, освещение инвестиционных возможностей области (в том числе в сети </w:t>
            </w:r>
            <w:r w:rsidR="00FD5BE8">
              <w:rPr>
                <w:rFonts w:ascii="Times New Roman" w:hAnsi="Times New Roman" w:cs="Times New Roman"/>
              </w:rPr>
              <w:t>«</w:t>
            </w:r>
            <w:r w:rsidRPr="00014DD6">
              <w:rPr>
                <w:rFonts w:ascii="Times New Roman" w:hAnsi="Times New Roman" w:cs="Times New Roman"/>
              </w:rPr>
              <w:t>Интернет</w:t>
            </w:r>
            <w:r w:rsidR="00FD5BE8">
              <w:rPr>
                <w:rFonts w:ascii="Times New Roman" w:hAnsi="Times New Roman" w:cs="Times New Roman"/>
              </w:rPr>
              <w:t>»</w:t>
            </w:r>
            <w:r w:rsidRPr="00014DD6">
              <w:rPr>
                <w:rFonts w:ascii="Times New Roman" w:hAnsi="Times New Roman" w:cs="Times New Roman"/>
              </w:rPr>
              <w:t xml:space="preserve"> на собственных интернет-ресурсах, посвященных инвестиционной деятельности)</w:t>
            </w:r>
          </w:p>
        </w:tc>
        <w:tc>
          <w:tcPr>
            <w:tcW w:w="2211" w:type="dxa"/>
            <w:vMerge w:val="restart"/>
          </w:tcPr>
          <w:p w14:paraId="40620821" w14:textId="77777777" w:rsidR="00B6316A" w:rsidRPr="00014DD6" w:rsidRDefault="00B6316A" w:rsidP="00B6316A">
            <w:pPr>
              <w:pStyle w:val="ConsPlusNormal"/>
              <w:rPr>
                <w:rFonts w:ascii="Times New Roman" w:hAnsi="Times New Roman" w:cs="Times New Roman"/>
              </w:rPr>
            </w:pPr>
            <w:r w:rsidRPr="00014DD6">
              <w:rPr>
                <w:rFonts w:ascii="Times New Roman" w:hAnsi="Times New Roman" w:cs="Times New Roman"/>
              </w:rP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637" w:type="dxa"/>
          </w:tcPr>
          <w:p w14:paraId="0BDEA42C" w14:textId="0580AAAF" w:rsidR="00B6316A" w:rsidRPr="00014DD6" w:rsidRDefault="00B6316A" w:rsidP="009E49F7">
            <w:pPr>
              <w:pStyle w:val="ConsPlusNormal"/>
              <w:rPr>
                <w:rFonts w:ascii="Times New Roman" w:hAnsi="Times New Roman" w:cs="Times New Roman"/>
              </w:rPr>
            </w:pPr>
            <w:r w:rsidRPr="00014DD6">
              <w:rPr>
                <w:rFonts w:ascii="Times New Roman" w:hAnsi="Times New Roman" w:cs="Times New Roman"/>
              </w:rPr>
              <w:t xml:space="preserve">Адресная работа с крупными иностранными инвесторами, участие в международных отраслевых выставках / конференциях / </w:t>
            </w:r>
            <w:r w:rsidR="00FD5BE8">
              <w:rPr>
                <w:rFonts w:ascii="Times New Roman" w:hAnsi="Times New Roman" w:cs="Times New Roman"/>
              </w:rPr>
              <w:t>«</w:t>
            </w:r>
            <w:r w:rsidRPr="00014DD6">
              <w:rPr>
                <w:rFonts w:ascii="Times New Roman" w:hAnsi="Times New Roman" w:cs="Times New Roman"/>
              </w:rPr>
              <w:t>круглых столах</w:t>
            </w:r>
            <w:r w:rsidR="00FD5BE8">
              <w:rPr>
                <w:rFonts w:ascii="Times New Roman" w:hAnsi="Times New Roman" w:cs="Times New Roman"/>
              </w:rPr>
              <w:t>»</w:t>
            </w:r>
            <w:r w:rsidRPr="00014DD6">
              <w:rPr>
                <w:rFonts w:ascii="Times New Roman" w:hAnsi="Times New Roman" w:cs="Times New Roman"/>
              </w:rPr>
              <w:t>, использование федеральных и международных институтов развития</w:t>
            </w:r>
          </w:p>
        </w:tc>
      </w:tr>
      <w:tr w:rsidR="00B6316A" w:rsidRPr="00014DD6" w14:paraId="3B4C13D5" w14:textId="77777777" w:rsidTr="009E49F7">
        <w:tc>
          <w:tcPr>
            <w:tcW w:w="1984" w:type="dxa"/>
          </w:tcPr>
          <w:p w14:paraId="5A22CF2D" w14:textId="77777777" w:rsidR="00B6316A" w:rsidRPr="00014DD6" w:rsidRDefault="00B6316A" w:rsidP="00B6316A">
            <w:pPr>
              <w:pStyle w:val="ConsPlusNormal"/>
              <w:rPr>
                <w:rFonts w:ascii="Times New Roman" w:hAnsi="Times New Roman" w:cs="Times New Roman"/>
              </w:rPr>
            </w:pPr>
            <w:r w:rsidRPr="00014DD6">
              <w:rPr>
                <w:rFonts w:ascii="Times New Roman" w:hAnsi="Times New Roman" w:cs="Times New Roman"/>
              </w:rPr>
              <w:t xml:space="preserve">2. Отрасли средней приоритетности </w:t>
            </w:r>
          </w:p>
        </w:tc>
        <w:tc>
          <w:tcPr>
            <w:tcW w:w="2211" w:type="dxa"/>
            <w:vMerge/>
          </w:tcPr>
          <w:p w14:paraId="0472E45E" w14:textId="77777777" w:rsidR="00B6316A" w:rsidRPr="00014DD6" w:rsidRDefault="00B6316A" w:rsidP="009E49F7">
            <w:pPr>
              <w:rPr>
                <w:rFonts w:ascii="Times New Roman" w:hAnsi="Times New Roman" w:cs="Times New Roman"/>
              </w:rPr>
            </w:pPr>
          </w:p>
        </w:tc>
        <w:tc>
          <w:tcPr>
            <w:tcW w:w="2090" w:type="dxa"/>
            <w:vMerge/>
          </w:tcPr>
          <w:p w14:paraId="46AF96A8" w14:textId="77777777" w:rsidR="00B6316A" w:rsidRPr="00014DD6" w:rsidRDefault="00B6316A" w:rsidP="009E49F7">
            <w:pPr>
              <w:pStyle w:val="ConsPlusNormal"/>
              <w:jc w:val="center"/>
              <w:rPr>
                <w:rFonts w:ascii="Times New Roman" w:hAnsi="Times New Roman" w:cs="Times New Roman"/>
              </w:rPr>
            </w:pPr>
          </w:p>
        </w:tc>
        <w:tc>
          <w:tcPr>
            <w:tcW w:w="1950" w:type="dxa"/>
          </w:tcPr>
          <w:p w14:paraId="593380D3" w14:textId="73716EED" w:rsidR="00B6316A" w:rsidRPr="00014DD6" w:rsidRDefault="00B6316A" w:rsidP="009E49F7">
            <w:pPr>
              <w:pStyle w:val="ConsPlusNormal"/>
              <w:jc w:val="center"/>
              <w:rPr>
                <w:rFonts w:ascii="Times New Roman" w:hAnsi="Times New Roman" w:cs="Times New Roman"/>
              </w:rPr>
            </w:pPr>
            <w:r w:rsidRPr="00014DD6">
              <w:rPr>
                <w:rFonts w:ascii="Times New Roman" w:hAnsi="Times New Roman" w:cs="Times New Roman"/>
              </w:rPr>
              <w:t xml:space="preserve">Организация и участие в отраслевых выставках / конференциях / </w:t>
            </w:r>
            <w:r w:rsidR="00FD5BE8">
              <w:rPr>
                <w:rFonts w:ascii="Times New Roman" w:hAnsi="Times New Roman" w:cs="Times New Roman"/>
              </w:rPr>
              <w:t>«</w:t>
            </w:r>
            <w:r w:rsidRPr="00014DD6">
              <w:rPr>
                <w:rFonts w:ascii="Times New Roman" w:hAnsi="Times New Roman" w:cs="Times New Roman"/>
              </w:rPr>
              <w:t>круглых столах</w:t>
            </w:r>
            <w:r w:rsidR="00FD5BE8">
              <w:rPr>
                <w:rFonts w:ascii="Times New Roman" w:hAnsi="Times New Roman" w:cs="Times New Roman"/>
              </w:rPr>
              <w:t>»</w:t>
            </w:r>
            <w:r w:rsidRPr="00014DD6">
              <w:rPr>
                <w:rFonts w:ascii="Times New Roman" w:hAnsi="Times New Roman" w:cs="Times New Roman"/>
              </w:rPr>
              <w:t>, освещение инвестиционных воз</w:t>
            </w:r>
            <w:r w:rsidRPr="00014DD6">
              <w:rPr>
                <w:rFonts w:ascii="Times New Roman" w:hAnsi="Times New Roman" w:cs="Times New Roman"/>
              </w:rPr>
              <w:lastRenderedPageBreak/>
              <w:t xml:space="preserve">можностей области (в том числе в сети </w:t>
            </w:r>
            <w:r w:rsidR="00FD5BE8">
              <w:rPr>
                <w:rFonts w:ascii="Times New Roman" w:hAnsi="Times New Roman" w:cs="Times New Roman"/>
              </w:rPr>
              <w:t>«</w:t>
            </w:r>
            <w:r w:rsidRPr="00014DD6">
              <w:rPr>
                <w:rFonts w:ascii="Times New Roman" w:hAnsi="Times New Roman" w:cs="Times New Roman"/>
              </w:rPr>
              <w:t>Интернет</w:t>
            </w:r>
            <w:r w:rsidR="00FD5BE8">
              <w:rPr>
                <w:rFonts w:ascii="Times New Roman" w:hAnsi="Times New Roman" w:cs="Times New Roman"/>
              </w:rPr>
              <w:t>»</w:t>
            </w:r>
            <w:r w:rsidRPr="00014DD6">
              <w:rPr>
                <w:rFonts w:ascii="Times New Roman" w:hAnsi="Times New Roman" w:cs="Times New Roman"/>
              </w:rPr>
              <w:t xml:space="preserve"> на собственных интернет-ресурсах, посвященных инвестиционной деятельности)</w:t>
            </w:r>
          </w:p>
        </w:tc>
        <w:tc>
          <w:tcPr>
            <w:tcW w:w="2211" w:type="dxa"/>
          </w:tcPr>
          <w:p w14:paraId="27E1F7AB" w14:textId="2DD974FA" w:rsidR="00B6316A" w:rsidRPr="00014DD6" w:rsidRDefault="00B6316A" w:rsidP="009E49F7">
            <w:pPr>
              <w:rPr>
                <w:rFonts w:ascii="Times New Roman" w:hAnsi="Times New Roman" w:cs="Times New Roman"/>
              </w:rPr>
            </w:pPr>
            <w:r w:rsidRPr="00014DD6">
              <w:rPr>
                <w:rFonts w:ascii="Times New Roman" w:hAnsi="Times New Roman" w:cs="Times New Roman"/>
              </w:rPr>
              <w:lastRenderedPageBreak/>
              <w:t xml:space="preserve">Адресная работа с крупными отраслевыми инвесторами, организация и участие в выставках / конференциях / </w:t>
            </w:r>
            <w:r w:rsidR="00FD5BE8">
              <w:rPr>
                <w:rFonts w:ascii="Times New Roman" w:hAnsi="Times New Roman" w:cs="Times New Roman"/>
              </w:rPr>
              <w:lastRenderedPageBreak/>
              <w:t>«</w:t>
            </w:r>
            <w:r w:rsidRPr="00014DD6">
              <w:rPr>
                <w:rFonts w:ascii="Times New Roman" w:hAnsi="Times New Roman" w:cs="Times New Roman"/>
              </w:rPr>
              <w:t>круглых столах</w:t>
            </w:r>
            <w:r w:rsidR="00FD5BE8">
              <w:rPr>
                <w:rFonts w:ascii="Times New Roman" w:hAnsi="Times New Roman" w:cs="Times New Roman"/>
              </w:rPr>
              <w:t>»</w:t>
            </w:r>
            <w:r w:rsidRPr="00014DD6">
              <w:rPr>
                <w:rFonts w:ascii="Times New Roman" w:hAnsi="Times New Roman" w:cs="Times New Roman"/>
              </w:rPr>
              <w:t xml:space="preserve"> (всероссийских и международных</w:t>
            </w:r>
          </w:p>
        </w:tc>
        <w:tc>
          <w:tcPr>
            <w:tcW w:w="2211" w:type="dxa"/>
            <w:vMerge/>
          </w:tcPr>
          <w:p w14:paraId="22E72CDF" w14:textId="77777777" w:rsidR="00B6316A" w:rsidRPr="00014DD6" w:rsidRDefault="00B6316A" w:rsidP="009E49F7">
            <w:pPr>
              <w:rPr>
                <w:rFonts w:ascii="Times New Roman" w:hAnsi="Times New Roman" w:cs="Times New Roman"/>
              </w:rPr>
            </w:pPr>
          </w:p>
        </w:tc>
        <w:tc>
          <w:tcPr>
            <w:tcW w:w="1637" w:type="dxa"/>
          </w:tcPr>
          <w:p w14:paraId="19B12102" w14:textId="77777777" w:rsidR="00B6316A" w:rsidRPr="00014DD6" w:rsidRDefault="00B6316A" w:rsidP="009E49F7">
            <w:pPr>
              <w:pStyle w:val="ConsPlusNormal"/>
              <w:jc w:val="center"/>
              <w:rPr>
                <w:rFonts w:ascii="Times New Roman" w:hAnsi="Times New Roman" w:cs="Times New Roman"/>
              </w:rPr>
            </w:pPr>
            <w:r w:rsidRPr="00014DD6">
              <w:rPr>
                <w:rFonts w:ascii="Times New Roman" w:hAnsi="Times New Roman" w:cs="Times New Roman"/>
              </w:rPr>
              <w:t>-</w:t>
            </w:r>
          </w:p>
        </w:tc>
      </w:tr>
      <w:tr w:rsidR="00D15B11" w:rsidRPr="00014DD6" w14:paraId="240E6A3B" w14:textId="77777777" w:rsidTr="009E49F7">
        <w:tc>
          <w:tcPr>
            <w:tcW w:w="1984" w:type="dxa"/>
          </w:tcPr>
          <w:p w14:paraId="70A19E81" w14:textId="77777777" w:rsidR="00D15B11" w:rsidRPr="00014DD6" w:rsidRDefault="00D15B11" w:rsidP="009E49F7">
            <w:pPr>
              <w:pStyle w:val="ConsPlusNormal"/>
              <w:rPr>
                <w:rFonts w:ascii="Times New Roman" w:hAnsi="Times New Roman" w:cs="Times New Roman"/>
              </w:rPr>
            </w:pPr>
            <w:r w:rsidRPr="00014DD6">
              <w:rPr>
                <w:rFonts w:ascii="Times New Roman" w:hAnsi="Times New Roman" w:cs="Times New Roman"/>
              </w:rPr>
              <w:t>3. Создание инфраструктурных объектов</w:t>
            </w:r>
          </w:p>
        </w:tc>
        <w:tc>
          <w:tcPr>
            <w:tcW w:w="2211" w:type="dxa"/>
          </w:tcPr>
          <w:p w14:paraId="034AA9B0" w14:textId="77777777" w:rsidR="00D15B11" w:rsidRPr="00014DD6" w:rsidRDefault="00D15B11" w:rsidP="009E49F7">
            <w:pPr>
              <w:pStyle w:val="ConsPlusNormal"/>
              <w:rPr>
                <w:rFonts w:ascii="Times New Roman" w:hAnsi="Times New Roman" w:cs="Times New Roman"/>
              </w:rPr>
            </w:pPr>
            <w:r w:rsidRPr="00014DD6">
              <w:rPr>
                <w:rFonts w:ascii="Times New Roman" w:hAnsi="Times New Roman" w:cs="Times New Roman"/>
              </w:rPr>
              <w:t>Участие в государственных программах развития инфраструктуры, прочих государственных программах, применение механизмов конкурсного и/или целевого финансирования (к примеру, создание ОЭЗ)</w:t>
            </w:r>
          </w:p>
        </w:tc>
        <w:tc>
          <w:tcPr>
            <w:tcW w:w="2090" w:type="dxa"/>
          </w:tcPr>
          <w:p w14:paraId="625C6AED" w14:textId="77777777" w:rsidR="00D15B11" w:rsidRPr="00014DD6" w:rsidRDefault="00D15B11" w:rsidP="009E49F7">
            <w:pPr>
              <w:pStyle w:val="ConsPlusNormal"/>
              <w:rPr>
                <w:rFonts w:ascii="Times New Roman" w:hAnsi="Times New Roman" w:cs="Times New Roman"/>
              </w:rPr>
            </w:pPr>
            <w:r w:rsidRPr="00014DD6">
              <w:rPr>
                <w:rFonts w:ascii="Times New Roman" w:hAnsi="Times New Roman" w:cs="Times New Roman"/>
              </w:rPr>
              <w:t>Подача заявок на участие фондов в создании объектов инфраструктуры (в соответствии с установленными отдельными фондами механизмами привлечения средств)</w:t>
            </w:r>
          </w:p>
        </w:tc>
        <w:tc>
          <w:tcPr>
            <w:tcW w:w="1950" w:type="dxa"/>
          </w:tcPr>
          <w:p w14:paraId="0E7EE377" w14:textId="77777777" w:rsidR="00D15B11" w:rsidRPr="00014DD6" w:rsidRDefault="00D15B11" w:rsidP="009E49F7">
            <w:pPr>
              <w:pStyle w:val="ConsPlusNormal"/>
              <w:rPr>
                <w:rFonts w:ascii="Times New Roman" w:hAnsi="Times New Roman" w:cs="Times New Roman"/>
              </w:rPr>
            </w:pPr>
            <w:r w:rsidRPr="00014DD6">
              <w:rPr>
                <w:rFonts w:ascii="Times New Roman" w:hAnsi="Times New Roman" w:cs="Times New Roman"/>
              </w:rPr>
              <w:t>Использование механизмов ГЧП</w:t>
            </w:r>
          </w:p>
        </w:tc>
        <w:tc>
          <w:tcPr>
            <w:tcW w:w="2211" w:type="dxa"/>
          </w:tcPr>
          <w:p w14:paraId="34E8FCC9" w14:textId="77777777" w:rsidR="00D15B11" w:rsidRPr="00014DD6" w:rsidRDefault="00D15B11" w:rsidP="009E49F7">
            <w:pPr>
              <w:pStyle w:val="ConsPlusNormal"/>
              <w:rPr>
                <w:rFonts w:ascii="Times New Roman" w:hAnsi="Times New Roman" w:cs="Times New Roman"/>
              </w:rPr>
            </w:pPr>
            <w:r w:rsidRPr="00014DD6">
              <w:rPr>
                <w:rFonts w:ascii="Times New Roman" w:hAnsi="Times New Roman" w:cs="Times New Roman"/>
              </w:rPr>
              <w:t>Использование механизмов ГЧП</w:t>
            </w:r>
          </w:p>
        </w:tc>
        <w:tc>
          <w:tcPr>
            <w:tcW w:w="2211" w:type="dxa"/>
          </w:tcPr>
          <w:p w14:paraId="69367978"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w:t>
            </w:r>
          </w:p>
        </w:tc>
        <w:tc>
          <w:tcPr>
            <w:tcW w:w="1637" w:type="dxa"/>
          </w:tcPr>
          <w:p w14:paraId="69DED140" w14:textId="77777777" w:rsidR="00D15B11" w:rsidRPr="00014DD6" w:rsidRDefault="00D15B11" w:rsidP="009E49F7">
            <w:pPr>
              <w:pStyle w:val="ConsPlusNormal"/>
              <w:jc w:val="center"/>
              <w:rPr>
                <w:rFonts w:ascii="Times New Roman" w:hAnsi="Times New Roman" w:cs="Times New Roman"/>
              </w:rPr>
            </w:pPr>
            <w:r w:rsidRPr="00014DD6">
              <w:rPr>
                <w:rFonts w:ascii="Times New Roman" w:hAnsi="Times New Roman" w:cs="Times New Roman"/>
              </w:rPr>
              <w:t>-</w:t>
            </w:r>
          </w:p>
        </w:tc>
      </w:tr>
    </w:tbl>
    <w:p w14:paraId="580E1513" w14:textId="77777777" w:rsidR="00D15B11" w:rsidRPr="00014DD6" w:rsidRDefault="00D15B11" w:rsidP="00D15B11">
      <w:pPr>
        <w:pStyle w:val="ConsPlusNormal"/>
        <w:jc w:val="both"/>
        <w:sectPr w:rsidR="00D15B11" w:rsidRPr="00014DD6" w:rsidSect="009E49F7">
          <w:pgSz w:w="16838" w:h="11906" w:orient="landscape" w:code="9"/>
          <w:pgMar w:top="1701" w:right="1134" w:bottom="1418" w:left="1134" w:header="709" w:footer="709" w:gutter="0"/>
          <w:cols w:space="708"/>
          <w:docGrid w:linePitch="360"/>
        </w:sectPr>
      </w:pPr>
    </w:p>
    <w:p w14:paraId="2F4B6A39" w14:textId="77777777" w:rsidR="00D15B11" w:rsidRPr="00014DD6" w:rsidRDefault="00D15B11" w:rsidP="00D15B11">
      <w:pPr>
        <w:pStyle w:val="ConsPlusTitle"/>
        <w:jc w:val="center"/>
        <w:outlineLvl w:val="2"/>
        <w:rPr>
          <w:rFonts w:ascii="Times New Roman" w:hAnsi="Times New Roman" w:cs="Times New Roman"/>
          <w:sz w:val="28"/>
          <w:szCs w:val="28"/>
        </w:rPr>
      </w:pPr>
      <w:r w:rsidRPr="00014DD6">
        <w:rPr>
          <w:rFonts w:ascii="Times New Roman" w:hAnsi="Times New Roman" w:cs="Times New Roman"/>
          <w:sz w:val="28"/>
          <w:szCs w:val="28"/>
        </w:rPr>
        <w:lastRenderedPageBreak/>
        <w:t>3.5. Направления развития (стимулирования) инвестиционной</w:t>
      </w:r>
    </w:p>
    <w:p w14:paraId="7B36CAE5" w14:textId="77777777" w:rsidR="00D15B11" w:rsidRPr="00014DD6" w:rsidRDefault="00D15B11" w:rsidP="00D15B11">
      <w:pPr>
        <w:pStyle w:val="ConsPlusTitle"/>
        <w:jc w:val="center"/>
        <w:rPr>
          <w:rFonts w:ascii="Times New Roman" w:hAnsi="Times New Roman" w:cs="Times New Roman"/>
          <w:sz w:val="28"/>
          <w:szCs w:val="28"/>
        </w:rPr>
      </w:pPr>
      <w:r w:rsidRPr="00014DD6">
        <w:rPr>
          <w:rFonts w:ascii="Times New Roman" w:hAnsi="Times New Roman" w:cs="Times New Roman"/>
          <w:sz w:val="28"/>
          <w:szCs w:val="28"/>
        </w:rPr>
        <w:t xml:space="preserve">деятельности </w:t>
      </w:r>
    </w:p>
    <w:p w14:paraId="0012AA42" w14:textId="77777777" w:rsidR="00D15B11" w:rsidRPr="00014DD6" w:rsidRDefault="00D15B11" w:rsidP="00D15B11">
      <w:pPr>
        <w:pStyle w:val="ConsPlusNormal"/>
        <w:jc w:val="both"/>
        <w:rPr>
          <w:rFonts w:ascii="Times New Roman" w:hAnsi="Times New Roman" w:cs="Times New Roman"/>
          <w:sz w:val="28"/>
          <w:szCs w:val="28"/>
        </w:rPr>
      </w:pPr>
    </w:p>
    <w:p w14:paraId="671A4B37"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14:paraId="76C46162"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14:paraId="66D8E35C" w14:textId="1C265261"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создание подготовленной инфраструктуры для размещения производств (</w:t>
      </w:r>
      <w:r w:rsidR="00074E72">
        <w:rPr>
          <w:rFonts w:ascii="Times New Roman" w:hAnsi="Times New Roman" w:cs="Times New Roman"/>
          <w:sz w:val="28"/>
          <w:szCs w:val="28"/>
        </w:rPr>
        <w:t>индустриальных (</w:t>
      </w:r>
      <w:r w:rsidRPr="00014DD6">
        <w:rPr>
          <w:rFonts w:ascii="Times New Roman" w:hAnsi="Times New Roman" w:cs="Times New Roman"/>
          <w:sz w:val="28"/>
          <w:szCs w:val="28"/>
        </w:rPr>
        <w:t>промышленных</w:t>
      </w:r>
      <w:r w:rsidR="00074E72">
        <w:rPr>
          <w:rFonts w:ascii="Times New Roman" w:hAnsi="Times New Roman" w:cs="Times New Roman"/>
          <w:sz w:val="28"/>
          <w:szCs w:val="28"/>
        </w:rPr>
        <w:t>)</w:t>
      </w:r>
      <w:r w:rsidRPr="00014DD6">
        <w:rPr>
          <w:rFonts w:ascii="Times New Roman" w:hAnsi="Times New Roman" w:cs="Times New Roman"/>
          <w:sz w:val="28"/>
          <w:szCs w:val="28"/>
        </w:rPr>
        <w:t xml:space="preserve"> парков);</w:t>
      </w:r>
    </w:p>
    <w:p w14:paraId="29973CE1"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своевременное и полное информирование инвесторов о видах, механизмах и сроках осуществляемой поддержки;</w:t>
      </w:r>
    </w:p>
    <w:p w14:paraId="2A075244" w14:textId="4759C7A3"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 xml:space="preserve">функционирование механизма </w:t>
      </w:r>
      <w:r w:rsidR="00FD5BE8">
        <w:rPr>
          <w:rFonts w:ascii="Times New Roman" w:hAnsi="Times New Roman" w:cs="Times New Roman"/>
          <w:sz w:val="28"/>
          <w:szCs w:val="28"/>
        </w:rPr>
        <w:t>«</w:t>
      </w:r>
      <w:r w:rsidRPr="00014DD6">
        <w:rPr>
          <w:rFonts w:ascii="Times New Roman" w:hAnsi="Times New Roman" w:cs="Times New Roman"/>
          <w:sz w:val="28"/>
          <w:szCs w:val="28"/>
        </w:rPr>
        <w:t>одного окна</w:t>
      </w:r>
      <w:r w:rsidR="00FD5BE8">
        <w:rPr>
          <w:rFonts w:ascii="Times New Roman" w:hAnsi="Times New Roman" w:cs="Times New Roman"/>
          <w:sz w:val="28"/>
          <w:szCs w:val="28"/>
        </w:rPr>
        <w:t>»</w:t>
      </w:r>
      <w:r w:rsidRPr="00014DD6">
        <w:rPr>
          <w:rFonts w:ascii="Times New Roman" w:hAnsi="Times New Roman" w:cs="Times New Roman"/>
          <w:sz w:val="28"/>
          <w:szCs w:val="28"/>
        </w:rPr>
        <w:t>, обеспечение открытости и простоты инвестиционных процедур и механизмов предоставления поддержки;</w:t>
      </w:r>
    </w:p>
    <w:p w14:paraId="75EBBBF6"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оптимизация размера налоговых ставок в рамках компетенций, предоставленных законодательством Российской Федерации;</w:t>
      </w:r>
    </w:p>
    <w:p w14:paraId="6F96D496"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предоставлением государственной поддержки в соответствии с законодательством Российской Федерации и Курской области;</w:t>
      </w:r>
    </w:p>
    <w:p w14:paraId="08666107"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14:paraId="5AA4F79F"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w:t>
      </w:r>
      <w:r w:rsidRPr="00014DD6">
        <w:rPr>
          <w:rFonts w:ascii="Times New Roman" w:hAnsi="Times New Roman" w:cs="Times New Roman"/>
          <w:sz w:val="28"/>
          <w:szCs w:val="28"/>
        </w:rPr>
        <w:lastRenderedPageBreak/>
        <w:t>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14:paraId="05BC83CE"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Механизмы стимулирования разработаны согласно общепринятой классификации - для субъектов крупного, среднего и малого бизнеса.</w:t>
      </w:r>
    </w:p>
    <w:p w14:paraId="2C191EAC" w14:textId="77777777" w:rsidR="00D15B11" w:rsidRPr="00014DD6" w:rsidRDefault="00D15B11" w:rsidP="00F10918">
      <w:pPr>
        <w:pStyle w:val="ConsPlusNormal"/>
        <w:ind w:firstLine="709"/>
        <w:jc w:val="both"/>
        <w:rPr>
          <w:rFonts w:ascii="Times New Roman" w:hAnsi="Times New Roman" w:cs="Times New Roman"/>
          <w:sz w:val="28"/>
          <w:szCs w:val="28"/>
        </w:rPr>
      </w:pPr>
    </w:p>
    <w:p w14:paraId="5ABA8619" w14:textId="77777777" w:rsidR="00D15B11" w:rsidRPr="00014DD6" w:rsidRDefault="00D15B11" w:rsidP="00F10918">
      <w:pPr>
        <w:pStyle w:val="ConsPlusTitle"/>
        <w:jc w:val="center"/>
        <w:rPr>
          <w:rFonts w:ascii="Times New Roman" w:hAnsi="Times New Roman" w:cs="Times New Roman"/>
          <w:sz w:val="28"/>
          <w:szCs w:val="28"/>
        </w:rPr>
      </w:pPr>
      <w:r w:rsidRPr="00014DD6">
        <w:rPr>
          <w:rFonts w:ascii="Times New Roman" w:hAnsi="Times New Roman" w:cs="Times New Roman"/>
          <w:sz w:val="28"/>
          <w:szCs w:val="28"/>
        </w:rPr>
        <w:t xml:space="preserve">3.5.1. Крупный бизнес </w:t>
      </w:r>
    </w:p>
    <w:p w14:paraId="40B75036" w14:textId="77777777" w:rsidR="00D15B11" w:rsidRPr="008A04C4" w:rsidRDefault="00D15B11" w:rsidP="00F10918">
      <w:pPr>
        <w:pStyle w:val="ConsPlusTitle"/>
        <w:jc w:val="center"/>
        <w:outlineLvl w:val="3"/>
        <w:rPr>
          <w:rFonts w:ascii="Times New Roman" w:hAnsi="Times New Roman" w:cs="Times New Roman"/>
          <w:b w:val="0"/>
          <w:bCs/>
          <w:sz w:val="28"/>
          <w:szCs w:val="28"/>
        </w:rPr>
      </w:pPr>
    </w:p>
    <w:p w14:paraId="538D0D5E"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14:paraId="6546C29C"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создание инвестиционных площадок (промышленных и агропромышленных парков, ОЭЗ), предоставление режима наибольшего благоприятствования;</w:t>
      </w:r>
    </w:p>
    <w:p w14:paraId="66A4D75A" w14:textId="4A45BA93"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 xml:space="preserve">оперативное оказание административных услуг, механизм </w:t>
      </w:r>
      <w:r w:rsidR="00FD5BE8">
        <w:rPr>
          <w:rFonts w:ascii="Times New Roman" w:hAnsi="Times New Roman" w:cs="Times New Roman"/>
          <w:sz w:val="28"/>
          <w:szCs w:val="28"/>
        </w:rPr>
        <w:t>«</w:t>
      </w:r>
      <w:r w:rsidRPr="00014DD6">
        <w:rPr>
          <w:rFonts w:ascii="Times New Roman" w:hAnsi="Times New Roman" w:cs="Times New Roman"/>
          <w:sz w:val="28"/>
          <w:szCs w:val="28"/>
        </w:rPr>
        <w:t>одного окна</w:t>
      </w:r>
      <w:r w:rsidR="00FD5BE8">
        <w:rPr>
          <w:rFonts w:ascii="Times New Roman" w:hAnsi="Times New Roman" w:cs="Times New Roman"/>
          <w:sz w:val="28"/>
          <w:szCs w:val="28"/>
        </w:rPr>
        <w:t>»</w:t>
      </w:r>
      <w:r w:rsidRPr="00014DD6">
        <w:rPr>
          <w:rFonts w:ascii="Times New Roman" w:hAnsi="Times New Roman" w:cs="Times New Roman"/>
          <w:sz w:val="28"/>
          <w:szCs w:val="28"/>
        </w:rPr>
        <w:t>;</w:t>
      </w:r>
    </w:p>
    <w:p w14:paraId="5CE67B20"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сокращение сроков вынесения решений по ключевым вопросам, предшествующим реализации проекта, оказание быстрых и эффективных форм поддержки.</w:t>
      </w:r>
    </w:p>
    <w:p w14:paraId="110E55E4"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14:paraId="6E01C871" w14:textId="77777777" w:rsidR="00D15B11" w:rsidRPr="00014DD6" w:rsidRDefault="00D15B11" w:rsidP="00F10918">
      <w:pPr>
        <w:pStyle w:val="ConsPlusNormal"/>
        <w:ind w:firstLine="709"/>
        <w:jc w:val="both"/>
        <w:rPr>
          <w:rFonts w:ascii="Times New Roman" w:hAnsi="Times New Roman" w:cs="Times New Roman"/>
          <w:sz w:val="28"/>
          <w:szCs w:val="28"/>
        </w:rPr>
      </w:pPr>
    </w:p>
    <w:p w14:paraId="5573953B" w14:textId="77777777" w:rsidR="00D15B11" w:rsidRPr="00014DD6" w:rsidRDefault="00D15B11" w:rsidP="00F10918">
      <w:pPr>
        <w:pStyle w:val="ConsPlusTitle"/>
        <w:jc w:val="center"/>
        <w:rPr>
          <w:rFonts w:ascii="Times New Roman" w:hAnsi="Times New Roman" w:cs="Times New Roman"/>
          <w:sz w:val="28"/>
          <w:szCs w:val="28"/>
        </w:rPr>
      </w:pPr>
      <w:r w:rsidRPr="00014DD6">
        <w:rPr>
          <w:rFonts w:ascii="Times New Roman" w:hAnsi="Times New Roman" w:cs="Times New Roman"/>
          <w:sz w:val="28"/>
          <w:szCs w:val="28"/>
        </w:rPr>
        <w:t xml:space="preserve">3.5.2. Средний бизнес </w:t>
      </w:r>
    </w:p>
    <w:p w14:paraId="4E30CDC7" w14:textId="77777777" w:rsidR="00D15B11" w:rsidRPr="008A04C4" w:rsidRDefault="00D15B11" w:rsidP="00F10918">
      <w:pPr>
        <w:pStyle w:val="ConsPlusTitle"/>
        <w:jc w:val="center"/>
        <w:outlineLvl w:val="3"/>
        <w:rPr>
          <w:rFonts w:ascii="Times New Roman" w:hAnsi="Times New Roman" w:cs="Times New Roman"/>
          <w:b w:val="0"/>
          <w:bCs/>
          <w:sz w:val="28"/>
          <w:szCs w:val="28"/>
        </w:rPr>
      </w:pPr>
    </w:p>
    <w:p w14:paraId="415320DC"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14:paraId="2D208265"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14:paraId="53373ACD"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создание инвестиционных площадок (промышленных парков, ОЭЗ);</w:t>
      </w:r>
    </w:p>
    <w:p w14:paraId="08D7A9B6"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предоставление государственных гарантий области по кредитам;</w:t>
      </w:r>
    </w:p>
    <w:p w14:paraId="5496596C" w14:textId="77777777" w:rsidR="00D15B11" w:rsidRPr="00014DD6" w:rsidRDefault="000E539F"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содействие в маркетинговом продвижении</w:t>
      </w:r>
      <w:r w:rsidR="00D15B11" w:rsidRPr="00014DD6">
        <w:rPr>
          <w:rFonts w:ascii="Times New Roman" w:hAnsi="Times New Roman" w:cs="Times New Roman"/>
          <w:sz w:val="28"/>
          <w:szCs w:val="28"/>
        </w:rPr>
        <w:t xml:space="preserve"> продукции;</w:t>
      </w:r>
    </w:p>
    <w:p w14:paraId="26F167D1"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предоставление субсидий субъектам малого и среднего предприни</w:t>
      </w:r>
      <w:r w:rsidRPr="00014DD6">
        <w:rPr>
          <w:rFonts w:ascii="Times New Roman" w:hAnsi="Times New Roman" w:cs="Times New Roman"/>
          <w:sz w:val="28"/>
          <w:szCs w:val="28"/>
        </w:rPr>
        <w:lastRenderedPageBreak/>
        <w:t>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14:paraId="16287FC4"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разумная информационная и консультационная поддержка в вопросах дистрибуции произведенной продукции;</w:t>
      </w:r>
    </w:p>
    <w:p w14:paraId="2ABA3694" w14:textId="77777777" w:rsidR="00D15B11" w:rsidRPr="00014DD6"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обеспечение доступа средних предприятий к государственному заказу, прозрачность конкурсного отбора.</w:t>
      </w:r>
    </w:p>
    <w:p w14:paraId="44CCA455" w14:textId="77777777" w:rsidR="00D15B11" w:rsidRPr="00F10918" w:rsidRDefault="00D15B11" w:rsidP="00F10918">
      <w:pPr>
        <w:pStyle w:val="ConsPlusNormal"/>
        <w:ind w:firstLine="709"/>
        <w:jc w:val="both"/>
        <w:rPr>
          <w:rFonts w:ascii="Times New Roman" w:hAnsi="Times New Roman" w:cs="Times New Roman"/>
          <w:sz w:val="28"/>
          <w:szCs w:val="28"/>
        </w:rPr>
      </w:pPr>
      <w:r w:rsidRPr="00014DD6">
        <w:rPr>
          <w:rFonts w:ascii="Times New Roman" w:hAnsi="Times New Roman" w:cs="Times New Roman"/>
          <w:sz w:val="28"/>
          <w:szCs w:val="28"/>
        </w:rPr>
        <w:t xml:space="preserve">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w:t>
      </w:r>
      <w:proofErr w:type="spellStart"/>
      <w:r w:rsidRPr="00014DD6">
        <w:rPr>
          <w:rFonts w:ascii="Times New Roman" w:hAnsi="Times New Roman" w:cs="Times New Roman"/>
          <w:sz w:val="28"/>
          <w:szCs w:val="28"/>
        </w:rPr>
        <w:t>выставочно</w:t>
      </w:r>
      <w:proofErr w:type="spellEnd"/>
      <w:r w:rsidRPr="00014DD6">
        <w:rPr>
          <w:rFonts w:ascii="Times New Roman" w:hAnsi="Times New Roman" w:cs="Times New Roman"/>
          <w:sz w:val="28"/>
          <w:szCs w:val="28"/>
        </w:rPr>
        <w:t>-ярморочных мероприятий, а также при формировании общего областного бренда производимой продукции.</w:t>
      </w:r>
    </w:p>
    <w:p w14:paraId="79C91F2D" w14:textId="77777777" w:rsidR="00D15B11" w:rsidRPr="00F10918" w:rsidRDefault="00D15B11" w:rsidP="00F10918">
      <w:pPr>
        <w:pStyle w:val="ConsPlusNormal"/>
        <w:jc w:val="both"/>
        <w:rPr>
          <w:rFonts w:ascii="Times New Roman" w:hAnsi="Times New Roman" w:cs="Times New Roman"/>
          <w:sz w:val="28"/>
          <w:szCs w:val="28"/>
        </w:rPr>
      </w:pPr>
    </w:p>
    <w:p w14:paraId="33BDFA6F" w14:textId="77777777" w:rsidR="00D15B11" w:rsidRPr="00F10918" w:rsidRDefault="00D15B11" w:rsidP="00F10918">
      <w:pPr>
        <w:pStyle w:val="ConsPlusTitle"/>
        <w:jc w:val="center"/>
        <w:outlineLvl w:val="3"/>
        <w:rPr>
          <w:rFonts w:ascii="Times New Roman" w:hAnsi="Times New Roman" w:cs="Times New Roman"/>
          <w:sz w:val="28"/>
          <w:szCs w:val="28"/>
        </w:rPr>
      </w:pPr>
      <w:r w:rsidRPr="00F10918">
        <w:rPr>
          <w:rFonts w:ascii="Times New Roman" w:hAnsi="Times New Roman" w:cs="Times New Roman"/>
          <w:sz w:val="28"/>
          <w:szCs w:val="28"/>
        </w:rPr>
        <w:t>3.5.3. Малый бизнес</w:t>
      </w:r>
    </w:p>
    <w:p w14:paraId="1A3D3C2F" w14:textId="77777777" w:rsidR="00D15B11" w:rsidRPr="00F10918" w:rsidRDefault="00D15B11" w:rsidP="00F10918">
      <w:pPr>
        <w:pStyle w:val="ConsPlusNormal"/>
        <w:jc w:val="both"/>
        <w:rPr>
          <w:rFonts w:ascii="Times New Roman" w:hAnsi="Times New Roman" w:cs="Times New Roman"/>
          <w:sz w:val="28"/>
          <w:szCs w:val="28"/>
        </w:rPr>
      </w:pPr>
    </w:p>
    <w:p w14:paraId="3A3A91F8"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14:paraId="0B8361C3"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Планируется осуществлять следующие мероприятия поддержки:</w:t>
      </w:r>
    </w:p>
    <w:p w14:paraId="4A4A1C6D"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дальнейшую государственную поддержку деятельности в сфере промышленного и сельскохозяйственного производства, здравоохранения и образования;</w:t>
      </w:r>
    </w:p>
    <w:p w14:paraId="18317058"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развитие эффективной инфраструктуры поддержки субъектов малого и среднего предпринимательства;</w:t>
      </w:r>
    </w:p>
    <w:p w14:paraId="3BAFA547"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расширение участия малых и средних предприятий в закупках товаров, работ, услуг отдельными видами юридических лиц;</w:t>
      </w:r>
    </w:p>
    <w:p w14:paraId="5C646F4E"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реализацию на регулярной основе мероприятий по повышению уровня информированности предпринимателей и популяризации предпринимательской деятельности;</w:t>
      </w:r>
    </w:p>
    <w:p w14:paraId="140EED5D" w14:textId="019EF0C5"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 xml:space="preserve">создание условий для предоставления государственных и муниципальных услуг субъектам малого и среднего предпринимательства в режиме </w:t>
      </w:r>
      <w:r w:rsidR="00FD5BE8">
        <w:rPr>
          <w:rFonts w:ascii="Times New Roman" w:hAnsi="Times New Roman" w:cs="Times New Roman"/>
          <w:b w:val="0"/>
          <w:sz w:val="28"/>
          <w:szCs w:val="28"/>
        </w:rPr>
        <w:t>«</w:t>
      </w:r>
      <w:r w:rsidRPr="009B4F5D">
        <w:rPr>
          <w:rFonts w:ascii="Times New Roman" w:hAnsi="Times New Roman" w:cs="Times New Roman"/>
          <w:b w:val="0"/>
          <w:sz w:val="28"/>
          <w:szCs w:val="28"/>
        </w:rPr>
        <w:t>одного окна</w:t>
      </w:r>
      <w:r w:rsidR="00FD5BE8">
        <w:rPr>
          <w:rFonts w:ascii="Times New Roman" w:hAnsi="Times New Roman" w:cs="Times New Roman"/>
          <w:b w:val="0"/>
          <w:sz w:val="28"/>
          <w:szCs w:val="28"/>
        </w:rPr>
        <w:t>»</w:t>
      </w:r>
      <w:r w:rsidRPr="009B4F5D">
        <w:rPr>
          <w:rFonts w:ascii="Times New Roman" w:hAnsi="Times New Roman" w:cs="Times New Roman"/>
          <w:b w:val="0"/>
          <w:sz w:val="28"/>
          <w:szCs w:val="28"/>
        </w:rPr>
        <w:t xml:space="preserve"> в областном многофункциональном центре и его филиалах;</w:t>
      </w:r>
    </w:p>
    <w:p w14:paraId="1BB4BD16"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поддержку экспортной деятельности субъектов малого и среднего предпринимательства;</w:t>
      </w:r>
    </w:p>
    <w:p w14:paraId="7FC6C696"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подготовку кадров, включая обучение граждан основам ведения предпринимательской деятельности.</w:t>
      </w:r>
    </w:p>
    <w:p w14:paraId="07BD6148"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14:paraId="0749B325"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предоставление субсидий на открытие бизнеса начинающим пред</w:t>
      </w:r>
      <w:r w:rsidRPr="009B4F5D">
        <w:rPr>
          <w:rFonts w:ascii="Times New Roman" w:hAnsi="Times New Roman" w:cs="Times New Roman"/>
          <w:b w:val="0"/>
          <w:sz w:val="28"/>
          <w:szCs w:val="28"/>
        </w:rPr>
        <w:lastRenderedPageBreak/>
        <w:t>принимателям;</w:t>
      </w:r>
    </w:p>
    <w:p w14:paraId="316A3775"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предоставление поручительства по кредитам субъектов малого предпринимательства, не имеющих достаточного залогового обеспечения;</w:t>
      </w:r>
    </w:p>
    <w:p w14:paraId="52DE5301"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14:paraId="36231C7D"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функционирование институтов развития субъектов малого предпринимательства (бизнес-инкубаторы, промышленные парки МСП);</w:t>
      </w:r>
    </w:p>
    <w:p w14:paraId="7C08BA0D"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оказание консультационной поддержки в открытии бизнеса, выборе подходящих механизмов поддержки;</w:t>
      </w:r>
    </w:p>
    <w:p w14:paraId="75D69256"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обеспечение равного доступа субъектов малого предпринимательства к получению поддержки любого типа;</w:t>
      </w:r>
    </w:p>
    <w:p w14:paraId="43B8D2C5"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снижение инфраструктурных и организационных издержек для субъектов малого предпринимательства;</w:t>
      </w:r>
    </w:p>
    <w:p w14:paraId="247AAE34"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14:paraId="1179C42E"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 xml:space="preserve">содействие развитию механизма </w:t>
      </w:r>
      <w:proofErr w:type="spellStart"/>
      <w:r w:rsidRPr="009B4F5D">
        <w:rPr>
          <w:rFonts w:ascii="Times New Roman" w:hAnsi="Times New Roman" w:cs="Times New Roman"/>
          <w:b w:val="0"/>
          <w:sz w:val="28"/>
          <w:szCs w:val="28"/>
        </w:rPr>
        <w:t>субконтрактинга</w:t>
      </w:r>
      <w:proofErr w:type="spellEnd"/>
      <w:r w:rsidRPr="009B4F5D">
        <w:rPr>
          <w:rFonts w:ascii="Times New Roman" w:hAnsi="Times New Roman" w:cs="Times New Roman"/>
          <w:b w:val="0"/>
          <w:sz w:val="28"/>
          <w:szCs w:val="28"/>
        </w:rPr>
        <w:t xml:space="preserve"> между предприятиями крупного и малого бизнеса;</w:t>
      </w:r>
    </w:p>
    <w:p w14:paraId="0767D089"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14:paraId="34B7D79C"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В числе приоритетных направлений поддержки малого бизнеса:</w:t>
      </w:r>
    </w:p>
    <w:p w14:paraId="0BD74C39"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развитие предпринимательства в социальной сфере;</w:t>
      </w:r>
    </w:p>
    <w:p w14:paraId="5D93E44C"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стимулирование спроса на продукцию на основе повышения ее качества;</w:t>
      </w:r>
    </w:p>
    <w:p w14:paraId="0DAA1D4A"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развитие инфраструктуры поддержки субъектов, осуществляющих инновационную деятельность;</w:t>
      </w:r>
    </w:p>
    <w:p w14:paraId="52326604"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обеспечение условий легализации работников малых предприятий;</w:t>
      </w:r>
    </w:p>
    <w:p w14:paraId="728081E4" w14:textId="77777777"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развитие механизмов обратной связи и общественного мониторинга в сфере развития предпринимательства;</w:t>
      </w:r>
    </w:p>
    <w:p w14:paraId="4703EAE2" w14:textId="1D271BB4" w:rsidR="009B4F5D" w:rsidRPr="009B4F5D"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 xml:space="preserve">развитие предпринимательства в </w:t>
      </w:r>
      <w:proofErr w:type="spellStart"/>
      <w:r w:rsidRPr="009B4F5D">
        <w:rPr>
          <w:rFonts w:ascii="Times New Roman" w:hAnsi="Times New Roman" w:cs="Times New Roman"/>
          <w:b w:val="0"/>
          <w:sz w:val="28"/>
          <w:szCs w:val="28"/>
        </w:rPr>
        <w:t>монопрофильных</w:t>
      </w:r>
      <w:proofErr w:type="spellEnd"/>
      <w:r w:rsidRPr="009B4F5D">
        <w:rPr>
          <w:rFonts w:ascii="Times New Roman" w:hAnsi="Times New Roman" w:cs="Times New Roman"/>
          <w:b w:val="0"/>
          <w:sz w:val="28"/>
          <w:szCs w:val="28"/>
        </w:rPr>
        <w:t xml:space="preserve"> муниципальных образованиях. </w:t>
      </w:r>
    </w:p>
    <w:p w14:paraId="7C56BF08" w14:textId="77777777" w:rsidR="00D15B11" w:rsidRDefault="009B4F5D" w:rsidP="002F7572">
      <w:pPr>
        <w:pStyle w:val="ConsPlusTitle"/>
        <w:ind w:firstLine="709"/>
        <w:jc w:val="both"/>
        <w:outlineLvl w:val="2"/>
        <w:rPr>
          <w:rFonts w:ascii="Times New Roman" w:hAnsi="Times New Roman" w:cs="Times New Roman"/>
          <w:b w:val="0"/>
          <w:sz w:val="28"/>
          <w:szCs w:val="28"/>
        </w:rPr>
      </w:pPr>
      <w:r w:rsidRPr="009B4F5D">
        <w:rPr>
          <w:rFonts w:ascii="Times New Roman" w:hAnsi="Times New Roman" w:cs="Times New Roman"/>
          <w:b w:val="0"/>
          <w:sz w:val="28"/>
          <w:szCs w:val="28"/>
        </w:rPr>
        <w:t xml:space="preserve">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w:t>
      </w:r>
      <w:r w:rsidRPr="009B4F5D">
        <w:rPr>
          <w:rFonts w:ascii="Times New Roman" w:hAnsi="Times New Roman" w:cs="Times New Roman"/>
          <w:b w:val="0"/>
          <w:sz w:val="28"/>
          <w:szCs w:val="28"/>
        </w:rPr>
        <w:lastRenderedPageBreak/>
        <w:t>информационных и консультационных услуг.</w:t>
      </w:r>
    </w:p>
    <w:p w14:paraId="26EB9B6E" w14:textId="77777777" w:rsidR="002F7572" w:rsidRPr="00272CD4" w:rsidRDefault="002F7572" w:rsidP="002F7572">
      <w:pPr>
        <w:pStyle w:val="ConsPlusTitle"/>
        <w:ind w:firstLine="709"/>
        <w:jc w:val="both"/>
        <w:outlineLvl w:val="2"/>
        <w:rPr>
          <w:rFonts w:ascii="Times New Roman" w:hAnsi="Times New Roman" w:cs="Times New Roman"/>
          <w:b w:val="0"/>
          <w:bCs/>
          <w:sz w:val="28"/>
          <w:szCs w:val="28"/>
        </w:rPr>
      </w:pPr>
    </w:p>
    <w:p w14:paraId="37B698D0" w14:textId="77777777" w:rsidR="00D15B11" w:rsidRPr="00F10918" w:rsidRDefault="00D15B11" w:rsidP="00F10918">
      <w:pPr>
        <w:pStyle w:val="ConsPlusTitle"/>
        <w:jc w:val="center"/>
        <w:outlineLvl w:val="2"/>
        <w:rPr>
          <w:rFonts w:ascii="Times New Roman" w:hAnsi="Times New Roman" w:cs="Times New Roman"/>
          <w:sz w:val="28"/>
          <w:szCs w:val="28"/>
        </w:rPr>
      </w:pPr>
      <w:r w:rsidRPr="00F10918">
        <w:rPr>
          <w:rFonts w:ascii="Times New Roman" w:hAnsi="Times New Roman" w:cs="Times New Roman"/>
          <w:sz w:val="28"/>
          <w:szCs w:val="28"/>
        </w:rPr>
        <w:t>3.6. Направления развития инфраструктуры</w:t>
      </w:r>
    </w:p>
    <w:p w14:paraId="731132D5" w14:textId="77777777" w:rsidR="00D15B11" w:rsidRPr="00F10918" w:rsidRDefault="00D15B11" w:rsidP="00F10918">
      <w:pPr>
        <w:pStyle w:val="ConsPlusNormal"/>
        <w:jc w:val="both"/>
        <w:rPr>
          <w:rFonts w:ascii="Times New Roman" w:hAnsi="Times New Roman" w:cs="Times New Roman"/>
          <w:sz w:val="28"/>
          <w:szCs w:val="28"/>
        </w:rPr>
      </w:pPr>
    </w:p>
    <w:p w14:paraId="75D81C52" w14:textId="77777777" w:rsidR="00D15B11" w:rsidRPr="009E2657" w:rsidRDefault="00D15B11" w:rsidP="00F10918">
      <w:pPr>
        <w:pStyle w:val="ConsPlusNormal"/>
        <w:ind w:firstLine="709"/>
        <w:jc w:val="both"/>
        <w:rPr>
          <w:rFonts w:ascii="Times New Roman" w:hAnsi="Times New Roman" w:cs="Times New Roman"/>
          <w:sz w:val="28"/>
          <w:szCs w:val="28"/>
        </w:rPr>
      </w:pPr>
      <w:r w:rsidRPr="009E2657">
        <w:rPr>
          <w:rFonts w:ascii="Times New Roman" w:hAnsi="Times New Roman" w:cs="Times New Roman"/>
          <w:sz w:val="28"/>
          <w:szCs w:val="28"/>
        </w:rP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14:paraId="7EC37B3C" w14:textId="77777777" w:rsidR="00D15B11" w:rsidRPr="009E2657" w:rsidRDefault="00D15B11" w:rsidP="00F10918">
      <w:pPr>
        <w:pStyle w:val="ConsPlusNormal"/>
        <w:ind w:firstLine="709"/>
        <w:jc w:val="both"/>
        <w:rPr>
          <w:rFonts w:ascii="Times New Roman" w:hAnsi="Times New Roman" w:cs="Times New Roman"/>
          <w:sz w:val="28"/>
          <w:szCs w:val="28"/>
        </w:rPr>
      </w:pPr>
      <w:r w:rsidRPr="009E2657">
        <w:rPr>
          <w:rFonts w:ascii="Times New Roman" w:hAnsi="Times New Roman" w:cs="Times New Roman"/>
          <w:sz w:val="28"/>
          <w:szCs w:val="28"/>
        </w:rP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14:paraId="2C5B99F8" w14:textId="77777777" w:rsidR="00D15B11" w:rsidRDefault="00D15B11" w:rsidP="00F10918">
      <w:pPr>
        <w:pStyle w:val="ConsPlusNormal"/>
        <w:ind w:firstLine="709"/>
        <w:jc w:val="both"/>
        <w:rPr>
          <w:rFonts w:ascii="Times New Roman" w:hAnsi="Times New Roman" w:cs="Times New Roman"/>
          <w:sz w:val="28"/>
          <w:szCs w:val="28"/>
        </w:rPr>
      </w:pPr>
      <w:r w:rsidRPr="009E2657">
        <w:rPr>
          <w:rFonts w:ascii="Times New Roman" w:hAnsi="Times New Roman" w:cs="Times New Roman"/>
          <w:sz w:val="28"/>
          <w:szCs w:val="28"/>
        </w:rP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14:paraId="512E8B98" w14:textId="77777777" w:rsidR="00D15B11" w:rsidRPr="00892B14" w:rsidRDefault="00D15B11" w:rsidP="00F10918">
      <w:pPr>
        <w:pStyle w:val="ConsPlusTitle"/>
        <w:jc w:val="center"/>
        <w:outlineLvl w:val="3"/>
        <w:rPr>
          <w:rFonts w:ascii="Times New Roman" w:hAnsi="Times New Roman" w:cs="Times New Roman"/>
          <w:b w:val="0"/>
          <w:bCs/>
          <w:sz w:val="28"/>
          <w:szCs w:val="28"/>
          <w:highlight w:val="red"/>
        </w:rPr>
      </w:pPr>
    </w:p>
    <w:p w14:paraId="01AE3185" w14:textId="77777777" w:rsidR="00D15B11" w:rsidRPr="00F10918" w:rsidRDefault="00D15B11" w:rsidP="00F10918">
      <w:pPr>
        <w:pStyle w:val="ConsPlusTitle"/>
        <w:jc w:val="center"/>
        <w:outlineLvl w:val="3"/>
        <w:rPr>
          <w:rFonts w:ascii="Times New Roman" w:hAnsi="Times New Roman" w:cs="Times New Roman"/>
          <w:sz w:val="28"/>
          <w:szCs w:val="28"/>
        </w:rPr>
      </w:pPr>
      <w:r w:rsidRPr="00F10918">
        <w:rPr>
          <w:rFonts w:ascii="Times New Roman" w:hAnsi="Times New Roman" w:cs="Times New Roman"/>
          <w:sz w:val="28"/>
          <w:szCs w:val="28"/>
        </w:rPr>
        <w:t>Развитие сети автомобильных дорог</w:t>
      </w:r>
    </w:p>
    <w:p w14:paraId="12AE72FE" w14:textId="77777777" w:rsidR="00D15B11" w:rsidRPr="00F10918" w:rsidRDefault="00D15B11" w:rsidP="00F10918">
      <w:pPr>
        <w:pStyle w:val="ConsPlusNormal"/>
        <w:jc w:val="both"/>
        <w:rPr>
          <w:rFonts w:ascii="Times New Roman" w:hAnsi="Times New Roman" w:cs="Times New Roman"/>
          <w:sz w:val="28"/>
          <w:szCs w:val="28"/>
        </w:rPr>
      </w:pPr>
    </w:p>
    <w:p w14:paraId="497E2C2E" w14:textId="77777777" w:rsidR="00D15B11" w:rsidRPr="009E2657" w:rsidRDefault="00D15B11" w:rsidP="00F10918">
      <w:pPr>
        <w:pStyle w:val="ConsPlusNormal"/>
        <w:ind w:firstLine="709"/>
        <w:jc w:val="both"/>
        <w:rPr>
          <w:rFonts w:ascii="Times New Roman" w:hAnsi="Times New Roman" w:cs="Times New Roman"/>
          <w:sz w:val="28"/>
          <w:szCs w:val="28"/>
        </w:rPr>
      </w:pPr>
      <w:r w:rsidRPr="009E2657">
        <w:rPr>
          <w:rFonts w:ascii="Times New Roman" w:hAnsi="Times New Roman" w:cs="Times New Roman"/>
          <w:sz w:val="28"/>
          <w:szCs w:val="28"/>
        </w:rP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14:paraId="0871AA25" w14:textId="77777777" w:rsidR="0080113C" w:rsidRPr="00F10918" w:rsidRDefault="0080113C" w:rsidP="0080113C">
      <w:pPr>
        <w:pStyle w:val="ConsPlusNormal"/>
        <w:ind w:firstLine="709"/>
        <w:jc w:val="both"/>
        <w:rPr>
          <w:rFonts w:ascii="Times New Roman" w:hAnsi="Times New Roman" w:cs="Times New Roman"/>
          <w:sz w:val="28"/>
          <w:szCs w:val="28"/>
        </w:rPr>
      </w:pPr>
      <w:r w:rsidRPr="009E2657">
        <w:rPr>
          <w:rFonts w:ascii="Times New Roman" w:hAnsi="Times New Roman" w:cs="Times New Roman"/>
          <w:sz w:val="28"/>
          <w:szCs w:val="28"/>
        </w:rPr>
        <w:t>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14:paraId="0B990138" w14:textId="77777777" w:rsidR="001C08E9" w:rsidRDefault="00D15B11" w:rsidP="00F10918">
      <w:pPr>
        <w:pStyle w:val="ConsPlusNormal"/>
        <w:ind w:firstLine="709"/>
        <w:jc w:val="both"/>
        <w:rPr>
          <w:rFonts w:ascii="Times New Roman" w:hAnsi="Times New Roman" w:cs="Times New Roman"/>
          <w:sz w:val="28"/>
          <w:szCs w:val="28"/>
        </w:rPr>
      </w:pPr>
      <w:r w:rsidRPr="00F10918">
        <w:rPr>
          <w:rFonts w:ascii="Times New Roman" w:hAnsi="Times New Roman" w:cs="Times New Roman"/>
          <w:sz w:val="28"/>
          <w:szCs w:val="28"/>
        </w:rPr>
        <w:t xml:space="preserve">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 </w:t>
      </w:r>
    </w:p>
    <w:p w14:paraId="07D08888" w14:textId="61BD008C" w:rsidR="00D15B11" w:rsidRPr="00F10918" w:rsidRDefault="001C08E9" w:rsidP="00F1091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Общие направления развития сети автомобильных дорог будут осуществляться в соответствии с направлениями региональных проектов в рамках национального проекта </w:t>
      </w:r>
      <w:r w:rsidR="00FD5BE8">
        <w:rPr>
          <w:rFonts w:ascii="Times New Roman" w:hAnsi="Times New Roman" w:cs="Times New Roman"/>
          <w:sz w:val="28"/>
          <w:szCs w:val="28"/>
        </w:rPr>
        <w:t>«</w:t>
      </w:r>
      <w:r>
        <w:rPr>
          <w:rFonts w:ascii="Times New Roman" w:hAnsi="Times New Roman" w:cs="Times New Roman"/>
          <w:sz w:val="28"/>
          <w:szCs w:val="28"/>
        </w:rPr>
        <w:t>Безопасные и качественные автомобиль</w:t>
      </w:r>
      <w:r>
        <w:rPr>
          <w:rFonts w:ascii="Times New Roman" w:hAnsi="Times New Roman" w:cs="Times New Roman"/>
          <w:sz w:val="28"/>
          <w:szCs w:val="28"/>
        </w:rPr>
        <w:lastRenderedPageBreak/>
        <w:t>ные дороги</w:t>
      </w:r>
      <w:r w:rsidR="00FD5BE8">
        <w:rPr>
          <w:rFonts w:ascii="Times New Roman" w:hAnsi="Times New Roman" w:cs="Times New Roman"/>
          <w:sz w:val="28"/>
          <w:szCs w:val="28"/>
        </w:rPr>
        <w:t>»</w:t>
      </w:r>
      <w:r>
        <w:rPr>
          <w:rFonts w:ascii="Times New Roman" w:hAnsi="Times New Roman" w:cs="Times New Roman"/>
          <w:sz w:val="28"/>
          <w:szCs w:val="28"/>
        </w:rPr>
        <w:t>.</w:t>
      </w:r>
    </w:p>
    <w:p w14:paraId="66126BF2" w14:textId="3F0BD042" w:rsidR="00D15B11" w:rsidRPr="00F10918" w:rsidRDefault="0080113C" w:rsidP="00F1091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Строительство</w:t>
      </w:r>
      <w:r w:rsidR="00D15B11" w:rsidRPr="00F10918">
        <w:rPr>
          <w:rFonts w:ascii="Times New Roman" w:hAnsi="Times New Roman" w:cs="Times New Roman"/>
          <w:sz w:val="28"/>
          <w:szCs w:val="28"/>
        </w:rPr>
        <w:t xml:space="preserve"> автомобильных дорог предполагает использование новейших научных разработок в части усовершенствования конструкций </w:t>
      </w:r>
      <w:r w:rsidR="00FD5BE8">
        <w:rPr>
          <w:rFonts w:ascii="Times New Roman" w:hAnsi="Times New Roman" w:cs="Times New Roman"/>
          <w:sz w:val="28"/>
          <w:szCs w:val="28"/>
        </w:rPr>
        <w:t>«</w:t>
      </w:r>
      <w:r w:rsidR="00D15B11" w:rsidRPr="00F10918">
        <w:rPr>
          <w:rFonts w:ascii="Times New Roman" w:hAnsi="Times New Roman" w:cs="Times New Roman"/>
          <w:sz w:val="28"/>
          <w:szCs w:val="28"/>
        </w:rPr>
        <w:t>дорожной одежды</w:t>
      </w:r>
      <w:r w:rsidR="00FD5BE8">
        <w:rPr>
          <w:rFonts w:ascii="Times New Roman" w:hAnsi="Times New Roman" w:cs="Times New Roman"/>
          <w:sz w:val="28"/>
          <w:szCs w:val="28"/>
        </w:rPr>
        <w:t>»</w:t>
      </w:r>
      <w:r w:rsidR="00D15B11" w:rsidRPr="00F10918">
        <w:rPr>
          <w:rFonts w:ascii="Times New Roman" w:hAnsi="Times New Roman" w:cs="Times New Roman"/>
          <w:sz w:val="28"/>
          <w:szCs w:val="28"/>
        </w:rPr>
        <w:t>, выбора дорожно-строительных материалов и применения мировых технологий производства дорожных работ.</w:t>
      </w:r>
    </w:p>
    <w:p w14:paraId="6BC41900" w14:textId="77777777" w:rsidR="00D15B11" w:rsidRPr="00F10918" w:rsidRDefault="00D15B11" w:rsidP="00F10918">
      <w:pPr>
        <w:pStyle w:val="ConsPlusNormal"/>
        <w:ind w:firstLine="709"/>
        <w:jc w:val="both"/>
        <w:rPr>
          <w:rFonts w:ascii="Times New Roman" w:hAnsi="Times New Roman" w:cs="Times New Roman"/>
          <w:sz w:val="28"/>
          <w:szCs w:val="28"/>
        </w:rPr>
      </w:pPr>
      <w:r w:rsidRPr="00F10918">
        <w:rPr>
          <w:rFonts w:ascii="Times New Roman" w:hAnsi="Times New Roman" w:cs="Times New Roman"/>
          <w:sz w:val="28"/>
          <w:szCs w:val="28"/>
        </w:rP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14:paraId="5CFFF907" w14:textId="77777777" w:rsidR="00D15B11" w:rsidRPr="00F10918" w:rsidRDefault="00D15B11" w:rsidP="00F10918">
      <w:pPr>
        <w:pStyle w:val="ConsPlusNormal"/>
        <w:ind w:firstLine="709"/>
        <w:jc w:val="both"/>
        <w:rPr>
          <w:rFonts w:ascii="Times New Roman" w:hAnsi="Times New Roman" w:cs="Times New Roman"/>
          <w:sz w:val="28"/>
          <w:szCs w:val="28"/>
        </w:rPr>
      </w:pPr>
      <w:r w:rsidRPr="00F10918">
        <w:rPr>
          <w:rFonts w:ascii="Times New Roman" w:hAnsi="Times New Roman" w:cs="Times New Roman"/>
          <w:sz w:val="28"/>
          <w:szCs w:val="28"/>
        </w:rP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14:paraId="63016E43" w14:textId="77777777" w:rsidR="00D15B11" w:rsidRPr="00F10918" w:rsidRDefault="00D15B11" w:rsidP="00F10918">
      <w:pPr>
        <w:pStyle w:val="ConsPlusNormal"/>
        <w:jc w:val="both"/>
        <w:rPr>
          <w:rFonts w:ascii="Times New Roman" w:hAnsi="Times New Roman" w:cs="Times New Roman"/>
          <w:sz w:val="28"/>
          <w:szCs w:val="28"/>
        </w:rPr>
      </w:pPr>
    </w:p>
    <w:p w14:paraId="48EFEFAF" w14:textId="77777777" w:rsidR="00D15B11" w:rsidRPr="00A77B46" w:rsidRDefault="00D15B11" w:rsidP="00F10918">
      <w:pPr>
        <w:pStyle w:val="ConsPlusTitle"/>
        <w:jc w:val="center"/>
        <w:outlineLvl w:val="3"/>
        <w:rPr>
          <w:rFonts w:ascii="Times New Roman" w:hAnsi="Times New Roman" w:cs="Times New Roman"/>
          <w:sz w:val="28"/>
          <w:szCs w:val="28"/>
        </w:rPr>
      </w:pPr>
      <w:r w:rsidRPr="00A77B46">
        <w:rPr>
          <w:rFonts w:ascii="Times New Roman" w:hAnsi="Times New Roman" w:cs="Times New Roman"/>
          <w:sz w:val="28"/>
          <w:szCs w:val="28"/>
        </w:rPr>
        <w:t>Строительство газопроводов</w:t>
      </w:r>
    </w:p>
    <w:p w14:paraId="37CAE344" w14:textId="77777777" w:rsidR="00D15B11" w:rsidRPr="00A77B46" w:rsidRDefault="00D15B11" w:rsidP="00F10918">
      <w:pPr>
        <w:pStyle w:val="ConsPlusNormal"/>
        <w:jc w:val="center"/>
        <w:rPr>
          <w:rFonts w:ascii="Times New Roman" w:hAnsi="Times New Roman" w:cs="Times New Roman"/>
          <w:sz w:val="28"/>
          <w:szCs w:val="28"/>
        </w:rPr>
      </w:pPr>
    </w:p>
    <w:p w14:paraId="7D7D879C" w14:textId="249E1EF4"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В Курской области строительство межпоселковых газопроводов высокого давления с 2005 года осуществляется в основном в рамках Программы газификации регионов Российской Федерации по Курской области (далее – Программа), с привлечением инвестиций ПАО </w:t>
      </w:r>
      <w:r w:rsidR="00FD5BE8">
        <w:rPr>
          <w:rFonts w:ascii="Times New Roman" w:hAnsi="Times New Roman" w:cs="Times New Roman"/>
          <w:sz w:val="28"/>
          <w:szCs w:val="28"/>
        </w:rPr>
        <w:t>«</w:t>
      </w:r>
      <w:r w:rsidRPr="00A77B46">
        <w:rPr>
          <w:rFonts w:ascii="Times New Roman" w:hAnsi="Times New Roman" w:cs="Times New Roman"/>
          <w:sz w:val="28"/>
          <w:szCs w:val="28"/>
        </w:rPr>
        <w:t>Газпром</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w:t>
      </w:r>
      <w:proofErr w:type="spellStart"/>
      <w:r w:rsidRPr="00A77B46">
        <w:rPr>
          <w:rFonts w:ascii="Times New Roman" w:hAnsi="Times New Roman" w:cs="Times New Roman"/>
          <w:sz w:val="28"/>
          <w:szCs w:val="28"/>
        </w:rPr>
        <w:t>внурипоселковые</w:t>
      </w:r>
      <w:proofErr w:type="spellEnd"/>
      <w:r w:rsidRPr="00A77B46">
        <w:rPr>
          <w:rFonts w:ascii="Times New Roman" w:hAnsi="Times New Roman" w:cs="Times New Roman"/>
          <w:sz w:val="28"/>
          <w:szCs w:val="28"/>
        </w:rPr>
        <w:t xml:space="preserve"> газораспределительные сети строятся за счет бюджетных и внебюджетных источников финансирования.</w:t>
      </w:r>
    </w:p>
    <w:p w14:paraId="53C858B1"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Срок действия данной Программы заканчивается в 2020 году. </w:t>
      </w:r>
    </w:p>
    <w:p w14:paraId="47FF633B" w14:textId="2142137A"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Реализация Программы будет продолжена в период 2021-2025 гг., соответствующая заявка Администрации Курской области направлена в                          ПАО </w:t>
      </w:r>
      <w:r w:rsidR="00FD5BE8">
        <w:rPr>
          <w:rFonts w:ascii="Times New Roman" w:hAnsi="Times New Roman" w:cs="Times New Roman"/>
          <w:sz w:val="28"/>
          <w:szCs w:val="28"/>
        </w:rPr>
        <w:t>«</w:t>
      </w:r>
      <w:r w:rsidRPr="00A77B46">
        <w:rPr>
          <w:rFonts w:ascii="Times New Roman" w:hAnsi="Times New Roman" w:cs="Times New Roman"/>
          <w:sz w:val="28"/>
          <w:szCs w:val="28"/>
        </w:rPr>
        <w:t>Газпром</w:t>
      </w:r>
      <w:r w:rsidR="00FD5BE8">
        <w:rPr>
          <w:rFonts w:ascii="Times New Roman" w:hAnsi="Times New Roman" w:cs="Times New Roman"/>
          <w:sz w:val="28"/>
          <w:szCs w:val="28"/>
        </w:rPr>
        <w:t>»</w:t>
      </w:r>
      <w:r w:rsidRPr="00A77B46">
        <w:rPr>
          <w:rFonts w:ascii="Times New Roman" w:hAnsi="Times New Roman" w:cs="Times New Roman"/>
          <w:sz w:val="28"/>
          <w:szCs w:val="28"/>
        </w:rPr>
        <w:t>.</w:t>
      </w:r>
    </w:p>
    <w:p w14:paraId="2B8E9B9C"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период 2020 - 2024 гг. строительство газопроводов будет продолжено за счет бюджетов всех уровней, а также внебюджетных источников финансирования.</w:t>
      </w:r>
    </w:p>
    <w:p w14:paraId="18F48CF6" w14:textId="77777777" w:rsidR="00D15B11" w:rsidRPr="00A77B46" w:rsidRDefault="0080113C"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Необходимо з</w:t>
      </w:r>
      <w:r w:rsidR="00D15B11" w:rsidRPr="00A77B46">
        <w:rPr>
          <w:rFonts w:ascii="Times New Roman" w:hAnsi="Times New Roman" w:cs="Times New Roman"/>
          <w:sz w:val="28"/>
          <w:szCs w:val="28"/>
        </w:rPr>
        <w:t>авершить</w:t>
      </w:r>
      <w:r w:rsidRPr="00A77B46">
        <w:rPr>
          <w:rFonts w:ascii="Times New Roman" w:hAnsi="Times New Roman" w:cs="Times New Roman"/>
          <w:sz w:val="28"/>
          <w:szCs w:val="28"/>
        </w:rPr>
        <w:t xml:space="preserve"> к 2024 году</w:t>
      </w:r>
      <w:r w:rsidR="00D15B11" w:rsidRPr="00A77B46">
        <w:rPr>
          <w:rFonts w:ascii="Times New Roman" w:hAnsi="Times New Roman" w:cs="Times New Roman"/>
          <w:sz w:val="28"/>
          <w:szCs w:val="28"/>
        </w:rPr>
        <w:t xml:space="preserve"> газификацию домовладений и достичь уровня газификации в среднем по области 99,8%, в том числе в сельской местности – 99,5%</w:t>
      </w:r>
      <w:r w:rsidRPr="00A77B46">
        <w:rPr>
          <w:rFonts w:ascii="Times New Roman" w:hAnsi="Times New Roman" w:cs="Times New Roman"/>
          <w:sz w:val="28"/>
          <w:szCs w:val="28"/>
        </w:rPr>
        <w:t>.</w:t>
      </w:r>
    </w:p>
    <w:p w14:paraId="78D0724F" w14:textId="77777777" w:rsidR="00D15B11" w:rsidRPr="00A77B46" w:rsidRDefault="00D15B11" w:rsidP="00F10918">
      <w:pPr>
        <w:pStyle w:val="ConsPlusNormal"/>
        <w:ind w:firstLine="540"/>
        <w:jc w:val="both"/>
        <w:rPr>
          <w:rFonts w:ascii="Times New Roman" w:hAnsi="Times New Roman" w:cs="Times New Roman"/>
          <w:sz w:val="28"/>
          <w:szCs w:val="28"/>
        </w:rPr>
      </w:pPr>
    </w:p>
    <w:p w14:paraId="6FBE42B2" w14:textId="77777777" w:rsidR="00D15B11" w:rsidRPr="00A77B46" w:rsidRDefault="00D15B11" w:rsidP="00F10918">
      <w:pPr>
        <w:pStyle w:val="ConsPlusTitle"/>
        <w:jc w:val="center"/>
        <w:rPr>
          <w:rFonts w:ascii="Times New Roman" w:hAnsi="Times New Roman" w:cs="Times New Roman"/>
          <w:sz w:val="28"/>
          <w:szCs w:val="28"/>
        </w:rPr>
      </w:pPr>
      <w:r w:rsidRPr="00A77B46">
        <w:rPr>
          <w:rFonts w:ascii="Times New Roman" w:hAnsi="Times New Roman" w:cs="Times New Roman"/>
          <w:sz w:val="28"/>
          <w:szCs w:val="28"/>
        </w:rPr>
        <w:t xml:space="preserve">Развитие сетей электроснабжения </w:t>
      </w:r>
    </w:p>
    <w:p w14:paraId="7111AC8F" w14:textId="77777777" w:rsidR="00D15B11" w:rsidRPr="00BF472C" w:rsidRDefault="00D15B11" w:rsidP="00F10918">
      <w:pPr>
        <w:pStyle w:val="ConsPlusTitle"/>
        <w:jc w:val="center"/>
        <w:outlineLvl w:val="3"/>
        <w:rPr>
          <w:rFonts w:ascii="Times New Roman" w:hAnsi="Times New Roman" w:cs="Times New Roman"/>
          <w:b w:val="0"/>
          <w:bCs/>
          <w:sz w:val="28"/>
          <w:szCs w:val="28"/>
        </w:rPr>
      </w:pPr>
    </w:p>
    <w:p w14:paraId="4E15DA91"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14:paraId="376EC6D1"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Учитывая расширение масштабов жилищного строительства, создание новых производственных объектов в различных отраслях, будет осу</w:t>
      </w:r>
      <w:r w:rsidRPr="00A77B46">
        <w:rPr>
          <w:rFonts w:ascii="Times New Roman" w:hAnsi="Times New Roman" w:cs="Times New Roman"/>
          <w:sz w:val="28"/>
          <w:szCs w:val="28"/>
        </w:rPr>
        <w:lastRenderedPageBreak/>
        <w:t>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14:paraId="2FCE071C" w14:textId="7EFF2866"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Реализация крупных инвестиционных проектов ПАО </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Михайловский ГОК им. А.В. </w:t>
      </w:r>
      <w:proofErr w:type="spellStart"/>
      <w:r w:rsidRPr="00A77B46">
        <w:rPr>
          <w:rFonts w:ascii="Times New Roman" w:hAnsi="Times New Roman" w:cs="Times New Roman"/>
          <w:sz w:val="28"/>
          <w:szCs w:val="28"/>
        </w:rPr>
        <w:t>Варичева</w:t>
      </w:r>
      <w:proofErr w:type="spellEnd"/>
      <w:r w:rsidR="00FD5BE8">
        <w:rPr>
          <w:rFonts w:ascii="Times New Roman" w:hAnsi="Times New Roman" w:cs="Times New Roman"/>
          <w:sz w:val="28"/>
          <w:szCs w:val="28"/>
        </w:rPr>
        <w:t>»</w:t>
      </w:r>
      <w:r w:rsidRPr="00A77B46">
        <w:rPr>
          <w:rFonts w:ascii="Times New Roman" w:hAnsi="Times New Roman" w:cs="Times New Roman"/>
          <w:sz w:val="28"/>
          <w:szCs w:val="28"/>
        </w:rPr>
        <w:t>, проектов по строительству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14:paraId="0DF38615" w14:textId="77777777" w:rsidR="00D15B11" w:rsidRPr="00A77B46" w:rsidRDefault="00D15B11" w:rsidP="00F10918">
      <w:pPr>
        <w:pStyle w:val="ConsPlusNormal"/>
        <w:jc w:val="both"/>
        <w:rPr>
          <w:rFonts w:ascii="Times New Roman" w:hAnsi="Times New Roman" w:cs="Times New Roman"/>
          <w:sz w:val="28"/>
          <w:szCs w:val="28"/>
        </w:rPr>
      </w:pPr>
    </w:p>
    <w:p w14:paraId="526B7CFD" w14:textId="77777777" w:rsidR="00D15B11" w:rsidRPr="00A77B46" w:rsidRDefault="00D15B11" w:rsidP="00F10918">
      <w:pPr>
        <w:pStyle w:val="ConsPlusTitle"/>
        <w:jc w:val="center"/>
        <w:outlineLvl w:val="3"/>
        <w:rPr>
          <w:rFonts w:ascii="Times New Roman" w:hAnsi="Times New Roman" w:cs="Times New Roman"/>
          <w:sz w:val="28"/>
          <w:szCs w:val="28"/>
        </w:rPr>
      </w:pPr>
      <w:r w:rsidRPr="00A77B46">
        <w:rPr>
          <w:rFonts w:ascii="Times New Roman" w:hAnsi="Times New Roman" w:cs="Times New Roman"/>
          <w:sz w:val="28"/>
          <w:szCs w:val="28"/>
        </w:rPr>
        <w:t>Объекты коммунальной инфраструктуры</w:t>
      </w:r>
    </w:p>
    <w:p w14:paraId="00A6D9F2" w14:textId="77777777" w:rsidR="00D15B11" w:rsidRPr="00A77B46" w:rsidRDefault="00D15B11" w:rsidP="00F10918">
      <w:pPr>
        <w:pStyle w:val="ConsPlusNormal"/>
        <w:jc w:val="both"/>
        <w:rPr>
          <w:rFonts w:ascii="Times New Roman" w:hAnsi="Times New Roman" w:cs="Times New Roman"/>
          <w:sz w:val="28"/>
          <w:szCs w:val="28"/>
        </w:rPr>
      </w:pPr>
    </w:p>
    <w:p w14:paraId="1C03B8D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14:paraId="55D6ABC1" w14:textId="0BA7E2FD"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Строительство и реконструкция объектов коммунальной инфраструктуры будут осуществляться в рамках реализации областных государственных</w:t>
      </w:r>
      <w:r w:rsidR="0080113C" w:rsidRPr="00A77B46">
        <w:rPr>
          <w:rFonts w:ascii="Times New Roman" w:hAnsi="Times New Roman" w:cs="Times New Roman"/>
          <w:sz w:val="28"/>
          <w:szCs w:val="28"/>
        </w:rPr>
        <w:t xml:space="preserve">, </w:t>
      </w:r>
      <w:r w:rsidRPr="00A77B46">
        <w:rPr>
          <w:rFonts w:ascii="Times New Roman" w:hAnsi="Times New Roman" w:cs="Times New Roman"/>
          <w:sz w:val="28"/>
          <w:szCs w:val="28"/>
        </w:rPr>
        <w:t xml:space="preserve">ведомственных программ </w:t>
      </w:r>
      <w:r w:rsidR="0080113C" w:rsidRPr="00A77B46">
        <w:rPr>
          <w:rFonts w:ascii="Times New Roman" w:hAnsi="Times New Roman" w:cs="Times New Roman"/>
          <w:sz w:val="28"/>
          <w:szCs w:val="28"/>
        </w:rPr>
        <w:t xml:space="preserve">и региональных проектов в рамках национального проекта </w:t>
      </w:r>
      <w:r w:rsidR="00FD5BE8">
        <w:rPr>
          <w:rFonts w:ascii="Times New Roman" w:hAnsi="Times New Roman" w:cs="Times New Roman"/>
          <w:sz w:val="28"/>
          <w:szCs w:val="28"/>
        </w:rPr>
        <w:t>«</w:t>
      </w:r>
      <w:r w:rsidR="0080113C" w:rsidRPr="00A77B46">
        <w:rPr>
          <w:rFonts w:ascii="Times New Roman" w:hAnsi="Times New Roman" w:cs="Times New Roman"/>
          <w:sz w:val="28"/>
          <w:szCs w:val="28"/>
        </w:rPr>
        <w:t>Жильё и городская среда</w:t>
      </w:r>
      <w:r w:rsidR="00FD5BE8">
        <w:rPr>
          <w:rFonts w:ascii="Times New Roman" w:hAnsi="Times New Roman" w:cs="Times New Roman"/>
          <w:sz w:val="28"/>
          <w:szCs w:val="28"/>
        </w:rPr>
        <w:t>»</w:t>
      </w:r>
      <w:r w:rsidR="0080113C" w:rsidRPr="00A77B46">
        <w:rPr>
          <w:rFonts w:ascii="Times New Roman" w:hAnsi="Times New Roman" w:cs="Times New Roman"/>
          <w:sz w:val="28"/>
          <w:szCs w:val="28"/>
        </w:rPr>
        <w:t xml:space="preserve">, а также национального проекта </w:t>
      </w:r>
      <w:r w:rsidR="00FD5BE8">
        <w:rPr>
          <w:rFonts w:ascii="Times New Roman" w:hAnsi="Times New Roman" w:cs="Times New Roman"/>
          <w:sz w:val="28"/>
          <w:szCs w:val="28"/>
        </w:rPr>
        <w:t>«</w:t>
      </w:r>
      <w:r w:rsidR="0080113C" w:rsidRPr="00A77B46">
        <w:rPr>
          <w:rFonts w:ascii="Times New Roman" w:hAnsi="Times New Roman" w:cs="Times New Roman"/>
          <w:sz w:val="28"/>
          <w:szCs w:val="28"/>
        </w:rPr>
        <w:t>Экология</w:t>
      </w:r>
      <w:r w:rsidR="00FD5BE8">
        <w:rPr>
          <w:rFonts w:ascii="Times New Roman" w:hAnsi="Times New Roman" w:cs="Times New Roman"/>
          <w:sz w:val="28"/>
          <w:szCs w:val="28"/>
        </w:rPr>
        <w:t>»</w:t>
      </w:r>
      <w:r w:rsidR="0080113C" w:rsidRPr="00A77B46">
        <w:rPr>
          <w:rFonts w:ascii="Times New Roman" w:hAnsi="Times New Roman" w:cs="Times New Roman"/>
          <w:sz w:val="28"/>
          <w:szCs w:val="28"/>
        </w:rPr>
        <w:t xml:space="preserve"> </w:t>
      </w:r>
      <w:r w:rsidRPr="00A77B46">
        <w:rPr>
          <w:rFonts w:ascii="Times New Roman" w:hAnsi="Times New Roman" w:cs="Times New Roman"/>
          <w:sz w:val="28"/>
          <w:szCs w:val="28"/>
        </w:rPr>
        <w:t>за счет средств областного и федерального бюджетов.</w:t>
      </w:r>
    </w:p>
    <w:p w14:paraId="2787F16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14:paraId="2545D0BF" w14:textId="77777777" w:rsidR="00D15B11" w:rsidRPr="00F92564" w:rsidRDefault="00D15B11" w:rsidP="00F10918">
      <w:pPr>
        <w:pStyle w:val="ConsPlusTitle"/>
        <w:jc w:val="center"/>
        <w:outlineLvl w:val="3"/>
        <w:rPr>
          <w:rFonts w:ascii="Times New Roman" w:hAnsi="Times New Roman" w:cs="Times New Roman"/>
          <w:b w:val="0"/>
          <w:bCs/>
          <w:sz w:val="28"/>
          <w:szCs w:val="28"/>
        </w:rPr>
      </w:pPr>
    </w:p>
    <w:p w14:paraId="0265E351" w14:textId="1BD7DA96" w:rsidR="00D15B11" w:rsidRPr="00A77B46" w:rsidRDefault="00D15B11" w:rsidP="00F10918">
      <w:pPr>
        <w:pStyle w:val="ConsPlusTitle"/>
        <w:jc w:val="center"/>
        <w:outlineLvl w:val="3"/>
        <w:rPr>
          <w:rFonts w:ascii="Times New Roman" w:hAnsi="Times New Roman" w:cs="Times New Roman"/>
          <w:sz w:val="28"/>
          <w:szCs w:val="28"/>
        </w:rPr>
      </w:pPr>
      <w:r w:rsidRPr="00A77B46">
        <w:rPr>
          <w:rFonts w:ascii="Times New Roman" w:hAnsi="Times New Roman" w:cs="Times New Roman"/>
          <w:sz w:val="28"/>
          <w:szCs w:val="28"/>
        </w:rPr>
        <w:t>Создание инфраструктуры индустриальных</w:t>
      </w:r>
      <w:r w:rsidR="00DA291D" w:rsidRPr="00DA291D">
        <w:rPr>
          <w:rFonts w:ascii="Times New Roman" w:hAnsi="Times New Roman" w:cs="Times New Roman"/>
          <w:sz w:val="28"/>
          <w:szCs w:val="28"/>
        </w:rPr>
        <w:t xml:space="preserve"> </w:t>
      </w:r>
      <w:r w:rsidR="00DA291D">
        <w:rPr>
          <w:rFonts w:ascii="Times New Roman" w:hAnsi="Times New Roman" w:cs="Times New Roman"/>
          <w:sz w:val="28"/>
          <w:szCs w:val="28"/>
        </w:rPr>
        <w:t>(</w:t>
      </w:r>
      <w:r w:rsidR="00DA291D" w:rsidRPr="00A77B46">
        <w:rPr>
          <w:rFonts w:ascii="Times New Roman" w:hAnsi="Times New Roman" w:cs="Times New Roman"/>
          <w:sz w:val="28"/>
          <w:szCs w:val="28"/>
        </w:rPr>
        <w:t>промышленных</w:t>
      </w:r>
      <w:r w:rsidR="00DA291D">
        <w:rPr>
          <w:rFonts w:ascii="Times New Roman" w:hAnsi="Times New Roman" w:cs="Times New Roman"/>
          <w:sz w:val="28"/>
          <w:szCs w:val="28"/>
        </w:rPr>
        <w:t>)</w:t>
      </w:r>
    </w:p>
    <w:p w14:paraId="19CE492F" w14:textId="77777777" w:rsidR="00D15B11" w:rsidRPr="00A77B46" w:rsidRDefault="00D15B11" w:rsidP="00F10918">
      <w:pPr>
        <w:pStyle w:val="ConsPlusTitle"/>
        <w:jc w:val="center"/>
        <w:rPr>
          <w:rFonts w:ascii="Times New Roman" w:hAnsi="Times New Roman" w:cs="Times New Roman"/>
          <w:sz w:val="28"/>
          <w:szCs w:val="28"/>
        </w:rPr>
      </w:pPr>
      <w:r w:rsidRPr="00A77B46">
        <w:rPr>
          <w:rFonts w:ascii="Times New Roman" w:hAnsi="Times New Roman" w:cs="Times New Roman"/>
          <w:sz w:val="28"/>
          <w:szCs w:val="28"/>
        </w:rPr>
        <w:t>парков и инвестиционных площадок</w:t>
      </w:r>
    </w:p>
    <w:p w14:paraId="19DA50BE" w14:textId="77777777" w:rsidR="00D15B11" w:rsidRPr="00A77B46" w:rsidRDefault="00D15B11" w:rsidP="00F10918">
      <w:pPr>
        <w:pStyle w:val="ConsPlusNormal"/>
        <w:jc w:val="both"/>
        <w:rPr>
          <w:rFonts w:ascii="Times New Roman" w:hAnsi="Times New Roman" w:cs="Times New Roman"/>
          <w:sz w:val="28"/>
          <w:szCs w:val="28"/>
        </w:rPr>
      </w:pPr>
    </w:p>
    <w:p w14:paraId="67584A22" w14:textId="48DDD25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w:t>
      </w:r>
      <w:r w:rsidR="00DA291D">
        <w:rPr>
          <w:rFonts w:ascii="Times New Roman" w:hAnsi="Times New Roman" w:cs="Times New Roman"/>
          <w:sz w:val="28"/>
          <w:szCs w:val="28"/>
        </w:rPr>
        <w:t xml:space="preserve">индустриальных </w:t>
      </w:r>
      <w:r w:rsidRPr="00A77B46">
        <w:rPr>
          <w:rFonts w:ascii="Times New Roman" w:hAnsi="Times New Roman" w:cs="Times New Roman"/>
          <w:sz w:val="28"/>
          <w:szCs w:val="28"/>
        </w:rPr>
        <w:t>парков.</w:t>
      </w:r>
    </w:p>
    <w:p w14:paraId="4120F4A3"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14:paraId="2855D57A" w14:textId="2D71FE06"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lastRenderedPageBreak/>
        <w:t xml:space="preserve">Одной из задач в развитии инфраструктуры области является </w:t>
      </w:r>
      <w:r w:rsidR="009E2F89" w:rsidRPr="00A77B46">
        <w:rPr>
          <w:rFonts w:ascii="Times New Roman" w:hAnsi="Times New Roman" w:cs="Times New Roman"/>
          <w:sz w:val="28"/>
          <w:szCs w:val="28"/>
        </w:rPr>
        <w:t>развитие созданных</w:t>
      </w:r>
      <w:r w:rsidRPr="00A77B46">
        <w:rPr>
          <w:rFonts w:ascii="Times New Roman" w:hAnsi="Times New Roman" w:cs="Times New Roman"/>
          <w:sz w:val="28"/>
          <w:szCs w:val="28"/>
        </w:rPr>
        <w:t xml:space="preserve">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w:t>
      </w:r>
      <w:r w:rsidR="00A96B4B">
        <w:rPr>
          <w:rFonts w:ascii="Times New Roman" w:hAnsi="Times New Roman" w:cs="Times New Roman"/>
          <w:sz w:val="28"/>
          <w:szCs w:val="28"/>
        </w:rPr>
        <w:t>индустриальные (</w:t>
      </w:r>
      <w:r w:rsidRPr="00A77B46">
        <w:rPr>
          <w:rFonts w:ascii="Times New Roman" w:hAnsi="Times New Roman" w:cs="Times New Roman"/>
          <w:sz w:val="28"/>
          <w:szCs w:val="28"/>
        </w:rPr>
        <w:t>промышленные</w:t>
      </w:r>
      <w:r w:rsidR="00A96B4B">
        <w:rPr>
          <w:rFonts w:ascii="Times New Roman" w:hAnsi="Times New Roman" w:cs="Times New Roman"/>
          <w:sz w:val="28"/>
          <w:szCs w:val="28"/>
        </w:rPr>
        <w:t>)</w:t>
      </w:r>
      <w:r w:rsidRPr="00A77B46">
        <w:rPr>
          <w:rFonts w:ascii="Times New Roman" w:hAnsi="Times New Roman" w:cs="Times New Roman"/>
          <w:sz w:val="28"/>
          <w:szCs w:val="28"/>
        </w:rPr>
        <w:t xml:space="preserve"> парки).</w:t>
      </w:r>
    </w:p>
    <w:p w14:paraId="7FEB6F00"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 </w:t>
      </w:r>
    </w:p>
    <w:p w14:paraId="060E505C" w14:textId="77777777" w:rsidR="009E2F89"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w:t>
      </w:r>
    </w:p>
    <w:p w14:paraId="6E2D888D" w14:textId="77777777" w:rsidR="00D15B11" w:rsidRPr="00A77B46" w:rsidRDefault="009E2F89"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Новым направлением должно стать создание особой экономической зоны в. Железногорске и Железногорском районе. Для этого потребуется выполнение большого объёма работ по созданию всех необходимых объектов инфраструктуры с мощностями, достаточными для обеспечения потребностей резидентов.  </w:t>
      </w:r>
    </w:p>
    <w:p w14:paraId="63DC6CBA"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условиях существующих бюджетных ограничений необходимо усиление взаимодействия государственного и частного сектора в целях привлечения частного финансирования для создания инфраструктурных объектов посредством использования механизмов ГЧП.</w:t>
      </w:r>
    </w:p>
    <w:p w14:paraId="1A43FDC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w:t>
      </w:r>
      <w:r w:rsidRPr="00A77B46">
        <w:rPr>
          <w:rFonts w:ascii="Times New Roman" w:hAnsi="Times New Roman" w:cs="Times New Roman"/>
          <w:sz w:val="28"/>
          <w:szCs w:val="28"/>
        </w:rPr>
        <w:lastRenderedPageBreak/>
        <w:t>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14:paraId="3D6C8055"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14:paraId="06841513" w14:textId="77777777" w:rsidR="00F10918" w:rsidRPr="00A77B46" w:rsidRDefault="00F10918" w:rsidP="00F10918">
      <w:pPr>
        <w:pStyle w:val="ConsPlusNormal"/>
        <w:ind w:firstLine="709"/>
        <w:jc w:val="both"/>
        <w:rPr>
          <w:rFonts w:ascii="Times New Roman" w:hAnsi="Times New Roman" w:cs="Times New Roman"/>
          <w:sz w:val="28"/>
          <w:szCs w:val="28"/>
        </w:rPr>
      </w:pPr>
    </w:p>
    <w:p w14:paraId="1429255D" w14:textId="77777777" w:rsidR="00D15B11" w:rsidRPr="00A77B46" w:rsidRDefault="00D15B11" w:rsidP="00F10918">
      <w:pPr>
        <w:pStyle w:val="ConsPlusTitle"/>
        <w:jc w:val="center"/>
        <w:outlineLvl w:val="3"/>
        <w:rPr>
          <w:rFonts w:ascii="Times New Roman" w:hAnsi="Times New Roman" w:cs="Times New Roman"/>
          <w:sz w:val="28"/>
          <w:szCs w:val="28"/>
        </w:rPr>
      </w:pPr>
      <w:r w:rsidRPr="00A77B46">
        <w:rPr>
          <w:rFonts w:ascii="Times New Roman" w:hAnsi="Times New Roman" w:cs="Times New Roman"/>
          <w:sz w:val="28"/>
          <w:szCs w:val="28"/>
        </w:rPr>
        <w:t xml:space="preserve">Крупные инфраструктурные проекты </w:t>
      </w:r>
    </w:p>
    <w:p w14:paraId="098B21C0" w14:textId="77777777" w:rsidR="00D15B11" w:rsidRPr="00A77B46" w:rsidRDefault="00D15B11" w:rsidP="00F10918">
      <w:pPr>
        <w:pStyle w:val="ConsPlusNormal"/>
        <w:jc w:val="center"/>
        <w:rPr>
          <w:rFonts w:ascii="Times New Roman" w:hAnsi="Times New Roman" w:cs="Times New Roman"/>
          <w:sz w:val="28"/>
          <w:szCs w:val="28"/>
        </w:rPr>
      </w:pPr>
    </w:p>
    <w:p w14:paraId="399A88BC" w14:textId="092C6623" w:rsidR="00D15B11" w:rsidRPr="00A77B46" w:rsidRDefault="00D15B11" w:rsidP="00882B79">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Одним </w:t>
      </w:r>
      <w:r w:rsidR="0055461B">
        <w:rPr>
          <w:rFonts w:ascii="Times New Roman" w:hAnsi="Times New Roman" w:cs="Times New Roman"/>
          <w:sz w:val="28"/>
          <w:szCs w:val="28"/>
        </w:rPr>
        <w:t xml:space="preserve">из </w:t>
      </w:r>
      <w:r w:rsidRPr="00A77B46">
        <w:rPr>
          <w:rFonts w:ascii="Times New Roman" w:hAnsi="Times New Roman" w:cs="Times New Roman"/>
          <w:sz w:val="28"/>
          <w:szCs w:val="28"/>
        </w:rPr>
        <w:t xml:space="preserve">крупных инвестиционных проектов, предполагающих создание значимых инфраструктурных объектов, является проект по строительству </w:t>
      </w:r>
      <w:r w:rsidR="009E2F89" w:rsidRPr="00A77B46">
        <w:rPr>
          <w:rFonts w:ascii="Times New Roman" w:hAnsi="Times New Roman" w:cs="Times New Roman"/>
          <w:sz w:val="28"/>
          <w:szCs w:val="28"/>
        </w:rPr>
        <w:t xml:space="preserve">станции замещения Курская АЭС-2, который осуществляется в </w:t>
      </w:r>
      <w:r w:rsidR="0055461B">
        <w:rPr>
          <w:rFonts w:ascii="Times New Roman" w:hAnsi="Times New Roman" w:cs="Times New Roman"/>
          <w:sz w:val="28"/>
          <w:szCs w:val="28"/>
        </w:rPr>
        <w:t xml:space="preserve">              </w:t>
      </w:r>
      <w:r w:rsidR="009E2F89" w:rsidRPr="00A77B46">
        <w:rPr>
          <w:rFonts w:ascii="Times New Roman" w:hAnsi="Times New Roman" w:cs="Times New Roman"/>
          <w:sz w:val="28"/>
          <w:szCs w:val="28"/>
        </w:rPr>
        <w:t>г.</w:t>
      </w:r>
      <w:r w:rsidR="0055461B">
        <w:rPr>
          <w:rFonts w:ascii="Times New Roman" w:hAnsi="Times New Roman" w:cs="Times New Roman"/>
          <w:sz w:val="28"/>
          <w:szCs w:val="28"/>
        </w:rPr>
        <w:t xml:space="preserve"> </w:t>
      </w:r>
      <w:r w:rsidR="009E2F89" w:rsidRPr="00A77B46">
        <w:rPr>
          <w:rFonts w:ascii="Times New Roman" w:hAnsi="Times New Roman" w:cs="Times New Roman"/>
          <w:sz w:val="28"/>
          <w:szCs w:val="28"/>
        </w:rPr>
        <w:t>Курчатове.</w:t>
      </w:r>
    </w:p>
    <w:p w14:paraId="787C60CC" w14:textId="77777777" w:rsidR="00D15B11" w:rsidRPr="00A77B46" w:rsidRDefault="00D15B11" w:rsidP="00882B79">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w:t>
      </w:r>
      <w:proofErr w:type="spellStart"/>
      <w:r w:rsidRPr="00A77B46">
        <w:rPr>
          <w:rFonts w:ascii="Times New Roman" w:hAnsi="Times New Roman" w:cs="Times New Roman"/>
          <w:sz w:val="28"/>
          <w:szCs w:val="28"/>
        </w:rPr>
        <w:t>энергореактор</w:t>
      </w:r>
      <w:proofErr w:type="spellEnd"/>
      <w:r w:rsidRPr="00A77B46">
        <w:rPr>
          <w:rFonts w:ascii="Times New Roman" w:hAnsi="Times New Roman" w:cs="Times New Roman"/>
          <w:sz w:val="28"/>
          <w:szCs w:val="28"/>
        </w:rPr>
        <w:t xml:space="preserve"> типовой оптимизированный </w:t>
      </w:r>
      <w:proofErr w:type="spellStart"/>
      <w:r w:rsidRPr="00A77B46">
        <w:rPr>
          <w:rFonts w:ascii="Times New Roman" w:hAnsi="Times New Roman" w:cs="Times New Roman"/>
          <w:sz w:val="28"/>
          <w:szCs w:val="28"/>
        </w:rPr>
        <w:t>информатизированный</w:t>
      </w:r>
      <w:proofErr w:type="spellEnd"/>
      <w:r w:rsidRPr="00A77B46">
        <w:rPr>
          <w:rFonts w:ascii="Times New Roman" w:hAnsi="Times New Roman" w:cs="Times New Roman"/>
          <w:sz w:val="28"/>
          <w:szCs w:val="28"/>
        </w:rPr>
        <w:t>)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14:paraId="569A5D68" w14:textId="03A4B30A" w:rsidR="00D15B11" w:rsidRPr="00A77B46" w:rsidRDefault="00D15B11" w:rsidP="00882B79">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Сроки ввода в эксплуатацию энергоблока </w:t>
      </w:r>
      <w:r w:rsidR="00932F02">
        <w:rPr>
          <w:rFonts w:ascii="Times New Roman" w:hAnsi="Times New Roman" w:cs="Times New Roman"/>
          <w:sz w:val="28"/>
          <w:szCs w:val="28"/>
        </w:rPr>
        <w:t>№</w:t>
      </w:r>
      <w:r w:rsidRPr="00A77B46">
        <w:rPr>
          <w:rFonts w:ascii="Times New Roman" w:hAnsi="Times New Roman" w:cs="Times New Roman"/>
          <w:sz w:val="28"/>
          <w:szCs w:val="28"/>
        </w:rPr>
        <w:t xml:space="preserve"> 1 - 2023 год, </w:t>
      </w:r>
      <w:r w:rsidR="00932F02">
        <w:rPr>
          <w:rFonts w:ascii="Times New Roman" w:hAnsi="Times New Roman" w:cs="Times New Roman"/>
          <w:sz w:val="28"/>
          <w:szCs w:val="28"/>
        </w:rPr>
        <w:t>№</w:t>
      </w:r>
      <w:r w:rsidRPr="00A77B46">
        <w:rPr>
          <w:rFonts w:ascii="Times New Roman" w:hAnsi="Times New Roman" w:cs="Times New Roman"/>
          <w:sz w:val="28"/>
          <w:szCs w:val="28"/>
        </w:rPr>
        <w:t xml:space="preserve"> 2 - 2024 год. </w:t>
      </w:r>
      <w:r w:rsidR="00C37651" w:rsidRPr="00A77B46">
        <w:rPr>
          <w:rFonts w:ascii="Times New Roman" w:hAnsi="Times New Roman" w:cs="Times New Roman"/>
          <w:sz w:val="28"/>
          <w:szCs w:val="28"/>
        </w:rPr>
        <w:t>О</w:t>
      </w:r>
      <w:r w:rsidRPr="00A77B46">
        <w:rPr>
          <w:rFonts w:ascii="Times New Roman" w:hAnsi="Times New Roman" w:cs="Times New Roman"/>
          <w:sz w:val="28"/>
          <w:szCs w:val="28"/>
        </w:rPr>
        <w:t>бъем инвестиций в сооружение двух блоков станции замещения Ку</w:t>
      </w:r>
      <w:r w:rsidR="00C37651" w:rsidRPr="00A77B46">
        <w:rPr>
          <w:rFonts w:ascii="Times New Roman" w:hAnsi="Times New Roman" w:cs="Times New Roman"/>
          <w:sz w:val="28"/>
          <w:szCs w:val="28"/>
        </w:rPr>
        <w:t xml:space="preserve">рской АЭС-2 может составить </w:t>
      </w:r>
      <w:r w:rsidRPr="00A77B46">
        <w:rPr>
          <w:rFonts w:ascii="Times New Roman" w:hAnsi="Times New Roman" w:cs="Times New Roman"/>
          <w:sz w:val="28"/>
          <w:szCs w:val="28"/>
        </w:rPr>
        <w:t xml:space="preserve">более 327 млрд. рублей. Ежегодные налоговые отчисления в бюджет от строительства Курской АЭС-2 оцениваются в размере 280 млн. рублей, на </w:t>
      </w:r>
      <w:r w:rsidR="00FD5BE8">
        <w:rPr>
          <w:rFonts w:ascii="Times New Roman" w:hAnsi="Times New Roman" w:cs="Times New Roman"/>
          <w:sz w:val="28"/>
          <w:szCs w:val="28"/>
        </w:rPr>
        <w:t>«</w:t>
      </w:r>
      <w:r w:rsidRPr="00A77B46">
        <w:rPr>
          <w:rFonts w:ascii="Times New Roman" w:hAnsi="Times New Roman" w:cs="Times New Roman"/>
          <w:sz w:val="28"/>
          <w:szCs w:val="28"/>
        </w:rPr>
        <w:t>пике</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строительства будет создано порядка 6,5 тысяч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r w:rsidR="00B6316A" w:rsidRPr="00A77B46">
        <w:rPr>
          <w:rFonts w:ascii="Times New Roman" w:hAnsi="Times New Roman" w:cs="Times New Roman"/>
          <w:sz w:val="28"/>
          <w:szCs w:val="28"/>
        </w:rPr>
        <w:t>.</w:t>
      </w:r>
    </w:p>
    <w:p w14:paraId="7AFE3CD0" w14:textId="494BF5E9" w:rsidR="00B6316A" w:rsidRPr="00A77B46" w:rsidRDefault="00B6316A" w:rsidP="00882B79">
      <w:pPr>
        <w:pStyle w:val="Style5"/>
        <w:widowControl/>
        <w:spacing w:line="240" w:lineRule="auto"/>
        <w:ind w:left="14" w:right="14" w:firstLine="709"/>
        <w:rPr>
          <w:rFonts w:eastAsia="Times New Roman"/>
          <w:sz w:val="28"/>
          <w:szCs w:val="28"/>
        </w:rPr>
      </w:pPr>
      <w:r w:rsidRPr="00A77B46">
        <w:rPr>
          <w:rFonts w:eastAsia="Times New Roman"/>
          <w:sz w:val="28"/>
          <w:szCs w:val="28"/>
        </w:rPr>
        <w:t xml:space="preserve">В 2020 году начата работа </w:t>
      </w:r>
      <w:r w:rsidR="00882B79" w:rsidRPr="00A77B46">
        <w:rPr>
          <w:rFonts w:eastAsia="Times New Roman"/>
          <w:sz w:val="28"/>
          <w:szCs w:val="28"/>
        </w:rPr>
        <w:t>по реконструкции</w:t>
      </w:r>
      <w:r w:rsidRPr="00A77B46">
        <w:rPr>
          <w:rFonts w:eastAsia="Times New Roman"/>
          <w:sz w:val="28"/>
          <w:szCs w:val="28"/>
        </w:rPr>
        <w:t xml:space="preserve"> системы биологической очистки на городских очистных сооружениях г. Курска.</w:t>
      </w:r>
    </w:p>
    <w:p w14:paraId="066FF632" w14:textId="77777777" w:rsidR="00B6316A" w:rsidRPr="00A77B46" w:rsidRDefault="00B6316A" w:rsidP="00882B79">
      <w:pPr>
        <w:pStyle w:val="Style5"/>
        <w:widowControl/>
        <w:spacing w:line="240" w:lineRule="auto"/>
        <w:ind w:firstLine="709"/>
        <w:rPr>
          <w:rFonts w:eastAsia="Times New Roman"/>
          <w:sz w:val="28"/>
          <w:szCs w:val="28"/>
        </w:rPr>
      </w:pPr>
      <w:r w:rsidRPr="00A77B46">
        <w:rPr>
          <w:rFonts w:eastAsia="Times New Roman"/>
          <w:sz w:val="28"/>
          <w:szCs w:val="28"/>
        </w:rPr>
        <w:t>Стоимость реализации проекта составляет порядка 2,2 млрд. рублей.</w:t>
      </w:r>
    </w:p>
    <w:p w14:paraId="10448EBE" w14:textId="77777777" w:rsidR="00B6316A" w:rsidRPr="00A77B46" w:rsidRDefault="00B6316A" w:rsidP="00882B79">
      <w:pPr>
        <w:pStyle w:val="Style5"/>
        <w:widowControl/>
        <w:spacing w:line="240" w:lineRule="auto"/>
        <w:ind w:left="7" w:firstLine="709"/>
        <w:rPr>
          <w:rFonts w:eastAsia="Times New Roman"/>
          <w:sz w:val="28"/>
          <w:szCs w:val="28"/>
        </w:rPr>
      </w:pPr>
      <w:r w:rsidRPr="00A77B46">
        <w:rPr>
          <w:rFonts w:eastAsia="Times New Roman"/>
          <w:sz w:val="28"/>
          <w:szCs w:val="28"/>
        </w:rPr>
        <w:t>Данным проектом предусмотрена: модернизация существующих зданий и сооружений очистки в связи с ужесточение требований очистки сточных вод и неудовлетворительным качеством работы сооружений при значительных эксплуатационных расходах; применение современных тех</w:t>
      </w:r>
      <w:r w:rsidRPr="00A77B46">
        <w:rPr>
          <w:rFonts w:eastAsia="Times New Roman"/>
          <w:sz w:val="28"/>
          <w:szCs w:val="28"/>
        </w:rPr>
        <w:lastRenderedPageBreak/>
        <w:t>нологических схем обработки сточных вод и осадков с установкой на сооружениях современного высокотехнологичного оборудования.</w:t>
      </w:r>
    </w:p>
    <w:p w14:paraId="3124D9CE" w14:textId="77777777" w:rsidR="00D15B11" w:rsidRPr="00A77B46" w:rsidRDefault="00D15B11" w:rsidP="00F10918">
      <w:pPr>
        <w:pStyle w:val="ConsPlusNormal"/>
        <w:jc w:val="both"/>
        <w:rPr>
          <w:rFonts w:ascii="Times New Roman" w:hAnsi="Times New Roman" w:cs="Times New Roman"/>
          <w:sz w:val="28"/>
          <w:szCs w:val="28"/>
        </w:rPr>
      </w:pPr>
    </w:p>
    <w:p w14:paraId="6DC471F3" w14:textId="77777777" w:rsidR="00D15B11" w:rsidRPr="00A77B46" w:rsidRDefault="00D15B11" w:rsidP="00F10918">
      <w:pPr>
        <w:pStyle w:val="ConsPlusTitle"/>
        <w:jc w:val="center"/>
        <w:outlineLvl w:val="2"/>
        <w:rPr>
          <w:rFonts w:ascii="Times New Roman" w:hAnsi="Times New Roman" w:cs="Times New Roman"/>
          <w:sz w:val="28"/>
          <w:szCs w:val="28"/>
        </w:rPr>
      </w:pPr>
      <w:r w:rsidRPr="00A77B46">
        <w:rPr>
          <w:rFonts w:ascii="Times New Roman" w:hAnsi="Times New Roman" w:cs="Times New Roman"/>
          <w:sz w:val="28"/>
          <w:szCs w:val="28"/>
        </w:rPr>
        <w:t>3.7. Пути формирования и развития эффективных механизмов</w:t>
      </w:r>
    </w:p>
    <w:p w14:paraId="2454675F" w14:textId="77777777" w:rsidR="00D15B11" w:rsidRPr="00A77B46" w:rsidRDefault="00D15B11" w:rsidP="00F10918">
      <w:pPr>
        <w:pStyle w:val="ConsPlusTitle"/>
        <w:jc w:val="center"/>
        <w:rPr>
          <w:rFonts w:ascii="Times New Roman" w:hAnsi="Times New Roman" w:cs="Times New Roman"/>
          <w:sz w:val="28"/>
          <w:szCs w:val="28"/>
        </w:rPr>
      </w:pPr>
      <w:r w:rsidRPr="00A77B46">
        <w:rPr>
          <w:rFonts w:ascii="Times New Roman" w:hAnsi="Times New Roman" w:cs="Times New Roman"/>
          <w:sz w:val="28"/>
          <w:szCs w:val="28"/>
        </w:rPr>
        <w:t xml:space="preserve">государственно-частного партнерства в инвестиционной сфере </w:t>
      </w:r>
    </w:p>
    <w:p w14:paraId="550E7729" w14:textId="77777777" w:rsidR="00D15B11" w:rsidRPr="00A77B46" w:rsidRDefault="00D15B11" w:rsidP="00F10918">
      <w:pPr>
        <w:pStyle w:val="ConsPlusNormal"/>
        <w:jc w:val="both"/>
        <w:rPr>
          <w:rFonts w:ascii="Times New Roman" w:hAnsi="Times New Roman" w:cs="Times New Roman"/>
          <w:sz w:val="28"/>
          <w:szCs w:val="28"/>
        </w:rPr>
      </w:pPr>
    </w:p>
    <w:p w14:paraId="26FE3CF5"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14:paraId="02754D69"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условиях бюджетных ограничений возрастает роль повышения эффективности и качества оказания общественных услуг органами государственно</w:t>
      </w:r>
      <w:r w:rsidR="00F47C3C" w:rsidRPr="00A77B46">
        <w:rPr>
          <w:rFonts w:ascii="Times New Roman" w:hAnsi="Times New Roman" w:cs="Times New Roman"/>
          <w:sz w:val="28"/>
          <w:szCs w:val="28"/>
        </w:rPr>
        <w:t xml:space="preserve">го и </w:t>
      </w:r>
      <w:r w:rsidRPr="00A77B46">
        <w:rPr>
          <w:rFonts w:ascii="Times New Roman" w:hAnsi="Times New Roman" w:cs="Times New Roman"/>
          <w:sz w:val="28"/>
          <w:szCs w:val="28"/>
        </w:rPr>
        <w:t xml:space="preserve">муниципального управления. В связи с этим большинством субъектов РФ проводится активная работа по развитию государственно-частного партнерства, а также </w:t>
      </w:r>
      <w:proofErr w:type="spellStart"/>
      <w:r w:rsidRPr="00A77B46">
        <w:rPr>
          <w:rFonts w:ascii="Times New Roman" w:hAnsi="Times New Roman" w:cs="Times New Roman"/>
          <w:sz w:val="28"/>
          <w:szCs w:val="28"/>
        </w:rPr>
        <w:t>муниципально</w:t>
      </w:r>
      <w:proofErr w:type="spellEnd"/>
      <w:r w:rsidRPr="00A77B46">
        <w:rPr>
          <w:rFonts w:ascii="Times New Roman" w:hAnsi="Times New Roman" w:cs="Times New Roman"/>
          <w:sz w:val="28"/>
          <w:szCs w:val="28"/>
        </w:rPr>
        <w:t>-частного партнерства (далее - МЧП).</w:t>
      </w:r>
    </w:p>
    <w:p w14:paraId="692776C8"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Для Курской области целесообразными направлениями развития практик ГЧП являются:</w:t>
      </w:r>
    </w:p>
    <w:p w14:paraId="2A04B4F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14:paraId="11A0590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создание подготовленных инфраструктурных площадок для осуществления инвестиционной деятельности;</w:t>
      </w:r>
    </w:p>
    <w:p w14:paraId="4F852D53"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создание отдельных объектов инфраструктуры (в том числе социальной);</w:t>
      </w:r>
    </w:p>
    <w:p w14:paraId="4328AEA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создание объектов ЖКХ;</w:t>
      </w:r>
    </w:p>
    <w:p w14:paraId="0AC227C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сотрудничество в организации сбора и утилизации ТБО.</w:t>
      </w:r>
    </w:p>
    <w:p w14:paraId="557C933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14:paraId="2729BA32"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Основными направлениями ГЧП </w:t>
      </w:r>
      <w:r w:rsidR="00F47C3C" w:rsidRPr="00A77B46">
        <w:rPr>
          <w:rFonts w:ascii="Times New Roman" w:hAnsi="Times New Roman" w:cs="Times New Roman"/>
          <w:sz w:val="28"/>
          <w:szCs w:val="28"/>
        </w:rPr>
        <w:t xml:space="preserve">в Курской области </w:t>
      </w:r>
      <w:r w:rsidRPr="00A77B46">
        <w:rPr>
          <w:rFonts w:ascii="Times New Roman" w:hAnsi="Times New Roman" w:cs="Times New Roman"/>
          <w:sz w:val="28"/>
          <w:szCs w:val="28"/>
        </w:rPr>
        <w:t>с высоким приоритетом реализации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w:t>
      </w:r>
      <w:r w:rsidRPr="00A77B46">
        <w:rPr>
          <w:rFonts w:ascii="Times New Roman" w:hAnsi="Times New Roman" w:cs="Times New Roman"/>
          <w:sz w:val="28"/>
          <w:szCs w:val="28"/>
        </w:rPr>
        <w:lastRenderedPageBreak/>
        <w:t xml:space="preserve">ние полноценного регионального </w:t>
      </w:r>
      <w:r w:rsidR="00F47C3C" w:rsidRPr="00A77B46">
        <w:rPr>
          <w:rFonts w:ascii="Times New Roman" w:hAnsi="Times New Roman" w:cs="Times New Roman"/>
          <w:sz w:val="28"/>
          <w:szCs w:val="28"/>
        </w:rPr>
        <w:t xml:space="preserve">инфраструктурного </w:t>
      </w:r>
      <w:r w:rsidRPr="00A77B46">
        <w:rPr>
          <w:rFonts w:ascii="Times New Roman" w:hAnsi="Times New Roman" w:cs="Times New Roman"/>
          <w:sz w:val="28"/>
          <w:szCs w:val="28"/>
        </w:rPr>
        <w:t>комплекса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w:t>
      </w:r>
      <w:r w:rsidR="00F47C3C" w:rsidRPr="00A77B46">
        <w:rPr>
          <w:rFonts w:ascii="Times New Roman" w:hAnsi="Times New Roman" w:cs="Times New Roman"/>
          <w:sz w:val="28"/>
          <w:szCs w:val="28"/>
        </w:rPr>
        <w:t>, в том числе</w:t>
      </w:r>
      <w:r w:rsidRPr="00A77B46">
        <w:rPr>
          <w:rFonts w:ascii="Times New Roman" w:hAnsi="Times New Roman" w:cs="Times New Roman"/>
          <w:sz w:val="28"/>
          <w:szCs w:val="28"/>
        </w:rPr>
        <w:t xml:space="preserve"> промышленных парков</w:t>
      </w:r>
      <w:r w:rsidR="00F47C3C" w:rsidRPr="00A77B46">
        <w:rPr>
          <w:rFonts w:ascii="Times New Roman" w:hAnsi="Times New Roman" w:cs="Times New Roman"/>
          <w:sz w:val="28"/>
          <w:szCs w:val="28"/>
        </w:rPr>
        <w:t>, инвестиционных площадок, особой экономической зоны.</w:t>
      </w:r>
      <w:r w:rsidRPr="00A77B46">
        <w:rPr>
          <w:rFonts w:ascii="Times New Roman" w:hAnsi="Times New Roman" w:cs="Times New Roman"/>
          <w:sz w:val="28"/>
          <w:szCs w:val="28"/>
        </w:rPr>
        <w:t xml:space="preserve"> Не менее важным является и повышение квалификации сотрудников отраслевых органов исполнительной власти Курской области и органов местного самоуправления </w:t>
      </w:r>
      <w:r w:rsidRPr="00A77B46">
        <w:rPr>
          <w:rFonts w:ascii="Times New Roman" w:hAnsi="Times New Roman" w:cs="Times New Roman"/>
          <w:color w:val="333333"/>
          <w:sz w:val="28"/>
          <w:szCs w:val="28"/>
          <w:shd w:val="clear" w:color="auto" w:fill="FFFFFF"/>
        </w:rPr>
        <w:t>в сфере </w:t>
      </w:r>
      <w:r w:rsidRPr="00A77B46">
        <w:rPr>
          <w:rFonts w:ascii="Times New Roman" w:hAnsi="Times New Roman" w:cs="Times New Roman"/>
          <w:sz w:val="28"/>
          <w:szCs w:val="28"/>
        </w:rPr>
        <w:t>ГЧП в ведущих ВУЗах Российской Федерации.</w:t>
      </w:r>
    </w:p>
    <w:p w14:paraId="06D8CFA2" w14:textId="77777777" w:rsidR="00D15B11" w:rsidRPr="00A77B46" w:rsidRDefault="00D15B11" w:rsidP="00F10918">
      <w:pPr>
        <w:pStyle w:val="ConsPlusNormal"/>
        <w:jc w:val="both"/>
        <w:rPr>
          <w:rFonts w:ascii="Times New Roman" w:hAnsi="Times New Roman" w:cs="Times New Roman"/>
          <w:sz w:val="28"/>
          <w:szCs w:val="28"/>
        </w:rPr>
      </w:pPr>
    </w:p>
    <w:p w14:paraId="46A2278F" w14:textId="77777777" w:rsidR="00D15B11" w:rsidRPr="00A77B46" w:rsidRDefault="00D15B11" w:rsidP="00F10918">
      <w:pPr>
        <w:pStyle w:val="ConsPlusTitle"/>
        <w:jc w:val="center"/>
        <w:outlineLvl w:val="2"/>
        <w:rPr>
          <w:rFonts w:ascii="Times New Roman" w:hAnsi="Times New Roman" w:cs="Times New Roman"/>
          <w:sz w:val="28"/>
          <w:szCs w:val="28"/>
        </w:rPr>
      </w:pPr>
      <w:r w:rsidRPr="00A77B46">
        <w:rPr>
          <w:rFonts w:ascii="Times New Roman" w:hAnsi="Times New Roman" w:cs="Times New Roman"/>
          <w:sz w:val="28"/>
          <w:szCs w:val="28"/>
        </w:rPr>
        <w:t>3.8. Направления развития системы профессионального</w:t>
      </w:r>
    </w:p>
    <w:p w14:paraId="55D46B25" w14:textId="3B61F042" w:rsidR="00D15B11" w:rsidRDefault="00D15B11" w:rsidP="00F10918">
      <w:pPr>
        <w:pStyle w:val="ConsPlusTitle"/>
        <w:jc w:val="center"/>
        <w:rPr>
          <w:rFonts w:ascii="Times New Roman" w:hAnsi="Times New Roman" w:cs="Times New Roman"/>
          <w:sz w:val="28"/>
          <w:szCs w:val="28"/>
        </w:rPr>
      </w:pPr>
      <w:r w:rsidRPr="00A77B46">
        <w:rPr>
          <w:rFonts w:ascii="Times New Roman" w:hAnsi="Times New Roman" w:cs="Times New Roman"/>
          <w:sz w:val="28"/>
          <w:szCs w:val="28"/>
        </w:rPr>
        <w:t>и непрерывного образования</w:t>
      </w:r>
    </w:p>
    <w:p w14:paraId="374AFAEE" w14:textId="77777777" w:rsidR="00BA4D5A" w:rsidRPr="00BA4D5A" w:rsidRDefault="00BA4D5A" w:rsidP="00F10918">
      <w:pPr>
        <w:pStyle w:val="ConsPlusTitle"/>
        <w:jc w:val="center"/>
        <w:rPr>
          <w:rFonts w:ascii="Times New Roman" w:hAnsi="Times New Roman" w:cs="Times New Roman"/>
          <w:b w:val="0"/>
          <w:bCs/>
          <w:sz w:val="28"/>
          <w:szCs w:val="28"/>
        </w:rPr>
      </w:pPr>
    </w:p>
    <w:p w14:paraId="511F4E3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В условиях </w:t>
      </w:r>
      <w:r w:rsidR="00F47C3C" w:rsidRPr="00A77B46">
        <w:rPr>
          <w:rFonts w:ascii="Times New Roman" w:hAnsi="Times New Roman" w:cs="Times New Roman"/>
          <w:sz w:val="28"/>
          <w:szCs w:val="28"/>
        </w:rPr>
        <w:t>дальнейшего</w:t>
      </w:r>
      <w:r w:rsidRPr="00A77B46">
        <w:rPr>
          <w:rFonts w:ascii="Times New Roman" w:hAnsi="Times New Roman" w:cs="Times New Roman"/>
          <w:sz w:val="28"/>
          <w:szCs w:val="28"/>
        </w:rPr>
        <w:t xml:space="preserve">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14:paraId="39099EA1"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14:paraId="411754DD"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14:paraId="371F7BFA" w14:textId="77777777" w:rsidR="00D15B11" w:rsidRPr="00A77B46" w:rsidRDefault="00D15B11" w:rsidP="00F10918">
      <w:pPr>
        <w:spacing w:after="0" w:line="240" w:lineRule="auto"/>
        <w:ind w:firstLine="709"/>
        <w:jc w:val="both"/>
        <w:rPr>
          <w:rFonts w:ascii="Times New Roman" w:eastAsia="Times New Roman" w:hAnsi="Times New Roman" w:cs="Times New Roman"/>
          <w:sz w:val="28"/>
          <w:szCs w:val="28"/>
          <w:lang w:eastAsia="ru-RU"/>
        </w:rPr>
      </w:pPr>
      <w:r w:rsidRPr="00A77B46">
        <w:rPr>
          <w:rFonts w:ascii="Times New Roman" w:eastAsia="Times New Roman" w:hAnsi="Times New Roman" w:cs="Times New Roman"/>
          <w:sz w:val="28"/>
          <w:szCs w:val="28"/>
          <w:lang w:eastAsia="ru-RU"/>
        </w:rPr>
        <w:t>обновление перечней реализуемых направлений подготовки (специальностей), профессий;</w:t>
      </w:r>
    </w:p>
    <w:p w14:paraId="4DE3E98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системы дополнительного профессионального образования;</w:t>
      </w:r>
    </w:p>
    <w:p w14:paraId="3B83CE38"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и расширение системы многофункциональных центров прикладных квалификаций;</w:t>
      </w:r>
    </w:p>
    <w:p w14:paraId="4A8B07D2" w14:textId="326D052B"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проведение интеграционных процессов в направлении НИОКР </w:t>
      </w:r>
      <w:r w:rsidR="00FD5BE8">
        <w:rPr>
          <w:rFonts w:ascii="Times New Roman" w:hAnsi="Times New Roman" w:cs="Times New Roman"/>
          <w:sz w:val="28"/>
          <w:szCs w:val="28"/>
        </w:rPr>
        <w:t>«</w:t>
      </w:r>
      <w:r w:rsidRPr="00A77B46">
        <w:rPr>
          <w:rFonts w:ascii="Times New Roman" w:hAnsi="Times New Roman" w:cs="Times New Roman"/>
          <w:sz w:val="28"/>
          <w:szCs w:val="28"/>
        </w:rPr>
        <w:t>вуз - предприятие</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с целью обеспечения внедрения инновационных разработок;</w:t>
      </w:r>
    </w:p>
    <w:p w14:paraId="52B7D61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системы переподготовки кадров, в том числе переподготовки образовательных кадров;</w:t>
      </w:r>
    </w:p>
    <w:p w14:paraId="719CD8D0"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поддержание программ зарубежных стажировок специалистов образовательной сферы.</w:t>
      </w:r>
    </w:p>
    <w:p w14:paraId="2936A710" w14:textId="77777777" w:rsidR="00D15B11" w:rsidRPr="00A77B46" w:rsidRDefault="00D15B11" w:rsidP="00F10918">
      <w:pPr>
        <w:pStyle w:val="ConsPlusNormal"/>
        <w:jc w:val="center"/>
        <w:rPr>
          <w:rFonts w:ascii="Times New Roman" w:hAnsi="Times New Roman" w:cs="Times New Roman"/>
          <w:sz w:val="28"/>
          <w:szCs w:val="28"/>
        </w:rPr>
      </w:pPr>
    </w:p>
    <w:p w14:paraId="30B3E243" w14:textId="77777777" w:rsidR="00D15B11" w:rsidRPr="00A77B46" w:rsidRDefault="00D15B11" w:rsidP="00F10918">
      <w:pPr>
        <w:pStyle w:val="ConsPlusTitle"/>
        <w:jc w:val="center"/>
        <w:outlineLvl w:val="2"/>
        <w:rPr>
          <w:rFonts w:ascii="Times New Roman" w:hAnsi="Times New Roman" w:cs="Times New Roman"/>
          <w:sz w:val="28"/>
          <w:szCs w:val="28"/>
        </w:rPr>
      </w:pPr>
      <w:bookmarkStart w:id="14" w:name="_Hlk47612806"/>
      <w:r w:rsidRPr="00A77B46">
        <w:rPr>
          <w:rFonts w:ascii="Times New Roman" w:hAnsi="Times New Roman" w:cs="Times New Roman"/>
          <w:sz w:val="28"/>
          <w:szCs w:val="28"/>
        </w:rPr>
        <w:t>3.9. Направления развития международной научно-технической</w:t>
      </w:r>
    </w:p>
    <w:p w14:paraId="7FFBE8D2" w14:textId="77777777" w:rsidR="00D15B11" w:rsidRPr="00A77B46" w:rsidRDefault="00D15B11" w:rsidP="00F10918">
      <w:pPr>
        <w:pStyle w:val="ConsPlusTitle"/>
        <w:jc w:val="center"/>
        <w:rPr>
          <w:rFonts w:ascii="Times New Roman" w:hAnsi="Times New Roman" w:cs="Times New Roman"/>
          <w:sz w:val="28"/>
          <w:szCs w:val="28"/>
        </w:rPr>
      </w:pPr>
      <w:r w:rsidRPr="00A77B46">
        <w:rPr>
          <w:rFonts w:ascii="Times New Roman" w:hAnsi="Times New Roman" w:cs="Times New Roman"/>
          <w:sz w:val="28"/>
          <w:szCs w:val="28"/>
        </w:rPr>
        <w:t xml:space="preserve">и производственной кооперации </w:t>
      </w:r>
    </w:p>
    <w:p w14:paraId="7E1FC13D" w14:textId="77777777" w:rsidR="00D15B11" w:rsidRPr="00A77B46" w:rsidRDefault="00D15B11" w:rsidP="00F10918">
      <w:pPr>
        <w:pStyle w:val="ConsPlusNormal"/>
        <w:jc w:val="center"/>
        <w:rPr>
          <w:rFonts w:ascii="Times New Roman" w:hAnsi="Times New Roman" w:cs="Times New Roman"/>
          <w:sz w:val="28"/>
          <w:szCs w:val="28"/>
        </w:rPr>
      </w:pPr>
    </w:p>
    <w:p w14:paraId="2345323B" w14:textId="26E1450C" w:rsidR="00D15B11" w:rsidRPr="00A77B46" w:rsidRDefault="00D15B11" w:rsidP="00F10918">
      <w:pPr>
        <w:widowControl w:val="0"/>
        <w:shd w:val="clear" w:color="auto" w:fill="FFFFFF"/>
        <w:adjustRightInd w:val="0"/>
        <w:spacing w:after="0" w:line="240" w:lineRule="auto"/>
        <w:ind w:firstLine="709"/>
        <w:jc w:val="both"/>
        <w:textAlignment w:val="baseline"/>
        <w:rPr>
          <w:rFonts w:ascii="Times New Roman" w:hAnsi="Times New Roman" w:cs="Times New Roman"/>
          <w:sz w:val="28"/>
          <w:szCs w:val="28"/>
        </w:rPr>
      </w:pPr>
      <w:r w:rsidRPr="00A77B46">
        <w:rPr>
          <w:rFonts w:ascii="Times New Roman" w:hAnsi="Times New Roman" w:cs="Times New Roman"/>
          <w:sz w:val="28"/>
          <w:szCs w:val="28"/>
        </w:rPr>
        <w:t xml:space="preserve">С 2019 года в Курской области реализуются региональные проекты национального проекта </w:t>
      </w:r>
      <w:r w:rsidR="00FD5BE8">
        <w:rPr>
          <w:rFonts w:ascii="Times New Roman" w:hAnsi="Times New Roman" w:cs="Times New Roman"/>
          <w:sz w:val="28"/>
          <w:szCs w:val="28"/>
        </w:rPr>
        <w:t>«</w:t>
      </w:r>
      <w:r w:rsidRPr="00A77B46">
        <w:rPr>
          <w:rFonts w:ascii="Times New Roman" w:hAnsi="Times New Roman" w:cs="Times New Roman"/>
          <w:sz w:val="28"/>
          <w:szCs w:val="28"/>
        </w:rPr>
        <w:t>Международная кооперация и экспорт</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w:t>
      </w:r>
      <w:r w:rsidR="00FD5BE8">
        <w:rPr>
          <w:rFonts w:ascii="Times New Roman" w:hAnsi="Times New Roman" w:cs="Times New Roman"/>
          <w:sz w:val="28"/>
          <w:szCs w:val="28"/>
        </w:rPr>
        <w:t>«</w:t>
      </w:r>
      <w:r w:rsidRPr="00A77B46">
        <w:rPr>
          <w:rFonts w:ascii="Times New Roman" w:hAnsi="Times New Roman" w:cs="Times New Roman"/>
          <w:sz w:val="28"/>
          <w:szCs w:val="28"/>
        </w:rPr>
        <w:t>Развитие экспорта продукции АПК Курской области</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w:t>
      </w:r>
      <w:r w:rsidR="00FD5BE8">
        <w:rPr>
          <w:rFonts w:ascii="Times New Roman" w:hAnsi="Times New Roman" w:cs="Times New Roman"/>
          <w:sz w:val="28"/>
          <w:szCs w:val="28"/>
        </w:rPr>
        <w:t>«</w:t>
      </w:r>
      <w:r w:rsidRPr="00A77B46">
        <w:rPr>
          <w:rFonts w:ascii="Times New Roman" w:hAnsi="Times New Roman" w:cs="Times New Roman"/>
          <w:sz w:val="28"/>
          <w:szCs w:val="28"/>
        </w:rPr>
        <w:t>Экспорт услуг</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w:t>
      </w:r>
      <w:r w:rsidR="00FD5BE8">
        <w:rPr>
          <w:rFonts w:ascii="Times New Roman" w:hAnsi="Times New Roman" w:cs="Times New Roman"/>
          <w:sz w:val="28"/>
          <w:szCs w:val="28"/>
        </w:rPr>
        <w:t>«</w:t>
      </w:r>
      <w:r w:rsidRPr="00A77B46">
        <w:rPr>
          <w:rFonts w:ascii="Times New Roman" w:hAnsi="Times New Roman" w:cs="Times New Roman"/>
          <w:sz w:val="28"/>
          <w:szCs w:val="28"/>
        </w:rPr>
        <w:t>Системные меры развития международной кооперации и экспорта</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Региональный проект </w:t>
      </w:r>
      <w:r w:rsidR="00FD5BE8">
        <w:rPr>
          <w:rFonts w:ascii="Times New Roman" w:hAnsi="Times New Roman" w:cs="Times New Roman"/>
          <w:sz w:val="28"/>
          <w:szCs w:val="28"/>
        </w:rPr>
        <w:t>«</w:t>
      </w:r>
      <w:r w:rsidRPr="00A77B46">
        <w:rPr>
          <w:rFonts w:ascii="Times New Roman" w:hAnsi="Times New Roman" w:cs="Times New Roman"/>
          <w:sz w:val="28"/>
          <w:szCs w:val="28"/>
        </w:rPr>
        <w:t>Развитие экспорта медицинских услуг в Курской обла</w:t>
      </w:r>
      <w:r w:rsidRPr="00A77B46">
        <w:rPr>
          <w:rFonts w:ascii="Times New Roman" w:hAnsi="Times New Roman" w:cs="Times New Roman"/>
          <w:sz w:val="28"/>
          <w:szCs w:val="28"/>
        </w:rPr>
        <w:lastRenderedPageBreak/>
        <w:t>сти</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как составляющая национального проекта </w:t>
      </w:r>
      <w:r w:rsidR="00FD5BE8">
        <w:rPr>
          <w:rFonts w:ascii="Times New Roman" w:hAnsi="Times New Roman" w:cs="Times New Roman"/>
          <w:sz w:val="28"/>
          <w:szCs w:val="28"/>
        </w:rPr>
        <w:t>«</w:t>
      </w:r>
      <w:r w:rsidRPr="00A77B46">
        <w:rPr>
          <w:rFonts w:ascii="Times New Roman" w:hAnsi="Times New Roman" w:cs="Times New Roman"/>
          <w:sz w:val="28"/>
          <w:szCs w:val="28"/>
        </w:rPr>
        <w:t>Здравоохранение</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Данные проекты направлены на достижение целей, указанных Президентом Российской Федерации в Указе от 07.05.2018 г. № 204 </w:t>
      </w:r>
      <w:r w:rsidR="00FD5BE8">
        <w:rPr>
          <w:rFonts w:ascii="Times New Roman" w:hAnsi="Times New Roman" w:cs="Times New Roman"/>
          <w:sz w:val="28"/>
          <w:szCs w:val="28"/>
        </w:rPr>
        <w:t>«</w:t>
      </w:r>
      <w:r w:rsidRPr="00A77B46">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r w:rsidR="00FD5BE8">
        <w:rPr>
          <w:rFonts w:ascii="Times New Roman" w:hAnsi="Times New Roman" w:cs="Times New Roman"/>
          <w:sz w:val="28"/>
          <w:szCs w:val="28"/>
        </w:rPr>
        <w:t>»</w:t>
      </w:r>
      <w:r w:rsidRPr="00A77B46">
        <w:rPr>
          <w:rFonts w:ascii="Times New Roman" w:hAnsi="Times New Roman" w:cs="Times New Roman"/>
          <w:sz w:val="28"/>
          <w:szCs w:val="28"/>
        </w:rPr>
        <w:t>.</w:t>
      </w:r>
    </w:p>
    <w:p w14:paraId="30A4B8A8" w14:textId="2B229ACD" w:rsidR="00D15B11" w:rsidRPr="00A77B46" w:rsidRDefault="00D15B11" w:rsidP="00F1091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С учетом задач, определенных национальным проектом Российской Федерации </w:t>
      </w:r>
      <w:r w:rsidR="00FD5BE8">
        <w:rPr>
          <w:rFonts w:ascii="Times New Roman" w:hAnsi="Times New Roman" w:cs="Times New Roman"/>
          <w:color w:val="000000"/>
          <w:sz w:val="28"/>
          <w:szCs w:val="28"/>
        </w:rPr>
        <w:t>«</w:t>
      </w:r>
      <w:r w:rsidRPr="00A77B46">
        <w:rPr>
          <w:rFonts w:ascii="Times New Roman" w:hAnsi="Times New Roman" w:cs="Times New Roman"/>
          <w:color w:val="000000"/>
          <w:sz w:val="28"/>
          <w:szCs w:val="28"/>
        </w:rPr>
        <w:t>Международная кооперация и экспорт</w:t>
      </w:r>
      <w:r w:rsidR="00FD5BE8">
        <w:rPr>
          <w:rFonts w:ascii="Times New Roman" w:hAnsi="Times New Roman" w:cs="Times New Roman"/>
          <w:color w:val="000000"/>
          <w:sz w:val="28"/>
          <w:szCs w:val="28"/>
        </w:rPr>
        <w:t>»</w:t>
      </w:r>
      <w:r w:rsidRPr="00A77B46">
        <w:rPr>
          <w:rFonts w:ascii="Times New Roman" w:hAnsi="Times New Roman" w:cs="Times New Roman"/>
          <w:color w:val="000000"/>
          <w:sz w:val="28"/>
          <w:szCs w:val="28"/>
        </w:rPr>
        <w:t xml:space="preserve"> в рамках </w:t>
      </w:r>
      <w:r w:rsidRPr="00A77B46">
        <w:rPr>
          <w:rFonts w:ascii="Times New Roman" w:hAnsi="Times New Roman" w:cs="Times New Roman"/>
          <w:sz w:val="28"/>
          <w:szCs w:val="28"/>
        </w:rPr>
        <w:t xml:space="preserve">стратегии социально-экономического развития Курской области на период до 2030 года </w:t>
      </w:r>
      <w:r w:rsidRPr="00A77B46">
        <w:rPr>
          <w:rFonts w:ascii="Times New Roman" w:hAnsi="Times New Roman" w:cs="Times New Roman"/>
          <w:color w:val="000000"/>
          <w:sz w:val="28"/>
          <w:szCs w:val="28"/>
        </w:rPr>
        <w:t xml:space="preserve">разработана Экспортная стратегия </w:t>
      </w:r>
      <w:r w:rsidRPr="00A77B46">
        <w:rPr>
          <w:rFonts w:ascii="Times New Roman" w:hAnsi="Times New Roman" w:cs="Times New Roman"/>
          <w:sz w:val="28"/>
          <w:szCs w:val="28"/>
        </w:rPr>
        <w:t>Курской области</w:t>
      </w:r>
      <w:r w:rsidRPr="00A77B46">
        <w:rPr>
          <w:rFonts w:ascii="Times New Roman" w:hAnsi="Times New Roman" w:cs="Times New Roman"/>
          <w:color w:val="000000"/>
          <w:sz w:val="28"/>
          <w:szCs w:val="28"/>
        </w:rPr>
        <w:t xml:space="preserve">. </w:t>
      </w:r>
    </w:p>
    <w:p w14:paraId="3A4CD9DA" w14:textId="69998236"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Приоритетами в развитии экспортной деятельности Курской области, определенными Экспортной стратегией на период до 2030 года</w:t>
      </w:r>
      <w:r w:rsidR="00521D7E" w:rsidRPr="00A77B46">
        <w:rPr>
          <w:rFonts w:ascii="Times New Roman" w:hAnsi="Times New Roman" w:cs="Times New Roman"/>
          <w:color w:val="000000"/>
          <w:sz w:val="28"/>
          <w:szCs w:val="28"/>
        </w:rPr>
        <w:t>,</w:t>
      </w:r>
      <w:r w:rsidRPr="00A77B46">
        <w:rPr>
          <w:rFonts w:ascii="Times New Roman" w:hAnsi="Times New Roman" w:cs="Times New Roman"/>
          <w:color w:val="000000"/>
          <w:sz w:val="28"/>
          <w:szCs w:val="28"/>
        </w:rPr>
        <w:t xml:space="preserve"> являются:</w:t>
      </w:r>
    </w:p>
    <w:p w14:paraId="314E4B5A"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развитие имеющейся специализации региона и использование преимуществ, проявленных как на российском, так и на мировом рынках; </w:t>
      </w:r>
    </w:p>
    <w:p w14:paraId="23AD764B"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диверсификация экспортной корзины в разрезе товарных групп и стран; </w:t>
      </w:r>
    </w:p>
    <w:p w14:paraId="509FD05F"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укрепление зарубежных экономических связей на региональном уровне. </w:t>
      </w:r>
    </w:p>
    <w:p w14:paraId="1E099E09" w14:textId="4125465B"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Основные направления развития экспорта Курской области</w:t>
      </w:r>
      <w:r w:rsidR="00521D7E" w:rsidRPr="00A77B46">
        <w:rPr>
          <w:rFonts w:ascii="Times New Roman" w:hAnsi="Times New Roman" w:cs="Times New Roman"/>
          <w:color w:val="000000"/>
          <w:sz w:val="28"/>
          <w:szCs w:val="28"/>
        </w:rPr>
        <w:t xml:space="preserve">, способствующие развитию международной кооперации, </w:t>
      </w:r>
      <w:r w:rsidRPr="00A77B46">
        <w:rPr>
          <w:rFonts w:ascii="Times New Roman" w:hAnsi="Times New Roman" w:cs="Times New Roman"/>
          <w:color w:val="000000"/>
          <w:sz w:val="28"/>
          <w:szCs w:val="28"/>
        </w:rPr>
        <w:t>включают в себя:</w:t>
      </w:r>
    </w:p>
    <w:p w14:paraId="72008AB8"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расширение несырьевого неэнергетического экспорта; </w:t>
      </w:r>
    </w:p>
    <w:p w14:paraId="19D6B1AD"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развитие экспорта услуг;</w:t>
      </w:r>
    </w:p>
    <w:p w14:paraId="5C6B0500"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вовлечение малых и средних предприятий в экспортную деятельность;</w:t>
      </w:r>
    </w:p>
    <w:p w14:paraId="10ABB1F6" w14:textId="77777777" w:rsidR="00D15B11" w:rsidRPr="00A77B46" w:rsidRDefault="00D15B11" w:rsidP="00521D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77B46">
        <w:rPr>
          <w:rFonts w:ascii="Times New Roman" w:hAnsi="Times New Roman" w:cs="Times New Roman"/>
          <w:color w:val="000000"/>
          <w:sz w:val="28"/>
          <w:szCs w:val="28"/>
        </w:rPr>
        <w:t>повышение эффективности системы поддержки экспорта.</w:t>
      </w:r>
    </w:p>
    <w:p w14:paraId="25D6DF7E" w14:textId="77777777" w:rsidR="00D15B11" w:rsidRPr="00A77B46" w:rsidRDefault="00D15B11" w:rsidP="00F10918">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8"/>
          <w:szCs w:val="28"/>
        </w:rPr>
      </w:pPr>
      <w:r w:rsidRPr="00A77B46">
        <w:rPr>
          <w:rFonts w:ascii="Times New Roman" w:hAnsi="Times New Roman" w:cs="Times New Roman"/>
          <w:color w:val="000000"/>
          <w:sz w:val="28"/>
          <w:szCs w:val="28"/>
        </w:rPr>
        <w:t>Развитие связей Курской области с зарубежными партнерами осуществляется в рамках 22 подписанных Администрацией Курской области документов (соглашений, протоколов намерений, меморандумов) об осуществлении международных и внешнеэкономических связей с зарубежными странами и 20 – с регионами Российской Федерации, а также 56 протоколов, соглашений и договоров об установлении побратимских связей о сотрудничестве в торгово-экономической, научно-технической и гуманитарно-культурной сферах с районами и городами стран ближнего и дальнего зарубежья.</w:t>
      </w:r>
    </w:p>
    <w:p w14:paraId="3F48B64C" w14:textId="77777777" w:rsidR="002E6330" w:rsidRPr="00A77B46" w:rsidRDefault="002E6330" w:rsidP="002E6330">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14:paraId="63864D0F" w14:textId="3E9CEFBC" w:rsidR="00D15B11" w:rsidRPr="00A77B46" w:rsidRDefault="00D15B11" w:rsidP="00F10918">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8"/>
          <w:szCs w:val="28"/>
        </w:rPr>
      </w:pPr>
      <w:r w:rsidRPr="00A77B46">
        <w:rPr>
          <w:rFonts w:ascii="Times New Roman" w:hAnsi="Times New Roman" w:cs="Times New Roman"/>
          <w:color w:val="000000"/>
          <w:sz w:val="28"/>
          <w:szCs w:val="28"/>
        </w:rPr>
        <w:t>С 2015 года в связи со сложившейся на Украине политической обстановкой сотрудничество в рамках подписанных соглашений о сотрудничестве с Харьковской, Донецкой</w:t>
      </w:r>
      <w:r w:rsidR="009E5D95">
        <w:rPr>
          <w:rFonts w:ascii="Times New Roman" w:hAnsi="Times New Roman" w:cs="Times New Roman"/>
          <w:color w:val="000000"/>
          <w:sz w:val="28"/>
          <w:szCs w:val="28"/>
        </w:rPr>
        <w:t>,</w:t>
      </w:r>
      <w:r w:rsidRPr="00A77B46">
        <w:rPr>
          <w:rFonts w:ascii="Times New Roman" w:hAnsi="Times New Roman" w:cs="Times New Roman"/>
          <w:color w:val="000000"/>
          <w:sz w:val="28"/>
          <w:szCs w:val="28"/>
        </w:rPr>
        <w:t xml:space="preserve"> Черниговской областями Украины, а также с 36 муниципальными образованиями Украины не осуществляется.</w:t>
      </w:r>
    </w:p>
    <w:p w14:paraId="32473548" w14:textId="54953E2E" w:rsidR="00D15B11" w:rsidRPr="00A77B46" w:rsidRDefault="00D15B11" w:rsidP="00F10918">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8"/>
          <w:szCs w:val="28"/>
        </w:rPr>
      </w:pPr>
      <w:r w:rsidRPr="00A77B46">
        <w:rPr>
          <w:rFonts w:ascii="Times New Roman" w:hAnsi="Times New Roman" w:cs="Times New Roman"/>
          <w:color w:val="000000"/>
          <w:sz w:val="28"/>
          <w:szCs w:val="28"/>
        </w:rPr>
        <w:t>В 2017 году Соглашение между Администрацией Курской области Российской Федерации и Сумской областной государственной администрацией Украины о долгосрочном торгово-экономическом, научно-</w:t>
      </w:r>
      <w:r w:rsidRPr="00A77B46">
        <w:rPr>
          <w:rFonts w:ascii="Times New Roman" w:hAnsi="Times New Roman" w:cs="Times New Roman"/>
          <w:color w:val="000000"/>
          <w:sz w:val="28"/>
          <w:szCs w:val="28"/>
        </w:rPr>
        <w:lastRenderedPageBreak/>
        <w:t xml:space="preserve">техническом и культурном сотрудничестве и Соглашение о создании Еврорегиона </w:t>
      </w:r>
      <w:r w:rsidR="00FD5BE8">
        <w:rPr>
          <w:rFonts w:ascii="Times New Roman" w:hAnsi="Times New Roman" w:cs="Times New Roman"/>
          <w:color w:val="000000"/>
          <w:sz w:val="28"/>
          <w:szCs w:val="28"/>
        </w:rPr>
        <w:t>«</w:t>
      </w:r>
      <w:r w:rsidRPr="00A77B46">
        <w:rPr>
          <w:rFonts w:ascii="Times New Roman" w:hAnsi="Times New Roman" w:cs="Times New Roman"/>
          <w:color w:val="000000"/>
          <w:sz w:val="28"/>
          <w:szCs w:val="28"/>
        </w:rPr>
        <w:t>Ярославна</w:t>
      </w:r>
      <w:r w:rsidR="00FD5BE8">
        <w:rPr>
          <w:rFonts w:ascii="Times New Roman" w:hAnsi="Times New Roman" w:cs="Times New Roman"/>
          <w:color w:val="000000"/>
          <w:sz w:val="28"/>
          <w:szCs w:val="28"/>
        </w:rPr>
        <w:t>»</w:t>
      </w:r>
      <w:r w:rsidRPr="00A77B46">
        <w:rPr>
          <w:rFonts w:ascii="Times New Roman" w:hAnsi="Times New Roman" w:cs="Times New Roman"/>
          <w:color w:val="000000"/>
          <w:sz w:val="28"/>
          <w:szCs w:val="28"/>
        </w:rPr>
        <w:t xml:space="preserve"> прекратили свое действие по инициативе украинской стороны.</w:t>
      </w:r>
    </w:p>
    <w:p w14:paraId="70D3D628" w14:textId="77777777" w:rsidR="00D15B11" w:rsidRPr="00A77B46" w:rsidRDefault="00521D7E" w:rsidP="00F10918">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color w:val="000000"/>
          <w:sz w:val="28"/>
          <w:szCs w:val="28"/>
        </w:rPr>
      </w:pPr>
      <w:r w:rsidRPr="00A77B46">
        <w:rPr>
          <w:rFonts w:ascii="Times New Roman" w:hAnsi="Times New Roman" w:cs="Times New Roman"/>
          <w:color w:val="000000"/>
          <w:sz w:val="28"/>
          <w:szCs w:val="28"/>
        </w:rPr>
        <w:t xml:space="preserve">Однако, международное сотрудничество будет развиваться не только по действующим соглашениям и протоколам, но и </w:t>
      </w:r>
      <w:r w:rsidR="002E6330" w:rsidRPr="00A77B46">
        <w:rPr>
          <w:rFonts w:ascii="Times New Roman" w:hAnsi="Times New Roman" w:cs="Times New Roman"/>
          <w:color w:val="000000"/>
          <w:sz w:val="28"/>
          <w:szCs w:val="28"/>
        </w:rPr>
        <w:t>в рамках вновь заключенных международных документов.</w:t>
      </w:r>
    </w:p>
    <w:p w14:paraId="09CBB5EB"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Наиболее перспективные направления развития международного сотрудничества:</w:t>
      </w:r>
    </w:p>
    <w:p w14:paraId="670EB5BC"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проведение совместных заседаний рабочих групп Курской области и регионов-партнеров по линии заключенных соглашений;</w:t>
      </w:r>
    </w:p>
    <w:p w14:paraId="3A5EE46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проведение презентаций экономического и инвестиционного потенциала Курской области и регионов-партнеров по линии заключенных соглашений;</w:t>
      </w:r>
    </w:p>
    <w:p w14:paraId="656E48D1"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14:paraId="52EC799A" w14:textId="03D6D562"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развитие межрегиональной универса</w:t>
      </w:r>
      <w:r w:rsidR="002E6330" w:rsidRPr="00A77B46">
        <w:rPr>
          <w:rFonts w:ascii="Times New Roman" w:hAnsi="Times New Roman" w:cs="Times New Roman"/>
          <w:sz w:val="28"/>
          <w:szCs w:val="28"/>
        </w:rPr>
        <w:t xml:space="preserve">льной оптово-розничной ярмарки </w:t>
      </w:r>
      <w:r w:rsidR="00FD5BE8">
        <w:rPr>
          <w:rFonts w:ascii="Times New Roman" w:hAnsi="Times New Roman" w:cs="Times New Roman"/>
          <w:sz w:val="28"/>
          <w:szCs w:val="28"/>
        </w:rPr>
        <w:t>«</w:t>
      </w:r>
      <w:r w:rsidR="002E6330" w:rsidRPr="00A77B46">
        <w:rPr>
          <w:rFonts w:ascii="Times New Roman" w:hAnsi="Times New Roman" w:cs="Times New Roman"/>
          <w:sz w:val="28"/>
          <w:szCs w:val="28"/>
        </w:rPr>
        <w:t xml:space="preserve">Курская </w:t>
      </w:r>
      <w:proofErr w:type="spellStart"/>
      <w:r w:rsidR="002E6330" w:rsidRPr="00A77B46">
        <w:rPr>
          <w:rFonts w:ascii="Times New Roman" w:hAnsi="Times New Roman" w:cs="Times New Roman"/>
          <w:sz w:val="28"/>
          <w:szCs w:val="28"/>
        </w:rPr>
        <w:t>Коренская</w:t>
      </w:r>
      <w:proofErr w:type="spellEnd"/>
      <w:r w:rsidR="002E6330" w:rsidRPr="00A77B46">
        <w:rPr>
          <w:rFonts w:ascii="Times New Roman" w:hAnsi="Times New Roman" w:cs="Times New Roman"/>
          <w:sz w:val="28"/>
          <w:szCs w:val="28"/>
        </w:rPr>
        <w:t xml:space="preserve"> ярмарка</w:t>
      </w:r>
      <w:r w:rsidR="00FD5BE8">
        <w:rPr>
          <w:rFonts w:ascii="Times New Roman" w:hAnsi="Times New Roman" w:cs="Times New Roman"/>
          <w:sz w:val="28"/>
          <w:szCs w:val="28"/>
        </w:rPr>
        <w:t>»</w:t>
      </w:r>
      <w:r w:rsidRPr="00A77B46">
        <w:rPr>
          <w:rFonts w:ascii="Times New Roman" w:hAnsi="Times New Roman" w:cs="Times New Roman"/>
          <w:sz w:val="28"/>
          <w:szCs w:val="28"/>
        </w:rPr>
        <w:t>.</w:t>
      </w:r>
    </w:p>
    <w:p w14:paraId="5501F690"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настоящее время образовательными организациями высшего образования, функционирующими на территории Курской области, заключено более 150 соглашений с партнерами из 50 стран.</w:t>
      </w:r>
    </w:p>
    <w:p w14:paraId="475CE88D"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14:paraId="525234D3"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Исходя из этого, в качестве наиболее перспективных направлений развития сотрудничества выделены:</w:t>
      </w:r>
    </w:p>
    <w:p w14:paraId="36C1670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1) развитие образовательной и научной кооперации путем:</w:t>
      </w:r>
    </w:p>
    <w:p w14:paraId="349B6D3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14:paraId="49B98463"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организации выездных сессий, стажировок лучших преподавателей и ученых Курской области в ведущих международных вузах;</w:t>
      </w:r>
    </w:p>
    <w:p w14:paraId="6D18A6A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14:paraId="65BE2297"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2) производственная кооперация:</w:t>
      </w:r>
    </w:p>
    <w:p w14:paraId="4A41F77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активизация работ по организации взаимодействия в области производственной кооперации между предприятиями Курской области и странами АТР;</w:t>
      </w:r>
    </w:p>
    <w:p w14:paraId="5FBF4654"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lastRenderedPageBreak/>
        <w:t>дальнейшее проведение работ по развитию сотрудничества в сфере ядерной энергетики;</w:t>
      </w:r>
    </w:p>
    <w:p w14:paraId="47F9E3E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проведение работ по продолжению сотрудничества в рамках уже действующих программ международной кооперации;</w:t>
      </w:r>
    </w:p>
    <w:p w14:paraId="58A8D129" w14:textId="1ACCB9A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расширение программы и развитие межрегиональной универса</w:t>
      </w:r>
      <w:r w:rsidR="002E6330" w:rsidRPr="00A77B46">
        <w:rPr>
          <w:rFonts w:ascii="Times New Roman" w:hAnsi="Times New Roman" w:cs="Times New Roman"/>
          <w:sz w:val="28"/>
          <w:szCs w:val="28"/>
        </w:rPr>
        <w:t xml:space="preserve">льной оптово-розничной ярмарки </w:t>
      </w:r>
      <w:r w:rsidR="00FD5BE8">
        <w:rPr>
          <w:rFonts w:ascii="Times New Roman" w:hAnsi="Times New Roman" w:cs="Times New Roman"/>
          <w:sz w:val="28"/>
          <w:szCs w:val="28"/>
        </w:rPr>
        <w:t>«</w:t>
      </w:r>
      <w:r w:rsidR="002E6330" w:rsidRPr="00A77B46">
        <w:rPr>
          <w:rFonts w:ascii="Times New Roman" w:hAnsi="Times New Roman" w:cs="Times New Roman"/>
          <w:sz w:val="28"/>
          <w:szCs w:val="28"/>
        </w:rPr>
        <w:t xml:space="preserve">Курская </w:t>
      </w:r>
      <w:proofErr w:type="spellStart"/>
      <w:r w:rsidR="002E6330" w:rsidRPr="00A77B46">
        <w:rPr>
          <w:rFonts w:ascii="Times New Roman" w:hAnsi="Times New Roman" w:cs="Times New Roman"/>
          <w:sz w:val="28"/>
          <w:szCs w:val="28"/>
        </w:rPr>
        <w:t>Коренская</w:t>
      </w:r>
      <w:proofErr w:type="spellEnd"/>
      <w:r w:rsidR="002E6330" w:rsidRPr="00A77B46">
        <w:rPr>
          <w:rFonts w:ascii="Times New Roman" w:hAnsi="Times New Roman" w:cs="Times New Roman"/>
          <w:sz w:val="28"/>
          <w:szCs w:val="28"/>
        </w:rPr>
        <w:t xml:space="preserve"> ярмарка</w:t>
      </w:r>
      <w:r w:rsidR="00FD5BE8">
        <w:rPr>
          <w:rFonts w:ascii="Times New Roman" w:hAnsi="Times New Roman" w:cs="Times New Roman"/>
          <w:sz w:val="28"/>
          <w:szCs w:val="28"/>
        </w:rPr>
        <w:t>»</w:t>
      </w:r>
      <w:r w:rsidRPr="00A77B46">
        <w:rPr>
          <w:rFonts w:ascii="Times New Roman" w:hAnsi="Times New Roman" w:cs="Times New Roman"/>
          <w:sz w:val="28"/>
          <w:szCs w:val="28"/>
        </w:rPr>
        <w:t>.</w:t>
      </w:r>
    </w:p>
    <w:bookmarkEnd w:id="14"/>
    <w:p w14:paraId="5F6CED3B" w14:textId="77777777" w:rsidR="00D15B11" w:rsidRPr="00A77B46" w:rsidRDefault="00D15B11" w:rsidP="00F10918">
      <w:pPr>
        <w:pStyle w:val="ConsPlusNormal"/>
        <w:ind w:firstLine="709"/>
        <w:jc w:val="both"/>
        <w:rPr>
          <w:rFonts w:ascii="Times New Roman" w:hAnsi="Times New Roman" w:cs="Times New Roman"/>
          <w:sz w:val="28"/>
          <w:szCs w:val="28"/>
        </w:rPr>
      </w:pPr>
    </w:p>
    <w:p w14:paraId="70D5DA61" w14:textId="77777777" w:rsidR="00D15B11" w:rsidRPr="00A77B46" w:rsidRDefault="00D15B11" w:rsidP="00F10918">
      <w:pPr>
        <w:pStyle w:val="ConsPlusTitle"/>
        <w:ind w:firstLine="709"/>
        <w:jc w:val="center"/>
        <w:outlineLvl w:val="2"/>
        <w:rPr>
          <w:rFonts w:ascii="Times New Roman" w:hAnsi="Times New Roman" w:cs="Times New Roman"/>
          <w:sz w:val="28"/>
          <w:szCs w:val="28"/>
        </w:rPr>
      </w:pPr>
      <w:r w:rsidRPr="00A77B46">
        <w:rPr>
          <w:rFonts w:ascii="Times New Roman" w:hAnsi="Times New Roman" w:cs="Times New Roman"/>
          <w:sz w:val="28"/>
          <w:szCs w:val="28"/>
        </w:rPr>
        <w:t>3.10. Направления дальнейшего развития информационного</w:t>
      </w:r>
    </w:p>
    <w:p w14:paraId="5727B54C" w14:textId="77777777" w:rsidR="00D15B11" w:rsidRPr="00A77B46" w:rsidRDefault="00D15B11" w:rsidP="00F10918">
      <w:pPr>
        <w:pStyle w:val="ConsPlusTitle"/>
        <w:ind w:firstLine="709"/>
        <w:jc w:val="center"/>
        <w:rPr>
          <w:rFonts w:ascii="Times New Roman" w:hAnsi="Times New Roman" w:cs="Times New Roman"/>
          <w:sz w:val="28"/>
          <w:szCs w:val="28"/>
        </w:rPr>
      </w:pPr>
      <w:r w:rsidRPr="00A77B46">
        <w:rPr>
          <w:rFonts w:ascii="Times New Roman" w:hAnsi="Times New Roman" w:cs="Times New Roman"/>
          <w:sz w:val="28"/>
          <w:szCs w:val="28"/>
        </w:rPr>
        <w:t>общества в Курской области</w:t>
      </w:r>
    </w:p>
    <w:p w14:paraId="2962FA67" w14:textId="77777777" w:rsidR="00D15B11" w:rsidRPr="00A77B46" w:rsidRDefault="00D15B11" w:rsidP="00F10918">
      <w:pPr>
        <w:pStyle w:val="ConsPlusNormal"/>
        <w:ind w:firstLine="709"/>
        <w:jc w:val="both"/>
        <w:rPr>
          <w:rFonts w:ascii="Times New Roman" w:hAnsi="Times New Roman" w:cs="Times New Roman"/>
          <w:sz w:val="28"/>
          <w:szCs w:val="28"/>
        </w:rPr>
      </w:pPr>
    </w:p>
    <w:p w14:paraId="552D1A6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14:paraId="3E5BE612" w14:textId="0E1F39A6" w:rsidR="00D15B11" w:rsidRPr="00A77B46" w:rsidRDefault="00D15B11" w:rsidP="00E509B4">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Указом Президента Российской Федерации от 9 мая 2017 г. </w:t>
      </w:r>
      <w:r w:rsidR="00932F02">
        <w:rPr>
          <w:rFonts w:ascii="Times New Roman" w:hAnsi="Times New Roman" w:cs="Times New Roman"/>
          <w:sz w:val="28"/>
          <w:szCs w:val="28"/>
        </w:rPr>
        <w:t>№</w:t>
      </w:r>
      <w:r w:rsidRPr="00A77B46">
        <w:rPr>
          <w:rFonts w:ascii="Times New Roman" w:hAnsi="Times New Roman" w:cs="Times New Roman"/>
          <w:sz w:val="28"/>
          <w:szCs w:val="28"/>
        </w:rPr>
        <w:t xml:space="preserve"> 203 утверждена </w:t>
      </w:r>
      <w:hyperlink r:id="rId75" w:history="1">
        <w:r w:rsidRPr="00A77B46">
          <w:rPr>
            <w:rFonts w:ascii="Times New Roman" w:hAnsi="Times New Roman" w:cs="Times New Roman"/>
            <w:sz w:val="28"/>
            <w:szCs w:val="28"/>
          </w:rPr>
          <w:t>Стратегия</w:t>
        </w:r>
      </w:hyperlink>
      <w:r w:rsidRPr="00A77B46">
        <w:rPr>
          <w:rFonts w:ascii="Times New Roman" w:hAnsi="Times New Roman" w:cs="Times New Roman"/>
          <w:sz w:val="28"/>
          <w:szCs w:val="28"/>
        </w:rP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 </w:t>
      </w:r>
    </w:p>
    <w:p w14:paraId="669620E5"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Для дальнейшего развития информационного общества в Курской области необходимо сконцентрировать усилия на следующих направлениях:</w:t>
      </w:r>
    </w:p>
    <w:p w14:paraId="2878E1A9"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более глубокое внедрение цифровых информационных систем в структуру государственного управления Курской областью;</w:t>
      </w:r>
    </w:p>
    <w:p w14:paraId="4075DC86" w14:textId="3D71AF1B" w:rsidR="00D15B11" w:rsidRPr="00A77B46" w:rsidRDefault="00E509B4"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стимулирование </w:t>
      </w:r>
      <w:r w:rsidR="00FD5BE8">
        <w:rPr>
          <w:rFonts w:ascii="Times New Roman" w:hAnsi="Times New Roman" w:cs="Times New Roman"/>
          <w:sz w:val="28"/>
          <w:szCs w:val="28"/>
        </w:rPr>
        <w:t>«</w:t>
      </w:r>
      <w:r w:rsidRPr="00A77B46">
        <w:rPr>
          <w:rFonts w:ascii="Times New Roman" w:hAnsi="Times New Roman" w:cs="Times New Roman"/>
          <w:sz w:val="28"/>
          <w:szCs w:val="28"/>
        </w:rPr>
        <w:t>цифровизации</w:t>
      </w:r>
      <w:r w:rsidR="00FD5BE8">
        <w:rPr>
          <w:rFonts w:ascii="Times New Roman" w:hAnsi="Times New Roman" w:cs="Times New Roman"/>
          <w:sz w:val="28"/>
          <w:szCs w:val="28"/>
        </w:rPr>
        <w:t>»</w:t>
      </w:r>
      <w:r w:rsidR="00D15B11" w:rsidRPr="00A77B46">
        <w:rPr>
          <w:rFonts w:ascii="Times New Roman" w:hAnsi="Times New Roman" w:cs="Times New Roman"/>
          <w:sz w:val="28"/>
          <w:szCs w:val="28"/>
        </w:rPr>
        <w:t xml:space="preserve"> отраслей реального сектора экономики;</w:t>
      </w:r>
    </w:p>
    <w:p w14:paraId="0499C924"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14:paraId="1AC60FF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оказание содействия органам местного самоуправления в более широком использовании современных достижений цифровой экономики;</w:t>
      </w:r>
    </w:p>
    <w:p w14:paraId="3B6059AB"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поддержка развития телекоммуникационной инфраструктуры на территории Курской области;</w:t>
      </w:r>
    </w:p>
    <w:p w14:paraId="7A5CB927"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14:paraId="52380AAC"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углубление уровня использования информационных систем в развитии социальной сферы;</w:t>
      </w:r>
    </w:p>
    <w:p w14:paraId="4AFE4BEA" w14:textId="7F37B0EC"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пр</w:t>
      </w:r>
      <w:r w:rsidR="00E509B4" w:rsidRPr="00A77B46">
        <w:rPr>
          <w:rFonts w:ascii="Times New Roman" w:hAnsi="Times New Roman" w:cs="Times New Roman"/>
          <w:sz w:val="28"/>
          <w:szCs w:val="28"/>
        </w:rPr>
        <w:t xml:space="preserve">одолжение работы по устранению </w:t>
      </w:r>
      <w:r w:rsidR="00FD5BE8">
        <w:rPr>
          <w:rFonts w:ascii="Times New Roman" w:hAnsi="Times New Roman" w:cs="Times New Roman"/>
          <w:sz w:val="28"/>
          <w:szCs w:val="28"/>
        </w:rPr>
        <w:t>«</w:t>
      </w:r>
      <w:r w:rsidR="00E509B4" w:rsidRPr="00A77B46">
        <w:rPr>
          <w:rFonts w:ascii="Times New Roman" w:hAnsi="Times New Roman" w:cs="Times New Roman"/>
          <w:sz w:val="28"/>
          <w:szCs w:val="28"/>
        </w:rPr>
        <w:t>цифрового неравенства</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между жителями городов и сельских населенных пунктов;</w:t>
      </w:r>
    </w:p>
    <w:p w14:paraId="18B32B46"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осуществление органами исполнительной власти Курской области перехода на использование отечественног</w:t>
      </w:r>
      <w:r w:rsidR="00E509B4" w:rsidRPr="00A77B46">
        <w:rPr>
          <w:rFonts w:ascii="Times New Roman" w:hAnsi="Times New Roman" w:cs="Times New Roman"/>
          <w:sz w:val="28"/>
          <w:szCs w:val="28"/>
        </w:rPr>
        <w:t>о программного обеспечения;</w:t>
      </w:r>
    </w:p>
    <w:p w14:paraId="2C8FD90C"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продолжение работы по усилению информационной безопасности </w:t>
      </w:r>
      <w:r w:rsidRPr="00A77B46">
        <w:rPr>
          <w:rFonts w:ascii="Times New Roman" w:hAnsi="Times New Roman" w:cs="Times New Roman"/>
          <w:sz w:val="28"/>
          <w:szCs w:val="28"/>
        </w:rPr>
        <w:lastRenderedPageBreak/>
        <w:t>государственного управления области;</w:t>
      </w:r>
    </w:p>
    <w:p w14:paraId="2586792D" w14:textId="77777777" w:rsidR="00D15B11" w:rsidRPr="00A77B46" w:rsidRDefault="00D15B11" w:rsidP="00F10918">
      <w:pPr>
        <w:spacing w:after="0" w:line="240" w:lineRule="auto"/>
        <w:ind w:firstLine="709"/>
        <w:jc w:val="both"/>
        <w:rPr>
          <w:rFonts w:ascii="Times New Roman" w:eastAsia="Times New Roman" w:hAnsi="Times New Roman" w:cs="Times New Roman"/>
          <w:sz w:val="28"/>
          <w:szCs w:val="28"/>
          <w:lang w:eastAsia="ru-RU"/>
        </w:rPr>
      </w:pPr>
      <w:r w:rsidRPr="00A77B46">
        <w:rPr>
          <w:rFonts w:ascii="Times New Roman" w:eastAsia="Times New Roman" w:hAnsi="Times New Roman" w:cs="Times New Roman"/>
          <w:sz w:val="28"/>
          <w:szCs w:val="28"/>
          <w:lang w:eastAsia="ru-RU"/>
        </w:rPr>
        <w:t>совершенствование системы подготовки кадров в сфере информационных технологий.</w:t>
      </w:r>
    </w:p>
    <w:p w14:paraId="32E388B1" w14:textId="44E4FC8D"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w:t>
      </w:r>
      <w:r w:rsidR="00E509B4" w:rsidRPr="00A77B46">
        <w:rPr>
          <w:rFonts w:ascii="Times New Roman" w:hAnsi="Times New Roman" w:cs="Times New Roman"/>
          <w:sz w:val="28"/>
          <w:szCs w:val="28"/>
        </w:rPr>
        <w:t xml:space="preserve">й проект федерального значения </w:t>
      </w:r>
      <w:r w:rsidR="00FD5BE8">
        <w:rPr>
          <w:rFonts w:ascii="Times New Roman" w:hAnsi="Times New Roman" w:cs="Times New Roman"/>
          <w:sz w:val="28"/>
          <w:szCs w:val="28"/>
        </w:rPr>
        <w:t>«</w:t>
      </w:r>
      <w:r w:rsidRPr="00A77B46">
        <w:rPr>
          <w:rFonts w:ascii="Times New Roman" w:hAnsi="Times New Roman" w:cs="Times New Roman"/>
          <w:sz w:val="28"/>
          <w:szCs w:val="28"/>
        </w:rPr>
        <w:t>Использование результатов космической деятельности в интересах обеспечения экономической безопасности Российской Федерации, социально-экон</w:t>
      </w:r>
      <w:r w:rsidR="00E509B4" w:rsidRPr="00A77B46">
        <w:rPr>
          <w:rFonts w:ascii="Times New Roman" w:hAnsi="Times New Roman" w:cs="Times New Roman"/>
          <w:sz w:val="28"/>
          <w:szCs w:val="28"/>
        </w:rPr>
        <w:t>омического развития ее регионов</w:t>
      </w:r>
      <w:r w:rsidR="00FD5BE8">
        <w:rPr>
          <w:rFonts w:ascii="Times New Roman" w:hAnsi="Times New Roman" w:cs="Times New Roman"/>
          <w:sz w:val="28"/>
          <w:szCs w:val="28"/>
        </w:rPr>
        <w:t>»</w:t>
      </w:r>
      <w:r w:rsidRPr="00A77B46">
        <w:rPr>
          <w:rFonts w:ascii="Times New Roman" w:hAnsi="Times New Roman" w:cs="Times New Roman"/>
          <w:sz w:val="28"/>
          <w:szCs w:val="28"/>
        </w:rPr>
        <w:t>, который планируется завершить в 2021 году.</w:t>
      </w:r>
    </w:p>
    <w:p w14:paraId="5DFFC3D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Необходимо осуществлять постоянную работу с федеральными структурами с целью:</w:t>
      </w:r>
    </w:p>
    <w:p w14:paraId="380A061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14:paraId="7399B15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14:paraId="6A3668BE"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14:paraId="445D3C21" w14:textId="725DBDC0"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w:t>
      </w:r>
      <w:r w:rsidR="00FD5BE8">
        <w:rPr>
          <w:rFonts w:ascii="Times New Roman" w:hAnsi="Times New Roman" w:cs="Times New Roman"/>
          <w:sz w:val="28"/>
          <w:szCs w:val="28"/>
        </w:rPr>
        <w:t>«</w:t>
      </w:r>
      <w:r w:rsidRPr="00A77B46">
        <w:rPr>
          <w:rFonts w:ascii="Times New Roman" w:hAnsi="Times New Roman" w:cs="Times New Roman"/>
          <w:sz w:val="28"/>
          <w:szCs w:val="28"/>
        </w:rPr>
        <w:t>Использование результатов космической деятельности для поддержки принятия управленческих решений</w:t>
      </w:r>
      <w:r w:rsidR="00FD5BE8">
        <w:rPr>
          <w:rFonts w:ascii="Times New Roman" w:hAnsi="Times New Roman" w:cs="Times New Roman"/>
          <w:sz w:val="28"/>
          <w:szCs w:val="28"/>
        </w:rPr>
        <w:t>»</w:t>
      </w:r>
      <w:r w:rsidRPr="00A77B46">
        <w:rPr>
          <w:rFonts w:ascii="Times New Roman" w:hAnsi="Times New Roman" w:cs="Times New Roman"/>
          <w:sz w:val="28"/>
          <w:szCs w:val="28"/>
        </w:rPr>
        <w:t>; предложений по организации подготовки таких специалистов в вузах и средне-технических учебных заведениях страны, по организации в субъек</w:t>
      </w:r>
      <w:r w:rsidRPr="00A77B46">
        <w:rPr>
          <w:rFonts w:ascii="Times New Roman" w:hAnsi="Times New Roman" w:cs="Times New Roman"/>
          <w:sz w:val="28"/>
          <w:szCs w:val="28"/>
        </w:rPr>
        <w:lastRenderedPageBreak/>
        <w:t>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14:paraId="47D8A889"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14:paraId="5DC674D9"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14:paraId="217D83F2"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Будет совершенствоваться система подготовки специалистов в сфере информационных технологий. В высших учебных заведениях, </w:t>
      </w:r>
      <w:proofErr w:type="spellStart"/>
      <w:r w:rsidRPr="00A77B46">
        <w:rPr>
          <w:rFonts w:ascii="Times New Roman" w:hAnsi="Times New Roman" w:cs="Times New Roman"/>
          <w:sz w:val="28"/>
          <w:szCs w:val="28"/>
        </w:rPr>
        <w:t>среднеспециальных</w:t>
      </w:r>
      <w:proofErr w:type="spellEnd"/>
      <w:r w:rsidRPr="00A77B46">
        <w:rPr>
          <w:rFonts w:ascii="Times New Roman" w:hAnsi="Times New Roman" w:cs="Times New Roman"/>
          <w:sz w:val="28"/>
          <w:szCs w:val="28"/>
        </w:rPr>
        <w:t xml:space="preserve">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14:paraId="673BAFF5" w14:textId="506479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Задача по устранению цифрового неравенства между городским и сельским населением была поставлена в Федеральном </w:t>
      </w:r>
      <w:hyperlink r:id="rId76" w:history="1">
        <w:r w:rsidRPr="00A77B46">
          <w:rPr>
            <w:rFonts w:ascii="Times New Roman" w:hAnsi="Times New Roman" w:cs="Times New Roman"/>
            <w:sz w:val="28"/>
            <w:szCs w:val="28"/>
          </w:rPr>
          <w:t>законе</w:t>
        </w:r>
      </w:hyperlink>
      <w:r w:rsidRPr="00A77B46">
        <w:rPr>
          <w:rFonts w:ascii="Times New Roman" w:hAnsi="Times New Roman" w:cs="Times New Roman"/>
          <w:sz w:val="28"/>
          <w:szCs w:val="28"/>
        </w:rPr>
        <w:t xml:space="preserve"> </w:t>
      </w:r>
      <w:r w:rsidR="00FD5BE8">
        <w:rPr>
          <w:rFonts w:ascii="Times New Roman" w:hAnsi="Times New Roman" w:cs="Times New Roman"/>
          <w:sz w:val="28"/>
          <w:szCs w:val="28"/>
        </w:rPr>
        <w:t>«</w:t>
      </w:r>
      <w:r w:rsidRPr="00A77B46">
        <w:rPr>
          <w:rFonts w:ascii="Times New Roman" w:hAnsi="Times New Roman" w:cs="Times New Roman"/>
          <w:sz w:val="28"/>
          <w:szCs w:val="28"/>
        </w:rPr>
        <w:t>О связи</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w:t>
      </w:r>
      <w:r w:rsidR="00FD5BE8">
        <w:rPr>
          <w:rFonts w:ascii="Times New Roman" w:hAnsi="Times New Roman" w:cs="Times New Roman"/>
          <w:sz w:val="28"/>
          <w:szCs w:val="28"/>
        </w:rPr>
        <w:t>«</w:t>
      </w:r>
      <w:r w:rsidRPr="00A77B46">
        <w:rPr>
          <w:rFonts w:ascii="Times New Roman" w:hAnsi="Times New Roman" w:cs="Times New Roman"/>
          <w:sz w:val="28"/>
          <w:szCs w:val="28"/>
        </w:rPr>
        <w:t>Интернет</w:t>
      </w:r>
      <w:r w:rsidR="00FD5BE8">
        <w:rPr>
          <w:rFonts w:ascii="Times New Roman" w:hAnsi="Times New Roman" w:cs="Times New Roman"/>
          <w:sz w:val="28"/>
          <w:szCs w:val="28"/>
        </w:rPr>
        <w:t>»</w:t>
      </w:r>
      <w:r w:rsidRPr="00A77B46">
        <w:rPr>
          <w:rFonts w:ascii="Times New Roman" w:hAnsi="Times New Roman" w:cs="Times New Roman"/>
          <w:sz w:val="28"/>
          <w:szCs w:val="28"/>
        </w:rPr>
        <w:t xml:space="preserve">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14:paraId="77DA2A0F" w14:textId="77777777"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14:paraId="078C7C69" w14:textId="02F06600" w:rsidR="00D15B11" w:rsidRPr="00A77B46"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Все медицинские организации подключены к широкополосному доступу к сети </w:t>
      </w:r>
      <w:r w:rsidR="00FD5BE8">
        <w:rPr>
          <w:rFonts w:ascii="Times New Roman" w:hAnsi="Times New Roman" w:cs="Times New Roman"/>
          <w:sz w:val="28"/>
          <w:szCs w:val="28"/>
        </w:rPr>
        <w:t>«</w:t>
      </w:r>
      <w:r w:rsidRPr="00A77B46">
        <w:rPr>
          <w:rFonts w:ascii="Times New Roman" w:hAnsi="Times New Roman" w:cs="Times New Roman"/>
          <w:sz w:val="28"/>
          <w:szCs w:val="28"/>
        </w:rPr>
        <w:t>Интернет</w:t>
      </w:r>
      <w:r w:rsidR="00FD5BE8">
        <w:rPr>
          <w:rFonts w:ascii="Times New Roman" w:hAnsi="Times New Roman" w:cs="Times New Roman"/>
          <w:sz w:val="28"/>
          <w:szCs w:val="28"/>
        </w:rPr>
        <w:t>»</w:t>
      </w:r>
      <w:r w:rsidRPr="00A77B46">
        <w:rPr>
          <w:rFonts w:ascii="Times New Roman" w:hAnsi="Times New Roman" w:cs="Times New Roman"/>
          <w:sz w:val="28"/>
          <w:szCs w:val="28"/>
        </w:rPr>
        <w:t>. Это позволило более активно развивать информационные технологии в отрасли, особенно в сельских районах, и обеспе</w:t>
      </w:r>
      <w:r w:rsidRPr="00A77B46">
        <w:rPr>
          <w:rFonts w:ascii="Times New Roman" w:hAnsi="Times New Roman" w:cs="Times New Roman"/>
          <w:sz w:val="28"/>
          <w:szCs w:val="28"/>
        </w:rPr>
        <w:lastRenderedPageBreak/>
        <w:t>чить равный доступ к медицинским услугам и высококвалифицированной медицинской помощи для всех жителей региона.</w:t>
      </w:r>
    </w:p>
    <w:p w14:paraId="338D7E78" w14:textId="585F3305" w:rsidR="00D15B11" w:rsidRPr="00F10918" w:rsidRDefault="00D15B11" w:rsidP="00F10918">
      <w:pPr>
        <w:pStyle w:val="ConsPlusNormal"/>
        <w:ind w:firstLine="709"/>
        <w:jc w:val="both"/>
        <w:rPr>
          <w:rFonts w:ascii="Times New Roman" w:hAnsi="Times New Roman" w:cs="Times New Roman"/>
          <w:sz w:val="28"/>
          <w:szCs w:val="28"/>
        </w:rPr>
      </w:pPr>
      <w:r w:rsidRPr="00A77B46">
        <w:rPr>
          <w:rFonts w:ascii="Times New Roman" w:hAnsi="Times New Roman" w:cs="Times New Roman"/>
          <w:sz w:val="28"/>
          <w:szCs w:val="28"/>
        </w:rPr>
        <w:t xml:space="preserve">Работа органов власти Курской области по развитию информационного общества также будет осуществляться в рамках </w:t>
      </w:r>
      <w:r w:rsidR="00E509B4" w:rsidRPr="00A77B46">
        <w:rPr>
          <w:rFonts w:ascii="Times New Roman" w:hAnsi="Times New Roman" w:cs="Times New Roman"/>
          <w:sz w:val="28"/>
          <w:szCs w:val="28"/>
        </w:rPr>
        <w:t xml:space="preserve">региональных проектов приоритетного национального проекта </w:t>
      </w:r>
      <w:r w:rsidR="00FD5BE8">
        <w:rPr>
          <w:rFonts w:ascii="Times New Roman" w:hAnsi="Times New Roman" w:cs="Times New Roman"/>
          <w:sz w:val="28"/>
          <w:szCs w:val="28"/>
        </w:rPr>
        <w:t>«</w:t>
      </w:r>
      <w:r w:rsidR="00E509B4" w:rsidRPr="00A77B46">
        <w:rPr>
          <w:rFonts w:ascii="Times New Roman" w:hAnsi="Times New Roman" w:cs="Times New Roman"/>
          <w:sz w:val="28"/>
          <w:szCs w:val="28"/>
        </w:rPr>
        <w:t>Цифровая экономика</w:t>
      </w:r>
      <w:r w:rsidR="00FD5BE8">
        <w:rPr>
          <w:rFonts w:ascii="Times New Roman" w:hAnsi="Times New Roman" w:cs="Times New Roman"/>
          <w:sz w:val="28"/>
          <w:szCs w:val="28"/>
        </w:rPr>
        <w:t>»</w:t>
      </w:r>
      <w:r w:rsidR="00E509B4" w:rsidRPr="00A77B46">
        <w:rPr>
          <w:rFonts w:ascii="Times New Roman" w:hAnsi="Times New Roman" w:cs="Times New Roman"/>
          <w:sz w:val="28"/>
          <w:szCs w:val="28"/>
        </w:rPr>
        <w:t>.</w:t>
      </w:r>
    </w:p>
    <w:p w14:paraId="56398F85" w14:textId="77777777" w:rsidR="007355AF" w:rsidRPr="003B6771" w:rsidRDefault="007355AF" w:rsidP="007355AF">
      <w:pPr>
        <w:pStyle w:val="ConsPlusTitle"/>
        <w:jc w:val="center"/>
        <w:outlineLvl w:val="1"/>
        <w:rPr>
          <w:rFonts w:ascii="Times New Roman" w:hAnsi="Times New Roman" w:cs="Times New Roman"/>
          <w:b w:val="0"/>
          <w:bCs/>
          <w:sz w:val="28"/>
          <w:szCs w:val="28"/>
        </w:rPr>
      </w:pPr>
    </w:p>
    <w:p w14:paraId="7943B78E" w14:textId="77777777" w:rsidR="007355AF" w:rsidRPr="007355AF" w:rsidRDefault="007355AF" w:rsidP="007355AF">
      <w:pPr>
        <w:pStyle w:val="ConsPlusTitle"/>
        <w:ind w:firstLine="709"/>
        <w:jc w:val="center"/>
        <w:outlineLvl w:val="1"/>
        <w:rPr>
          <w:rFonts w:ascii="Times New Roman" w:hAnsi="Times New Roman" w:cs="Times New Roman"/>
          <w:sz w:val="28"/>
          <w:szCs w:val="28"/>
        </w:rPr>
      </w:pPr>
      <w:r w:rsidRPr="007355AF">
        <w:rPr>
          <w:rFonts w:ascii="Times New Roman" w:hAnsi="Times New Roman" w:cs="Times New Roman"/>
          <w:sz w:val="28"/>
          <w:szCs w:val="28"/>
        </w:rPr>
        <w:t>4. Цели, задачи и мероприятия Стратегии, видение</w:t>
      </w:r>
    </w:p>
    <w:p w14:paraId="35E5C569" w14:textId="77777777" w:rsidR="007355AF" w:rsidRPr="007355AF" w:rsidRDefault="007355AF" w:rsidP="007355AF">
      <w:pPr>
        <w:pStyle w:val="ConsPlusTitle"/>
        <w:ind w:firstLine="709"/>
        <w:jc w:val="center"/>
        <w:rPr>
          <w:rFonts w:ascii="Times New Roman" w:hAnsi="Times New Roman" w:cs="Times New Roman"/>
          <w:sz w:val="28"/>
          <w:szCs w:val="28"/>
        </w:rPr>
      </w:pPr>
      <w:r w:rsidRPr="007355AF">
        <w:rPr>
          <w:rFonts w:ascii="Times New Roman" w:hAnsi="Times New Roman" w:cs="Times New Roman"/>
          <w:sz w:val="28"/>
          <w:szCs w:val="28"/>
        </w:rPr>
        <w:t>результатов реализации</w:t>
      </w:r>
    </w:p>
    <w:p w14:paraId="4AD32CAE" w14:textId="77777777" w:rsidR="007355AF" w:rsidRPr="007355AF" w:rsidRDefault="007355AF" w:rsidP="007355AF">
      <w:pPr>
        <w:pStyle w:val="ConsPlusNormal"/>
        <w:ind w:firstLine="709"/>
        <w:jc w:val="both"/>
        <w:rPr>
          <w:rFonts w:ascii="Times New Roman" w:hAnsi="Times New Roman" w:cs="Times New Roman"/>
          <w:sz w:val="28"/>
          <w:szCs w:val="28"/>
        </w:rPr>
      </w:pPr>
    </w:p>
    <w:p w14:paraId="2265D964"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Цели, задачи, основные направления и мероприятия настоящей Стратегии разработаны с учетом объективно сложившейся на момент</w:t>
      </w:r>
      <w:r w:rsidR="00A77B46">
        <w:rPr>
          <w:rFonts w:ascii="Times New Roman" w:hAnsi="Times New Roman" w:cs="Times New Roman"/>
          <w:sz w:val="28"/>
          <w:szCs w:val="28"/>
        </w:rPr>
        <w:t xml:space="preserve"> </w:t>
      </w:r>
      <w:r w:rsidR="00516AEC" w:rsidRPr="00A77B46">
        <w:rPr>
          <w:rFonts w:ascii="Times New Roman" w:hAnsi="Times New Roman" w:cs="Times New Roman"/>
          <w:sz w:val="28"/>
          <w:szCs w:val="28"/>
        </w:rPr>
        <w:t>пересмотра</w:t>
      </w:r>
      <w:r w:rsidRPr="00A77B46">
        <w:rPr>
          <w:rFonts w:ascii="Times New Roman" w:hAnsi="Times New Roman" w:cs="Times New Roman"/>
          <w:sz w:val="28"/>
          <w:szCs w:val="28"/>
        </w:rPr>
        <w:t xml:space="preserve"> ситуации в инвестиционной сфере Курской области и реально значимых количественных</w:t>
      </w:r>
      <w:r w:rsidRPr="007355AF">
        <w:rPr>
          <w:rFonts w:ascii="Times New Roman" w:hAnsi="Times New Roman" w:cs="Times New Roman"/>
          <w:sz w:val="28"/>
          <w:szCs w:val="28"/>
        </w:rPr>
        <w:t xml:space="preserve"> и качественных характеристик экономики региона.</w:t>
      </w:r>
    </w:p>
    <w:p w14:paraId="3851A46D"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14:paraId="2F1DADEF"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14:paraId="20A6767A"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Подцелями Стратегии называются укрупненные составляющие цели Стратегии, достижение целевых показателей которых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14:paraId="2D1BF931"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14:paraId="2533A298"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Мероприятие Стратегии - сформулированное действие (или комплекс действий), которое необходимо выполнить для решения поставленной задачи.</w:t>
      </w:r>
    </w:p>
    <w:p w14:paraId="48F17A3C"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14:paraId="72EB218A" w14:textId="77777777" w:rsidR="007355AF" w:rsidRPr="007355AF" w:rsidRDefault="007355AF" w:rsidP="007355AF">
      <w:pPr>
        <w:pStyle w:val="ConsPlusNormal"/>
        <w:ind w:firstLine="709"/>
        <w:jc w:val="both"/>
        <w:rPr>
          <w:rFonts w:ascii="Times New Roman" w:hAnsi="Times New Roman" w:cs="Times New Roman"/>
          <w:sz w:val="28"/>
          <w:szCs w:val="28"/>
        </w:rPr>
      </w:pPr>
    </w:p>
    <w:p w14:paraId="4172B1DB" w14:textId="77777777" w:rsidR="007355AF" w:rsidRPr="007355AF" w:rsidRDefault="007355AF" w:rsidP="007355AF">
      <w:pPr>
        <w:pStyle w:val="ConsPlusTitle"/>
        <w:ind w:firstLine="709"/>
        <w:jc w:val="center"/>
        <w:outlineLvl w:val="2"/>
        <w:rPr>
          <w:rFonts w:ascii="Times New Roman" w:hAnsi="Times New Roman" w:cs="Times New Roman"/>
          <w:sz w:val="28"/>
          <w:szCs w:val="28"/>
        </w:rPr>
      </w:pPr>
      <w:r w:rsidRPr="007355AF">
        <w:rPr>
          <w:rFonts w:ascii="Times New Roman" w:hAnsi="Times New Roman" w:cs="Times New Roman"/>
          <w:sz w:val="28"/>
          <w:szCs w:val="28"/>
        </w:rPr>
        <w:t>4.1. Система целей и задач Стратегии</w:t>
      </w:r>
    </w:p>
    <w:p w14:paraId="681DE8CF" w14:textId="77777777" w:rsidR="007355AF" w:rsidRPr="007355AF" w:rsidRDefault="007355AF" w:rsidP="007355AF">
      <w:pPr>
        <w:pStyle w:val="ConsPlusNormal"/>
        <w:ind w:firstLine="709"/>
        <w:jc w:val="both"/>
        <w:rPr>
          <w:rFonts w:ascii="Times New Roman" w:hAnsi="Times New Roman" w:cs="Times New Roman"/>
          <w:sz w:val="28"/>
          <w:szCs w:val="28"/>
        </w:rPr>
      </w:pPr>
    </w:p>
    <w:p w14:paraId="5E794DA0"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14:paraId="6EA3D9B3"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lastRenderedPageBreak/>
        <w:t>Цели, задачи и мероприятия Стратегии, направленные на достижение главной стратегической цели, сгруппированы в подцели:</w:t>
      </w:r>
    </w:p>
    <w:p w14:paraId="1EE39B6B"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14:paraId="1CCE2739"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 xml:space="preserve">повышение инвестиционной </w:t>
      </w:r>
      <w:r w:rsidRPr="00291D0F">
        <w:rPr>
          <w:rFonts w:ascii="Times New Roman" w:hAnsi="Times New Roman" w:cs="Times New Roman"/>
          <w:sz w:val="28"/>
          <w:szCs w:val="28"/>
        </w:rPr>
        <w:t xml:space="preserve">активности </w:t>
      </w:r>
      <w:r w:rsidR="00F25472">
        <w:rPr>
          <w:rFonts w:ascii="Times New Roman" w:hAnsi="Times New Roman" w:cs="Times New Roman"/>
          <w:sz w:val="28"/>
          <w:szCs w:val="28"/>
        </w:rPr>
        <w:t xml:space="preserve">в </w:t>
      </w:r>
      <w:r w:rsidR="00C03618" w:rsidRPr="00291D0F">
        <w:rPr>
          <w:rFonts w:ascii="Times New Roman" w:hAnsi="Times New Roman" w:cs="Times New Roman"/>
          <w:sz w:val="28"/>
          <w:szCs w:val="28"/>
        </w:rPr>
        <w:t>результате</w:t>
      </w:r>
      <w:r w:rsidR="00291D0F" w:rsidRPr="00291D0F">
        <w:rPr>
          <w:rFonts w:ascii="Times New Roman" w:hAnsi="Times New Roman" w:cs="Times New Roman"/>
          <w:sz w:val="28"/>
          <w:szCs w:val="28"/>
        </w:rPr>
        <w:t xml:space="preserve"> </w:t>
      </w:r>
      <w:r w:rsidRPr="00291D0F">
        <w:rPr>
          <w:rFonts w:ascii="Times New Roman" w:hAnsi="Times New Roman" w:cs="Times New Roman"/>
          <w:sz w:val="28"/>
          <w:szCs w:val="28"/>
        </w:rPr>
        <w:t>привлечения инвестиций.</w:t>
      </w:r>
    </w:p>
    <w:p w14:paraId="2BC376E5" w14:textId="3440539F"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 xml:space="preserve">В рамках достижения подцели </w:t>
      </w:r>
      <w:r w:rsidR="00FD5BE8">
        <w:rPr>
          <w:rFonts w:ascii="Times New Roman" w:hAnsi="Times New Roman" w:cs="Times New Roman"/>
          <w:sz w:val="28"/>
          <w:szCs w:val="28"/>
        </w:rPr>
        <w:t>«</w:t>
      </w:r>
      <w:r w:rsidRPr="007355AF">
        <w:rPr>
          <w:rFonts w:ascii="Times New Roman" w:hAnsi="Times New Roman" w:cs="Times New Roman"/>
          <w:sz w:val="28"/>
          <w:szCs w:val="28"/>
        </w:rPr>
        <w:t>повышение инвестиционной привлекательности</w:t>
      </w:r>
      <w:r w:rsidR="00FD5BE8">
        <w:rPr>
          <w:rFonts w:ascii="Times New Roman" w:hAnsi="Times New Roman" w:cs="Times New Roman"/>
          <w:sz w:val="28"/>
          <w:szCs w:val="28"/>
        </w:rPr>
        <w:t>»</w:t>
      </w:r>
      <w:r w:rsidRPr="007355AF">
        <w:rPr>
          <w:rFonts w:ascii="Times New Roman" w:hAnsi="Times New Roman" w:cs="Times New Roman"/>
          <w:sz w:val="28"/>
          <w:szCs w:val="28"/>
        </w:rPr>
        <w:t xml:space="preserve"> необходимо решить следующий комплекс задач:</w:t>
      </w:r>
    </w:p>
    <w:p w14:paraId="04B50A15"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произвести совершенствование системы управления инвестиционной деятельностью;</w:t>
      </w:r>
    </w:p>
    <w:p w14:paraId="305087C5"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внести изменения в законодательную базу области;</w:t>
      </w:r>
    </w:p>
    <w:p w14:paraId="1C7556A0"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усовершенствовать систему кадрового обеспечения инвестиционного процесса;</w:t>
      </w:r>
    </w:p>
    <w:p w14:paraId="5C890B98"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 xml:space="preserve">создать подготовленную инфраструктуру для инвестиций (сеть промышленных и индустриальных парков, подготовленных промышленных площадок, а </w:t>
      </w:r>
      <w:r w:rsidR="00C03618">
        <w:rPr>
          <w:rFonts w:ascii="Times New Roman" w:hAnsi="Times New Roman" w:cs="Times New Roman"/>
          <w:sz w:val="28"/>
          <w:szCs w:val="28"/>
        </w:rPr>
        <w:t>также особую экономическую зону</w:t>
      </w:r>
      <w:r w:rsidRPr="007355AF">
        <w:rPr>
          <w:rFonts w:ascii="Times New Roman" w:hAnsi="Times New Roman" w:cs="Times New Roman"/>
          <w:sz w:val="28"/>
          <w:szCs w:val="28"/>
        </w:rPr>
        <w:t>).</w:t>
      </w:r>
    </w:p>
    <w:p w14:paraId="108EAD66"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14:paraId="4C9EDA1A" w14:textId="0821B01F"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 xml:space="preserve">Для достижения второй подцели </w:t>
      </w:r>
      <w:r w:rsidR="00FD5BE8">
        <w:rPr>
          <w:rFonts w:ascii="Times New Roman" w:hAnsi="Times New Roman" w:cs="Times New Roman"/>
          <w:sz w:val="28"/>
          <w:szCs w:val="28"/>
        </w:rPr>
        <w:t>«</w:t>
      </w:r>
      <w:r w:rsidRPr="007355AF">
        <w:rPr>
          <w:rFonts w:ascii="Times New Roman" w:hAnsi="Times New Roman" w:cs="Times New Roman"/>
          <w:sz w:val="28"/>
          <w:szCs w:val="28"/>
        </w:rPr>
        <w:t>повышение инвестиционной активности</w:t>
      </w:r>
      <w:r w:rsidR="00FD5BE8">
        <w:rPr>
          <w:rFonts w:ascii="Times New Roman" w:hAnsi="Times New Roman" w:cs="Times New Roman"/>
          <w:sz w:val="28"/>
          <w:szCs w:val="28"/>
        </w:rPr>
        <w:t>»</w:t>
      </w:r>
      <w:r w:rsidRPr="007355AF">
        <w:rPr>
          <w:rFonts w:ascii="Times New Roman" w:hAnsi="Times New Roman" w:cs="Times New Roman"/>
          <w:sz w:val="28"/>
          <w:szCs w:val="28"/>
        </w:rPr>
        <w:t xml:space="preserve"> планируется выполнить следующий комплекс задач:</w:t>
      </w:r>
    </w:p>
    <w:p w14:paraId="0521EC31"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повысить информационную открытость инвестиционного процесса;</w:t>
      </w:r>
    </w:p>
    <w:p w14:paraId="016ED7FD"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определить источники и механизмы привлечения инвестиций в регион.</w:t>
      </w:r>
    </w:p>
    <w:p w14:paraId="1460C3A1" w14:textId="77777777"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14:paraId="5F3DAC3D" w14:textId="77777777" w:rsidR="007355AF" w:rsidRPr="007355AF" w:rsidRDefault="007355AF" w:rsidP="007355AF">
      <w:pPr>
        <w:pStyle w:val="ConsPlusNormal"/>
        <w:ind w:firstLine="709"/>
        <w:jc w:val="both"/>
        <w:rPr>
          <w:rFonts w:ascii="Times New Roman" w:hAnsi="Times New Roman" w:cs="Times New Roman"/>
          <w:sz w:val="28"/>
          <w:szCs w:val="28"/>
        </w:rPr>
      </w:pPr>
    </w:p>
    <w:p w14:paraId="5C0580B4" w14:textId="77777777" w:rsidR="007355AF" w:rsidRDefault="007355AF" w:rsidP="007355AF">
      <w:pPr>
        <w:pStyle w:val="ConsPlusNormal"/>
        <w:jc w:val="center"/>
      </w:pPr>
      <w:r>
        <w:rPr>
          <w:noProof/>
          <w:position w:val="-227"/>
        </w:rPr>
        <w:lastRenderedPageBreak/>
        <w:drawing>
          <wp:inline distT="0" distB="0" distL="0" distR="0" wp14:anchorId="2CACDF0E" wp14:editId="7EF5DCE5">
            <wp:extent cx="5513070" cy="3025775"/>
            <wp:effectExtent l="19050" t="0" r="0" b="0"/>
            <wp:docPr id="22" name="Рисунок 22" descr="base_23969_84412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969_84412_32791"/>
                    <pic:cNvPicPr preferRelativeResize="0">
                      <a:picLocks noChangeArrowheads="1"/>
                    </pic:cNvPicPr>
                  </pic:nvPicPr>
                  <pic:blipFill>
                    <a:blip r:embed="rId77" cstate="print"/>
                    <a:srcRect/>
                    <a:stretch>
                      <a:fillRect/>
                    </a:stretch>
                  </pic:blipFill>
                  <pic:spPr bwMode="auto">
                    <a:xfrm>
                      <a:off x="0" y="0"/>
                      <a:ext cx="5513070" cy="3025775"/>
                    </a:xfrm>
                    <a:prstGeom prst="rect">
                      <a:avLst/>
                    </a:prstGeom>
                    <a:noFill/>
                    <a:ln w="9525">
                      <a:noFill/>
                      <a:miter lim="800000"/>
                      <a:headEnd/>
                      <a:tailEnd/>
                    </a:ln>
                  </pic:spPr>
                </pic:pic>
              </a:graphicData>
            </a:graphic>
          </wp:inline>
        </w:drawing>
      </w:r>
    </w:p>
    <w:p w14:paraId="5A276822" w14:textId="77777777" w:rsidR="007355AF" w:rsidRPr="0007782F" w:rsidRDefault="007355AF" w:rsidP="007355AF">
      <w:pPr>
        <w:pStyle w:val="ConsPlusNormal"/>
        <w:jc w:val="both"/>
        <w:rPr>
          <w:rFonts w:ascii="Times New Roman" w:hAnsi="Times New Roman" w:cs="Times New Roman"/>
          <w:sz w:val="28"/>
          <w:szCs w:val="28"/>
        </w:rPr>
      </w:pPr>
    </w:p>
    <w:p w14:paraId="34D2CC06" w14:textId="53DA79FF" w:rsidR="007355AF" w:rsidRPr="007355AF" w:rsidRDefault="007355AF" w:rsidP="007355AF">
      <w:pPr>
        <w:pStyle w:val="ConsPlusTitle"/>
        <w:jc w:val="center"/>
        <w:outlineLvl w:val="3"/>
        <w:rPr>
          <w:rFonts w:ascii="Times New Roman" w:hAnsi="Times New Roman" w:cs="Times New Roman"/>
        </w:rPr>
      </w:pPr>
      <w:r w:rsidRPr="007355AF">
        <w:rPr>
          <w:rFonts w:ascii="Times New Roman" w:hAnsi="Times New Roman" w:cs="Times New Roman"/>
        </w:rPr>
        <w:t xml:space="preserve">Рисунок </w:t>
      </w:r>
      <w:r w:rsidR="001E1A83">
        <w:rPr>
          <w:rFonts w:ascii="Times New Roman" w:hAnsi="Times New Roman" w:cs="Times New Roman"/>
        </w:rPr>
        <w:t>26</w:t>
      </w:r>
      <w:r w:rsidRPr="007355AF">
        <w:rPr>
          <w:rFonts w:ascii="Times New Roman" w:hAnsi="Times New Roman" w:cs="Times New Roman"/>
        </w:rPr>
        <w:t xml:space="preserve">. </w:t>
      </w:r>
      <w:r w:rsidRPr="001E1A83">
        <w:rPr>
          <w:rFonts w:ascii="Times New Roman" w:hAnsi="Times New Roman" w:cs="Times New Roman"/>
          <w:b w:val="0"/>
          <w:bCs/>
        </w:rPr>
        <w:t>Система целей и задач Стратегии</w:t>
      </w:r>
    </w:p>
    <w:p w14:paraId="15E9DCB2" w14:textId="77777777" w:rsidR="007355AF" w:rsidRPr="0007782F" w:rsidRDefault="007355AF" w:rsidP="007355AF">
      <w:pPr>
        <w:pStyle w:val="ConsPlusNormal"/>
        <w:jc w:val="both"/>
        <w:rPr>
          <w:rFonts w:ascii="Times New Roman" w:hAnsi="Times New Roman" w:cs="Times New Roman"/>
          <w:sz w:val="28"/>
          <w:szCs w:val="28"/>
        </w:rPr>
      </w:pPr>
    </w:p>
    <w:p w14:paraId="47C45C53" w14:textId="4E3CF2E0" w:rsidR="007355AF" w:rsidRPr="007355AF" w:rsidRDefault="007355AF" w:rsidP="007355AF">
      <w:pPr>
        <w:pStyle w:val="ConsPlusNormal"/>
        <w:ind w:firstLine="709"/>
        <w:jc w:val="both"/>
        <w:rPr>
          <w:rFonts w:ascii="Times New Roman" w:hAnsi="Times New Roman" w:cs="Times New Roman"/>
          <w:sz w:val="28"/>
          <w:szCs w:val="28"/>
        </w:rPr>
      </w:pPr>
      <w:r w:rsidRPr="007355AF">
        <w:rPr>
          <w:rFonts w:ascii="Times New Roman" w:hAnsi="Times New Roman" w:cs="Times New Roman"/>
          <w:sz w:val="28"/>
          <w:szCs w:val="28"/>
        </w:rPr>
        <w:t>При этом основным показателем, отражающим степень достижения первой подцели, является инвестиционный рейтинг Курской области</w:t>
      </w:r>
      <w:r w:rsidR="00C03618">
        <w:rPr>
          <w:rFonts w:ascii="Times New Roman" w:hAnsi="Times New Roman" w:cs="Times New Roman"/>
          <w:sz w:val="28"/>
          <w:szCs w:val="28"/>
        </w:rPr>
        <w:t>, определяемы рейтинговым агентство</w:t>
      </w:r>
      <w:r w:rsidR="0007782F">
        <w:rPr>
          <w:rFonts w:ascii="Times New Roman" w:hAnsi="Times New Roman" w:cs="Times New Roman"/>
          <w:sz w:val="28"/>
          <w:szCs w:val="28"/>
        </w:rPr>
        <w:t>м</w:t>
      </w:r>
      <w:r w:rsidR="00C03618">
        <w:rPr>
          <w:rFonts w:ascii="Times New Roman" w:hAnsi="Times New Roman" w:cs="Times New Roman"/>
          <w:sz w:val="28"/>
          <w:szCs w:val="28"/>
        </w:rPr>
        <w:t xml:space="preserve"> </w:t>
      </w:r>
      <w:r w:rsidR="00FD5BE8">
        <w:rPr>
          <w:rFonts w:ascii="Times New Roman" w:hAnsi="Times New Roman" w:cs="Times New Roman"/>
          <w:sz w:val="28"/>
          <w:szCs w:val="28"/>
        </w:rPr>
        <w:t>«</w:t>
      </w:r>
      <w:r w:rsidR="00C03618">
        <w:rPr>
          <w:rFonts w:ascii="Times New Roman" w:hAnsi="Times New Roman" w:cs="Times New Roman"/>
          <w:sz w:val="28"/>
          <w:szCs w:val="28"/>
          <w:lang w:val="en-US"/>
        </w:rPr>
        <w:t>R</w:t>
      </w:r>
      <w:r w:rsidR="00C03618">
        <w:rPr>
          <w:rFonts w:ascii="Times New Roman" w:hAnsi="Times New Roman" w:cs="Times New Roman"/>
          <w:sz w:val="28"/>
          <w:szCs w:val="28"/>
        </w:rPr>
        <w:t>АЕХ</w:t>
      </w:r>
      <w:r w:rsidR="00FD5BE8">
        <w:rPr>
          <w:rFonts w:ascii="Times New Roman" w:hAnsi="Times New Roman" w:cs="Times New Roman"/>
          <w:sz w:val="28"/>
          <w:szCs w:val="28"/>
        </w:rPr>
        <w:t>»</w:t>
      </w:r>
      <w:r w:rsidRPr="007355AF">
        <w:rPr>
          <w:rFonts w:ascii="Times New Roman" w:hAnsi="Times New Roman" w:cs="Times New Roman"/>
          <w:sz w:val="28"/>
          <w:szCs w:val="28"/>
        </w:rPr>
        <w:t>.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14:paraId="29704186" w14:textId="77777777" w:rsidR="002835E2" w:rsidRPr="001C2F81" w:rsidRDefault="002835E2" w:rsidP="007355AF">
      <w:pPr>
        <w:pStyle w:val="ConsPlusTitle"/>
        <w:jc w:val="center"/>
        <w:outlineLvl w:val="2"/>
        <w:rPr>
          <w:rFonts w:ascii="Times New Roman" w:hAnsi="Times New Roman" w:cs="Times New Roman"/>
          <w:b w:val="0"/>
          <w:bCs/>
          <w:sz w:val="28"/>
          <w:szCs w:val="28"/>
        </w:rPr>
      </w:pPr>
    </w:p>
    <w:p w14:paraId="528E841A" w14:textId="77777777" w:rsidR="007355AF" w:rsidRPr="00955FC5" w:rsidRDefault="007355AF" w:rsidP="007355AF">
      <w:pPr>
        <w:pStyle w:val="ConsPlusTitle"/>
        <w:jc w:val="center"/>
        <w:outlineLvl w:val="2"/>
        <w:rPr>
          <w:rFonts w:ascii="Times New Roman" w:hAnsi="Times New Roman" w:cs="Times New Roman"/>
          <w:sz w:val="28"/>
          <w:szCs w:val="28"/>
        </w:rPr>
      </w:pPr>
      <w:r w:rsidRPr="00955FC5">
        <w:rPr>
          <w:rFonts w:ascii="Times New Roman" w:hAnsi="Times New Roman" w:cs="Times New Roman"/>
          <w:sz w:val="28"/>
          <w:szCs w:val="28"/>
        </w:rPr>
        <w:t>4.2. Ожидаемые социально-экономические результаты</w:t>
      </w:r>
    </w:p>
    <w:p w14:paraId="406EABCB" w14:textId="4EE13246" w:rsidR="007355AF" w:rsidRDefault="007355AF" w:rsidP="007355AF">
      <w:pPr>
        <w:pStyle w:val="ConsPlusTitle"/>
        <w:jc w:val="center"/>
        <w:rPr>
          <w:rFonts w:ascii="Times New Roman" w:hAnsi="Times New Roman" w:cs="Times New Roman"/>
          <w:sz w:val="28"/>
          <w:szCs w:val="28"/>
        </w:rPr>
      </w:pPr>
      <w:r w:rsidRPr="00955FC5">
        <w:rPr>
          <w:rFonts w:ascii="Times New Roman" w:hAnsi="Times New Roman" w:cs="Times New Roman"/>
          <w:sz w:val="28"/>
          <w:szCs w:val="28"/>
        </w:rPr>
        <w:t>реализации Стратегии</w:t>
      </w:r>
    </w:p>
    <w:p w14:paraId="305293C7" w14:textId="77777777" w:rsidR="001C2F81" w:rsidRPr="001C2F81" w:rsidRDefault="001C2F81" w:rsidP="007355AF">
      <w:pPr>
        <w:pStyle w:val="ConsPlusTitle"/>
        <w:jc w:val="center"/>
        <w:rPr>
          <w:rFonts w:ascii="Times New Roman" w:hAnsi="Times New Roman" w:cs="Times New Roman"/>
          <w:b w:val="0"/>
          <w:bCs/>
          <w:sz w:val="28"/>
          <w:szCs w:val="28"/>
        </w:rPr>
      </w:pPr>
    </w:p>
    <w:p w14:paraId="70C1561F" w14:textId="77777777" w:rsidR="007355AF" w:rsidRPr="00955FC5" w:rsidRDefault="007355AF" w:rsidP="007355AF">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качестве результата реализации мероприятий Стратегии приводится видение основных социально-экономических показателей развития области.</w:t>
      </w:r>
    </w:p>
    <w:p w14:paraId="4411D920" w14:textId="77777777" w:rsidR="007355AF" w:rsidRPr="00955FC5" w:rsidRDefault="007355AF" w:rsidP="007355AF">
      <w:pPr>
        <w:pStyle w:val="ConsPlusNormal"/>
        <w:jc w:val="both"/>
      </w:pPr>
    </w:p>
    <w:p w14:paraId="7BC36FD2" w14:textId="77777777" w:rsidR="007355AF" w:rsidRPr="00335A24" w:rsidRDefault="007355AF" w:rsidP="007355AF">
      <w:pPr>
        <w:pStyle w:val="ConsPlusNormal"/>
        <w:jc w:val="center"/>
        <w:rPr>
          <w:sz w:val="28"/>
          <w:szCs w:val="28"/>
        </w:rPr>
      </w:pPr>
    </w:p>
    <w:p w14:paraId="13A5CB45" w14:textId="77777777" w:rsidR="007355AF" w:rsidRPr="007355AF" w:rsidRDefault="007355AF" w:rsidP="007355AF">
      <w:pPr>
        <w:pStyle w:val="ConsPlusTitle"/>
        <w:jc w:val="center"/>
        <w:rPr>
          <w:rFonts w:ascii="Times New Roman" w:hAnsi="Times New Roman" w:cs="Times New Roman"/>
          <w:sz w:val="28"/>
          <w:szCs w:val="28"/>
        </w:rPr>
      </w:pPr>
      <w:bookmarkStart w:id="15" w:name="_Hlk47612934"/>
      <w:r w:rsidRPr="00955FC5">
        <w:rPr>
          <w:rFonts w:ascii="Times New Roman" w:hAnsi="Times New Roman" w:cs="Times New Roman"/>
          <w:sz w:val="28"/>
          <w:szCs w:val="28"/>
        </w:rPr>
        <w:t>Целевые показатели реализации Стратегии</w:t>
      </w:r>
    </w:p>
    <w:p w14:paraId="5A73D2D5" w14:textId="77777777" w:rsidR="007355AF" w:rsidRDefault="007355AF" w:rsidP="007355AF">
      <w:pPr>
        <w:pStyle w:val="ConsPlusNormal"/>
        <w:jc w:val="both"/>
      </w:pPr>
    </w:p>
    <w:p w14:paraId="286C1B22" w14:textId="77777777" w:rsidR="007355AF" w:rsidRDefault="007355AF" w:rsidP="007355AF"/>
    <w:p w14:paraId="5659B474" w14:textId="77777777" w:rsidR="002835E2" w:rsidRDefault="002835E2" w:rsidP="007355AF">
      <w:pPr>
        <w:sectPr w:rsidR="002835E2" w:rsidSect="00892B14">
          <w:pgSz w:w="11905" w:h="16838"/>
          <w:pgMar w:top="1134" w:right="1134" w:bottom="1134" w:left="1701" w:header="709" w:footer="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25"/>
        <w:gridCol w:w="709"/>
        <w:gridCol w:w="709"/>
        <w:gridCol w:w="680"/>
        <w:gridCol w:w="737"/>
        <w:gridCol w:w="708"/>
        <w:gridCol w:w="869"/>
        <w:gridCol w:w="992"/>
        <w:gridCol w:w="993"/>
        <w:gridCol w:w="992"/>
        <w:gridCol w:w="992"/>
        <w:gridCol w:w="992"/>
        <w:gridCol w:w="993"/>
      </w:tblGrid>
      <w:tr w:rsidR="00955FC5" w:rsidRPr="007355AF" w14:paraId="2C26B9F9" w14:textId="77777777" w:rsidTr="00892CF0">
        <w:trPr>
          <w:tblHeader/>
        </w:trPr>
        <w:tc>
          <w:tcPr>
            <w:tcW w:w="567" w:type="dxa"/>
            <w:vMerge w:val="restart"/>
          </w:tcPr>
          <w:bookmarkEnd w:id="15"/>
          <w:p w14:paraId="4A6C9C75"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w:t>
            </w:r>
            <w:r w:rsidRPr="007355AF">
              <w:rPr>
                <w:rFonts w:ascii="Times New Roman" w:hAnsi="Times New Roman" w:cs="Times New Roman"/>
                <w:sz w:val="24"/>
                <w:szCs w:val="24"/>
              </w:rPr>
              <w:t xml:space="preserve"> п/п</w:t>
            </w:r>
          </w:p>
        </w:tc>
        <w:tc>
          <w:tcPr>
            <w:tcW w:w="2438" w:type="dxa"/>
            <w:vMerge w:val="restart"/>
          </w:tcPr>
          <w:p w14:paraId="43BB17EF"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Наименование показателя</w:t>
            </w:r>
          </w:p>
        </w:tc>
        <w:tc>
          <w:tcPr>
            <w:tcW w:w="11091" w:type="dxa"/>
            <w:gridSpan w:val="13"/>
          </w:tcPr>
          <w:p w14:paraId="7B92071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Года</w:t>
            </w:r>
          </w:p>
        </w:tc>
      </w:tr>
      <w:tr w:rsidR="00955FC5" w:rsidRPr="007355AF" w14:paraId="49059535" w14:textId="77777777" w:rsidTr="00892CF0">
        <w:trPr>
          <w:tblHeader/>
        </w:trPr>
        <w:tc>
          <w:tcPr>
            <w:tcW w:w="567" w:type="dxa"/>
            <w:vMerge/>
          </w:tcPr>
          <w:p w14:paraId="64B95D59" w14:textId="77777777" w:rsidR="00955FC5" w:rsidRPr="007355AF" w:rsidRDefault="00955FC5" w:rsidP="00892CF0">
            <w:pPr>
              <w:pStyle w:val="ConsPlusNormal"/>
              <w:jc w:val="center"/>
              <w:rPr>
                <w:rFonts w:ascii="Times New Roman" w:hAnsi="Times New Roman" w:cs="Times New Roman"/>
                <w:sz w:val="24"/>
                <w:szCs w:val="24"/>
              </w:rPr>
            </w:pPr>
          </w:p>
        </w:tc>
        <w:tc>
          <w:tcPr>
            <w:tcW w:w="2438" w:type="dxa"/>
            <w:vMerge/>
          </w:tcPr>
          <w:p w14:paraId="363EFBA5" w14:textId="77777777" w:rsidR="00955FC5" w:rsidRPr="007355AF" w:rsidRDefault="00955FC5" w:rsidP="00892CF0">
            <w:pPr>
              <w:pStyle w:val="ConsPlusNormal"/>
              <w:jc w:val="center"/>
              <w:rPr>
                <w:rFonts w:ascii="Times New Roman" w:hAnsi="Times New Roman" w:cs="Times New Roman"/>
                <w:sz w:val="24"/>
                <w:szCs w:val="24"/>
              </w:rPr>
            </w:pPr>
          </w:p>
        </w:tc>
        <w:tc>
          <w:tcPr>
            <w:tcW w:w="725" w:type="dxa"/>
          </w:tcPr>
          <w:p w14:paraId="2948BA6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 xml:space="preserve">2013 </w:t>
            </w:r>
          </w:p>
        </w:tc>
        <w:tc>
          <w:tcPr>
            <w:tcW w:w="709" w:type="dxa"/>
          </w:tcPr>
          <w:p w14:paraId="662352D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 xml:space="preserve">2014 </w:t>
            </w:r>
          </w:p>
        </w:tc>
        <w:tc>
          <w:tcPr>
            <w:tcW w:w="709" w:type="dxa"/>
          </w:tcPr>
          <w:p w14:paraId="742CD02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 xml:space="preserve">2015 </w:t>
            </w:r>
          </w:p>
        </w:tc>
        <w:tc>
          <w:tcPr>
            <w:tcW w:w="680" w:type="dxa"/>
          </w:tcPr>
          <w:p w14:paraId="763A32C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2016</w:t>
            </w:r>
          </w:p>
        </w:tc>
        <w:tc>
          <w:tcPr>
            <w:tcW w:w="737" w:type="dxa"/>
          </w:tcPr>
          <w:p w14:paraId="31BB92A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2017</w:t>
            </w:r>
          </w:p>
        </w:tc>
        <w:tc>
          <w:tcPr>
            <w:tcW w:w="708" w:type="dxa"/>
          </w:tcPr>
          <w:p w14:paraId="03F5E2B8"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2018</w:t>
            </w:r>
          </w:p>
        </w:tc>
        <w:tc>
          <w:tcPr>
            <w:tcW w:w="869" w:type="dxa"/>
          </w:tcPr>
          <w:p w14:paraId="0B075C5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2019</w:t>
            </w:r>
          </w:p>
        </w:tc>
        <w:tc>
          <w:tcPr>
            <w:tcW w:w="992" w:type="dxa"/>
          </w:tcPr>
          <w:p w14:paraId="346EA25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2020</w:t>
            </w:r>
          </w:p>
        </w:tc>
        <w:tc>
          <w:tcPr>
            <w:tcW w:w="993" w:type="dxa"/>
          </w:tcPr>
          <w:p w14:paraId="1355CB0E"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2021</w:t>
            </w:r>
          </w:p>
        </w:tc>
        <w:tc>
          <w:tcPr>
            <w:tcW w:w="992" w:type="dxa"/>
          </w:tcPr>
          <w:p w14:paraId="5D5B927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2022</w:t>
            </w:r>
          </w:p>
        </w:tc>
        <w:tc>
          <w:tcPr>
            <w:tcW w:w="992" w:type="dxa"/>
          </w:tcPr>
          <w:p w14:paraId="1D0E591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2023</w:t>
            </w:r>
          </w:p>
        </w:tc>
        <w:tc>
          <w:tcPr>
            <w:tcW w:w="992" w:type="dxa"/>
          </w:tcPr>
          <w:p w14:paraId="4A7C7EE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2024</w:t>
            </w:r>
          </w:p>
        </w:tc>
        <w:tc>
          <w:tcPr>
            <w:tcW w:w="993" w:type="dxa"/>
          </w:tcPr>
          <w:p w14:paraId="251C481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2025</w:t>
            </w:r>
          </w:p>
        </w:tc>
      </w:tr>
      <w:tr w:rsidR="00955FC5" w:rsidRPr="00C03618" w14:paraId="64AF121A" w14:textId="77777777" w:rsidTr="00892CF0">
        <w:tc>
          <w:tcPr>
            <w:tcW w:w="567" w:type="dxa"/>
            <w:vAlign w:val="center"/>
          </w:tcPr>
          <w:p w14:paraId="7639F4B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p>
        </w:tc>
        <w:tc>
          <w:tcPr>
            <w:tcW w:w="2438" w:type="dxa"/>
          </w:tcPr>
          <w:p w14:paraId="286DB785"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Объем инвестиций в основной капитал, млрд. рублей</w:t>
            </w:r>
          </w:p>
        </w:tc>
        <w:tc>
          <w:tcPr>
            <w:tcW w:w="725" w:type="dxa"/>
          </w:tcPr>
          <w:p w14:paraId="14263539"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71,5</w:t>
            </w:r>
          </w:p>
        </w:tc>
        <w:tc>
          <w:tcPr>
            <w:tcW w:w="709" w:type="dxa"/>
          </w:tcPr>
          <w:p w14:paraId="18D47F43"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71,7</w:t>
            </w:r>
          </w:p>
        </w:tc>
        <w:tc>
          <w:tcPr>
            <w:tcW w:w="709" w:type="dxa"/>
          </w:tcPr>
          <w:p w14:paraId="2B22DF9E"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78,2</w:t>
            </w:r>
          </w:p>
        </w:tc>
        <w:tc>
          <w:tcPr>
            <w:tcW w:w="680" w:type="dxa"/>
          </w:tcPr>
          <w:p w14:paraId="73E985AA"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78</w:t>
            </w:r>
          </w:p>
        </w:tc>
        <w:tc>
          <w:tcPr>
            <w:tcW w:w="737" w:type="dxa"/>
          </w:tcPr>
          <w:p w14:paraId="60B9BFB8"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98,5</w:t>
            </w:r>
          </w:p>
        </w:tc>
        <w:tc>
          <w:tcPr>
            <w:tcW w:w="708" w:type="dxa"/>
          </w:tcPr>
          <w:p w14:paraId="50FCE483"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119,9</w:t>
            </w:r>
          </w:p>
        </w:tc>
        <w:tc>
          <w:tcPr>
            <w:tcW w:w="869" w:type="dxa"/>
          </w:tcPr>
          <w:p w14:paraId="10D75A4C"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144,9</w:t>
            </w:r>
          </w:p>
        </w:tc>
        <w:tc>
          <w:tcPr>
            <w:tcW w:w="992" w:type="dxa"/>
          </w:tcPr>
          <w:p w14:paraId="30AFCDE2"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153,2</w:t>
            </w:r>
          </w:p>
          <w:p w14:paraId="637A1A63" w14:textId="77777777" w:rsidR="00955FC5" w:rsidRPr="00955FC5" w:rsidRDefault="00955FC5" w:rsidP="00892CF0">
            <w:pPr>
              <w:pStyle w:val="ConsPlusNormal"/>
              <w:jc w:val="center"/>
              <w:rPr>
                <w:rFonts w:ascii="Times New Roman" w:hAnsi="Times New Roman" w:cs="Times New Roman"/>
                <w:sz w:val="24"/>
                <w:szCs w:val="24"/>
              </w:rPr>
            </w:pPr>
          </w:p>
          <w:p w14:paraId="5E532626" w14:textId="77777777" w:rsidR="00955FC5" w:rsidRPr="00955FC5" w:rsidRDefault="00955FC5" w:rsidP="00892CF0">
            <w:pPr>
              <w:pStyle w:val="ConsPlusNormal"/>
              <w:jc w:val="center"/>
              <w:rPr>
                <w:rFonts w:ascii="Times New Roman" w:hAnsi="Times New Roman" w:cs="Times New Roman"/>
                <w:sz w:val="24"/>
                <w:szCs w:val="24"/>
              </w:rPr>
            </w:pPr>
          </w:p>
        </w:tc>
        <w:tc>
          <w:tcPr>
            <w:tcW w:w="993" w:type="dxa"/>
          </w:tcPr>
          <w:p w14:paraId="36EB6602"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168,5</w:t>
            </w:r>
          </w:p>
        </w:tc>
        <w:tc>
          <w:tcPr>
            <w:tcW w:w="992" w:type="dxa"/>
          </w:tcPr>
          <w:p w14:paraId="7FB52B45"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185,3</w:t>
            </w:r>
          </w:p>
        </w:tc>
        <w:tc>
          <w:tcPr>
            <w:tcW w:w="992" w:type="dxa"/>
          </w:tcPr>
          <w:p w14:paraId="644A0062"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203,3</w:t>
            </w:r>
          </w:p>
        </w:tc>
        <w:tc>
          <w:tcPr>
            <w:tcW w:w="992" w:type="dxa"/>
          </w:tcPr>
          <w:p w14:paraId="05FD956F"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221,4</w:t>
            </w:r>
          </w:p>
        </w:tc>
        <w:tc>
          <w:tcPr>
            <w:tcW w:w="993" w:type="dxa"/>
          </w:tcPr>
          <w:p w14:paraId="6C5A7107"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241,3</w:t>
            </w:r>
          </w:p>
        </w:tc>
      </w:tr>
      <w:tr w:rsidR="00955FC5" w:rsidRPr="007355AF" w14:paraId="60EED552" w14:textId="77777777" w:rsidTr="00892CF0">
        <w:tc>
          <w:tcPr>
            <w:tcW w:w="567" w:type="dxa"/>
            <w:vAlign w:val="center"/>
          </w:tcPr>
          <w:p w14:paraId="2B56535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2438" w:type="dxa"/>
          </w:tcPr>
          <w:p w14:paraId="29C775DD" w14:textId="659953CF" w:rsidR="00955FC5" w:rsidRPr="00955FC5" w:rsidRDefault="00955FC5" w:rsidP="00955FC5">
            <w:pPr>
              <w:pStyle w:val="ConsPlusNormal"/>
              <w:rPr>
                <w:rFonts w:ascii="Times New Roman" w:hAnsi="Times New Roman" w:cs="Times New Roman"/>
                <w:sz w:val="24"/>
                <w:szCs w:val="24"/>
              </w:rPr>
            </w:pPr>
            <w:r w:rsidRPr="007355AF">
              <w:rPr>
                <w:rFonts w:ascii="Times New Roman" w:hAnsi="Times New Roman" w:cs="Times New Roman"/>
                <w:sz w:val="24"/>
                <w:szCs w:val="24"/>
              </w:rPr>
              <w:t xml:space="preserve">Инвестиционный рейтинг региона (согласно </w:t>
            </w:r>
            <w:r>
              <w:rPr>
                <w:rFonts w:ascii="Times New Roman" w:hAnsi="Times New Roman" w:cs="Times New Roman"/>
                <w:sz w:val="24"/>
                <w:szCs w:val="24"/>
              </w:rPr>
              <w:t>оценке</w:t>
            </w:r>
            <w:r w:rsidRPr="007355AF">
              <w:rPr>
                <w:rFonts w:ascii="Times New Roman" w:hAnsi="Times New Roman" w:cs="Times New Roman"/>
                <w:sz w:val="24"/>
                <w:szCs w:val="24"/>
              </w:rPr>
              <w:t xml:space="preserve"> </w:t>
            </w:r>
            <w:r w:rsidR="00FD5BE8">
              <w:rPr>
                <w:rFonts w:ascii="Times New Roman" w:hAnsi="Times New Roman" w:cs="Times New Roman"/>
                <w:sz w:val="24"/>
                <w:szCs w:val="24"/>
              </w:rPr>
              <w:t>«</w:t>
            </w:r>
            <w:r>
              <w:rPr>
                <w:rFonts w:ascii="Times New Roman" w:hAnsi="Times New Roman" w:cs="Times New Roman"/>
                <w:sz w:val="24"/>
                <w:szCs w:val="24"/>
                <w:lang w:val="en-US"/>
              </w:rPr>
              <w:t>RAEX</w:t>
            </w:r>
            <w:r w:rsidRPr="00955FC5">
              <w:rPr>
                <w:rFonts w:ascii="Times New Roman" w:hAnsi="Times New Roman" w:cs="Times New Roman"/>
                <w:sz w:val="24"/>
                <w:szCs w:val="24"/>
              </w:rPr>
              <w:t xml:space="preserve"> </w:t>
            </w:r>
            <w:r>
              <w:rPr>
                <w:rFonts w:ascii="Times New Roman" w:hAnsi="Times New Roman" w:cs="Times New Roman"/>
                <w:sz w:val="24"/>
                <w:szCs w:val="24"/>
              </w:rPr>
              <w:t>аналитика</w:t>
            </w:r>
            <w:r w:rsidR="00FD5BE8">
              <w:rPr>
                <w:rFonts w:ascii="Times New Roman" w:hAnsi="Times New Roman" w:cs="Times New Roman"/>
                <w:sz w:val="24"/>
                <w:szCs w:val="24"/>
              </w:rPr>
              <w:t>»</w:t>
            </w:r>
          </w:p>
        </w:tc>
        <w:tc>
          <w:tcPr>
            <w:tcW w:w="725" w:type="dxa"/>
            <w:vAlign w:val="center"/>
          </w:tcPr>
          <w:p w14:paraId="6401698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3В1</w:t>
            </w:r>
          </w:p>
        </w:tc>
        <w:tc>
          <w:tcPr>
            <w:tcW w:w="709" w:type="dxa"/>
            <w:vAlign w:val="center"/>
          </w:tcPr>
          <w:p w14:paraId="253AAD3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3В1</w:t>
            </w:r>
          </w:p>
        </w:tc>
        <w:tc>
          <w:tcPr>
            <w:tcW w:w="709" w:type="dxa"/>
            <w:vAlign w:val="center"/>
          </w:tcPr>
          <w:p w14:paraId="57133DBD"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680" w:type="dxa"/>
            <w:vAlign w:val="center"/>
          </w:tcPr>
          <w:p w14:paraId="18346F0D"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737" w:type="dxa"/>
            <w:vAlign w:val="center"/>
          </w:tcPr>
          <w:p w14:paraId="2E95151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708" w:type="dxa"/>
            <w:vAlign w:val="center"/>
          </w:tcPr>
          <w:p w14:paraId="28563B1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869" w:type="dxa"/>
            <w:vAlign w:val="center"/>
          </w:tcPr>
          <w:p w14:paraId="0F25BC3F"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992" w:type="dxa"/>
            <w:vAlign w:val="center"/>
          </w:tcPr>
          <w:p w14:paraId="35B37D0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993" w:type="dxa"/>
            <w:vAlign w:val="center"/>
          </w:tcPr>
          <w:p w14:paraId="41D03B9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992" w:type="dxa"/>
            <w:vAlign w:val="center"/>
          </w:tcPr>
          <w:p w14:paraId="6C8B566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3А1</w:t>
            </w:r>
          </w:p>
        </w:tc>
        <w:tc>
          <w:tcPr>
            <w:tcW w:w="992" w:type="dxa"/>
            <w:vAlign w:val="center"/>
          </w:tcPr>
          <w:p w14:paraId="387F07AF"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2В</w:t>
            </w:r>
          </w:p>
        </w:tc>
        <w:tc>
          <w:tcPr>
            <w:tcW w:w="992" w:type="dxa"/>
            <w:vAlign w:val="center"/>
          </w:tcPr>
          <w:p w14:paraId="7C56A30E"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2В</w:t>
            </w:r>
          </w:p>
        </w:tc>
        <w:tc>
          <w:tcPr>
            <w:tcW w:w="993" w:type="dxa"/>
            <w:vAlign w:val="center"/>
          </w:tcPr>
          <w:p w14:paraId="22BA522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2В</w:t>
            </w:r>
          </w:p>
        </w:tc>
      </w:tr>
      <w:tr w:rsidR="00955FC5" w:rsidRPr="007355AF" w14:paraId="12E37681" w14:textId="77777777" w:rsidTr="00892CF0">
        <w:tc>
          <w:tcPr>
            <w:tcW w:w="567" w:type="dxa"/>
            <w:vAlign w:val="center"/>
          </w:tcPr>
          <w:p w14:paraId="457A903E"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438" w:type="dxa"/>
          </w:tcPr>
          <w:p w14:paraId="09FC721E" w14:textId="77777777" w:rsidR="00955FC5" w:rsidRPr="007355AF" w:rsidRDefault="00955FC5" w:rsidP="00892CF0">
            <w:pPr>
              <w:pStyle w:val="ConsPlusNormal"/>
              <w:rPr>
                <w:rFonts w:ascii="Times New Roman" w:hAnsi="Times New Roman" w:cs="Times New Roman"/>
                <w:sz w:val="24"/>
                <w:szCs w:val="24"/>
              </w:rPr>
            </w:pPr>
            <w:r>
              <w:rPr>
                <w:rFonts w:ascii="Times New Roman" w:hAnsi="Times New Roman" w:cs="Times New Roman"/>
                <w:sz w:val="24"/>
                <w:szCs w:val="24"/>
              </w:rPr>
              <w:t>Позиции Курской области в Национальном рейтинге состояния инвестиционного климата субъектов Российской Федерации</w:t>
            </w:r>
          </w:p>
        </w:tc>
        <w:tc>
          <w:tcPr>
            <w:tcW w:w="725" w:type="dxa"/>
            <w:vAlign w:val="center"/>
          </w:tcPr>
          <w:p w14:paraId="34B2A956"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45172A2C"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24B9C356"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680" w:type="dxa"/>
            <w:vAlign w:val="center"/>
          </w:tcPr>
          <w:p w14:paraId="05877C8F"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737" w:type="dxa"/>
            <w:vAlign w:val="center"/>
          </w:tcPr>
          <w:p w14:paraId="39C223E9"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14:paraId="67E870B1"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869" w:type="dxa"/>
            <w:vAlign w:val="center"/>
          </w:tcPr>
          <w:p w14:paraId="5B382857"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14:paraId="14707CFB"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3A7767D3" w14:textId="77777777" w:rsidR="00955FC5"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60 </w:t>
            </w:r>
          </w:p>
          <w:p w14:paraId="11D6DDCD" w14:textId="309B9E93"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(по отчёту за 2020 год)</w:t>
            </w:r>
          </w:p>
        </w:tc>
        <w:tc>
          <w:tcPr>
            <w:tcW w:w="992" w:type="dxa"/>
            <w:vAlign w:val="center"/>
          </w:tcPr>
          <w:p w14:paraId="7B07B445" w14:textId="77777777" w:rsidR="00955FC5"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50 </w:t>
            </w:r>
          </w:p>
          <w:p w14:paraId="719BC11C"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(по отчёту за 2021 год)</w:t>
            </w:r>
          </w:p>
        </w:tc>
        <w:tc>
          <w:tcPr>
            <w:tcW w:w="992" w:type="dxa"/>
            <w:vAlign w:val="center"/>
          </w:tcPr>
          <w:p w14:paraId="7F4C4DB9" w14:textId="77777777" w:rsidR="00955FC5"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40 </w:t>
            </w:r>
          </w:p>
          <w:p w14:paraId="2D4EAA78"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(по отчёту за 2022 год)</w:t>
            </w:r>
          </w:p>
        </w:tc>
        <w:tc>
          <w:tcPr>
            <w:tcW w:w="992" w:type="dxa"/>
            <w:vAlign w:val="center"/>
          </w:tcPr>
          <w:p w14:paraId="3DEE859A" w14:textId="77777777" w:rsidR="00955FC5"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p w14:paraId="02882DC8"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(по отчёту за 2023 год)</w:t>
            </w:r>
          </w:p>
        </w:tc>
        <w:tc>
          <w:tcPr>
            <w:tcW w:w="993" w:type="dxa"/>
            <w:vAlign w:val="center"/>
          </w:tcPr>
          <w:p w14:paraId="3D50F40D" w14:textId="77777777" w:rsidR="00955FC5"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20 </w:t>
            </w:r>
          </w:p>
          <w:p w14:paraId="65AF5883" w14:textId="77777777" w:rsidR="00955FC5" w:rsidRPr="007355AF" w:rsidRDefault="00955FC5"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(по отчёту за 2024 год)</w:t>
            </w:r>
          </w:p>
        </w:tc>
      </w:tr>
      <w:tr w:rsidR="00955FC5" w:rsidRPr="007355AF" w14:paraId="11CA501F" w14:textId="77777777" w:rsidTr="00892CF0">
        <w:tc>
          <w:tcPr>
            <w:tcW w:w="567" w:type="dxa"/>
            <w:vAlign w:val="center"/>
          </w:tcPr>
          <w:p w14:paraId="3B45EF55" w14:textId="01FCC256"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4</w:t>
            </w:r>
            <w:r w:rsidR="00955FC5" w:rsidRPr="007355AF">
              <w:rPr>
                <w:rFonts w:ascii="Times New Roman" w:hAnsi="Times New Roman" w:cs="Times New Roman"/>
                <w:sz w:val="24"/>
                <w:szCs w:val="24"/>
              </w:rPr>
              <w:t>.</w:t>
            </w:r>
          </w:p>
        </w:tc>
        <w:tc>
          <w:tcPr>
            <w:tcW w:w="2438" w:type="dxa"/>
          </w:tcPr>
          <w:p w14:paraId="04FB59C3"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Количество созданных промышленных парков, шт., нарастающим итогом</w:t>
            </w:r>
          </w:p>
        </w:tc>
        <w:tc>
          <w:tcPr>
            <w:tcW w:w="725" w:type="dxa"/>
            <w:vAlign w:val="center"/>
          </w:tcPr>
          <w:p w14:paraId="39AF451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709" w:type="dxa"/>
            <w:vAlign w:val="center"/>
          </w:tcPr>
          <w:p w14:paraId="13F94BA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709" w:type="dxa"/>
            <w:vAlign w:val="center"/>
          </w:tcPr>
          <w:p w14:paraId="5DD7510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p>
        </w:tc>
        <w:tc>
          <w:tcPr>
            <w:tcW w:w="680" w:type="dxa"/>
            <w:vAlign w:val="center"/>
          </w:tcPr>
          <w:p w14:paraId="284B745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737" w:type="dxa"/>
            <w:vAlign w:val="center"/>
          </w:tcPr>
          <w:p w14:paraId="71BA494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708" w:type="dxa"/>
            <w:vAlign w:val="center"/>
          </w:tcPr>
          <w:p w14:paraId="1299FA5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869" w:type="dxa"/>
            <w:vAlign w:val="center"/>
          </w:tcPr>
          <w:p w14:paraId="3824C0E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2" w:type="dxa"/>
            <w:vAlign w:val="center"/>
          </w:tcPr>
          <w:p w14:paraId="75084E3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3" w:type="dxa"/>
            <w:vAlign w:val="center"/>
          </w:tcPr>
          <w:p w14:paraId="5AAD124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2" w:type="dxa"/>
            <w:vAlign w:val="center"/>
          </w:tcPr>
          <w:p w14:paraId="3CA2411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2" w:type="dxa"/>
            <w:vAlign w:val="center"/>
          </w:tcPr>
          <w:p w14:paraId="37A73A3D"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2" w:type="dxa"/>
            <w:vAlign w:val="center"/>
          </w:tcPr>
          <w:p w14:paraId="257202D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c>
          <w:tcPr>
            <w:tcW w:w="993" w:type="dxa"/>
            <w:vAlign w:val="center"/>
          </w:tcPr>
          <w:p w14:paraId="21E2B86F"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r>
      <w:tr w:rsidR="00955FC5" w:rsidRPr="007355AF" w14:paraId="7B4DF629" w14:textId="77777777" w:rsidTr="00892CF0">
        <w:tc>
          <w:tcPr>
            <w:tcW w:w="567" w:type="dxa"/>
            <w:vAlign w:val="center"/>
          </w:tcPr>
          <w:p w14:paraId="197067EA" w14:textId="28CACFFE"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5</w:t>
            </w:r>
            <w:r w:rsidR="00955FC5" w:rsidRPr="007355AF">
              <w:rPr>
                <w:rFonts w:ascii="Times New Roman" w:hAnsi="Times New Roman" w:cs="Times New Roman"/>
                <w:sz w:val="24"/>
                <w:szCs w:val="24"/>
              </w:rPr>
              <w:t>.</w:t>
            </w:r>
          </w:p>
        </w:tc>
        <w:tc>
          <w:tcPr>
            <w:tcW w:w="2438" w:type="dxa"/>
          </w:tcPr>
          <w:p w14:paraId="084F4DC2"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Количество реализованных (реализуемых) проектов ГЧП/МЧП, включая концессионные соглашения (накопленным итогом)</w:t>
            </w:r>
          </w:p>
        </w:tc>
        <w:tc>
          <w:tcPr>
            <w:tcW w:w="725" w:type="dxa"/>
            <w:vAlign w:val="center"/>
          </w:tcPr>
          <w:p w14:paraId="6566C578"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709" w:type="dxa"/>
            <w:vAlign w:val="center"/>
          </w:tcPr>
          <w:p w14:paraId="32B27D10" w14:textId="77777777" w:rsidR="00955FC5" w:rsidRPr="007355AF" w:rsidRDefault="00955FC5" w:rsidP="00892CF0">
            <w:pPr>
              <w:pStyle w:val="ConsPlusNormal"/>
              <w:jc w:val="center"/>
              <w:rPr>
                <w:rFonts w:ascii="Times New Roman" w:hAnsi="Times New Roman" w:cs="Times New Roman"/>
                <w:sz w:val="24"/>
                <w:szCs w:val="24"/>
              </w:rPr>
            </w:pPr>
          </w:p>
        </w:tc>
        <w:tc>
          <w:tcPr>
            <w:tcW w:w="709" w:type="dxa"/>
            <w:vAlign w:val="center"/>
          </w:tcPr>
          <w:p w14:paraId="04749AF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680" w:type="dxa"/>
            <w:vAlign w:val="center"/>
          </w:tcPr>
          <w:p w14:paraId="0868D80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737" w:type="dxa"/>
            <w:vAlign w:val="center"/>
          </w:tcPr>
          <w:p w14:paraId="3933910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708" w:type="dxa"/>
            <w:vAlign w:val="center"/>
          </w:tcPr>
          <w:p w14:paraId="0A4EA9C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869" w:type="dxa"/>
            <w:vAlign w:val="center"/>
          </w:tcPr>
          <w:p w14:paraId="06D33B8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w:t>
            </w:r>
          </w:p>
        </w:tc>
        <w:tc>
          <w:tcPr>
            <w:tcW w:w="992" w:type="dxa"/>
            <w:vAlign w:val="center"/>
          </w:tcPr>
          <w:p w14:paraId="709EE7B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p>
        </w:tc>
        <w:tc>
          <w:tcPr>
            <w:tcW w:w="993" w:type="dxa"/>
            <w:vAlign w:val="center"/>
          </w:tcPr>
          <w:p w14:paraId="1B2CD44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p>
        </w:tc>
        <w:tc>
          <w:tcPr>
            <w:tcW w:w="992" w:type="dxa"/>
            <w:vAlign w:val="center"/>
          </w:tcPr>
          <w:p w14:paraId="21D8EF5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992" w:type="dxa"/>
            <w:vAlign w:val="center"/>
          </w:tcPr>
          <w:p w14:paraId="1A62383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992" w:type="dxa"/>
            <w:vAlign w:val="center"/>
          </w:tcPr>
          <w:p w14:paraId="45127F0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w:t>
            </w:r>
          </w:p>
        </w:tc>
        <w:tc>
          <w:tcPr>
            <w:tcW w:w="993" w:type="dxa"/>
            <w:vAlign w:val="center"/>
          </w:tcPr>
          <w:p w14:paraId="719EFC9D"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w:t>
            </w:r>
          </w:p>
        </w:tc>
      </w:tr>
      <w:tr w:rsidR="00955FC5" w:rsidRPr="007355AF" w14:paraId="47EFEBA1" w14:textId="77777777" w:rsidTr="00892CF0">
        <w:tc>
          <w:tcPr>
            <w:tcW w:w="567" w:type="dxa"/>
            <w:vAlign w:val="center"/>
          </w:tcPr>
          <w:p w14:paraId="78E98F15" w14:textId="3D5EBE97"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6</w:t>
            </w:r>
            <w:r w:rsidR="00955FC5" w:rsidRPr="007355AF">
              <w:rPr>
                <w:rFonts w:ascii="Times New Roman" w:hAnsi="Times New Roman" w:cs="Times New Roman"/>
                <w:sz w:val="24"/>
                <w:szCs w:val="24"/>
              </w:rPr>
              <w:t>.</w:t>
            </w:r>
          </w:p>
        </w:tc>
        <w:tc>
          <w:tcPr>
            <w:tcW w:w="2438" w:type="dxa"/>
          </w:tcPr>
          <w:p w14:paraId="33231323"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Объем экспорта, млн. долларов США</w:t>
            </w:r>
          </w:p>
        </w:tc>
        <w:tc>
          <w:tcPr>
            <w:tcW w:w="725" w:type="dxa"/>
            <w:vAlign w:val="center"/>
          </w:tcPr>
          <w:p w14:paraId="63A1FEF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721,2</w:t>
            </w:r>
          </w:p>
        </w:tc>
        <w:tc>
          <w:tcPr>
            <w:tcW w:w="709" w:type="dxa"/>
            <w:vAlign w:val="center"/>
          </w:tcPr>
          <w:p w14:paraId="58BEBD4B"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640,0</w:t>
            </w:r>
          </w:p>
        </w:tc>
        <w:tc>
          <w:tcPr>
            <w:tcW w:w="709" w:type="dxa"/>
            <w:vAlign w:val="center"/>
          </w:tcPr>
          <w:p w14:paraId="2870BA3E"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335,1</w:t>
            </w:r>
          </w:p>
        </w:tc>
        <w:tc>
          <w:tcPr>
            <w:tcW w:w="680" w:type="dxa"/>
            <w:vAlign w:val="center"/>
          </w:tcPr>
          <w:p w14:paraId="07A5A7C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365,5</w:t>
            </w:r>
          </w:p>
        </w:tc>
        <w:tc>
          <w:tcPr>
            <w:tcW w:w="737" w:type="dxa"/>
            <w:vAlign w:val="center"/>
          </w:tcPr>
          <w:p w14:paraId="792158AC"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579,2</w:t>
            </w:r>
          </w:p>
        </w:tc>
        <w:tc>
          <w:tcPr>
            <w:tcW w:w="708" w:type="dxa"/>
            <w:vAlign w:val="center"/>
          </w:tcPr>
          <w:p w14:paraId="0F53BC38"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621,0</w:t>
            </w:r>
          </w:p>
        </w:tc>
        <w:tc>
          <w:tcPr>
            <w:tcW w:w="869" w:type="dxa"/>
            <w:vAlign w:val="center"/>
          </w:tcPr>
          <w:p w14:paraId="1A685C08"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693</w:t>
            </w:r>
          </w:p>
        </w:tc>
        <w:tc>
          <w:tcPr>
            <w:tcW w:w="992" w:type="dxa"/>
            <w:vAlign w:val="center"/>
          </w:tcPr>
          <w:p w14:paraId="309F4E69"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713,</w:t>
            </w:r>
            <w:r w:rsidR="00955FC5" w:rsidRPr="007355AF">
              <w:rPr>
                <w:rFonts w:ascii="Times New Roman" w:hAnsi="Times New Roman" w:cs="Times New Roman"/>
                <w:sz w:val="24"/>
                <w:szCs w:val="24"/>
              </w:rPr>
              <w:t>0</w:t>
            </w:r>
          </w:p>
        </w:tc>
        <w:tc>
          <w:tcPr>
            <w:tcW w:w="993" w:type="dxa"/>
            <w:vAlign w:val="center"/>
          </w:tcPr>
          <w:p w14:paraId="6A8FF22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734,4</w:t>
            </w:r>
          </w:p>
        </w:tc>
        <w:tc>
          <w:tcPr>
            <w:tcW w:w="992" w:type="dxa"/>
            <w:vAlign w:val="center"/>
          </w:tcPr>
          <w:p w14:paraId="2F48A99E"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765,2</w:t>
            </w:r>
          </w:p>
        </w:tc>
        <w:tc>
          <w:tcPr>
            <w:tcW w:w="992" w:type="dxa"/>
            <w:vAlign w:val="center"/>
          </w:tcPr>
          <w:p w14:paraId="119FCCC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798,9</w:t>
            </w:r>
          </w:p>
        </w:tc>
        <w:tc>
          <w:tcPr>
            <w:tcW w:w="992" w:type="dxa"/>
            <w:vAlign w:val="center"/>
          </w:tcPr>
          <w:p w14:paraId="3A7F682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800,0</w:t>
            </w:r>
          </w:p>
        </w:tc>
        <w:tc>
          <w:tcPr>
            <w:tcW w:w="993" w:type="dxa"/>
            <w:vAlign w:val="center"/>
          </w:tcPr>
          <w:p w14:paraId="44CB57B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800,0</w:t>
            </w:r>
          </w:p>
        </w:tc>
      </w:tr>
      <w:tr w:rsidR="00955FC5" w:rsidRPr="007355AF" w14:paraId="0648C4EE" w14:textId="77777777" w:rsidTr="00892CF0">
        <w:tc>
          <w:tcPr>
            <w:tcW w:w="567" w:type="dxa"/>
            <w:vAlign w:val="center"/>
          </w:tcPr>
          <w:p w14:paraId="5A2F6085" w14:textId="1B99E353"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00955FC5" w:rsidRPr="007355AF">
              <w:rPr>
                <w:rFonts w:ascii="Times New Roman" w:hAnsi="Times New Roman" w:cs="Times New Roman"/>
                <w:sz w:val="24"/>
                <w:szCs w:val="24"/>
              </w:rPr>
              <w:t>.</w:t>
            </w:r>
          </w:p>
        </w:tc>
        <w:tc>
          <w:tcPr>
            <w:tcW w:w="2438" w:type="dxa"/>
          </w:tcPr>
          <w:p w14:paraId="6696B0C5" w14:textId="6E9FC95C"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 xml:space="preserve">Суммарное количество упоминаний Курской области в новостной ленте сервиса </w:t>
            </w:r>
            <w:r w:rsidR="00FD5BE8">
              <w:rPr>
                <w:rFonts w:ascii="Times New Roman" w:hAnsi="Times New Roman" w:cs="Times New Roman"/>
                <w:sz w:val="24"/>
                <w:szCs w:val="24"/>
              </w:rPr>
              <w:t>«</w:t>
            </w:r>
            <w:r w:rsidRPr="007355AF">
              <w:rPr>
                <w:rFonts w:ascii="Times New Roman" w:hAnsi="Times New Roman" w:cs="Times New Roman"/>
                <w:sz w:val="24"/>
                <w:szCs w:val="24"/>
              </w:rPr>
              <w:t>Яндекс</w:t>
            </w:r>
            <w:r w:rsidR="00FD5BE8">
              <w:rPr>
                <w:rFonts w:ascii="Times New Roman" w:hAnsi="Times New Roman" w:cs="Times New Roman"/>
                <w:sz w:val="24"/>
                <w:szCs w:val="24"/>
              </w:rPr>
              <w:t>»</w:t>
            </w:r>
            <w:r w:rsidRPr="007355AF">
              <w:rPr>
                <w:rFonts w:ascii="Times New Roman" w:hAnsi="Times New Roman" w:cs="Times New Roman"/>
                <w:sz w:val="24"/>
                <w:szCs w:val="24"/>
              </w:rPr>
              <w:t xml:space="preserve"> за год по запросу </w:t>
            </w:r>
            <w:r w:rsidR="00FD5BE8">
              <w:rPr>
                <w:rFonts w:ascii="Times New Roman" w:hAnsi="Times New Roman" w:cs="Times New Roman"/>
                <w:sz w:val="24"/>
                <w:szCs w:val="24"/>
              </w:rPr>
              <w:t>«</w:t>
            </w:r>
            <w:r w:rsidRPr="007355AF">
              <w:rPr>
                <w:rFonts w:ascii="Times New Roman" w:hAnsi="Times New Roman" w:cs="Times New Roman"/>
                <w:sz w:val="24"/>
                <w:szCs w:val="24"/>
              </w:rPr>
              <w:t>инвестиции Курская область</w:t>
            </w:r>
            <w:r w:rsidR="00FD5BE8">
              <w:rPr>
                <w:rFonts w:ascii="Times New Roman" w:hAnsi="Times New Roman" w:cs="Times New Roman"/>
                <w:sz w:val="24"/>
                <w:szCs w:val="24"/>
              </w:rPr>
              <w:t>»</w:t>
            </w:r>
            <w:r w:rsidRPr="007355AF">
              <w:rPr>
                <w:rFonts w:ascii="Times New Roman" w:hAnsi="Times New Roman" w:cs="Times New Roman"/>
                <w:sz w:val="24"/>
                <w:szCs w:val="24"/>
              </w:rPr>
              <w:t>, шт.</w:t>
            </w:r>
          </w:p>
        </w:tc>
        <w:tc>
          <w:tcPr>
            <w:tcW w:w="725" w:type="dxa"/>
            <w:vAlign w:val="center"/>
          </w:tcPr>
          <w:p w14:paraId="3E08695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120</w:t>
            </w:r>
          </w:p>
        </w:tc>
        <w:tc>
          <w:tcPr>
            <w:tcW w:w="709" w:type="dxa"/>
            <w:vAlign w:val="center"/>
          </w:tcPr>
          <w:p w14:paraId="63BDADB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150</w:t>
            </w:r>
          </w:p>
        </w:tc>
        <w:tc>
          <w:tcPr>
            <w:tcW w:w="709" w:type="dxa"/>
            <w:vAlign w:val="center"/>
          </w:tcPr>
          <w:p w14:paraId="7EBDCBB2"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200</w:t>
            </w:r>
          </w:p>
        </w:tc>
        <w:tc>
          <w:tcPr>
            <w:tcW w:w="680" w:type="dxa"/>
            <w:vAlign w:val="center"/>
          </w:tcPr>
          <w:p w14:paraId="523C6EC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250</w:t>
            </w:r>
          </w:p>
        </w:tc>
        <w:tc>
          <w:tcPr>
            <w:tcW w:w="737" w:type="dxa"/>
            <w:vAlign w:val="center"/>
          </w:tcPr>
          <w:p w14:paraId="7373106C"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300</w:t>
            </w:r>
          </w:p>
        </w:tc>
        <w:tc>
          <w:tcPr>
            <w:tcW w:w="708" w:type="dxa"/>
            <w:vAlign w:val="center"/>
          </w:tcPr>
          <w:p w14:paraId="204A05A8"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350</w:t>
            </w:r>
          </w:p>
        </w:tc>
        <w:tc>
          <w:tcPr>
            <w:tcW w:w="869" w:type="dxa"/>
            <w:vAlign w:val="center"/>
          </w:tcPr>
          <w:p w14:paraId="52C7D2C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400</w:t>
            </w:r>
          </w:p>
        </w:tc>
        <w:tc>
          <w:tcPr>
            <w:tcW w:w="992" w:type="dxa"/>
            <w:vAlign w:val="center"/>
          </w:tcPr>
          <w:p w14:paraId="56EDE07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450</w:t>
            </w:r>
          </w:p>
        </w:tc>
        <w:tc>
          <w:tcPr>
            <w:tcW w:w="993" w:type="dxa"/>
            <w:vAlign w:val="center"/>
          </w:tcPr>
          <w:p w14:paraId="7EC98D6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550</w:t>
            </w:r>
          </w:p>
        </w:tc>
        <w:tc>
          <w:tcPr>
            <w:tcW w:w="992" w:type="dxa"/>
            <w:vAlign w:val="center"/>
          </w:tcPr>
          <w:p w14:paraId="15425D2C"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650</w:t>
            </w:r>
          </w:p>
        </w:tc>
        <w:tc>
          <w:tcPr>
            <w:tcW w:w="992" w:type="dxa"/>
            <w:vAlign w:val="center"/>
          </w:tcPr>
          <w:p w14:paraId="2DFD0FA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750</w:t>
            </w:r>
          </w:p>
        </w:tc>
        <w:tc>
          <w:tcPr>
            <w:tcW w:w="992" w:type="dxa"/>
            <w:vAlign w:val="center"/>
          </w:tcPr>
          <w:p w14:paraId="604ECCD0"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800</w:t>
            </w:r>
          </w:p>
        </w:tc>
        <w:tc>
          <w:tcPr>
            <w:tcW w:w="993" w:type="dxa"/>
            <w:vAlign w:val="center"/>
          </w:tcPr>
          <w:p w14:paraId="4A14428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850</w:t>
            </w:r>
          </w:p>
        </w:tc>
      </w:tr>
      <w:tr w:rsidR="00955FC5" w:rsidRPr="00C15082" w14:paraId="511F654F" w14:textId="77777777" w:rsidTr="00892CF0">
        <w:tc>
          <w:tcPr>
            <w:tcW w:w="567" w:type="dxa"/>
            <w:vAlign w:val="center"/>
          </w:tcPr>
          <w:p w14:paraId="30B7A56B" w14:textId="57F93516"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955FC5" w:rsidRPr="007355AF">
              <w:rPr>
                <w:rFonts w:ascii="Times New Roman" w:hAnsi="Times New Roman" w:cs="Times New Roman"/>
                <w:sz w:val="24"/>
                <w:szCs w:val="24"/>
              </w:rPr>
              <w:t>.</w:t>
            </w:r>
          </w:p>
        </w:tc>
        <w:tc>
          <w:tcPr>
            <w:tcW w:w="2438" w:type="dxa"/>
          </w:tcPr>
          <w:p w14:paraId="1051D43D"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Индекс продукции сельского хозяйства в хозяйствах всех категорий (% к уровню предыдущего года в сопоставимых ценах)</w:t>
            </w:r>
          </w:p>
        </w:tc>
        <w:tc>
          <w:tcPr>
            <w:tcW w:w="725" w:type="dxa"/>
            <w:vAlign w:val="center"/>
          </w:tcPr>
          <w:p w14:paraId="2E47DDE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115,1</w:t>
            </w:r>
          </w:p>
        </w:tc>
        <w:tc>
          <w:tcPr>
            <w:tcW w:w="709" w:type="dxa"/>
            <w:vAlign w:val="center"/>
          </w:tcPr>
          <w:p w14:paraId="16180A03" w14:textId="77777777" w:rsidR="00955FC5" w:rsidRPr="00C15082" w:rsidRDefault="009D1929" w:rsidP="009D1929">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108</w:t>
            </w:r>
            <w:r w:rsidR="00955FC5" w:rsidRPr="007355AF">
              <w:rPr>
                <w:rFonts w:ascii="Times New Roman" w:hAnsi="Times New Roman" w:cs="Times New Roman"/>
                <w:sz w:val="24"/>
                <w:szCs w:val="24"/>
              </w:rPr>
              <w:t>,</w:t>
            </w:r>
            <w:r>
              <w:rPr>
                <w:rFonts w:ascii="Times New Roman" w:hAnsi="Times New Roman" w:cs="Times New Roman"/>
                <w:sz w:val="24"/>
                <w:szCs w:val="24"/>
              </w:rPr>
              <w:t>7</w:t>
            </w:r>
          </w:p>
        </w:tc>
        <w:tc>
          <w:tcPr>
            <w:tcW w:w="709" w:type="dxa"/>
            <w:vAlign w:val="center"/>
          </w:tcPr>
          <w:p w14:paraId="3344BF93" w14:textId="77777777" w:rsidR="00955FC5" w:rsidRPr="009D1929"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sidR="009D1929">
              <w:rPr>
                <w:rFonts w:ascii="Times New Roman" w:hAnsi="Times New Roman" w:cs="Times New Roman"/>
                <w:sz w:val="24"/>
                <w:szCs w:val="24"/>
                <w:lang w:val="en-US"/>
              </w:rPr>
              <w:t>0</w:t>
            </w:r>
            <w:r w:rsidR="009D1929">
              <w:rPr>
                <w:rFonts w:ascii="Times New Roman" w:hAnsi="Times New Roman" w:cs="Times New Roman"/>
                <w:sz w:val="24"/>
                <w:szCs w:val="24"/>
              </w:rPr>
              <w:t>,0</w:t>
            </w:r>
          </w:p>
        </w:tc>
        <w:tc>
          <w:tcPr>
            <w:tcW w:w="680" w:type="dxa"/>
            <w:vAlign w:val="center"/>
          </w:tcPr>
          <w:p w14:paraId="6F7643DD"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w:t>
            </w:r>
            <w:r w:rsidR="009D1929">
              <w:rPr>
                <w:rFonts w:ascii="Times New Roman" w:hAnsi="Times New Roman" w:cs="Times New Roman"/>
                <w:sz w:val="24"/>
                <w:szCs w:val="24"/>
                <w:lang w:val="en-US"/>
              </w:rPr>
              <w:t>03</w:t>
            </w:r>
            <w:r w:rsidRPr="007355AF">
              <w:rPr>
                <w:rFonts w:ascii="Times New Roman" w:hAnsi="Times New Roman" w:cs="Times New Roman"/>
                <w:sz w:val="24"/>
                <w:szCs w:val="24"/>
              </w:rPr>
              <w:t>,</w:t>
            </w:r>
            <w:r w:rsidR="009D1929">
              <w:rPr>
                <w:rFonts w:ascii="Times New Roman" w:hAnsi="Times New Roman" w:cs="Times New Roman"/>
                <w:sz w:val="24"/>
                <w:szCs w:val="24"/>
                <w:lang w:val="en-US"/>
              </w:rPr>
              <w:t>2</w:t>
            </w:r>
          </w:p>
        </w:tc>
        <w:tc>
          <w:tcPr>
            <w:tcW w:w="737" w:type="dxa"/>
            <w:vAlign w:val="center"/>
          </w:tcPr>
          <w:p w14:paraId="271670D8"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sidR="009D1929">
              <w:rPr>
                <w:rFonts w:ascii="Times New Roman" w:hAnsi="Times New Roman" w:cs="Times New Roman"/>
                <w:sz w:val="24"/>
                <w:szCs w:val="24"/>
              </w:rPr>
              <w:t>0,</w:t>
            </w:r>
            <w:r w:rsidR="009D1929">
              <w:rPr>
                <w:rFonts w:ascii="Times New Roman" w:hAnsi="Times New Roman" w:cs="Times New Roman"/>
                <w:sz w:val="24"/>
                <w:szCs w:val="24"/>
                <w:lang w:val="en-US"/>
              </w:rPr>
              <w:t>1</w:t>
            </w:r>
          </w:p>
        </w:tc>
        <w:tc>
          <w:tcPr>
            <w:tcW w:w="708" w:type="dxa"/>
            <w:vAlign w:val="center"/>
          </w:tcPr>
          <w:p w14:paraId="22F3D62D" w14:textId="77777777" w:rsidR="00955FC5" w:rsidRPr="00C15082" w:rsidRDefault="009D1929" w:rsidP="00892CF0">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93</w:t>
            </w:r>
            <w:r w:rsidR="00955FC5" w:rsidRPr="007355AF">
              <w:rPr>
                <w:rFonts w:ascii="Times New Roman" w:hAnsi="Times New Roman" w:cs="Times New Roman"/>
                <w:sz w:val="24"/>
                <w:szCs w:val="24"/>
              </w:rPr>
              <w:t>,</w:t>
            </w:r>
            <w:r>
              <w:rPr>
                <w:rFonts w:ascii="Times New Roman" w:hAnsi="Times New Roman" w:cs="Times New Roman"/>
                <w:sz w:val="24"/>
                <w:szCs w:val="24"/>
                <w:lang w:val="en-US"/>
              </w:rPr>
              <w:t>5</w:t>
            </w:r>
          </w:p>
        </w:tc>
        <w:tc>
          <w:tcPr>
            <w:tcW w:w="869" w:type="dxa"/>
            <w:vAlign w:val="center"/>
          </w:tcPr>
          <w:p w14:paraId="7F6C4FAA"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sidR="009D1929">
              <w:rPr>
                <w:rFonts w:ascii="Times New Roman" w:hAnsi="Times New Roman" w:cs="Times New Roman"/>
                <w:sz w:val="24"/>
                <w:szCs w:val="24"/>
                <w:lang w:val="en-US"/>
              </w:rPr>
              <w:t>0</w:t>
            </w:r>
            <w:r w:rsidRPr="007355AF">
              <w:rPr>
                <w:rFonts w:ascii="Times New Roman" w:hAnsi="Times New Roman" w:cs="Times New Roman"/>
                <w:sz w:val="24"/>
                <w:szCs w:val="24"/>
              </w:rPr>
              <w:t>,</w:t>
            </w:r>
            <w:r>
              <w:rPr>
                <w:rFonts w:ascii="Times New Roman" w:hAnsi="Times New Roman" w:cs="Times New Roman"/>
                <w:sz w:val="24"/>
                <w:szCs w:val="24"/>
                <w:lang w:val="en-US"/>
              </w:rPr>
              <w:t>4</w:t>
            </w:r>
          </w:p>
        </w:tc>
        <w:tc>
          <w:tcPr>
            <w:tcW w:w="992" w:type="dxa"/>
            <w:vAlign w:val="center"/>
          </w:tcPr>
          <w:p w14:paraId="79392C5C"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Pr>
                <w:rFonts w:ascii="Times New Roman" w:hAnsi="Times New Roman" w:cs="Times New Roman"/>
                <w:sz w:val="24"/>
                <w:szCs w:val="24"/>
                <w:lang w:val="en-US"/>
              </w:rPr>
              <w:t>1</w:t>
            </w:r>
            <w:r w:rsidRPr="007355AF">
              <w:rPr>
                <w:rFonts w:ascii="Times New Roman" w:hAnsi="Times New Roman" w:cs="Times New Roman"/>
                <w:sz w:val="24"/>
                <w:szCs w:val="24"/>
              </w:rPr>
              <w:t>,</w:t>
            </w:r>
            <w:r>
              <w:rPr>
                <w:rFonts w:ascii="Times New Roman" w:hAnsi="Times New Roman" w:cs="Times New Roman"/>
                <w:sz w:val="24"/>
                <w:szCs w:val="24"/>
                <w:lang w:val="en-US"/>
              </w:rPr>
              <w:t>5</w:t>
            </w:r>
          </w:p>
        </w:tc>
        <w:tc>
          <w:tcPr>
            <w:tcW w:w="993" w:type="dxa"/>
            <w:vAlign w:val="center"/>
          </w:tcPr>
          <w:p w14:paraId="2167AC27"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Pr>
                <w:rFonts w:ascii="Times New Roman" w:hAnsi="Times New Roman" w:cs="Times New Roman"/>
                <w:sz w:val="24"/>
                <w:szCs w:val="24"/>
                <w:lang w:val="en-US"/>
              </w:rPr>
              <w:t>0</w:t>
            </w:r>
            <w:r w:rsidRPr="007355AF">
              <w:rPr>
                <w:rFonts w:ascii="Times New Roman" w:hAnsi="Times New Roman" w:cs="Times New Roman"/>
                <w:sz w:val="24"/>
                <w:szCs w:val="24"/>
              </w:rPr>
              <w:t>,</w:t>
            </w:r>
            <w:r>
              <w:rPr>
                <w:rFonts w:ascii="Times New Roman" w:hAnsi="Times New Roman" w:cs="Times New Roman"/>
                <w:sz w:val="24"/>
                <w:szCs w:val="24"/>
                <w:lang w:val="en-US"/>
              </w:rPr>
              <w:t>8</w:t>
            </w:r>
          </w:p>
        </w:tc>
        <w:tc>
          <w:tcPr>
            <w:tcW w:w="992" w:type="dxa"/>
            <w:vAlign w:val="center"/>
          </w:tcPr>
          <w:p w14:paraId="214408D8"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101,</w:t>
            </w:r>
            <w:r>
              <w:rPr>
                <w:rFonts w:ascii="Times New Roman" w:hAnsi="Times New Roman" w:cs="Times New Roman"/>
                <w:sz w:val="24"/>
                <w:szCs w:val="24"/>
                <w:lang w:val="en-US"/>
              </w:rPr>
              <w:t>9</w:t>
            </w:r>
          </w:p>
        </w:tc>
        <w:tc>
          <w:tcPr>
            <w:tcW w:w="992" w:type="dxa"/>
            <w:vAlign w:val="center"/>
          </w:tcPr>
          <w:p w14:paraId="4A14148B"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101,</w:t>
            </w:r>
            <w:r>
              <w:rPr>
                <w:rFonts w:ascii="Times New Roman" w:hAnsi="Times New Roman" w:cs="Times New Roman"/>
                <w:sz w:val="24"/>
                <w:szCs w:val="24"/>
                <w:lang w:val="en-US"/>
              </w:rPr>
              <w:t>9</w:t>
            </w:r>
          </w:p>
        </w:tc>
        <w:tc>
          <w:tcPr>
            <w:tcW w:w="992" w:type="dxa"/>
            <w:vAlign w:val="center"/>
          </w:tcPr>
          <w:p w14:paraId="7F64FCAC"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101,</w:t>
            </w:r>
            <w:r>
              <w:rPr>
                <w:rFonts w:ascii="Times New Roman" w:hAnsi="Times New Roman" w:cs="Times New Roman"/>
                <w:sz w:val="24"/>
                <w:szCs w:val="24"/>
                <w:lang w:val="en-US"/>
              </w:rPr>
              <w:t>5</w:t>
            </w:r>
          </w:p>
        </w:tc>
        <w:tc>
          <w:tcPr>
            <w:tcW w:w="993" w:type="dxa"/>
            <w:vAlign w:val="center"/>
          </w:tcPr>
          <w:p w14:paraId="603E4D11"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100,</w:t>
            </w:r>
            <w:r>
              <w:rPr>
                <w:rFonts w:ascii="Times New Roman" w:hAnsi="Times New Roman" w:cs="Times New Roman"/>
                <w:sz w:val="24"/>
                <w:szCs w:val="24"/>
                <w:lang w:val="en-US"/>
              </w:rPr>
              <w:t>7</w:t>
            </w:r>
          </w:p>
        </w:tc>
      </w:tr>
      <w:tr w:rsidR="00955FC5" w:rsidRPr="00C15082" w14:paraId="2839C144" w14:textId="77777777" w:rsidTr="00892CF0">
        <w:tc>
          <w:tcPr>
            <w:tcW w:w="567" w:type="dxa"/>
            <w:vAlign w:val="center"/>
          </w:tcPr>
          <w:p w14:paraId="3C7E6343" w14:textId="6EB2D24A" w:rsidR="00955FC5" w:rsidRPr="007355AF" w:rsidRDefault="00A8481B"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00955FC5" w:rsidRPr="007355AF">
              <w:rPr>
                <w:rFonts w:ascii="Times New Roman" w:hAnsi="Times New Roman" w:cs="Times New Roman"/>
                <w:sz w:val="24"/>
                <w:szCs w:val="24"/>
              </w:rPr>
              <w:t>.</w:t>
            </w:r>
          </w:p>
        </w:tc>
        <w:tc>
          <w:tcPr>
            <w:tcW w:w="2438" w:type="dxa"/>
          </w:tcPr>
          <w:p w14:paraId="57B2D9D4"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Индекс промышленного производства обрабатывающих производств (% к уровню предыдущего года в сопоставимых ценах)</w:t>
            </w:r>
          </w:p>
        </w:tc>
        <w:tc>
          <w:tcPr>
            <w:tcW w:w="725" w:type="dxa"/>
            <w:vAlign w:val="center"/>
          </w:tcPr>
          <w:p w14:paraId="035B87B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111,8</w:t>
            </w:r>
          </w:p>
        </w:tc>
        <w:tc>
          <w:tcPr>
            <w:tcW w:w="709" w:type="dxa"/>
            <w:vAlign w:val="center"/>
          </w:tcPr>
          <w:p w14:paraId="697227F5" w14:textId="77777777" w:rsidR="00955FC5" w:rsidRPr="00C15082" w:rsidRDefault="009D1929" w:rsidP="00892CF0">
            <w:pPr>
              <w:pStyle w:val="ConsPlusNormal"/>
              <w:jc w:val="center"/>
              <w:rPr>
                <w:rFonts w:ascii="Times New Roman" w:hAnsi="Times New Roman" w:cs="Times New Roman"/>
                <w:sz w:val="24"/>
                <w:szCs w:val="24"/>
                <w:lang w:val="en-US"/>
              </w:rPr>
            </w:pPr>
            <w:r>
              <w:rPr>
                <w:rFonts w:ascii="Times New Roman" w:hAnsi="Times New Roman" w:cs="Times New Roman"/>
                <w:sz w:val="24"/>
                <w:szCs w:val="24"/>
              </w:rPr>
              <w:t>103</w:t>
            </w:r>
            <w:r w:rsidR="00955FC5" w:rsidRPr="007355AF">
              <w:rPr>
                <w:rFonts w:ascii="Times New Roman" w:hAnsi="Times New Roman" w:cs="Times New Roman"/>
                <w:sz w:val="24"/>
                <w:szCs w:val="24"/>
              </w:rPr>
              <w:t>,</w:t>
            </w:r>
            <w:r>
              <w:rPr>
                <w:rFonts w:ascii="Times New Roman" w:hAnsi="Times New Roman" w:cs="Times New Roman"/>
                <w:sz w:val="24"/>
                <w:szCs w:val="24"/>
                <w:lang w:val="en-US"/>
              </w:rPr>
              <w:t>8</w:t>
            </w:r>
          </w:p>
        </w:tc>
        <w:tc>
          <w:tcPr>
            <w:tcW w:w="709" w:type="dxa"/>
            <w:vAlign w:val="center"/>
          </w:tcPr>
          <w:p w14:paraId="5B73CFD9"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sidR="009D1929">
              <w:rPr>
                <w:rFonts w:ascii="Times New Roman" w:hAnsi="Times New Roman" w:cs="Times New Roman"/>
                <w:sz w:val="24"/>
                <w:szCs w:val="24"/>
                <w:lang w:val="en-US"/>
              </w:rPr>
              <w:t>1.0</w:t>
            </w:r>
          </w:p>
        </w:tc>
        <w:tc>
          <w:tcPr>
            <w:tcW w:w="680" w:type="dxa"/>
            <w:vAlign w:val="center"/>
          </w:tcPr>
          <w:p w14:paraId="04F99C9D"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w:t>
            </w:r>
            <w:r w:rsidR="009D1929">
              <w:rPr>
                <w:rFonts w:ascii="Times New Roman" w:hAnsi="Times New Roman" w:cs="Times New Roman"/>
                <w:sz w:val="24"/>
                <w:szCs w:val="24"/>
                <w:lang w:val="en-US"/>
              </w:rPr>
              <w:t>02</w:t>
            </w:r>
            <w:r w:rsidRPr="007355AF">
              <w:rPr>
                <w:rFonts w:ascii="Times New Roman" w:hAnsi="Times New Roman" w:cs="Times New Roman"/>
                <w:sz w:val="24"/>
                <w:szCs w:val="24"/>
              </w:rPr>
              <w:t>,</w:t>
            </w:r>
            <w:r w:rsidR="009D1929">
              <w:rPr>
                <w:rFonts w:ascii="Times New Roman" w:hAnsi="Times New Roman" w:cs="Times New Roman"/>
                <w:sz w:val="24"/>
                <w:szCs w:val="24"/>
                <w:lang w:val="en-US"/>
              </w:rPr>
              <w:t>9</w:t>
            </w:r>
          </w:p>
        </w:tc>
        <w:tc>
          <w:tcPr>
            <w:tcW w:w="737" w:type="dxa"/>
            <w:vAlign w:val="center"/>
          </w:tcPr>
          <w:p w14:paraId="76F9F24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sidR="009D1929">
              <w:rPr>
                <w:rFonts w:ascii="Times New Roman" w:hAnsi="Times New Roman" w:cs="Times New Roman"/>
                <w:sz w:val="24"/>
                <w:szCs w:val="24"/>
              </w:rPr>
              <w:t>1,</w:t>
            </w:r>
            <w:r w:rsidRPr="007355AF">
              <w:rPr>
                <w:rFonts w:ascii="Times New Roman" w:hAnsi="Times New Roman" w:cs="Times New Roman"/>
                <w:sz w:val="24"/>
                <w:szCs w:val="24"/>
              </w:rPr>
              <w:t>5</w:t>
            </w:r>
          </w:p>
        </w:tc>
        <w:tc>
          <w:tcPr>
            <w:tcW w:w="708" w:type="dxa"/>
            <w:vAlign w:val="center"/>
          </w:tcPr>
          <w:p w14:paraId="6DD04CF4" w14:textId="77777777" w:rsidR="00955FC5" w:rsidRPr="009D1929"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lang w:val="en-US"/>
              </w:rPr>
              <w:t>102</w:t>
            </w:r>
            <w:r>
              <w:rPr>
                <w:rFonts w:ascii="Times New Roman" w:hAnsi="Times New Roman" w:cs="Times New Roman"/>
                <w:sz w:val="24"/>
                <w:szCs w:val="24"/>
              </w:rPr>
              <w:t>,0</w:t>
            </w:r>
          </w:p>
        </w:tc>
        <w:tc>
          <w:tcPr>
            <w:tcW w:w="869" w:type="dxa"/>
            <w:vAlign w:val="center"/>
          </w:tcPr>
          <w:p w14:paraId="6B2531A3"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sidR="009D1929">
              <w:rPr>
                <w:rFonts w:ascii="Times New Roman" w:hAnsi="Times New Roman" w:cs="Times New Roman"/>
                <w:sz w:val="24"/>
                <w:szCs w:val="24"/>
                <w:lang w:val="en-US"/>
              </w:rPr>
              <w:t>0</w:t>
            </w:r>
            <w:r w:rsidRPr="007355AF">
              <w:rPr>
                <w:rFonts w:ascii="Times New Roman" w:hAnsi="Times New Roman" w:cs="Times New Roman"/>
                <w:sz w:val="24"/>
                <w:szCs w:val="24"/>
              </w:rPr>
              <w:t>,</w:t>
            </w:r>
            <w:r w:rsidR="009D1929">
              <w:rPr>
                <w:rFonts w:ascii="Times New Roman" w:hAnsi="Times New Roman" w:cs="Times New Roman"/>
                <w:sz w:val="24"/>
                <w:szCs w:val="24"/>
                <w:lang w:val="en-US"/>
              </w:rPr>
              <w:t>4</w:t>
            </w:r>
          </w:p>
        </w:tc>
        <w:tc>
          <w:tcPr>
            <w:tcW w:w="992" w:type="dxa"/>
            <w:vAlign w:val="center"/>
          </w:tcPr>
          <w:p w14:paraId="0CEE23F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9</w:t>
            </w:r>
            <w:r>
              <w:rPr>
                <w:rFonts w:ascii="Times New Roman" w:hAnsi="Times New Roman" w:cs="Times New Roman"/>
                <w:sz w:val="24"/>
                <w:szCs w:val="24"/>
                <w:lang w:val="en-US"/>
              </w:rPr>
              <w:t>5</w:t>
            </w:r>
          </w:p>
        </w:tc>
        <w:tc>
          <w:tcPr>
            <w:tcW w:w="993" w:type="dxa"/>
            <w:vAlign w:val="center"/>
          </w:tcPr>
          <w:p w14:paraId="26E5936B" w14:textId="77777777" w:rsidR="00955FC5" w:rsidRPr="00C15082" w:rsidRDefault="00955FC5" w:rsidP="00892CF0">
            <w:pPr>
              <w:pStyle w:val="ConsPlusNormal"/>
              <w:jc w:val="center"/>
              <w:rPr>
                <w:rFonts w:ascii="Times New Roman" w:hAnsi="Times New Roman" w:cs="Times New Roman"/>
                <w:sz w:val="24"/>
                <w:szCs w:val="24"/>
                <w:lang w:val="en-US"/>
              </w:rPr>
            </w:pPr>
            <w:r w:rsidRPr="007355AF">
              <w:rPr>
                <w:rFonts w:ascii="Times New Roman" w:hAnsi="Times New Roman" w:cs="Times New Roman"/>
                <w:sz w:val="24"/>
                <w:szCs w:val="24"/>
              </w:rPr>
              <w:t>10</w:t>
            </w:r>
            <w:r>
              <w:rPr>
                <w:rFonts w:ascii="Times New Roman" w:hAnsi="Times New Roman" w:cs="Times New Roman"/>
                <w:sz w:val="24"/>
                <w:szCs w:val="24"/>
                <w:lang w:val="en-US"/>
              </w:rPr>
              <w:t>5</w:t>
            </w:r>
            <w:r w:rsidRPr="007355AF">
              <w:rPr>
                <w:rFonts w:ascii="Times New Roman" w:hAnsi="Times New Roman" w:cs="Times New Roman"/>
                <w:sz w:val="24"/>
                <w:szCs w:val="24"/>
              </w:rPr>
              <w:t>,</w:t>
            </w:r>
            <w:r>
              <w:rPr>
                <w:rFonts w:ascii="Times New Roman" w:hAnsi="Times New Roman" w:cs="Times New Roman"/>
                <w:sz w:val="24"/>
                <w:szCs w:val="24"/>
                <w:lang w:val="en-US"/>
              </w:rPr>
              <w:t>1</w:t>
            </w:r>
          </w:p>
        </w:tc>
        <w:tc>
          <w:tcPr>
            <w:tcW w:w="992" w:type="dxa"/>
            <w:vAlign w:val="center"/>
          </w:tcPr>
          <w:p w14:paraId="5055328E" w14:textId="77777777" w:rsidR="00955FC5" w:rsidRPr="00C15082" w:rsidRDefault="00955FC5" w:rsidP="00892CF0">
            <w:pPr>
              <w:pStyle w:val="ConsPlusNormal"/>
              <w:jc w:val="center"/>
              <w:rPr>
                <w:rFonts w:ascii="Times New Roman" w:hAnsi="Times New Roman" w:cs="Times New Roman"/>
                <w:sz w:val="24"/>
                <w:szCs w:val="24"/>
              </w:rPr>
            </w:pPr>
            <w:r w:rsidRPr="00C15082">
              <w:rPr>
                <w:rFonts w:ascii="Times New Roman" w:hAnsi="Times New Roman" w:cs="Times New Roman"/>
                <w:sz w:val="24"/>
                <w:szCs w:val="24"/>
              </w:rPr>
              <w:t>109,4</w:t>
            </w:r>
          </w:p>
        </w:tc>
        <w:tc>
          <w:tcPr>
            <w:tcW w:w="992" w:type="dxa"/>
            <w:vAlign w:val="center"/>
          </w:tcPr>
          <w:p w14:paraId="6F8164C0" w14:textId="77777777" w:rsidR="00955FC5" w:rsidRPr="00C15082" w:rsidRDefault="00955FC5" w:rsidP="00892CF0">
            <w:pPr>
              <w:pStyle w:val="ConsPlusNormal"/>
              <w:jc w:val="center"/>
              <w:rPr>
                <w:rFonts w:ascii="Times New Roman" w:hAnsi="Times New Roman" w:cs="Times New Roman"/>
                <w:sz w:val="24"/>
                <w:szCs w:val="24"/>
              </w:rPr>
            </w:pPr>
            <w:r w:rsidRPr="00C15082">
              <w:rPr>
                <w:rFonts w:ascii="Times New Roman" w:hAnsi="Times New Roman" w:cs="Times New Roman"/>
                <w:sz w:val="24"/>
                <w:szCs w:val="24"/>
              </w:rPr>
              <w:t>102,6</w:t>
            </w:r>
          </w:p>
        </w:tc>
        <w:tc>
          <w:tcPr>
            <w:tcW w:w="992" w:type="dxa"/>
            <w:vAlign w:val="center"/>
          </w:tcPr>
          <w:p w14:paraId="5202FA8E" w14:textId="77777777" w:rsidR="00955FC5" w:rsidRPr="00C15082" w:rsidRDefault="00955FC5" w:rsidP="00892CF0">
            <w:pPr>
              <w:pStyle w:val="ConsPlusNormal"/>
              <w:jc w:val="center"/>
              <w:rPr>
                <w:rFonts w:ascii="Times New Roman" w:hAnsi="Times New Roman" w:cs="Times New Roman"/>
                <w:sz w:val="24"/>
                <w:szCs w:val="24"/>
              </w:rPr>
            </w:pPr>
            <w:r w:rsidRPr="00C15082">
              <w:rPr>
                <w:rFonts w:ascii="Times New Roman" w:hAnsi="Times New Roman" w:cs="Times New Roman"/>
                <w:sz w:val="24"/>
                <w:szCs w:val="24"/>
              </w:rPr>
              <w:t>102,5</w:t>
            </w:r>
          </w:p>
        </w:tc>
        <w:tc>
          <w:tcPr>
            <w:tcW w:w="993" w:type="dxa"/>
            <w:vAlign w:val="center"/>
          </w:tcPr>
          <w:p w14:paraId="57530D80" w14:textId="77777777" w:rsidR="00955FC5" w:rsidRPr="00C15082" w:rsidRDefault="00955FC5" w:rsidP="00892CF0">
            <w:pPr>
              <w:pStyle w:val="ConsPlusNormal"/>
              <w:jc w:val="center"/>
              <w:rPr>
                <w:rFonts w:ascii="Times New Roman" w:hAnsi="Times New Roman" w:cs="Times New Roman"/>
                <w:sz w:val="24"/>
                <w:szCs w:val="24"/>
              </w:rPr>
            </w:pPr>
            <w:r w:rsidRPr="00C15082">
              <w:rPr>
                <w:rFonts w:ascii="Times New Roman" w:hAnsi="Times New Roman" w:cs="Times New Roman"/>
                <w:sz w:val="24"/>
                <w:szCs w:val="24"/>
              </w:rPr>
              <w:t>105</w:t>
            </w:r>
          </w:p>
        </w:tc>
      </w:tr>
      <w:tr w:rsidR="00955FC5" w:rsidRPr="007355AF" w14:paraId="241DF926" w14:textId="77777777" w:rsidTr="00892CF0">
        <w:tc>
          <w:tcPr>
            <w:tcW w:w="567" w:type="dxa"/>
            <w:vAlign w:val="center"/>
          </w:tcPr>
          <w:p w14:paraId="4AB81868" w14:textId="5C51B8CC" w:rsidR="00955FC5" w:rsidRPr="007355AF" w:rsidRDefault="00A8481B" w:rsidP="00892CF0">
            <w:pPr>
              <w:pStyle w:val="ConsPlusNormal"/>
              <w:rPr>
                <w:rFonts w:ascii="Times New Roman" w:hAnsi="Times New Roman" w:cs="Times New Roman"/>
                <w:sz w:val="24"/>
                <w:szCs w:val="24"/>
              </w:rPr>
            </w:pPr>
            <w:r>
              <w:rPr>
                <w:rFonts w:ascii="Times New Roman" w:hAnsi="Times New Roman" w:cs="Times New Roman"/>
                <w:sz w:val="24"/>
                <w:szCs w:val="24"/>
              </w:rPr>
              <w:t>10</w:t>
            </w:r>
            <w:r w:rsidR="00955FC5" w:rsidRPr="007355AF">
              <w:rPr>
                <w:rFonts w:ascii="Times New Roman" w:hAnsi="Times New Roman" w:cs="Times New Roman"/>
                <w:sz w:val="24"/>
                <w:szCs w:val="24"/>
              </w:rPr>
              <w:t>.</w:t>
            </w:r>
          </w:p>
        </w:tc>
        <w:tc>
          <w:tcPr>
            <w:tcW w:w="2438" w:type="dxa"/>
          </w:tcPr>
          <w:p w14:paraId="138D2B4B"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 xml:space="preserve">Индекс промышленного производства предприятий пищевой </w:t>
            </w:r>
            <w:r w:rsidRPr="007355AF">
              <w:rPr>
                <w:rFonts w:ascii="Times New Roman" w:hAnsi="Times New Roman" w:cs="Times New Roman"/>
                <w:sz w:val="24"/>
                <w:szCs w:val="24"/>
              </w:rPr>
              <w:lastRenderedPageBreak/>
              <w:t>промышленности (% к уровню предыдущего года в сопоставимых ценах)</w:t>
            </w:r>
          </w:p>
        </w:tc>
        <w:tc>
          <w:tcPr>
            <w:tcW w:w="725" w:type="dxa"/>
            <w:vAlign w:val="center"/>
          </w:tcPr>
          <w:p w14:paraId="29C2AA19"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lastRenderedPageBreak/>
              <w:t>104,9</w:t>
            </w:r>
          </w:p>
        </w:tc>
        <w:tc>
          <w:tcPr>
            <w:tcW w:w="709" w:type="dxa"/>
            <w:vAlign w:val="center"/>
          </w:tcPr>
          <w:p w14:paraId="2C04505C" w14:textId="77777777" w:rsidR="00955FC5" w:rsidRPr="007355AF" w:rsidRDefault="009D1929" w:rsidP="009D1929">
            <w:pPr>
              <w:pStyle w:val="ConsPlusNormal"/>
              <w:jc w:val="center"/>
              <w:rPr>
                <w:rFonts w:ascii="Times New Roman" w:hAnsi="Times New Roman" w:cs="Times New Roman"/>
                <w:sz w:val="24"/>
                <w:szCs w:val="24"/>
              </w:rPr>
            </w:pPr>
            <w:r>
              <w:rPr>
                <w:rFonts w:ascii="Times New Roman" w:hAnsi="Times New Roman" w:cs="Times New Roman"/>
                <w:sz w:val="24"/>
                <w:szCs w:val="24"/>
              </w:rPr>
              <w:t>105</w:t>
            </w:r>
            <w:r w:rsidR="00955FC5" w:rsidRPr="007355AF">
              <w:rPr>
                <w:rFonts w:ascii="Times New Roman" w:hAnsi="Times New Roman" w:cs="Times New Roman"/>
                <w:sz w:val="24"/>
                <w:szCs w:val="24"/>
              </w:rPr>
              <w:t>,</w:t>
            </w:r>
            <w:r>
              <w:rPr>
                <w:rFonts w:ascii="Times New Roman" w:hAnsi="Times New Roman" w:cs="Times New Roman"/>
                <w:sz w:val="24"/>
                <w:szCs w:val="24"/>
              </w:rPr>
              <w:t>0</w:t>
            </w:r>
          </w:p>
        </w:tc>
        <w:tc>
          <w:tcPr>
            <w:tcW w:w="709" w:type="dxa"/>
            <w:vAlign w:val="center"/>
          </w:tcPr>
          <w:p w14:paraId="3C8B93A4" w14:textId="77777777" w:rsidR="00955FC5" w:rsidRPr="00C15082" w:rsidRDefault="00955FC5" w:rsidP="009D1929">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sidR="009D1929">
              <w:rPr>
                <w:rFonts w:ascii="Times New Roman" w:hAnsi="Times New Roman" w:cs="Times New Roman"/>
                <w:sz w:val="24"/>
                <w:szCs w:val="24"/>
              </w:rPr>
              <w:t>5</w:t>
            </w:r>
            <w:r>
              <w:rPr>
                <w:rFonts w:ascii="Times New Roman" w:hAnsi="Times New Roman" w:cs="Times New Roman"/>
                <w:sz w:val="24"/>
                <w:szCs w:val="24"/>
              </w:rPr>
              <w:t>,</w:t>
            </w:r>
            <w:r w:rsidR="009D1929">
              <w:rPr>
                <w:rFonts w:ascii="Times New Roman" w:hAnsi="Times New Roman" w:cs="Times New Roman"/>
                <w:sz w:val="24"/>
                <w:szCs w:val="24"/>
              </w:rPr>
              <w:t>0</w:t>
            </w:r>
          </w:p>
        </w:tc>
        <w:tc>
          <w:tcPr>
            <w:tcW w:w="680" w:type="dxa"/>
            <w:vAlign w:val="center"/>
          </w:tcPr>
          <w:p w14:paraId="51ABD99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sidR="009D1929">
              <w:rPr>
                <w:rFonts w:ascii="Times New Roman" w:hAnsi="Times New Roman" w:cs="Times New Roman"/>
                <w:sz w:val="24"/>
                <w:szCs w:val="24"/>
              </w:rPr>
              <w:t>5,0</w:t>
            </w:r>
          </w:p>
        </w:tc>
        <w:tc>
          <w:tcPr>
            <w:tcW w:w="737" w:type="dxa"/>
            <w:vAlign w:val="center"/>
          </w:tcPr>
          <w:p w14:paraId="48C7359F"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r w:rsidR="009D1929">
              <w:rPr>
                <w:rFonts w:ascii="Times New Roman" w:hAnsi="Times New Roman" w:cs="Times New Roman"/>
                <w:sz w:val="24"/>
                <w:szCs w:val="24"/>
              </w:rPr>
              <w:t>03</w:t>
            </w:r>
            <w:r w:rsidRPr="007355AF">
              <w:rPr>
                <w:rFonts w:ascii="Times New Roman" w:hAnsi="Times New Roman" w:cs="Times New Roman"/>
                <w:sz w:val="24"/>
                <w:szCs w:val="24"/>
              </w:rPr>
              <w:t>,</w:t>
            </w:r>
            <w:r w:rsidR="009D1929">
              <w:rPr>
                <w:rFonts w:ascii="Times New Roman" w:hAnsi="Times New Roman" w:cs="Times New Roman"/>
                <w:sz w:val="24"/>
                <w:szCs w:val="24"/>
              </w:rPr>
              <w:t>5</w:t>
            </w:r>
          </w:p>
        </w:tc>
        <w:tc>
          <w:tcPr>
            <w:tcW w:w="708" w:type="dxa"/>
            <w:vAlign w:val="center"/>
          </w:tcPr>
          <w:p w14:paraId="1D60DE58"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100,1</w:t>
            </w:r>
          </w:p>
        </w:tc>
        <w:tc>
          <w:tcPr>
            <w:tcW w:w="869" w:type="dxa"/>
            <w:vAlign w:val="center"/>
          </w:tcPr>
          <w:p w14:paraId="283E97AF"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97,3</w:t>
            </w:r>
          </w:p>
        </w:tc>
        <w:tc>
          <w:tcPr>
            <w:tcW w:w="992" w:type="dxa"/>
            <w:vAlign w:val="center"/>
          </w:tcPr>
          <w:p w14:paraId="044DD38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Pr>
                <w:rFonts w:ascii="Times New Roman" w:hAnsi="Times New Roman" w:cs="Times New Roman"/>
                <w:sz w:val="24"/>
                <w:szCs w:val="24"/>
              </w:rPr>
              <w:t>0</w:t>
            </w:r>
            <w:r w:rsidRPr="007355AF">
              <w:rPr>
                <w:rFonts w:ascii="Times New Roman" w:hAnsi="Times New Roman" w:cs="Times New Roman"/>
                <w:sz w:val="24"/>
                <w:szCs w:val="24"/>
              </w:rPr>
              <w:t>,</w:t>
            </w:r>
            <w:r>
              <w:rPr>
                <w:rFonts w:ascii="Times New Roman" w:hAnsi="Times New Roman" w:cs="Times New Roman"/>
                <w:sz w:val="24"/>
                <w:szCs w:val="24"/>
              </w:rPr>
              <w:t>9</w:t>
            </w:r>
          </w:p>
        </w:tc>
        <w:tc>
          <w:tcPr>
            <w:tcW w:w="993" w:type="dxa"/>
            <w:vAlign w:val="center"/>
          </w:tcPr>
          <w:p w14:paraId="38B8389C"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Pr>
                <w:rFonts w:ascii="Times New Roman" w:hAnsi="Times New Roman" w:cs="Times New Roman"/>
                <w:sz w:val="24"/>
                <w:szCs w:val="24"/>
              </w:rPr>
              <w:t>7</w:t>
            </w:r>
            <w:r w:rsidRPr="007355AF">
              <w:rPr>
                <w:rFonts w:ascii="Times New Roman" w:hAnsi="Times New Roman" w:cs="Times New Roman"/>
                <w:sz w:val="24"/>
                <w:szCs w:val="24"/>
              </w:rPr>
              <w:t>,</w:t>
            </w:r>
            <w:r>
              <w:rPr>
                <w:rFonts w:ascii="Times New Roman" w:hAnsi="Times New Roman" w:cs="Times New Roman"/>
                <w:sz w:val="24"/>
                <w:szCs w:val="24"/>
              </w:rPr>
              <w:t>9</w:t>
            </w:r>
          </w:p>
        </w:tc>
        <w:tc>
          <w:tcPr>
            <w:tcW w:w="992" w:type="dxa"/>
            <w:vAlign w:val="center"/>
          </w:tcPr>
          <w:p w14:paraId="0E60815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w:t>
            </w:r>
            <w:r>
              <w:rPr>
                <w:rFonts w:ascii="Times New Roman" w:hAnsi="Times New Roman" w:cs="Times New Roman"/>
                <w:sz w:val="24"/>
                <w:szCs w:val="24"/>
              </w:rPr>
              <w:t>15</w:t>
            </w:r>
            <w:r w:rsidRPr="007355AF">
              <w:rPr>
                <w:rFonts w:ascii="Times New Roman" w:hAnsi="Times New Roman" w:cs="Times New Roman"/>
                <w:sz w:val="24"/>
                <w:szCs w:val="24"/>
              </w:rPr>
              <w:t>,</w:t>
            </w:r>
            <w:r>
              <w:rPr>
                <w:rFonts w:ascii="Times New Roman" w:hAnsi="Times New Roman" w:cs="Times New Roman"/>
                <w:sz w:val="24"/>
                <w:szCs w:val="24"/>
              </w:rPr>
              <w:t>5</w:t>
            </w:r>
          </w:p>
        </w:tc>
        <w:tc>
          <w:tcPr>
            <w:tcW w:w="992" w:type="dxa"/>
            <w:vAlign w:val="center"/>
          </w:tcPr>
          <w:p w14:paraId="274F3AE1"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Pr>
                <w:rFonts w:ascii="Times New Roman" w:hAnsi="Times New Roman" w:cs="Times New Roman"/>
                <w:sz w:val="24"/>
                <w:szCs w:val="24"/>
              </w:rPr>
              <w:t>2</w:t>
            </w:r>
            <w:r w:rsidRPr="007355AF">
              <w:rPr>
                <w:rFonts w:ascii="Times New Roman" w:hAnsi="Times New Roman" w:cs="Times New Roman"/>
                <w:sz w:val="24"/>
                <w:szCs w:val="24"/>
              </w:rPr>
              <w:t>,</w:t>
            </w:r>
            <w:r>
              <w:rPr>
                <w:rFonts w:ascii="Times New Roman" w:hAnsi="Times New Roman" w:cs="Times New Roman"/>
                <w:sz w:val="24"/>
                <w:szCs w:val="24"/>
              </w:rPr>
              <w:t>8</w:t>
            </w:r>
          </w:p>
        </w:tc>
        <w:tc>
          <w:tcPr>
            <w:tcW w:w="992" w:type="dxa"/>
            <w:vAlign w:val="center"/>
          </w:tcPr>
          <w:p w14:paraId="259293C5"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102,</w:t>
            </w:r>
            <w:r>
              <w:rPr>
                <w:rFonts w:ascii="Times New Roman" w:hAnsi="Times New Roman" w:cs="Times New Roman"/>
                <w:sz w:val="24"/>
                <w:szCs w:val="24"/>
              </w:rPr>
              <w:t>8</w:t>
            </w:r>
          </w:p>
        </w:tc>
        <w:tc>
          <w:tcPr>
            <w:tcW w:w="993" w:type="dxa"/>
            <w:vAlign w:val="center"/>
          </w:tcPr>
          <w:p w14:paraId="033BB1B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10</w:t>
            </w:r>
            <w:r>
              <w:rPr>
                <w:rFonts w:ascii="Times New Roman" w:hAnsi="Times New Roman" w:cs="Times New Roman"/>
                <w:sz w:val="24"/>
                <w:szCs w:val="24"/>
              </w:rPr>
              <w:t>2</w:t>
            </w:r>
            <w:r w:rsidRPr="007355AF">
              <w:rPr>
                <w:rFonts w:ascii="Times New Roman" w:hAnsi="Times New Roman" w:cs="Times New Roman"/>
                <w:sz w:val="24"/>
                <w:szCs w:val="24"/>
              </w:rPr>
              <w:t>,</w:t>
            </w:r>
            <w:r>
              <w:rPr>
                <w:rFonts w:ascii="Times New Roman" w:hAnsi="Times New Roman" w:cs="Times New Roman"/>
                <w:sz w:val="24"/>
                <w:szCs w:val="24"/>
              </w:rPr>
              <w:t>6</w:t>
            </w:r>
          </w:p>
        </w:tc>
      </w:tr>
      <w:tr w:rsidR="00955FC5" w:rsidRPr="00B24CEE" w14:paraId="092210AF" w14:textId="77777777" w:rsidTr="00892CF0">
        <w:tc>
          <w:tcPr>
            <w:tcW w:w="567" w:type="dxa"/>
            <w:vAlign w:val="center"/>
          </w:tcPr>
          <w:p w14:paraId="2CEBF2B6" w14:textId="085B6A9A"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1</w:t>
            </w:r>
            <w:r w:rsidR="00A8481B">
              <w:rPr>
                <w:rFonts w:ascii="Times New Roman" w:hAnsi="Times New Roman" w:cs="Times New Roman"/>
                <w:sz w:val="24"/>
                <w:szCs w:val="24"/>
              </w:rPr>
              <w:t>1</w:t>
            </w:r>
            <w:r w:rsidRPr="007355AF">
              <w:rPr>
                <w:rFonts w:ascii="Times New Roman" w:hAnsi="Times New Roman" w:cs="Times New Roman"/>
                <w:sz w:val="24"/>
                <w:szCs w:val="24"/>
              </w:rPr>
              <w:t>.</w:t>
            </w:r>
          </w:p>
        </w:tc>
        <w:tc>
          <w:tcPr>
            <w:tcW w:w="2438" w:type="dxa"/>
          </w:tcPr>
          <w:p w14:paraId="72CAFAAB"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w:t>
            </w:r>
          </w:p>
        </w:tc>
        <w:tc>
          <w:tcPr>
            <w:tcW w:w="725" w:type="dxa"/>
            <w:vAlign w:val="center"/>
          </w:tcPr>
          <w:p w14:paraId="6FFF680E" w14:textId="77777777" w:rsidR="00955FC5" w:rsidRPr="007355AF" w:rsidRDefault="00955FC5" w:rsidP="00892CF0">
            <w:pPr>
              <w:pStyle w:val="ConsPlusNormal"/>
              <w:jc w:val="center"/>
              <w:rPr>
                <w:rFonts w:ascii="Times New Roman" w:hAnsi="Times New Roman" w:cs="Times New Roman"/>
                <w:sz w:val="24"/>
                <w:szCs w:val="24"/>
              </w:rPr>
            </w:pPr>
          </w:p>
        </w:tc>
        <w:tc>
          <w:tcPr>
            <w:tcW w:w="709" w:type="dxa"/>
            <w:vAlign w:val="center"/>
          </w:tcPr>
          <w:p w14:paraId="3447DDB1" w14:textId="77777777" w:rsidR="00955FC5" w:rsidRPr="007355AF" w:rsidRDefault="00955FC5" w:rsidP="009D1929">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35,1</w:t>
            </w:r>
            <w:r w:rsidR="009D1929">
              <w:rPr>
                <w:rFonts w:ascii="Times New Roman" w:hAnsi="Times New Roman" w:cs="Times New Roman"/>
                <w:sz w:val="24"/>
                <w:szCs w:val="24"/>
              </w:rPr>
              <w:t>0</w:t>
            </w:r>
          </w:p>
        </w:tc>
        <w:tc>
          <w:tcPr>
            <w:tcW w:w="709" w:type="dxa"/>
            <w:vAlign w:val="center"/>
          </w:tcPr>
          <w:p w14:paraId="4410ABD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35,5</w:t>
            </w:r>
          </w:p>
        </w:tc>
        <w:tc>
          <w:tcPr>
            <w:tcW w:w="680" w:type="dxa"/>
            <w:vAlign w:val="center"/>
          </w:tcPr>
          <w:p w14:paraId="4E9D1718"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38</w:t>
            </w:r>
          </w:p>
        </w:tc>
        <w:tc>
          <w:tcPr>
            <w:tcW w:w="737" w:type="dxa"/>
            <w:vAlign w:val="center"/>
          </w:tcPr>
          <w:p w14:paraId="7B8BD233"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31,5</w:t>
            </w:r>
          </w:p>
        </w:tc>
        <w:tc>
          <w:tcPr>
            <w:tcW w:w="708" w:type="dxa"/>
            <w:vAlign w:val="center"/>
          </w:tcPr>
          <w:p w14:paraId="3E0BF09A"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31,9</w:t>
            </w:r>
          </w:p>
        </w:tc>
        <w:tc>
          <w:tcPr>
            <w:tcW w:w="869" w:type="dxa"/>
            <w:vAlign w:val="center"/>
          </w:tcPr>
          <w:p w14:paraId="6B1A2A5F" w14:textId="77777777" w:rsidR="00955FC5" w:rsidRPr="00B24CEE"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32,2</w:t>
            </w:r>
          </w:p>
        </w:tc>
        <w:tc>
          <w:tcPr>
            <w:tcW w:w="992" w:type="dxa"/>
            <w:vAlign w:val="center"/>
          </w:tcPr>
          <w:p w14:paraId="65D863F6"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31,3</w:t>
            </w:r>
          </w:p>
        </w:tc>
        <w:tc>
          <w:tcPr>
            <w:tcW w:w="993" w:type="dxa"/>
            <w:vAlign w:val="center"/>
          </w:tcPr>
          <w:p w14:paraId="397FD279"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33</w:t>
            </w:r>
          </w:p>
        </w:tc>
        <w:tc>
          <w:tcPr>
            <w:tcW w:w="992" w:type="dxa"/>
            <w:vAlign w:val="center"/>
          </w:tcPr>
          <w:p w14:paraId="77BA3A54"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34</w:t>
            </w:r>
          </w:p>
        </w:tc>
        <w:tc>
          <w:tcPr>
            <w:tcW w:w="992" w:type="dxa"/>
            <w:vAlign w:val="center"/>
          </w:tcPr>
          <w:p w14:paraId="3E5CA892"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34,5</w:t>
            </w:r>
          </w:p>
        </w:tc>
        <w:tc>
          <w:tcPr>
            <w:tcW w:w="992" w:type="dxa"/>
            <w:vAlign w:val="center"/>
          </w:tcPr>
          <w:p w14:paraId="03BBACDA"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35</w:t>
            </w:r>
          </w:p>
        </w:tc>
        <w:tc>
          <w:tcPr>
            <w:tcW w:w="993" w:type="dxa"/>
            <w:vAlign w:val="center"/>
          </w:tcPr>
          <w:p w14:paraId="51E2E96E" w14:textId="77777777" w:rsidR="00955FC5" w:rsidRPr="00B24CEE" w:rsidRDefault="00955FC5" w:rsidP="00892CF0">
            <w:pPr>
              <w:pStyle w:val="ConsPlusNormal"/>
              <w:jc w:val="center"/>
              <w:rPr>
                <w:rFonts w:ascii="Times New Roman" w:hAnsi="Times New Roman" w:cs="Times New Roman"/>
                <w:sz w:val="24"/>
                <w:szCs w:val="24"/>
              </w:rPr>
            </w:pPr>
            <w:r w:rsidRPr="00B24CEE">
              <w:rPr>
                <w:rFonts w:ascii="Times New Roman" w:hAnsi="Times New Roman" w:cs="Times New Roman"/>
                <w:sz w:val="24"/>
                <w:szCs w:val="24"/>
              </w:rPr>
              <w:t>35,5</w:t>
            </w:r>
          </w:p>
        </w:tc>
      </w:tr>
      <w:tr w:rsidR="00955FC5" w:rsidRPr="003D2B95" w14:paraId="04994257" w14:textId="77777777" w:rsidTr="00892CF0">
        <w:tc>
          <w:tcPr>
            <w:tcW w:w="567" w:type="dxa"/>
            <w:vAlign w:val="center"/>
          </w:tcPr>
          <w:p w14:paraId="7AE6B661" w14:textId="6C66269B"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1</w:t>
            </w:r>
            <w:r w:rsidR="00A8481B">
              <w:rPr>
                <w:rFonts w:ascii="Times New Roman" w:hAnsi="Times New Roman" w:cs="Times New Roman"/>
                <w:sz w:val="24"/>
                <w:szCs w:val="24"/>
              </w:rPr>
              <w:t>2</w:t>
            </w:r>
            <w:r w:rsidRPr="007355AF">
              <w:rPr>
                <w:rFonts w:ascii="Times New Roman" w:hAnsi="Times New Roman" w:cs="Times New Roman"/>
                <w:sz w:val="24"/>
                <w:szCs w:val="24"/>
              </w:rPr>
              <w:t>.</w:t>
            </w:r>
          </w:p>
        </w:tc>
        <w:tc>
          <w:tcPr>
            <w:tcW w:w="2438" w:type="dxa"/>
          </w:tcPr>
          <w:p w14:paraId="7FEF98E7" w14:textId="77777777" w:rsidR="00955FC5" w:rsidRPr="007355AF" w:rsidRDefault="00955FC5" w:rsidP="00892CF0">
            <w:pPr>
              <w:pStyle w:val="ConsPlusNormal"/>
              <w:rPr>
                <w:rFonts w:ascii="Times New Roman" w:hAnsi="Times New Roman" w:cs="Times New Roman"/>
                <w:sz w:val="24"/>
                <w:szCs w:val="24"/>
              </w:rPr>
            </w:pPr>
            <w:r w:rsidRPr="007355AF">
              <w:rPr>
                <w:rFonts w:ascii="Times New Roman" w:hAnsi="Times New Roman" w:cs="Times New Roman"/>
                <w:sz w:val="24"/>
                <w:szCs w:val="24"/>
              </w:rPr>
              <w:t>Доля безработных от общей численности ЭАН (%)</w:t>
            </w:r>
          </w:p>
        </w:tc>
        <w:tc>
          <w:tcPr>
            <w:tcW w:w="725" w:type="dxa"/>
          </w:tcPr>
          <w:p w14:paraId="25C9C4E4"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4,6</w:t>
            </w:r>
          </w:p>
        </w:tc>
        <w:tc>
          <w:tcPr>
            <w:tcW w:w="709" w:type="dxa"/>
          </w:tcPr>
          <w:p w14:paraId="489312C1" w14:textId="77777777" w:rsidR="00955FC5" w:rsidRPr="007355AF" w:rsidRDefault="009D1929"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4,4</w:t>
            </w:r>
          </w:p>
        </w:tc>
        <w:tc>
          <w:tcPr>
            <w:tcW w:w="709" w:type="dxa"/>
          </w:tcPr>
          <w:p w14:paraId="4D434B3B"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4,2</w:t>
            </w:r>
          </w:p>
        </w:tc>
        <w:tc>
          <w:tcPr>
            <w:tcW w:w="680" w:type="dxa"/>
          </w:tcPr>
          <w:p w14:paraId="29A9FD7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4,5</w:t>
            </w:r>
          </w:p>
        </w:tc>
        <w:tc>
          <w:tcPr>
            <w:tcW w:w="737" w:type="dxa"/>
          </w:tcPr>
          <w:p w14:paraId="796D6856"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4,1</w:t>
            </w:r>
          </w:p>
        </w:tc>
        <w:tc>
          <w:tcPr>
            <w:tcW w:w="708" w:type="dxa"/>
          </w:tcPr>
          <w:p w14:paraId="7548AE97"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w:t>
            </w:r>
            <w:r w:rsidR="009D1929">
              <w:rPr>
                <w:rFonts w:ascii="Times New Roman" w:hAnsi="Times New Roman" w:cs="Times New Roman"/>
                <w:sz w:val="24"/>
                <w:szCs w:val="24"/>
              </w:rPr>
              <w:t>,2</w:t>
            </w:r>
          </w:p>
        </w:tc>
        <w:tc>
          <w:tcPr>
            <w:tcW w:w="869" w:type="dxa"/>
          </w:tcPr>
          <w:p w14:paraId="005EC0BC" w14:textId="77777777" w:rsidR="00955FC5" w:rsidRPr="007355AF" w:rsidRDefault="00955FC5" w:rsidP="00892CF0">
            <w:pPr>
              <w:pStyle w:val="ConsPlusNormal"/>
              <w:jc w:val="center"/>
              <w:rPr>
                <w:rFonts w:ascii="Times New Roman" w:hAnsi="Times New Roman" w:cs="Times New Roman"/>
                <w:sz w:val="24"/>
                <w:szCs w:val="24"/>
              </w:rPr>
            </w:pPr>
            <w:r w:rsidRPr="007355AF">
              <w:rPr>
                <w:rFonts w:ascii="Times New Roman" w:hAnsi="Times New Roman" w:cs="Times New Roman"/>
                <w:sz w:val="24"/>
                <w:szCs w:val="24"/>
              </w:rPr>
              <w:t>4</w:t>
            </w:r>
          </w:p>
        </w:tc>
        <w:tc>
          <w:tcPr>
            <w:tcW w:w="992" w:type="dxa"/>
          </w:tcPr>
          <w:p w14:paraId="4E1492BC"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5,3</w:t>
            </w:r>
          </w:p>
        </w:tc>
        <w:tc>
          <w:tcPr>
            <w:tcW w:w="993" w:type="dxa"/>
          </w:tcPr>
          <w:p w14:paraId="064E171C"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4,6</w:t>
            </w:r>
          </w:p>
        </w:tc>
        <w:tc>
          <w:tcPr>
            <w:tcW w:w="992" w:type="dxa"/>
          </w:tcPr>
          <w:p w14:paraId="7CD942BE"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4,2</w:t>
            </w:r>
          </w:p>
        </w:tc>
        <w:tc>
          <w:tcPr>
            <w:tcW w:w="992" w:type="dxa"/>
          </w:tcPr>
          <w:p w14:paraId="35E26E5B"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4,1</w:t>
            </w:r>
          </w:p>
        </w:tc>
        <w:tc>
          <w:tcPr>
            <w:tcW w:w="992" w:type="dxa"/>
          </w:tcPr>
          <w:p w14:paraId="4AB0724C"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4</w:t>
            </w:r>
          </w:p>
        </w:tc>
        <w:tc>
          <w:tcPr>
            <w:tcW w:w="993" w:type="dxa"/>
          </w:tcPr>
          <w:p w14:paraId="6E1DB442" w14:textId="77777777" w:rsidR="00955FC5" w:rsidRPr="003D2B95" w:rsidRDefault="00955FC5" w:rsidP="00892CF0">
            <w:pPr>
              <w:pStyle w:val="ConsPlusNormal"/>
              <w:jc w:val="center"/>
              <w:rPr>
                <w:rFonts w:ascii="Times New Roman" w:hAnsi="Times New Roman" w:cs="Times New Roman"/>
                <w:sz w:val="24"/>
                <w:szCs w:val="24"/>
              </w:rPr>
            </w:pPr>
            <w:r w:rsidRPr="003D2B95">
              <w:rPr>
                <w:rFonts w:ascii="Times New Roman" w:hAnsi="Times New Roman" w:cs="Times New Roman"/>
                <w:sz w:val="24"/>
                <w:szCs w:val="24"/>
              </w:rPr>
              <w:t>4</w:t>
            </w:r>
          </w:p>
        </w:tc>
      </w:tr>
    </w:tbl>
    <w:p w14:paraId="0692A88D" w14:textId="77777777" w:rsidR="003D201D" w:rsidRDefault="003D201D" w:rsidP="003D201D"/>
    <w:p w14:paraId="4358CB64" w14:textId="77777777" w:rsidR="003D201D" w:rsidRDefault="003D201D" w:rsidP="003D201D"/>
    <w:p w14:paraId="407F8E93" w14:textId="77777777" w:rsidR="003D201D" w:rsidRDefault="003D201D" w:rsidP="003D201D">
      <w:pPr>
        <w:sectPr w:rsidR="003D201D" w:rsidSect="00566711">
          <w:pgSz w:w="16838" w:h="11905" w:orient="landscape"/>
          <w:pgMar w:top="1701" w:right="1134" w:bottom="850" w:left="1134" w:header="680" w:footer="0" w:gutter="0"/>
          <w:cols w:space="720"/>
          <w:docGrid w:linePitch="299"/>
        </w:sectPr>
      </w:pPr>
    </w:p>
    <w:p w14:paraId="788D6FAC" w14:textId="77777777" w:rsidR="002835E2" w:rsidRPr="00955FC5" w:rsidRDefault="002835E2" w:rsidP="002835E2">
      <w:pPr>
        <w:pStyle w:val="ConsPlusTitle"/>
        <w:jc w:val="center"/>
        <w:outlineLvl w:val="2"/>
        <w:rPr>
          <w:rFonts w:ascii="Times New Roman" w:hAnsi="Times New Roman" w:cs="Times New Roman"/>
          <w:sz w:val="28"/>
          <w:szCs w:val="28"/>
        </w:rPr>
      </w:pPr>
      <w:r w:rsidRPr="00955FC5">
        <w:rPr>
          <w:rFonts w:ascii="Times New Roman" w:hAnsi="Times New Roman" w:cs="Times New Roman"/>
          <w:sz w:val="28"/>
          <w:szCs w:val="28"/>
        </w:rPr>
        <w:lastRenderedPageBreak/>
        <w:t>4.3. Важнейшие мероприятия, реализуемые и запланированные</w:t>
      </w:r>
    </w:p>
    <w:p w14:paraId="65020441" w14:textId="77777777" w:rsidR="002835E2" w:rsidRPr="00955FC5" w:rsidRDefault="002835E2" w:rsidP="002835E2">
      <w:pPr>
        <w:pStyle w:val="ConsPlusTitle"/>
        <w:jc w:val="center"/>
        <w:rPr>
          <w:rFonts w:ascii="Times New Roman" w:hAnsi="Times New Roman" w:cs="Times New Roman"/>
          <w:sz w:val="28"/>
          <w:szCs w:val="28"/>
        </w:rPr>
      </w:pPr>
      <w:r w:rsidRPr="00955FC5">
        <w:rPr>
          <w:rFonts w:ascii="Times New Roman" w:hAnsi="Times New Roman" w:cs="Times New Roman"/>
          <w:sz w:val="28"/>
          <w:szCs w:val="28"/>
        </w:rPr>
        <w:t>к реализации в составе государственных программ</w:t>
      </w:r>
    </w:p>
    <w:p w14:paraId="196A2BAD" w14:textId="77777777" w:rsidR="002835E2" w:rsidRPr="00955FC5" w:rsidRDefault="002835E2" w:rsidP="002835E2">
      <w:pPr>
        <w:pStyle w:val="ConsPlusTitle"/>
        <w:jc w:val="center"/>
        <w:rPr>
          <w:rFonts w:ascii="Times New Roman" w:hAnsi="Times New Roman" w:cs="Times New Roman"/>
          <w:sz w:val="28"/>
          <w:szCs w:val="28"/>
        </w:rPr>
      </w:pPr>
      <w:r w:rsidRPr="00955FC5">
        <w:rPr>
          <w:rFonts w:ascii="Times New Roman" w:hAnsi="Times New Roman" w:cs="Times New Roman"/>
          <w:sz w:val="28"/>
          <w:szCs w:val="28"/>
        </w:rPr>
        <w:t>Курской области и ведомственных программ</w:t>
      </w:r>
    </w:p>
    <w:p w14:paraId="191A3B34" w14:textId="77777777" w:rsidR="002835E2" w:rsidRPr="00955FC5" w:rsidRDefault="002835E2" w:rsidP="002835E2">
      <w:pPr>
        <w:pStyle w:val="ConsPlusNormal"/>
        <w:jc w:val="both"/>
        <w:rPr>
          <w:rFonts w:ascii="Times New Roman" w:hAnsi="Times New Roman" w:cs="Times New Roman"/>
          <w:sz w:val="28"/>
          <w:szCs w:val="28"/>
        </w:rPr>
      </w:pPr>
    </w:p>
    <w:p w14:paraId="1E5E0BF1"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14:paraId="18FCCC0F"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Под мероприятиями Стратегии понимаются новые инициативы, реализация которых ранее не была заложена в иные программные документы.</w:t>
      </w:r>
    </w:p>
    <w:p w14:paraId="352D1512" w14:textId="57A10186"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Особо важными являются мероприятия по развитию институтов поддержки и развития инвестиционной деятельности. С 2012 года функции институционального субъекта развития инвестиционной деятельности, на которое был возложен ряд функций по содействию в реализации мероприятий Стратегии, исполняло Агентство. </w:t>
      </w:r>
      <w:r w:rsidR="002F31F7" w:rsidRPr="00955FC5">
        <w:rPr>
          <w:rFonts w:ascii="Times New Roman" w:hAnsi="Times New Roman" w:cs="Times New Roman"/>
          <w:sz w:val="28"/>
          <w:szCs w:val="28"/>
        </w:rPr>
        <w:t>В 2020 году в Курской области создана</w:t>
      </w:r>
      <w:r w:rsidRPr="00955FC5">
        <w:rPr>
          <w:rFonts w:ascii="Times New Roman" w:hAnsi="Times New Roman" w:cs="Times New Roman"/>
          <w:sz w:val="28"/>
          <w:szCs w:val="28"/>
        </w:rPr>
        <w:t xml:space="preserve"> Корпора</w:t>
      </w:r>
      <w:r w:rsidR="002F31F7" w:rsidRPr="00955FC5">
        <w:rPr>
          <w:rFonts w:ascii="Times New Roman" w:hAnsi="Times New Roman" w:cs="Times New Roman"/>
          <w:sz w:val="28"/>
          <w:szCs w:val="28"/>
        </w:rPr>
        <w:t>ция</w:t>
      </w:r>
      <w:r w:rsidRPr="00955FC5">
        <w:rPr>
          <w:rFonts w:ascii="Times New Roman" w:hAnsi="Times New Roman" w:cs="Times New Roman"/>
          <w:sz w:val="28"/>
          <w:szCs w:val="28"/>
        </w:rPr>
        <w:t xml:space="preserve">. Таким образом, с </w:t>
      </w:r>
      <w:r w:rsidRPr="00955FC5">
        <w:rPr>
          <w:rFonts w:ascii="Times New Roman" w:hAnsi="Times New Roman" w:cs="Times New Roman"/>
          <w:sz w:val="28"/>
          <w:szCs w:val="28"/>
          <w:lang w:val="en-US"/>
        </w:rPr>
        <w:t>IV</w:t>
      </w:r>
      <w:r w:rsidRPr="00955FC5">
        <w:rPr>
          <w:rFonts w:ascii="Times New Roman" w:hAnsi="Times New Roman" w:cs="Times New Roman"/>
          <w:sz w:val="28"/>
          <w:szCs w:val="28"/>
        </w:rPr>
        <w:t xml:space="preserve"> квартала 2020 года содействие в реализации мероприятий Стратегии возлагается на Агентство в части вопросов, касающихся развития индустриальных (промышленных) парков, а также на Корпорацию в части вопросов, касающихся сопровождения инвесторов (инвестиционных проектов) по принципу </w:t>
      </w:r>
      <w:r w:rsidR="00FD5BE8">
        <w:rPr>
          <w:rFonts w:ascii="Times New Roman" w:hAnsi="Times New Roman" w:cs="Times New Roman"/>
          <w:sz w:val="28"/>
          <w:szCs w:val="28"/>
        </w:rPr>
        <w:t>«</w:t>
      </w:r>
      <w:r w:rsidRPr="00955FC5">
        <w:rPr>
          <w:rFonts w:ascii="Times New Roman" w:hAnsi="Times New Roman" w:cs="Times New Roman"/>
          <w:sz w:val="28"/>
          <w:szCs w:val="28"/>
        </w:rPr>
        <w:t>одного окна</w:t>
      </w:r>
      <w:r w:rsidR="00FD5BE8">
        <w:rPr>
          <w:rFonts w:ascii="Times New Roman" w:hAnsi="Times New Roman" w:cs="Times New Roman"/>
          <w:sz w:val="28"/>
          <w:szCs w:val="28"/>
        </w:rPr>
        <w:t>»</w:t>
      </w:r>
      <w:r w:rsidRPr="00955FC5">
        <w:rPr>
          <w:rFonts w:ascii="Times New Roman" w:hAnsi="Times New Roman" w:cs="Times New Roman"/>
          <w:sz w:val="28"/>
          <w:szCs w:val="28"/>
        </w:rPr>
        <w:t>, и имиджевой составляющей инвестиционной деятельности.</w:t>
      </w:r>
    </w:p>
    <w:p w14:paraId="1D8E212B"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части развития промышленных парков необходимо выделить запланированное мероприятие по развитию промышленных парков с инженерной инфраструктурой для последующего предоставления инвесторам земельн</w:t>
      </w:r>
      <w:r w:rsidR="002F31F7" w:rsidRPr="00955FC5">
        <w:rPr>
          <w:rFonts w:ascii="Times New Roman" w:hAnsi="Times New Roman" w:cs="Times New Roman"/>
          <w:sz w:val="28"/>
          <w:szCs w:val="28"/>
        </w:rPr>
        <w:t>ых участков на территории парка, а также мероприятие по созданию особой экономической зоны промышленно-производственного типа.</w:t>
      </w:r>
    </w:p>
    <w:p w14:paraId="709B28FD"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14:paraId="0B805EDC" w14:textId="5019EB0F" w:rsidR="002835E2" w:rsidRPr="00955FC5" w:rsidRDefault="002F31F7"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совершенствование деятельности и </w:t>
      </w:r>
      <w:r w:rsidR="002835E2" w:rsidRPr="00955FC5">
        <w:rPr>
          <w:rFonts w:ascii="Times New Roman" w:hAnsi="Times New Roman" w:cs="Times New Roman"/>
          <w:sz w:val="28"/>
          <w:szCs w:val="28"/>
        </w:rPr>
        <w:t xml:space="preserve">продвижение портала об инвестиционной деятельности в Курской области в сети </w:t>
      </w:r>
      <w:r w:rsidR="00FD5BE8">
        <w:rPr>
          <w:rFonts w:ascii="Times New Roman" w:hAnsi="Times New Roman" w:cs="Times New Roman"/>
          <w:sz w:val="28"/>
          <w:szCs w:val="28"/>
        </w:rPr>
        <w:t>«</w:t>
      </w:r>
      <w:r w:rsidR="002835E2" w:rsidRPr="00955FC5">
        <w:rPr>
          <w:rFonts w:ascii="Times New Roman" w:hAnsi="Times New Roman" w:cs="Times New Roman"/>
          <w:sz w:val="28"/>
          <w:szCs w:val="28"/>
        </w:rPr>
        <w:t>Интернет</w:t>
      </w:r>
      <w:r w:rsidR="00FD5BE8">
        <w:rPr>
          <w:rFonts w:ascii="Times New Roman" w:hAnsi="Times New Roman" w:cs="Times New Roman"/>
          <w:sz w:val="28"/>
          <w:szCs w:val="28"/>
        </w:rPr>
        <w:t>»</w:t>
      </w:r>
      <w:r w:rsidR="002835E2" w:rsidRPr="00955FC5">
        <w:rPr>
          <w:rFonts w:ascii="Times New Roman" w:hAnsi="Times New Roman" w:cs="Times New Roman"/>
          <w:sz w:val="28"/>
          <w:szCs w:val="28"/>
        </w:rPr>
        <w:t>;</w:t>
      </w:r>
    </w:p>
    <w:p w14:paraId="56C3D598" w14:textId="325BCCCA"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проведение работ по актуализации автоматизированной информационной системы </w:t>
      </w:r>
      <w:r w:rsidR="00FD5BE8">
        <w:rPr>
          <w:rFonts w:ascii="Times New Roman" w:hAnsi="Times New Roman" w:cs="Times New Roman"/>
          <w:sz w:val="28"/>
          <w:szCs w:val="28"/>
        </w:rPr>
        <w:t>«</w:t>
      </w:r>
      <w:r w:rsidRPr="00955FC5">
        <w:rPr>
          <w:rFonts w:ascii="Times New Roman" w:hAnsi="Times New Roman" w:cs="Times New Roman"/>
          <w:sz w:val="28"/>
          <w:szCs w:val="28"/>
        </w:rPr>
        <w:t>Интерактивная инвестиционная карта Курской области</w:t>
      </w:r>
      <w:r w:rsidR="00FD5BE8">
        <w:rPr>
          <w:rFonts w:ascii="Times New Roman" w:hAnsi="Times New Roman" w:cs="Times New Roman"/>
          <w:sz w:val="28"/>
          <w:szCs w:val="28"/>
        </w:rPr>
        <w:t>»</w:t>
      </w:r>
      <w:r w:rsidRPr="00955FC5">
        <w:rPr>
          <w:rFonts w:ascii="Times New Roman" w:hAnsi="Times New Roman" w:cs="Times New Roman"/>
          <w:sz w:val="28"/>
          <w:szCs w:val="28"/>
        </w:rPr>
        <w:t>;</w:t>
      </w:r>
    </w:p>
    <w:p w14:paraId="31E6007C"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14:paraId="5FAD6DD6"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14:paraId="1B5B8DF3"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организация работы по проведению ежегодной межрегиональной универсальной оптово-розничной Курской </w:t>
      </w:r>
      <w:proofErr w:type="spellStart"/>
      <w:r w:rsidRPr="00955FC5">
        <w:rPr>
          <w:rFonts w:ascii="Times New Roman" w:hAnsi="Times New Roman" w:cs="Times New Roman"/>
          <w:sz w:val="28"/>
          <w:szCs w:val="28"/>
        </w:rPr>
        <w:t>Коренской</w:t>
      </w:r>
      <w:proofErr w:type="spellEnd"/>
      <w:r w:rsidRPr="00955FC5">
        <w:rPr>
          <w:rFonts w:ascii="Times New Roman" w:hAnsi="Times New Roman" w:cs="Times New Roman"/>
          <w:sz w:val="28"/>
          <w:szCs w:val="28"/>
        </w:rPr>
        <w:t xml:space="preserve"> ярмарки.</w:t>
      </w:r>
    </w:p>
    <w:p w14:paraId="226169A3" w14:textId="77777777" w:rsidR="002835E2" w:rsidRPr="008D01C7"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lastRenderedPageBreak/>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14:paraId="0E1E5B33" w14:textId="77777777" w:rsidR="002835E2" w:rsidRPr="0039217B" w:rsidRDefault="002835E2" w:rsidP="002835E2">
      <w:pPr>
        <w:rPr>
          <w:rFonts w:ascii="Times New Roman" w:hAnsi="Times New Roman" w:cs="Times New Roman"/>
          <w:sz w:val="28"/>
          <w:szCs w:val="28"/>
        </w:rPr>
      </w:pPr>
    </w:p>
    <w:p w14:paraId="3D9D63DB" w14:textId="77777777"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t>4.4. Мероприятия Стратегии</w:t>
      </w:r>
    </w:p>
    <w:p w14:paraId="5A0CA877" w14:textId="77777777" w:rsidR="002835E2" w:rsidRPr="00B33775" w:rsidRDefault="002835E2" w:rsidP="002835E2">
      <w:pPr>
        <w:pStyle w:val="ConsPlusNormal"/>
        <w:jc w:val="both"/>
        <w:rPr>
          <w:rFonts w:ascii="Times New Roman" w:hAnsi="Times New Roman" w:cs="Times New Roman"/>
          <w:sz w:val="28"/>
          <w:szCs w:val="28"/>
        </w:rPr>
      </w:pPr>
    </w:p>
    <w:p w14:paraId="32A7CA41" w14:textId="23904668"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w:t>
      </w:r>
      <w:r w:rsidR="00FD5BE8">
        <w:rPr>
          <w:rFonts w:ascii="Times New Roman" w:hAnsi="Times New Roman" w:cs="Times New Roman"/>
          <w:sz w:val="28"/>
          <w:szCs w:val="28"/>
        </w:rPr>
        <w:t>«</w:t>
      </w:r>
      <w:r w:rsidRPr="00B33775">
        <w:rPr>
          <w:rFonts w:ascii="Times New Roman" w:hAnsi="Times New Roman" w:cs="Times New Roman"/>
          <w:sz w:val="28"/>
          <w:szCs w:val="28"/>
        </w:rPr>
        <w:t>основные мероприятия</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6A06DE1A" w14:textId="77777777" w:rsidR="002835E2" w:rsidRPr="00B33775" w:rsidRDefault="002835E2" w:rsidP="002835E2">
      <w:pPr>
        <w:pStyle w:val="ConsPlusNormal"/>
        <w:ind w:firstLine="540"/>
        <w:jc w:val="both"/>
        <w:rPr>
          <w:rFonts w:ascii="Times New Roman" w:hAnsi="Times New Roman" w:cs="Times New Roman"/>
          <w:sz w:val="28"/>
          <w:szCs w:val="28"/>
        </w:rPr>
      </w:pPr>
    </w:p>
    <w:p w14:paraId="24837805" w14:textId="77777777" w:rsidR="002835E2" w:rsidRPr="00B33775" w:rsidRDefault="002835E2" w:rsidP="002835E2">
      <w:pPr>
        <w:pStyle w:val="ConsPlusTitle"/>
        <w:ind w:firstLine="540"/>
        <w:jc w:val="center"/>
        <w:outlineLvl w:val="3"/>
        <w:rPr>
          <w:rFonts w:ascii="Times New Roman" w:hAnsi="Times New Roman" w:cs="Times New Roman"/>
          <w:sz w:val="28"/>
          <w:szCs w:val="28"/>
        </w:rPr>
      </w:pPr>
      <w:r w:rsidRPr="00B33775">
        <w:rPr>
          <w:rFonts w:ascii="Times New Roman" w:hAnsi="Times New Roman" w:cs="Times New Roman"/>
          <w:sz w:val="28"/>
          <w:szCs w:val="28"/>
        </w:rPr>
        <w:t>Задача 1. Совершенствование системы управления инвестиционной деятельностью</w:t>
      </w:r>
    </w:p>
    <w:p w14:paraId="62A012DC" w14:textId="77777777" w:rsidR="002835E2" w:rsidRPr="00B33775" w:rsidRDefault="002835E2" w:rsidP="002835E2">
      <w:pPr>
        <w:pStyle w:val="ConsPlusNormal"/>
        <w:ind w:firstLine="540"/>
        <w:jc w:val="both"/>
        <w:rPr>
          <w:rFonts w:ascii="Times New Roman" w:hAnsi="Times New Roman" w:cs="Times New Roman"/>
          <w:sz w:val="28"/>
          <w:szCs w:val="28"/>
        </w:rPr>
      </w:pPr>
    </w:p>
    <w:p w14:paraId="320060D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14:paraId="539090B7" w14:textId="393915F9"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основное мероприятие 1.1 </w:t>
      </w:r>
      <w:r w:rsidR="00FD5BE8">
        <w:rPr>
          <w:rFonts w:ascii="Times New Roman" w:hAnsi="Times New Roman" w:cs="Times New Roman"/>
          <w:sz w:val="28"/>
          <w:szCs w:val="28"/>
        </w:rPr>
        <w:t>«</w:t>
      </w:r>
      <w:r w:rsidRPr="00B33775">
        <w:rPr>
          <w:rFonts w:ascii="Times New Roman" w:hAnsi="Times New Roman" w:cs="Times New Roman"/>
          <w:sz w:val="28"/>
          <w:szCs w:val="28"/>
        </w:rPr>
        <w:t>Создание благоприятной для инвестиций административной среды, совершенствование системы управления инвестиционным процессом</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6C0CB08B" w14:textId="1B77C16F"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основное мероприятие 1.2 </w:t>
      </w:r>
      <w:r w:rsidR="00FD5BE8">
        <w:rPr>
          <w:rFonts w:ascii="Times New Roman" w:hAnsi="Times New Roman" w:cs="Times New Roman"/>
          <w:sz w:val="28"/>
          <w:szCs w:val="28"/>
        </w:rPr>
        <w:t>«</w:t>
      </w:r>
      <w:r w:rsidRPr="00B33775">
        <w:rPr>
          <w:rFonts w:ascii="Times New Roman" w:hAnsi="Times New Roman" w:cs="Times New Roman"/>
          <w:sz w:val="28"/>
          <w:szCs w:val="28"/>
        </w:rPr>
        <w:t>Деятельность институтов развития и поддержки инвестиций</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3DDDAC33" w14:textId="5C1729B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основное мероприятие 1.3 </w:t>
      </w:r>
      <w:r w:rsidR="00FD5BE8">
        <w:rPr>
          <w:rFonts w:ascii="Times New Roman" w:hAnsi="Times New Roman" w:cs="Times New Roman"/>
          <w:sz w:val="28"/>
          <w:szCs w:val="28"/>
        </w:rPr>
        <w:t>«</w:t>
      </w:r>
      <w:r w:rsidRPr="00B33775">
        <w:rPr>
          <w:rFonts w:ascii="Times New Roman" w:hAnsi="Times New Roman" w:cs="Times New Roman"/>
          <w:sz w:val="28"/>
          <w:szCs w:val="28"/>
        </w:rPr>
        <w:t>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7C23E2FC" w14:textId="77777777" w:rsidR="002835E2" w:rsidRPr="00B33775" w:rsidRDefault="002835E2" w:rsidP="002835E2">
      <w:pPr>
        <w:pStyle w:val="ConsPlusNormal"/>
        <w:jc w:val="both"/>
        <w:rPr>
          <w:rFonts w:ascii="Times New Roman" w:hAnsi="Times New Roman" w:cs="Times New Roman"/>
          <w:sz w:val="28"/>
          <w:szCs w:val="28"/>
        </w:rPr>
      </w:pPr>
    </w:p>
    <w:p w14:paraId="07C7E22C" w14:textId="77777777" w:rsidR="002835E2" w:rsidRPr="00955FC5" w:rsidRDefault="002835E2" w:rsidP="002835E2">
      <w:pPr>
        <w:pStyle w:val="ConsPlusTitle"/>
        <w:ind w:firstLine="709"/>
        <w:jc w:val="both"/>
        <w:outlineLvl w:val="4"/>
        <w:rPr>
          <w:rFonts w:ascii="Times New Roman" w:hAnsi="Times New Roman" w:cs="Times New Roman"/>
          <w:sz w:val="28"/>
          <w:szCs w:val="28"/>
        </w:rPr>
      </w:pPr>
      <w:r w:rsidRPr="00955FC5">
        <w:rPr>
          <w:rFonts w:ascii="Times New Roman" w:hAnsi="Times New Roman" w:cs="Times New Roman"/>
          <w:sz w:val="28"/>
          <w:szCs w:val="28"/>
        </w:rPr>
        <w:t>Основное мероприятие 1.1.</w:t>
      </w:r>
    </w:p>
    <w:p w14:paraId="1A3C78F2" w14:textId="77777777" w:rsidR="002835E2" w:rsidRPr="00955FC5" w:rsidRDefault="002835E2" w:rsidP="002835E2">
      <w:pPr>
        <w:pStyle w:val="ConsPlusTitle"/>
        <w:ind w:firstLine="709"/>
        <w:jc w:val="both"/>
        <w:rPr>
          <w:rFonts w:ascii="Times New Roman" w:hAnsi="Times New Roman" w:cs="Times New Roman"/>
          <w:sz w:val="28"/>
          <w:szCs w:val="28"/>
        </w:rPr>
      </w:pPr>
      <w:r w:rsidRPr="00955FC5">
        <w:rPr>
          <w:rFonts w:ascii="Times New Roman" w:hAnsi="Times New Roman" w:cs="Times New Roman"/>
          <w:sz w:val="28"/>
          <w:szCs w:val="28"/>
        </w:rPr>
        <w:t>Создание благоприятной для инвестиций административной среды, совершенствование системы управления инвестиционным процессом</w:t>
      </w:r>
    </w:p>
    <w:p w14:paraId="1CF88FEB" w14:textId="77777777" w:rsidR="002835E2" w:rsidRPr="00955FC5" w:rsidRDefault="002835E2" w:rsidP="002835E2">
      <w:pPr>
        <w:pStyle w:val="ConsPlusNormal"/>
        <w:jc w:val="both"/>
        <w:rPr>
          <w:rFonts w:ascii="Times New Roman" w:hAnsi="Times New Roman" w:cs="Times New Roman"/>
          <w:sz w:val="28"/>
          <w:szCs w:val="28"/>
        </w:rPr>
      </w:pPr>
    </w:p>
    <w:p w14:paraId="06B5E019"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14:paraId="0A62DBA1" w14:textId="00F39FF8"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1.1.1 </w:t>
      </w:r>
      <w:r w:rsidR="00FD5BE8">
        <w:rPr>
          <w:rFonts w:ascii="Times New Roman" w:hAnsi="Times New Roman" w:cs="Times New Roman"/>
          <w:sz w:val="28"/>
          <w:szCs w:val="28"/>
        </w:rPr>
        <w:t>«</w:t>
      </w:r>
      <w:r w:rsidRPr="00955FC5">
        <w:rPr>
          <w:rFonts w:ascii="Times New Roman" w:hAnsi="Times New Roman" w:cs="Times New Roman"/>
          <w:sz w:val="28"/>
          <w:szCs w:val="28"/>
        </w:rPr>
        <w:t>Мониторинг реализации инвестиционных проектов на территории Курской области</w:t>
      </w:r>
      <w:r w:rsidR="00FD5BE8">
        <w:rPr>
          <w:rFonts w:ascii="Times New Roman" w:hAnsi="Times New Roman" w:cs="Times New Roman"/>
          <w:sz w:val="28"/>
          <w:szCs w:val="28"/>
        </w:rPr>
        <w:t>»</w:t>
      </w:r>
      <w:r w:rsidRPr="00955FC5">
        <w:rPr>
          <w:rFonts w:ascii="Times New Roman" w:hAnsi="Times New Roman" w:cs="Times New Roman"/>
          <w:sz w:val="28"/>
          <w:szCs w:val="28"/>
        </w:rPr>
        <w:t>;</w:t>
      </w:r>
    </w:p>
    <w:p w14:paraId="0D9059FA" w14:textId="3F072000" w:rsidR="002835E2"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1.1.2 </w:t>
      </w:r>
      <w:r w:rsidR="00FD5BE8">
        <w:rPr>
          <w:rFonts w:ascii="Times New Roman" w:hAnsi="Times New Roman" w:cs="Times New Roman"/>
          <w:sz w:val="28"/>
          <w:szCs w:val="28"/>
        </w:rPr>
        <w:t>«</w:t>
      </w:r>
      <w:r w:rsidRPr="00955FC5">
        <w:rPr>
          <w:rFonts w:ascii="Times New Roman" w:hAnsi="Times New Roman" w:cs="Times New Roman"/>
          <w:sz w:val="28"/>
          <w:szCs w:val="28"/>
        </w:rPr>
        <w:t>Мониторинг инициатив субъектов Российской Федерации по вопросам совершенствования инвестиционного процесса, выявление лучших практик и инициация и</w:t>
      </w:r>
      <w:r w:rsidR="009D1929">
        <w:rPr>
          <w:rFonts w:ascii="Times New Roman" w:hAnsi="Times New Roman" w:cs="Times New Roman"/>
          <w:sz w:val="28"/>
          <w:szCs w:val="28"/>
        </w:rPr>
        <w:t>х применения в Курской области</w:t>
      </w:r>
      <w:r w:rsidR="00FD5BE8">
        <w:rPr>
          <w:rFonts w:ascii="Times New Roman" w:hAnsi="Times New Roman" w:cs="Times New Roman"/>
          <w:sz w:val="28"/>
          <w:szCs w:val="28"/>
        </w:rPr>
        <w:t>»</w:t>
      </w:r>
      <w:r w:rsidR="009D1929">
        <w:rPr>
          <w:rFonts w:ascii="Times New Roman" w:hAnsi="Times New Roman" w:cs="Times New Roman"/>
          <w:sz w:val="28"/>
          <w:szCs w:val="28"/>
        </w:rPr>
        <w:t>;</w:t>
      </w:r>
    </w:p>
    <w:p w14:paraId="75D87EEB" w14:textId="75F9FCE3" w:rsidR="009D1929" w:rsidRPr="007C0DBC" w:rsidRDefault="009D1929" w:rsidP="009D1929">
      <w:pPr>
        <w:pStyle w:val="ConsPlusTitle"/>
        <w:ind w:firstLine="709"/>
        <w:jc w:val="both"/>
        <w:outlineLvl w:val="4"/>
        <w:rPr>
          <w:rFonts w:ascii="Times New Roman" w:hAnsi="Times New Roman" w:cs="Times New Roman"/>
          <w:b w:val="0"/>
          <w:sz w:val="28"/>
          <w:szCs w:val="28"/>
        </w:rPr>
      </w:pPr>
      <w:r w:rsidRPr="007C0DBC">
        <w:rPr>
          <w:rFonts w:ascii="Times New Roman" w:hAnsi="Times New Roman" w:cs="Times New Roman"/>
          <w:b w:val="0"/>
          <w:sz w:val="28"/>
          <w:szCs w:val="28"/>
        </w:rPr>
        <w:lastRenderedPageBreak/>
        <w:t xml:space="preserve">мероприятие </w:t>
      </w:r>
      <w:r w:rsidR="00BC7E4C">
        <w:rPr>
          <w:rFonts w:ascii="Times New Roman" w:hAnsi="Times New Roman" w:cs="Times New Roman"/>
          <w:b w:val="0"/>
          <w:sz w:val="28"/>
          <w:szCs w:val="28"/>
        </w:rPr>
        <w:t>1.</w:t>
      </w:r>
      <w:r w:rsidRPr="007C0DBC">
        <w:rPr>
          <w:rFonts w:ascii="Times New Roman" w:hAnsi="Times New Roman" w:cs="Times New Roman"/>
          <w:b w:val="0"/>
          <w:sz w:val="28"/>
          <w:szCs w:val="28"/>
        </w:rPr>
        <w:t xml:space="preserve">1.3. </w:t>
      </w:r>
      <w:r w:rsidR="00FD5BE8">
        <w:rPr>
          <w:rFonts w:ascii="Times New Roman" w:hAnsi="Times New Roman" w:cs="Times New Roman"/>
          <w:b w:val="0"/>
          <w:sz w:val="28"/>
          <w:szCs w:val="28"/>
        </w:rPr>
        <w:t>«</w:t>
      </w:r>
      <w:r w:rsidRPr="007C0DBC">
        <w:rPr>
          <w:rFonts w:ascii="Times New Roman" w:hAnsi="Times New Roman" w:cs="Times New Roman"/>
          <w:b w:val="0"/>
          <w:color w:val="000000"/>
          <w:spacing w:val="-2"/>
          <w:sz w:val="28"/>
          <w:szCs w:val="28"/>
        </w:rPr>
        <w:t xml:space="preserve">Внедрение </w:t>
      </w:r>
      <w:r w:rsidRPr="007C0DBC">
        <w:rPr>
          <w:rFonts w:ascii="Times New Roman" w:hAnsi="Times New Roman" w:cs="Times New Roman"/>
          <w:b w:val="0"/>
          <w:sz w:val="28"/>
          <w:szCs w:val="28"/>
        </w:rPr>
        <w:t>в Курской области направлений Регионального</w:t>
      </w:r>
      <w:r>
        <w:rPr>
          <w:rFonts w:ascii="Times New Roman" w:hAnsi="Times New Roman" w:cs="Times New Roman"/>
          <w:b w:val="0"/>
          <w:sz w:val="28"/>
          <w:szCs w:val="28"/>
        </w:rPr>
        <w:t xml:space="preserve"> экспортного стандарта 2.0</w:t>
      </w:r>
      <w:r w:rsidR="00FD5BE8">
        <w:rPr>
          <w:rFonts w:ascii="Times New Roman" w:hAnsi="Times New Roman" w:cs="Times New Roman"/>
          <w:b w:val="0"/>
          <w:sz w:val="28"/>
          <w:szCs w:val="28"/>
        </w:rPr>
        <w:t>»</w:t>
      </w:r>
      <w:r>
        <w:rPr>
          <w:rFonts w:ascii="Times New Roman" w:hAnsi="Times New Roman" w:cs="Times New Roman"/>
          <w:b w:val="0"/>
          <w:sz w:val="28"/>
          <w:szCs w:val="28"/>
        </w:rPr>
        <w:t>.</w:t>
      </w:r>
    </w:p>
    <w:p w14:paraId="0D89F8EE" w14:textId="77777777" w:rsidR="009D1929" w:rsidRPr="00B33775" w:rsidRDefault="009D1929" w:rsidP="002835E2">
      <w:pPr>
        <w:pStyle w:val="ConsPlusNormal"/>
        <w:ind w:firstLine="709"/>
        <w:jc w:val="both"/>
        <w:rPr>
          <w:rFonts w:ascii="Times New Roman" w:hAnsi="Times New Roman" w:cs="Times New Roman"/>
          <w:sz w:val="28"/>
          <w:szCs w:val="28"/>
        </w:rPr>
      </w:pPr>
    </w:p>
    <w:p w14:paraId="011F8A2C" w14:textId="77777777" w:rsidR="002835E2" w:rsidRPr="00955FC5" w:rsidRDefault="002835E2" w:rsidP="002835E2">
      <w:pPr>
        <w:pStyle w:val="ConsPlusTitle"/>
        <w:ind w:firstLine="709"/>
        <w:jc w:val="both"/>
        <w:outlineLvl w:val="5"/>
        <w:rPr>
          <w:rFonts w:ascii="Times New Roman" w:hAnsi="Times New Roman" w:cs="Times New Roman"/>
          <w:sz w:val="28"/>
          <w:szCs w:val="28"/>
        </w:rPr>
      </w:pPr>
      <w:r w:rsidRPr="00955FC5">
        <w:rPr>
          <w:rFonts w:ascii="Times New Roman" w:hAnsi="Times New Roman" w:cs="Times New Roman"/>
          <w:sz w:val="28"/>
          <w:szCs w:val="28"/>
        </w:rPr>
        <w:t>Мероприятие 1.1.1. Мониторинг реализации инвестиционных проектов на территории Курской области</w:t>
      </w:r>
    </w:p>
    <w:p w14:paraId="320466F1" w14:textId="77777777" w:rsidR="002835E2" w:rsidRPr="00955FC5" w:rsidRDefault="002835E2" w:rsidP="002835E2">
      <w:pPr>
        <w:pStyle w:val="ConsPlusNormal"/>
        <w:ind w:firstLine="709"/>
        <w:jc w:val="both"/>
        <w:rPr>
          <w:rFonts w:ascii="Times New Roman" w:hAnsi="Times New Roman" w:cs="Times New Roman"/>
          <w:sz w:val="28"/>
          <w:szCs w:val="28"/>
        </w:rPr>
      </w:pPr>
    </w:p>
    <w:p w14:paraId="6DEE04CA"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5F3AAB89" w14:textId="26344408"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заключается в сборе информации о ходе реализации инвестиционных проектов Курской области, выявлении </w:t>
      </w:r>
      <w:r w:rsidR="00FD5BE8">
        <w:rPr>
          <w:rFonts w:ascii="Times New Roman" w:hAnsi="Times New Roman" w:cs="Times New Roman"/>
          <w:sz w:val="28"/>
          <w:szCs w:val="28"/>
        </w:rPr>
        <w:t>«</w:t>
      </w:r>
      <w:r w:rsidRPr="00955FC5">
        <w:rPr>
          <w:rFonts w:ascii="Times New Roman" w:hAnsi="Times New Roman" w:cs="Times New Roman"/>
          <w:sz w:val="28"/>
          <w:szCs w:val="28"/>
        </w:rPr>
        <w:t>узких мест</w:t>
      </w:r>
      <w:r w:rsidR="00FD5BE8">
        <w:rPr>
          <w:rFonts w:ascii="Times New Roman" w:hAnsi="Times New Roman" w:cs="Times New Roman"/>
          <w:sz w:val="28"/>
          <w:szCs w:val="28"/>
        </w:rPr>
        <w:t>»</w:t>
      </w:r>
      <w:r w:rsidRPr="00955FC5">
        <w:rPr>
          <w:rFonts w:ascii="Times New Roman" w:hAnsi="Times New Roman" w:cs="Times New Roman"/>
          <w:sz w:val="28"/>
          <w:szCs w:val="28"/>
        </w:rPr>
        <w:t xml:space="preserve"> в реализации проектов по итогам анкетирования организаций. Собираемая информация является основой для:</w:t>
      </w:r>
    </w:p>
    <w:p w14:paraId="68D38973"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контроля реализации Стратегии, а также других программных документов развития Курской области;</w:t>
      </w:r>
    </w:p>
    <w:p w14:paraId="164CE316"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разработки и/или актуализации программных документов, планов инфраструктурного развития региона.</w:t>
      </w:r>
    </w:p>
    <w:p w14:paraId="1EB08275" w14:textId="156CAE3B"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Мероприятие проводится один раз в три года (</w:t>
      </w:r>
      <w:r w:rsidR="00955FC5" w:rsidRPr="00955FC5">
        <w:rPr>
          <w:rFonts w:ascii="Times New Roman" w:hAnsi="Times New Roman" w:cs="Times New Roman"/>
          <w:sz w:val="28"/>
          <w:szCs w:val="28"/>
        </w:rPr>
        <w:t>202</w:t>
      </w:r>
      <w:r w:rsidR="00476D3C">
        <w:rPr>
          <w:rFonts w:ascii="Times New Roman" w:hAnsi="Times New Roman" w:cs="Times New Roman"/>
          <w:sz w:val="28"/>
          <w:szCs w:val="28"/>
        </w:rPr>
        <w:t>0</w:t>
      </w:r>
      <w:r w:rsidR="00955FC5" w:rsidRPr="00955FC5">
        <w:rPr>
          <w:rFonts w:ascii="Times New Roman" w:hAnsi="Times New Roman" w:cs="Times New Roman"/>
          <w:sz w:val="28"/>
          <w:szCs w:val="28"/>
        </w:rPr>
        <w:t xml:space="preserve"> г., 202</w:t>
      </w:r>
      <w:r w:rsidR="00476D3C">
        <w:rPr>
          <w:rFonts w:ascii="Times New Roman" w:hAnsi="Times New Roman" w:cs="Times New Roman"/>
          <w:sz w:val="28"/>
          <w:szCs w:val="28"/>
        </w:rPr>
        <w:t>3</w:t>
      </w:r>
      <w:r w:rsidR="00955FC5" w:rsidRPr="00955FC5">
        <w:rPr>
          <w:rFonts w:ascii="Times New Roman" w:hAnsi="Times New Roman" w:cs="Times New Roman"/>
          <w:sz w:val="28"/>
          <w:szCs w:val="28"/>
        </w:rPr>
        <w:t xml:space="preserve"> г.)</w:t>
      </w:r>
    </w:p>
    <w:p w14:paraId="74899692" w14:textId="77777777" w:rsidR="00E37869" w:rsidRPr="00955FC5" w:rsidRDefault="00E37869"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r w:rsidRPr="00955FC5">
        <w:rPr>
          <w:rFonts w:ascii="Times New Roman" w:hAnsi="Times New Roman" w:cs="Times New Roman"/>
          <w:sz w:val="28"/>
          <w:szCs w:val="28"/>
        </w:rPr>
        <w:tab/>
      </w:r>
    </w:p>
    <w:p w14:paraId="0979FD06" w14:textId="5865A944" w:rsidR="002835E2" w:rsidRPr="00955FC5" w:rsidRDefault="0069085E"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24. </w:t>
      </w:r>
      <w:r w:rsidR="002835E2" w:rsidRPr="0069085E">
        <w:rPr>
          <w:rFonts w:ascii="Times New Roman" w:hAnsi="Times New Roman" w:cs="Times New Roman"/>
          <w:b w:val="0"/>
          <w:bCs/>
          <w:sz w:val="24"/>
          <w:szCs w:val="24"/>
        </w:rPr>
        <w:t>Укрупненный план-график</w:t>
      </w:r>
    </w:p>
    <w:p w14:paraId="27EC82E2"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1"/>
        <w:gridCol w:w="1776"/>
      </w:tblGrid>
      <w:tr w:rsidR="002835E2" w:rsidRPr="00955FC5" w14:paraId="7E3BF97C" w14:textId="77777777" w:rsidTr="00EB41BF">
        <w:trPr>
          <w:tblHeader/>
        </w:trPr>
        <w:tc>
          <w:tcPr>
            <w:tcW w:w="7181" w:type="dxa"/>
          </w:tcPr>
          <w:p w14:paraId="3765D851" w14:textId="77777777" w:rsidR="002835E2" w:rsidRPr="00955FC5" w:rsidRDefault="002835E2" w:rsidP="00EB41BF">
            <w:pPr>
              <w:pStyle w:val="ConsPlusNormal"/>
              <w:ind w:left="2774"/>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776" w:type="dxa"/>
          </w:tcPr>
          <w:p w14:paraId="59286873"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6EA04ADB" w14:textId="77777777" w:rsidTr="00EB41BF">
        <w:tc>
          <w:tcPr>
            <w:tcW w:w="7181" w:type="dxa"/>
          </w:tcPr>
          <w:p w14:paraId="5DDF17F6"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14:paraId="52A71367"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4 кв. года, предшествующего опросу</w:t>
            </w:r>
          </w:p>
        </w:tc>
      </w:tr>
      <w:tr w:rsidR="002835E2" w:rsidRPr="00955FC5" w14:paraId="163DD4BF" w14:textId="77777777" w:rsidTr="00EB41BF">
        <w:tc>
          <w:tcPr>
            <w:tcW w:w="7181" w:type="dxa"/>
          </w:tcPr>
          <w:p w14:paraId="166497BE"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Проведение опроса</w:t>
            </w:r>
          </w:p>
        </w:tc>
        <w:tc>
          <w:tcPr>
            <w:tcW w:w="1776" w:type="dxa"/>
          </w:tcPr>
          <w:p w14:paraId="2C1E01F5"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1 кв. отчетного года</w:t>
            </w:r>
          </w:p>
        </w:tc>
      </w:tr>
      <w:tr w:rsidR="002835E2" w:rsidRPr="00955FC5" w14:paraId="7F5EACE3" w14:textId="77777777" w:rsidTr="00EB41BF">
        <w:tc>
          <w:tcPr>
            <w:tcW w:w="7181" w:type="dxa"/>
          </w:tcPr>
          <w:p w14:paraId="5D175477"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Систематизация и анализ полученных данных, выявление узких мест</w:t>
            </w:r>
          </w:p>
        </w:tc>
        <w:tc>
          <w:tcPr>
            <w:tcW w:w="1776" w:type="dxa"/>
          </w:tcPr>
          <w:p w14:paraId="63103218"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2 кв. отчетного года</w:t>
            </w:r>
          </w:p>
        </w:tc>
      </w:tr>
      <w:tr w:rsidR="002835E2" w:rsidRPr="00955FC5" w14:paraId="4A2F4EAC" w14:textId="77777777" w:rsidTr="00EB41BF">
        <w:tc>
          <w:tcPr>
            <w:tcW w:w="7181" w:type="dxa"/>
          </w:tcPr>
          <w:p w14:paraId="6E1B8F6D"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14:paraId="325A3851"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3 кв. отчетного года</w:t>
            </w:r>
          </w:p>
        </w:tc>
      </w:tr>
    </w:tbl>
    <w:p w14:paraId="13E9EEC2" w14:textId="77777777" w:rsidR="002835E2" w:rsidRPr="00955FC5" w:rsidRDefault="002835E2" w:rsidP="002835E2">
      <w:pPr>
        <w:pStyle w:val="ConsPlusNormal"/>
        <w:jc w:val="both"/>
        <w:rPr>
          <w:rFonts w:ascii="Times New Roman" w:hAnsi="Times New Roman" w:cs="Times New Roman"/>
          <w:sz w:val="28"/>
          <w:szCs w:val="28"/>
        </w:rPr>
      </w:pPr>
    </w:p>
    <w:p w14:paraId="10794CE4" w14:textId="77777777" w:rsidR="002835E2" w:rsidRPr="00955FC5" w:rsidRDefault="002835E2" w:rsidP="00476D3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18877416" w14:textId="77777777" w:rsidR="002835E2" w:rsidRPr="00955FC5" w:rsidRDefault="002835E2" w:rsidP="00476D3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1F7D3EBE" w14:textId="77777777" w:rsidR="002835E2" w:rsidRPr="00955FC5" w:rsidRDefault="002835E2" w:rsidP="002835E2">
      <w:pPr>
        <w:pStyle w:val="ConsPlusNormal"/>
        <w:jc w:val="both"/>
        <w:rPr>
          <w:rFonts w:ascii="Times New Roman" w:hAnsi="Times New Roman" w:cs="Times New Roman"/>
          <w:sz w:val="28"/>
          <w:szCs w:val="28"/>
        </w:rPr>
      </w:pPr>
    </w:p>
    <w:p w14:paraId="43BEB6C0" w14:textId="621A7624" w:rsidR="002835E2" w:rsidRPr="00476D3C" w:rsidRDefault="00476D3C"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25. </w:t>
      </w:r>
      <w:r w:rsidR="002835E2" w:rsidRPr="00476D3C">
        <w:rPr>
          <w:rFonts w:ascii="Times New Roman" w:hAnsi="Times New Roman" w:cs="Times New Roman"/>
          <w:b w:val="0"/>
          <w:bCs/>
          <w:sz w:val="24"/>
          <w:szCs w:val="24"/>
        </w:rPr>
        <w:t>Критерии успеха</w:t>
      </w:r>
    </w:p>
    <w:p w14:paraId="0675C5FC"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50"/>
      </w:tblGrid>
      <w:tr w:rsidR="002835E2" w:rsidRPr="00955FC5" w14:paraId="3B6FFE56" w14:textId="77777777" w:rsidTr="00476D3C">
        <w:trPr>
          <w:tblHeader/>
        </w:trPr>
        <w:tc>
          <w:tcPr>
            <w:tcW w:w="7143" w:type="dxa"/>
          </w:tcPr>
          <w:p w14:paraId="6F390D0A" w14:textId="77777777" w:rsidR="002835E2" w:rsidRPr="00955FC5" w:rsidRDefault="002835E2" w:rsidP="00EB41BF">
            <w:pPr>
              <w:pStyle w:val="ConsPlusNormal"/>
              <w:ind w:left="1882"/>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850" w:type="dxa"/>
          </w:tcPr>
          <w:p w14:paraId="7AB6372F"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2835E2" w:rsidRPr="00955FC5" w14:paraId="15770763" w14:textId="77777777" w:rsidTr="00EB41BF">
        <w:tc>
          <w:tcPr>
            <w:tcW w:w="7143" w:type="dxa"/>
          </w:tcPr>
          <w:p w14:paraId="527CF13F"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Подготовленные предложения о корректировке государственных программ или о внесении изменений в нормативные правовые акты </w:t>
            </w:r>
            <w:r w:rsidRPr="00955FC5">
              <w:rPr>
                <w:rFonts w:ascii="Times New Roman" w:hAnsi="Times New Roman" w:cs="Times New Roman"/>
                <w:sz w:val="24"/>
                <w:szCs w:val="24"/>
              </w:rPr>
              <w:lastRenderedPageBreak/>
              <w:t>внесены в Администрацию Курской области</w:t>
            </w:r>
          </w:p>
        </w:tc>
        <w:tc>
          <w:tcPr>
            <w:tcW w:w="1850" w:type="dxa"/>
          </w:tcPr>
          <w:p w14:paraId="1E3FED15"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lastRenderedPageBreak/>
              <w:t>Выполнение</w:t>
            </w:r>
          </w:p>
        </w:tc>
      </w:tr>
    </w:tbl>
    <w:p w14:paraId="126322C1" w14:textId="77777777" w:rsidR="002835E2" w:rsidRPr="00955FC5" w:rsidRDefault="002835E2" w:rsidP="002835E2">
      <w:pPr>
        <w:pStyle w:val="ConsPlusNormal"/>
        <w:jc w:val="both"/>
        <w:rPr>
          <w:rFonts w:ascii="Times New Roman" w:hAnsi="Times New Roman" w:cs="Times New Roman"/>
          <w:sz w:val="28"/>
          <w:szCs w:val="28"/>
        </w:rPr>
      </w:pPr>
    </w:p>
    <w:p w14:paraId="00390C07"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278F07B7" w14:textId="77777777" w:rsidR="002835E2"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экономике и развитию Курской области, отраслевые органы исполнительной власти Курской области.</w:t>
      </w:r>
    </w:p>
    <w:p w14:paraId="3527C08A" w14:textId="5FBD654F" w:rsidR="009D1929" w:rsidRDefault="009D1929" w:rsidP="002835E2">
      <w:pPr>
        <w:pStyle w:val="ConsPlusNormal"/>
        <w:ind w:firstLine="709"/>
        <w:jc w:val="both"/>
        <w:rPr>
          <w:rFonts w:ascii="Times New Roman" w:hAnsi="Times New Roman" w:cs="Times New Roman"/>
          <w:sz w:val="28"/>
          <w:szCs w:val="28"/>
        </w:rPr>
      </w:pPr>
    </w:p>
    <w:p w14:paraId="7A1C7EAB" w14:textId="77777777" w:rsidR="00BC7E4C" w:rsidRPr="00955FC5" w:rsidRDefault="00BC7E4C" w:rsidP="00BC7E4C">
      <w:pPr>
        <w:pStyle w:val="ConsPlusTitle"/>
        <w:ind w:firstLine="709"/>
        <w:jc w:val="both"/>
        <w:outlineLvl w:val="5"/>
        <w:rPr>
          <w:rFonts w:ascii="Times New Roman" w:hAnsi="Times New Roman" w:cs="Times New Roman"/>
          <w:sz w:val="28"/>
          <w:szCs w:val="28"/>
        </w:rPr>
      </w:pPr>
      <w:r w:rsidRPr="00955FC5">
        <w:rPr>
          <w:rFonts w:ascii="Times New Roman" w:hAnsi="Times New Roman" w:cs="Times New Roman"/>
          <w:sz w:val="28"/>
          <w:szCs w:val="28"/>
        </w:rP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14:paraId="323464D3" w14:textId="77777777" w:rsidR="00BC7E4C" w:rsidRPr="00955FC5" w:rsidRDefault="00BC7E4C" w:rsidP="00BC7E4C">
      <w:pPr>
        <w:pStyle w:val="ConsPlusNormal"/>
        <w:ind w:firstLine="709"/>
        <w:jc w:val="both"/>
        <w:rPr>
          <w:rFonts w:ascii="Times New Roman" w:hAnsi="Times New Roman" w:cs="Times New Roman"/>
          <w:sz w:val="28"/>
          <w:szCs w:val="28"/>
        </w:rPr>
      </w:pPr>
    </w:p>
    <w:p w14:paraId="1F0CD27D"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49F3C519"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14:paraId="27DD390F"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Мероприятие проводится один раз в два года, начиная с 2021 года.</w:t>
      </w:r>
    </w:p>
    <w:p w14:paraId="6CE2BA48" w14:textId="77777777" w:rsidR="00BC7E4C" w:rsidRPr="00955FC5" w:rsidRDefault="00BC7E4C" w:rsidP="00BC7E4C">
      <w:pPr>
        <w:pStyle w:val="ConsPlusNormal"/>
        <w:jc w:val="both"/>
        <w:rPr>
          <w:rFonts w:ascii="Times New Roman" w:hAnsi="Times New Roman" w:cs="Times New Roman"/>
          <w:sz w:val="28"/>
          <w:szCs w:val="28"/>
        </w:rPr>
      </w:pPr>
    </w:p>
    <w:p w14:paraId="51114115" w14:textId="21861E97" w:rsidR="00BC7E4C" w:rsidRPr="00CA2C0A" w:rsidRDefault="00BC7E4C" w:rsidP="00BC7E4C">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26. </w:t>
      </w:r>
      <w:r w:rsidRPr="00CA2C0A">
        <w:rPr>
          <w:rFonts w:ascii="Times New Roman" w:hAnsi="Times New Roman" w:cs="Times New Roman"/>
          <w:b w:val="0"/>
          <w:bCs/>
          <w:sz w:val="24"/>
          <w:szCs w:val="24"/>
        </w:rPr>
        <w:t>Укрупненный план-график</w:t>
      </w:r>
    </w:p>
    <w:p w14:paraId="1DFAB63F" w14:textId="77777777" w:rsidR="00BC7E4C" w:rsidRPr="00955FC5" w:rsidRDefault="00BC7E4C" w:rsidP="00BC7E4C">
      <w:pPr>
        <w:pStyle w:val="ConsPlusNormal"/>
        <w:jc w:val="both"/>
        <w:rPr>
          <w:rFonts w:ascii="Times New Roman" w:hAnsi="Times New Roman" w:cs="Times New Roman"/>
          <w:sz w:val="28"/>
          <w:szCs w:val="28"/>
        </w:rPr>
      </w:pPr>
    </w:p>
    <w:tbl>
      <w:tblPr>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41"/>
        <w:gridCol w:w="1615"/>
      </w:tblGrid>
      <w:tr w:rsidR="00BC7E4C" w:rsidRPr="00955FC5" w14:paraId="3BC3CFB2" w14:textId="77777777" w:rsidTr="00952B79">
        <w:tc>
          <w:tcPr>
            <w:tcW w:w="7741" w:type="dxa"/>
          </w:tcPr>
          <w:p w14:paraId="362E4CC7" w14:textId="77777777" w:rsidR="00BC7E4C" w:rsidRPr="00955FC5" w:rsidRDefault="00BC7E4C" w:rsidP="00952B79">
            <w:pPr>
              <w:pStyle w:val="ConsPlusNormal"/>
              <w:ind w:left="3034"/>
              <w:jc w:val="both"/>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615" w:type="dxa"/>
          </w:tcPr>
          <w:p w14:paraId="2944497B" w14:textId="77777777" w:rsidR="00BC7E4C" w:rsidRPr="00955FC5" w:rsidRDefault="00BC7E4C" w:rsidP="00952B79">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BC7E4C" w:rsidRPr="00955FC5" w14:paraId="06A8051A" w14:textId="77777777" w:rsidTr="00952B79">
        <w:tc>
          <w:tcPr>
            <w:tcW w:w="7741" w:type="dxa"/>
          </w:tcPr>
          <w:p w14:paraId="6203BB99" w14:textId="77777777" w:rsidR="00BC7E4C" w:rsidRPr="00955FC5" w:rsidRDefault="00BC7E4C" w:rsidP="00952B79">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Мониторинг институциональных, законодательных и иных инициатив субъектов РФ, прежде всего, регионов ЦФО, составление отчета</w:t>
            </w:r>
          </w:p>
        </w:tc>
        <w:tc>
          <w:tcPr>
            <w:tcW w:w="1615" w:type="dxa"/>
          </w:tcPr>
          <w:p w14:paraId="4440D7EA" w14:textId="77777777" w:rsidR="00BC7E4C" w:rsidRPr="00955FC5" w:rsidRDefault="00BC7E4C" w:rsidP="00952B79">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1 - 4 кв. отчетного года</w:t>
            </w:r>
          </w:p>
        </w:tc>
      </w:tr>
      <w:tr w:rsidR="00BC7E4C" w:rsidRPr="00955FC5" w14:paraId="18E6BEE3" w14:textId="77777777" w:rsidTr="00952B79">
        <w:tc>
          <w:tcPr>
            <w:tcW w:w="7741" w:type="dxa"/>
          </w:tcPr>
          <w:p w14:paraId="76D868CB" w14:textId="77777777" w:rsidR="00BC7E4C" w:rsidRPr="00955FC5" w:rsidRDefault="00BC7E4C" w:rsidP="00952B79">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615" w:type="dxa"/>
          </w:tcPr>
          <w:p w14:paraId="67393658" w14:textId="77777777" w:rsidR="00BC7E4C" w:rsidRPr="00955FC5" w:rsidRDefault="00BC7E4C" w:rsidP="00952B79">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 кв. года, следующего за отчетным</w:t>
            </w:r>
          </w:p>
        </w:tc>
      </w:tr>
      <w:tr w:rsidR="00BC7E4C" w:rsidRPr="00955FC5" w14:paraId="050AB559" w14:textId="77777777" w:rsidTr="00952B79">
        <w:tc>
          <w:tcPr>
            <w:tcW w:w="7741" w:type="dxa"/>
          </w:tcPr>
          <w:p w14:paraId="6735DA09" w14:textId="77777777" w:rsidR="00BC7E4C" w:rsidRPr="00955FC5" w:rsidRDefault="00BC7E4C" w:rsidP="00952B79">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615" w:type="dxa"/>
          </w:tcPr>
          <w:p w14:paraId="17FA87BA" w14:textId="77777777" w:rsidR="00BC7E4C" w:rsidRPr="00955FC5" w:rsidRDefault="00BC7E4C" w:rsidP="00952B79">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2 - 3 кв.</w:t>
            </w:r>
          </w:p>
          <w:p w14:paraId="0135B919" w14:textId="77777777" w:rsidR="00BC7E4C" w:rsidRPr="00955FC5" w:rsidRDefault="00BC7E4C" w:rsidP="00952B79">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года, следующего за отчетным</w:t>
            </w:r>
          </w:p>
        </w:tc>
      </w:tr>
    </w:tbl>
    <w:p w14:paraId="06DBD2D5"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3A33D688"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71B9ECDC" w14:textId="77777777" w:rsidR="00BC7E4C" w:rsidRPr="00955FC5" w:rsidRDefault="00BC7E4C" w:rsidP="00BC7E4C">
      <w:pPr>
        <w:pStyle w:val="ConsPlusNormal"/>
        <w:jc w:val="both"/>
        <w:rPr>
          <w:rFonts w:ascii="Times New Roman" w:hAnsi="Times New Roman" w:cs="Times New Roman"/>
          <w:sz w:val="28"/>
          <w:szCs w:val="28"/>
        </w:rPr>
      </w:pPr>
    </w:p>
    <w:p w14:paraId="04C0B4F4" w14:textId="71FC70F5" w:rsidR="00BC7E4C" w:rsidRPr="00955FC5" w:rsidRDefault="00BC7E4C" w:rsidP="00BC7E4C">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27. </w:t>
      </w:r>
      <w:r w:rsidRPr="00C45F54">
        <w:rPr>
          <w:rFonts w:ascii="Times New Roman" w:hAnsi="Times New Roman" w:cs="Times New Roman"/>
          <w:b w:val="0"/>
          <w:bCs/>
          <w:sz w:val="24"/>
          <w:szCs w:val="24"/>
        </w:rPr>
        <w:t>Критерии успеха</w:t>
      </w:r>
    </w:p>
    <w:p w14:paraId="6FEAA006" w14:textId="77777777" w:rsidR="00BC7E4C" w:rsidRPr="00955FC5" w:rsidRDefault="00BC7E4C" w:rsidP="00BC7E4C">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BC7E4C" w:rsidRPr="00955FC5" w14:paraId="6DA7DE07" w14:textId="77777777" w:rsidTr="00952B79">
        <w:tc>
          <w:tcPr>
            <w:tcW w:w="7661" w:type="dxa"/>
          </w:tcPr>
          <w:p w14:paraId="1709E68A" w14:textId="77777777" w:rsidR="00BC7E4C" w:rsidRPr="00C45F54" w:rsidRDefault="00BC7E4C" w:rsidP="00952B79">
            <w:pPr>
              <w:pStyle w:val="ConsPlusNormal"/>
              <w:ind w:left="2438"/>
              <w:rPr>
                <w:rFonts w:ascii="Times New Roman" w:hAnsi="Times New Roman" w:cs="Times New Roman"/>
                <w:sz w:val="24"/>
                <w:szCs w:val="24"/>
              </w:rPr>
            </w:pPr>
            <w:r w:rsidRPr="00C45F54">
              <w:rPr>
                <w:rFonts w:ascii="Times New Roman" w:hAnsi="Times New Roman" w:cs="Times New Roman"/>
                <w:sz w:val="24"/>
                <w:szCs w:val="24"/>
              </w:rPr>
              <w:t>Наименование критерия успеха</w:t>
            </w:r>
          </w:p>
        </w:tc>
        <w:tc>
          <w:tcPr>
            <w:tcW w:w="1411" w:type="dxa"/>
          </w:tcPr>
          <w:p w14:paraId="71DE0662" w14:textId="77777777" w:rsidR="00BC7E4C" w:rsidRPr="00C45F54" w:rsidRDefault="00BC7E4C" w:rsidP="00952B79">
            <w:pPr>
              <w:pStyle w:val="ConsPlusNormal"/>
              <w:jc w:val="center"/>
              <w:rPr>
                <w:rFonts w:ascii="Times New Roman" w:hAnsi="Times New Roman" w:cs="Times New Roman"/>
                <w:sz w:val="24"/>
                <w:szCs w:val="24"/>
              </w:rPr>
            </w:pPr>
            <w:r w:rsidRPr="00C45F54">
              <w:rPr>
                <w:rFonts w:ascii="Times New Roman" w:hAnsi="Times New Roman" w:cs="Times New Roman"/>
                <w:sz w:val="24"/>
                <w:szCs w:val="24"/>
              </w:rPr>
              <w:t>Критерий успеха</w:t>
            </w:r>
          </w:p>
        </w:tc>
      </w:tr>
      <w:tr w:rsidR="00BC7E4C" w:rsidRPr="00955FC5" w14:paraId="7EFC24E1" w14:textId="77777777" w:rsidTr="00952B79">
        <w:tc>
          <w:tcPr>
            <w:tcW w:w="7661" w:type="dxa"/>
          </w:tcPr>
          <w:p w14:paraId="5BFD9945" w14:textId="77777777" w:rsidR="00BC7E4C" w:rsidRPr="00C45F54" w:rsidRDefault="00BC7E4C" w:rsidP="00952B79">
            <w:pPr>
              <w:pStyle w:val="ConsPlusNormal"/>
              <w:jc w:val="both"/>
              <w:rPr>
                <w:rFonts w:ascii="Times New Roman" w:hAnsi="Times New Roman" w:cs="Times New Roman"/>
                <w:sz w:val="24"/>
                <w:szCs w:val="24"/>
              </w:rPr>
            </w:pPr>
            <w:r w:rsidRPr="00C45F54">
              <w:rPr>
                <w:rFonts w:ascii="Times New Roman" w:hAnsi="Times New Roman" w:cs="Times New Roman"/>
                <w:sz w:val="24"/>
                <w:szCs w:val="24"/>
              </w:rPr>
              <w:t>Количество заявленных практик и мероприятий</w:t>
            </w:r>
          </w:p>
        </w:tc>
        <w:tc>
          <w:tcPr>
            <w:tcW w:w="1411" w:type="dxa"/>
          </w:tcPr>
          <w:p w14:paraId="2AEDC71B" w14:textId="77777777" w:rsidR="00BC7E4C" w:rsidRPr="00C45F54" w:rsidRDefault="00BC7E4C" w:rsidP="00952B79">
            <w:pPr>
              <w:pStyle w:val="ConsPlusNormal"/>
              <w:jc w:val="center"/>
              <w:rPr>
                <w:rFonts w:ascii="Times New Roman" w:hAnsi="Times New Roman" w:cs="Times New Roman"/>
                <w:sz w:val="24"/>
                <w:szCs w:val="24"/>
              </w:rPr>
            </w:pPr>
            <w:r w:rsidRPr="00C45F54">
              <w:rPr>
                <w:rFonts w:ascii="Times New Roman" w:hAnsi="Times New Roman" w:cs="Times New Roman"/>
                <w:sz w:val="24"/>
                <w:szCs w:val="24"/>
              </w:rPr>
              <w:t>не менее 2</w:t>
            </w:r>
          </w:p>
        </w:tc>
      </w:tr>
      <w:tr w:rsidR="00BC7E4C" w:rsidRPr="00955FC5" w14:paraId="32238EE1" w14:textId="77777777" w:rsidTr="00952B79">
        <w:tc>
          <w:tcPr>
            <w:tcW w:w="7661" w:type="dxa"/>
          </w:tcPr>
          <w:p w14:paraId="2A1FD648" w14:textId="77777777" w:rsidR="00BC7E4C" w:rsidRPr="00C45F54" w:rsidRDefault="00BC7E4C" w:rsidP="00952B79">
            <w:pPr>
              <w:pStyle w:val="ConsPlusNormal"/>
              <w:jc w:val="both"/>
              <w:rPr>
                <w:rFonts w:ascii="Times New Roman" w:hAnsi="Times New Roman" w:cs="Times New Roman"/>
                <w:sz w:val="24"/>
                <w:szCs w:val="24"/>
              </w:rPr>
            </w:pPr>
            <w:r w:rsidRPr="00C45F54">
              <w:rPr>
                <w:rFonts w:ascii="Times New Roman" w:hAnsi="Times New Roman" w:cs="Times New Roman"/>
                <w:sz w:val="24"/>
                <w:szCs w:val="24"/>
              </w:rPr>
              <w:t>Проведено обсуждений на Совете по улучшению инвестиционного климата и взаимодействию с инвесторами</w:t>
            </w:r>
          </w:p>
        </w:tc>
        <w:tc>
          <w:tcPr>
            <w:tcW w:w="1411" w:type="dxa"/>
          </w:tcPr>
          <w:p w14:paraId="226C5C74" w14:textId="77777777" w:rsidR="00BC7E4C" w:rsidRPr="00C45F54" w:rsidRDefault="00BC7E4C" w:rsidP="00952B79">
            <w:pPr>
              <w:pStyle w:val="ConsPlusNormal"/>
              <w:jc w:val="center"/>
              <w:rPr>
                <w:rFonts w:ascii="Times New Roman" w:hAnsi="Times New Roman" w:cs="Times New Roman"/>
                <w:sz w:val="24"/>
                <w:szCs w:val="24"/>
              </w:rPr>
            </w:pPr>
            <w:r w:rsidRPr="00C45F54">
              <w:rPr>
                <w:rFonts w:ascii="Times New Roman" w:hAnsi="Times New Roman" w:cs="Times New Roman"/>
                <w:sz w:val="24"/>
                <w:szCs w:val="24"/>
              </w:rPr>
              <w:t>1</w:t>
            </w:r>
          </w:p>
        </w:tc>
      </w:tr>
    </w:tbl>
    <w:p w14:paraId="192D252F" w14:textId="77777777" w:rsidR="00BC7E4C" w:rsidRPr="00955FC5" w:rsidRDefault="00BC7E4C" w:rsidP="00BC7E4C">
      <w:pPr>
        <w:pStyle w:val="ConsPlusNormal"/>
        <w:jc w:val="both"/>
        <w:rPr>
          <w:rFonts w:ascii="Times New Roman" w:hAnsi="Times New Roman" w:cs="Times New Roman"/>
          <w:sz w:val="28"/>
          <w:szCs w:val="28"/>
        </w:rPr>
      </w:pPr>
    </w:p>
    <w:p w14:paraId="73F82E93"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131FA794" w14:textId="77777777" w:rsidR="00BC7E4C" w:rsidRPr="00955FC5" w:rsidRDefault="00BC7E4C" w:rsidP="00BC7E4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экономике и развитию Курской области.</w:t>
      </w:r>
    </w:p>
    <w:p w14:paraId="7FE472FE" w14:textId="77777777" w:rsidR="00BC7E4C" w:rsidRDefault="00BC7E4C" w:rsidP="002835E2">
      <w:pPr>
        <w:pStyle w:val="ConsPlusNormal"/>
        <w:ind w:firstLine="709"/>
        <w:jc w:val="both"/>
        <w:rPr>
          <w:rFonts w:ascii="Times New Roman" w:hAnsi="Times New Roman" w:cs="Times New Roman"/>
          <w:sz w:val="28"/>
          <w:szCs w:val="28"/>
        </w:rPr>
      </w:pPr>
    </w:p>
    <w:p w14:paraId="511233D1" w14:textId="77777777" w:rsidR="009D1929" w:rsidRPr="009D1929" w:rsidRDefault="009D1929" w:rsidP="004D055D">
      <w:pPr>
        <w:pStyle w:val="ConsPlusTitle"/>
        <w:ind w:firstLine="709"/>
        <w:jc w:val="both"/>
        <w:outlineLvl w:val="4"/>
        <w:rPr>
          <w:rFonts w:ascii="Times New Roman" w:hAnsi="Times New Roman" w:cs="Times New Roman"/>
          <w:sz w:val="28"/>
          <w:szCs w:val="28"/>
        </w:rPr>
      </w:pPr>
      <w:r w:rsidRPr="009D1929">
        <w:rPr>
          <w:rFonts w:ascii="Times New Roman" w:hAnsi="Times New Roman" w:cs="Times New Roman"/>
          <w:sz w:val="28"/>
          <w:szCs w:val="28"/>
        </w:rPr>
        <w:t xml:space="preserve">1.1.3. </w:t>
      </w:r>
      <w:r w:rsidRPr="009D1929">
        <w:rPr>
          <w:rFonts w:ascii="Times New Roman" w:hAnsi="Times New Roman" w:cs="Times New Roman"/>
          <w:color w:val="000000"/>
          <w:spacing w:val="-2"/>
          <w:sz w:val="28"/>
          <w:szCs w:val="28"/>
        </w:rPr>
        <w:t xml:space="preserve">Внедрение </w:t>
      </w:r>
      <w:r w:rsidRPr="009D1929">
        <w:rPr>
          <w:rFonts w:ascii="Times New Roman" w:hAnsi="Times New Roman" w:cs="Times New Roman"/>
          <w:sz w:val="28"/>
          <w:szCs w:val="28"/>
        </w:rPr>
        <w:t>в Курской области направлений Регионального экспортного стандарта 2.0</w:t>
      </w:r>
    </w:p>
    <w:p w14:paraId="425AAFEB" w14:textId="77777777" w:rsidR="009D1929" w:rsidRPr="004D055D" w:rsidRDefault="009D1929" w:rsidP="009D1929">
      <w:pPr>
        <w:pStyle w:val="ConsPlusTitle"/>
        <w:ind w:firstLine="540"/>
        <w:jc w:val="both"/>
        <w:outlineLvl w:val="4"/>
        <w:rPr>
          <w:rFonts w:ascii="Times New Roman" w:hAnsi="Times New Roman" w:cs="Times New Roman"/>
          <w:b w:val="0"/>
          <w:bCs/>
          <w:sz w:val="28"/>
          <w:szCs w:val="28"/>
        </w:rPr>
      </w:pPr>
    </w:p>
    <w:p w14:paraId="2C1B9FCA" w14:textId="77777777" w:rsidR="009D1929" w:rsidRPr="009D1929" w:rsidRDefault="009D1929" w:rsidP="004D055D">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Описание сути мероприятия:</w:t>
      </w:r>
    </w:p>
    <w:p w14:paraId="3ACDE4EB" w14:textId="77777777" w:rsidR="009D1929" w:rsidRPr="009D1929" w:rsidRDefault="009D1929" w:rsidP="004D055D">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мероприятие направлено на внедрение направлений Регионального экспортного стандарта 2.0, способствующих активизации экспортной деятельности в регионе, успешная реализация которых позволит сформировать эффективную инфраструктуру поддержки экспорта и обеспечить вовлечение органов исполнительной власти Курской области и представителей бизнес-сообщества в процесс реализации региональной политики в области поддержки и развития экспортной деятельности и, как результат, увеличить число экспортеров и объем экспортной продукции.</w:t>
      </w:r>
    </w:p>
    <w:p w14:paraId="07D3F1BA" w14:textId="77777777" w:rsidR="009D1929" w:rsidRPr="00FE2519" w:rsidRDefault="009D1929" w:rsidP="009D1929">
      <w:pPr>
        <w:pStyle w:val="ConsPlusTitle"/>
        <w:ind w:firstLine="540"/>
        <w:jc w:val="both"/>
        <w:outlineLvl w:val="4"/>
        <w:rPr>
          <w:rFonts w:ascii="Times New Roman" w:hAnsi="Times New Roman" w:cs="Times New Roman"/>
          <w:b w:val="0"/>
          <w:bCs/>
          <w:sz w:val="28"/>
          <w:szCs w:val="28"/>
        </w:rPr>
      </w:pPr>
      <w:r w:rsidRPr="009D1929">
        <w:rPr>
          <w:rFonts w:ascii="Times New Roman" w:hAnsi="Times New Roman" w:cs="Times New Roman"/>
          <w:sz w:val="28"/>
          <w:szCs w:val="28"/>
        </w:rPr>
        <w:t xml:space="preserve"> </w:t>
      </w:r>
    </w:p>
    <w:p w14:paraId="22AD3785" w14:textId="481311F4" w:rsidR="009D1929" w:rsidRPr="004D055D" w:rsidRDefault="004D055D" w:rsidP="009D1929">
      <w:pPr>
        <w:pStyle w:val="ConsPlusTitle"/>
        <w:jc w:val="center"/>
        <w:rPr>
          <w:rFonts w:ascii="Times New Roman" w:hAnsi="Times New Roman" w:cs="Times New Roman"/>
          <w:b w:val="0"/>
          <w:bCs/>
          <w:sz w:val="24"/>
          <w:szCs w:val="24"/>
        </w:rPr>
      </w:pPr>
      <w:r w:rsidRPr="004D055D">
        <w:rPr>
          <w:rFonts w:ascii="Times New Roman" w:hAnsi="Times New Roman" w:cs="Times New Roman"/>
          <w:sz w:val="24"/>
          <w:szCs w:val="24"/>
        </w:rPr>
        <w:t>Таблица 2</w:t>
      </w:r>
      <w:r w:rsidR="00BC7E4C">
        <w:rPr>
          <w:rFonts w:ascii="Times New Roman" w:hAnsi="Times New Roman" w:cs="Times New Roman"/>
          <w:sz w:val="24"/>
          <w:szCs w:val="24"/>
        </w:rPr>
        <w:t>8</w:t>
      </w:r>
      <w:r w:rsidRPr="004D055D">
        <w:rPr>
          <w:rFonts w:ascii="Times New Roman" w:hAnsi="Times New Roman" w:cs="Times New Roman"/>
          <w:sz w:val="24"/>
          <w:szCs w:val="24"/>
        </w:rPr>
        <w:t>.</w:t>
      </w:r>
      <w:r>
        <w:rPr>
          <w:rFonts w:ascii="Times New Roman" w:hAnsi="Times New Roman" w:cs="Times New Roman"/>
          <w:sz w:val="24"/>
          <w:szCs w:val="24"/>
        </w:rPr>
        <w:t xml:space="preserve"> </w:t>
      </w:r>
      <w:r w:rsidR="009D1929" w:rsidRPr="004D055D">
        <w:rPr>
          <w:rFonts w:ascii="Times New Roman" w:hAnsi="Times New Roman" w:cs="Times New Roman"/>
          <w:b w:val="0"/>
          <w:bCs/>
          <w:sz w:val="24"/>
          <w:szCs w:val="24"/>
        </w:rPr>
        <w:t>Укрупненный план-график</w:t>
      </w:r>
    </w:p>
    <w:p w14:paraId="6A37A87B" w14:textId="77777777" w:rsidR="009D1929" w:rsidRPr="009D1929" w:rsidRDefault="009D1929" w:rsidP="009D1929">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9D1929" w:rsidRPr="009D1929" w14:paraId="1D93C346" w14:textId="77777777" w:rsidTr="006122C4">
        <w:tc>
          <w:tcPr>
            <w:tcW w:w="7642" w:type="dxa"/>
          </w:tcPr>
          <w:p w14:paraId="7447553D" w14:textId="77777777" w:rsidR="009D1929" w:rsidRPr="00FE2519" w:rsidRDefault="009D1929" w:rsidP="00FE2519">
            <w:pPr>
              <w:pStyle w:val="ConsPlusNormal"/>
              <w:jc w:val="center"/>
              <w:rPr>
                <w:rFonts w:ascii="Times New Roman" w:hAnsi="Times New Roman" w:cs="Times New Roman"/>
                <w:sz w:val="24"/>
                <w:szCs w:val="24"/>
              </w:rPr>
            </w:pPr>
            <w:r w:rsidRPr="00FE2519">
              <w:rPr>
                <w:rFonts w:ascii="Times New Roman" w:hAnsi="Times New Roman" w:cs="Times New Roman"/>
                <w:sz w:val="24"/>
                <w:szCs w:val="24"/>
              </w:rPr>
              <w:t>Мероприятия</w:t>
            </w:r>
          </w:p>
        </w:tc>
        <w:tc>
          <w:tcPr>
            <w:tcW w:w="1392" w:type="dxa"/>
          </w:tcPr>
          <w:p w14:paraId="6F9E0E34" w14:textId="77777777" w:rsidR="009D1929" w:rsidRPr="00FE2519" w:rsidRDefault="009D1929" w:rsidP="00FE2519">
            <w:pPr>
              <w:pStyle w:val="ConsPlusNormal"/>
              <w:jc w:val="center"/>
              <w:rPr>
                <w:rFonts w:ascii="Times New Roman" w:hAnsi="Times New Roman" w:cs="Times New Roman"/>
                <w:sz w:val="24"/>
                <w:szCs w:val="24"/>
              </w:rPr>
            </w:pPr>
            <w:r w:rsidRPr="00FE2519">
              <w:rPr>
                <w:rFonts w:ascii="Times New Roman" w:hAnsi="Times New Roman" w:cs="Times New Roman"/>
                <w:sz w:val="24"/>
                <w:szCs w:val="24"/>
              </w:rPr>
              <w:t>Сроки</w:t>
            </w:r>
          </w:p>
        </w:tc>
      </w:tr>
      <w:tr w:rsidR="009D1929" w:rsidRPr="009D1929" w14:paraId="66551A42" w14:textId="77777777" w:rsidTr="006122C4">
        <w:tc>
          <w:tcPr>
            <w:tcW w:w="7642" w:type="dxa"/>
          </w:tcPr>
          <w:p w14:paraId="48B71AF0" w14:textId="2422EA4D" w:rsidR="009D1929" w:rsidRPr="009D1929" w:rsidRDefault="009D1929" w:rsidP="006122C4">
            <w:pPr>
              <w:pStyle w:val="ConsPlusNormal"/>
              <w:ind w:firstLine="19"/>
              <w:jc w:val="both"/>
              <w:rPr>
                <w:rFonts w:ascii="Times New Roman" w:hAnsi="Times New Roman" w:cs="Times New Roman"/>
                <w:sz w:val="24"/>
                <w:szCs w:val="24"/>
              </w:rPr>
            </w:pPr>
            <w:r w:rsidRPr="009D1929">
              <w:rPr>
                <w:rFonts w:ascii="Times New Roman" w:hAnsi="Times New Roman" w:cs="Times New Roman"/>
                <w:sz w:val="24"/>
                <w:szCs w:val="24"/>
              </w:rPr>
              <w:t xml:space="preserve">Реализация регионального проекта </w:t>
            </w:r>
            <w:r w:rsidR="00FD5BE8">
              <w:rPr>
                <w:rFonts w:ascii="Times New Roman" w:hAnsi="Times New Roman" w:cs="Times New Roman"/>
                <w:sz w:val="24"/>
                <w:szCs w:val="24"/>
              </w:rPr>
              <w:t>«</w:t>
            </w:r>
            <w:r w:rsidRPr="009D1929">
              <w:rPr>
                <w:rFonts w:ascii="Times New Roman" w:hAnsi="Times New Roman" w:cs="Times New Roman"/>
                <w:sz w:val="24"/>
                <w:szCs w:val="24"/>
              </w:rPr>
              <w:t>Системные меры развития международной кооперации и экспорта</w:t>
            </w:r>
            <w:r w:rsidR="00FD5BE8">
              <w:rPr>
                <w:rFonts w:ascii="Times New Roman" w:hAnsi="Times New Roman" w:cs="Times New Roman"/>
                <w:sz w:val="24"/>
                <w:szCs w:val="24"/>
              </w:rPr>
              <w:t>»</w:t>
            </w:r>
          </w:p>
        </w:tc>
        <w:tc>
          <w:tcPr>
            <w:tcW w:w="1392" w:type="dxa"/>
          </w:tcPr>
          <w:p w14:paraId="3391401B" w14:textId="77777777" w:rsidR="009D1929" w:rsidRPr="009D1929" w:rsidRDefault="009D1929" w:rsidP="006122C4">
            <w:pPr>
              <w:pStyle w:val="ConsPlusNormal"/>
              <w:jc w:val="center"/>
              <w:rPr>
                <w:rFonts w:ascii="Times New Roman" w:hAnsi="Times New Roman" w:cs="Times New Roman"/>
                <w:sz w:val="28"/>
                <w:szCs w:val="28"/>
              </w:rPr>
            </w:pPr>
            <w:r w:rsidRPr="009D1929">
              <w:rPr>
                <w:rFonts w:ascii="Times New Roman" w:hAnsi="Times New Roman" w:cs="Times New Roman"/>
                <w:sz w:val="24"/>
                <w:szCs w:val="24"/>
              </w:rPr>
              <w:t>Начиная с 2020 г</w:t>
            </w:r>
            <w:r w:rsidRPr="009D1929">
              <w:rPr>
                <w:rFonts w:ascii="Times New Roman" w:hAnsi="Times New Roman" w:cs="Times New Roman"/>
                <w:sz w:val="28"/>
                <w:szCs w:val="28"/>
              </w:rPr>
              <w:t>.</w:t>
            </w:r>
          </w:p>
        </w:tc>
      </w:tr>
      <w:tr w:rsidR="009D1929" w:rsidRPr="009D1929" w14:paraId="35C30906" w14:textId="77777777" w:rsidTr="006122C4">
        <w:tc>
          <w:tcPr>
            <w:tcW w:w="7642" w:type="dxa"/>
          </w:tcPr>
          <w:p w14:paraId="69DD36A2" w14:textId="77777777" w:rsidR="009D1929" w:rsidRPr="009D1929" w:rsidRDefault="009D1929" w:rsidP="006122C4">
            <w:pPr>
              <w:pStyle w:val="ConsPlusNormal"/>
              <w:rPr>
                <w:rFonts w:ascii="Times New Roman" w:hAnsi="Times New Roman" w:cs="Times New Roman"/>
                <w:sz w:val="24"/>
                <w:szCs w:val="24"/>
              </w:rPr>
            </w:pPr>
            <w:r w:rsidRPr="009D1929">
              <w:rPr>
                <w:rFonts w:ascii="Times New Roman" w:hAnsi="Times New Roman" w:cs="Times New Roman"/>
                <w:sz w:val="24"/>
                <w:szCs w:val="24"/>
              </w:rPr>
              <w:t>Р</w:t>
            </w:r>
            <w:r w:rsidRPr="009D1929">
              <w:rPr>
                <w:rFonts w:ascii="Times New Roman" w:eastAsia="Calibri" w:hAnsi="Times New Roman" w:cs="Times New Roman"/>
                <w:sz w:val="24"/>
                <w:szCs w:val="24"/>
              </w:rPr>
              <w:t>азработк</w:t>
            </w:r>
            <w:r w:rsidRPr="009D1929">
              <w:rPr>
                <w:rFonts w:ascii="Times New Roman" w:hAnsi="Times New Roman" w:cs="Times New Roman"/>
                <w:sz w:val="24"/>
                <w:szCs w:val="24"/>
              </w:rPr>
              <w:t>а</w:t>
            </w:r>
            <w:r w:rsidRPr="009D1929">
              <w:rPr>
                <w:rFonts w:ascii="Times New Roman" w:eastAsia="Calibri" w:hAnsi="Times New Roman" w:cs="Times New Roman"/>
                <w:sz w:val="24"/>
                <w:szCs w:val="24"/>
              </w:rPr>
              <w:t xml:space="preserve"> </w:t>
            </w:r>
            <w:r w:rsidRPr="009D1929">
              <w:rPr>
                <w:rFonts w:ascii="Times New Roman" w:hAnsi="Times New Roman" w:cs="Times New Roman"/>
                <w:sz w:val="24"/>
                <w:szCs w:val="24"/>
              </w:rPr>
              <w:t>раздела по обеспечению благоприятных условий</w:t>
            </w:r>
            <w:r w:rsidRPr="009D1929">
              <w:rPr>
                <w:rFonts w:ascii="Times New Roman" w:eastAsia="Calibri" w:hAnsi="Times New Roman" w:cs="Times New Roman"/>
                <w:sz w:val="24"/>
                <w:szCs w:val="24"/>
              </w:rPr>
              <w:t xml:space="preserve"> для ведения экспортной деятельности </w:t>
            </w:r>
            <w:r w:rsidRPr="009D1929">
              <w:rPr>
                <w:rFonts w:ascii="Times New Roman" w:hAnsi="Times New Roman" w:cs="Times New Roman"/>
                <w:sz w:val="24"/>
                <w:szCs w:val="24"/>
              </w:rPr>
              <w:t xml:space="preserve">(Экспортная стратегия) </w:t>
            </w:r>
            <w:r w:rsidRPr="009D1929">
              <w:rPr>
                <w:rFonts w:ascii="Times New Roman" w:eastAsia="Calibri" w:hAnsi="Times New Roman" w:cs="Times New Roman"/>
                <w:sz w:val="24"/>
                <w:szCs w:val="24"/>
              </w:rPr>
              <w:t>Стратегии социально-экономического развития Курской области до 2030</w:t>
            </w:r>
            <w:r w:rsidRPr="009D1929">
              <w:rPr>
                <w:rFonts w:ascii="Times New Roman" w:hAnsi="Times New Roman" w:cs="Times New Roman"/>
                <w:sz w:val="24"/>
                <w:szCs w:val="24"/>
              </w:rPr>
              <w:t xml:space="preserve"> года</w:t>
            </w:r>
          </w:p>
        </w:tc>
        <w:tc>
          <w:tcPr>
            <w:tcW w:w="1392" w:type="dxa"/>
          </w:tcPr>
          <w:p w14:paraId="6685CAD4" w14:textId="47381779" w:rsidR="009D1929" w:rsidRPr="009D1929" w:rsidRDefault="00860BD2" w:rsidP="006122C4">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9D1929" w:rsidRPr="009D1929">
              <w:rPr>
                <w:rFonts w:ascii="Times New Roman" w:hAnsi="Times New Roman" w:cs="Times New Roman"/>
                <w:sz w:val="24"/>
                <w:szCs w:val="24"/>
              </w:rPr>
              <w:t xml:space="preserve"> - </w:t>
            </w:r>
            <w:r>
              <w:rPr>
                <w:rFonts w:ascii="Times New Roman" w:hAnsi="Times New Roman" w:cs="Times New Roman"/>
                <w:sz w:val="24"/>
                <w:szCs w:val="24"/>
              </w:rPr>
              <w:t>4</w:t>
            </w:r>
            <w:r w:rsidR="009D1929" w:rsidRPr="009D1929">
              <w:rPr>
                <w:rFonts w:ascii="Times New Roman" w:hAnsi="Times New Roman" w:cs="Times New Roman"/>
                <w:sz w:val="24"/>
                <w:szCs w:val="24"/>
              </w:rPr>
              <w:t xml:space="preserve"> кв. 2020 г.</w:t>
            </w:r>
          </w:p>
        </w:tc>
      </w:tr>
      <w:tr w:rsidR="009D1929" w:rsidRPr="009D1929" w14:paraId="1BA67DFB" w14:textId="77777777" w:rsidTr="006122C4">
        <w:tc>
          <w:tcPr>
            <w:tcW w:w="7642" w:type="dxa"/>
          </w:tcPr>
          <w:p w14:paraId="163DF523" w14:textId="77777777" w:rsidR="009D1929" w:rsidRPr="009D1929" w:rsidRDefault="009D1929" w:rsidP="006122C4">
            <w:pPr>
              <w:pStyle w:val="ConsPlusNormal"/>
              <w:ind w:firstLine="19"/>
              <w:rPr>
                <w:rFonts w:ascii="Times New Roman" w:hAnsi="Times New Roman" w:cs="Times New Roman"/>
                <w:sz w:val="24"/>
                <w:szCs w:val="24"/>
              </w:rPr>
            </w:pPr>
            <w:r w:rsidRPr="009D1929">
              <w:rPr>
                <w:rFonts w:ascii="Times New Roman" w:hAnsi="Times New Roman" w:cs="Times New Roman"/>
                <w:sz w:val="24"/>
                <w:szCs w:val="24"/>
              </w:rPr>
              <w:t>Р</w:t>
            </w:r>
            <w:r w:rsidRPr="009D1929">
              <w:rPr>
                <w:rFonts w:ascii="Times New Roman" w:hAnsi="Times New Roman" w:cs="Times New Roman"/>
                <w:color w:val="000000"/>
                <w:spacing w:val="-2"/>
                <w:sz w:val="24"/>
                <w:szCs w:val="24"/>
              </w:rPr>
              <w:t xml:space="preserve">азработка и утверждение плана внедрения </w:t>
            </w:r>
            <w:r w:rsidRPr="009D1929">
              <w:rPr>
                <w:rFonts w:ascii="Times New Roman" w:hAnsi="Times New Roman" w:cs="Times New Roman"/>
                <w:sz w:val="24"/>
                <w:szCs w:val="24"/>
              </w:rPr>
              <w:t>Регионального экспортного стандарта 2.0 в Курской области</w:t>
            </w:r>
          </w:p>
        </w:tc>
        <w:tc>
          <w:tcPr>
            <w:tcW w:w="1392" w:type="dxa"/>
          </w:tcPr>
          <w:p w14:paraId="61F1FDE7" w14:textId="1EE5AFA0" w:rsidR="009D1929" w:rsidRPr="00860BD2" w:rsidRDefault="00860BD2" w:rsidP="006122C4">
            <w:pPr>
              <w:pStyle w:val="ConsPlusNormal"/>
              <w:jc w:val="center"/>
              <w:rPr>
                <w:rFonts w:ascii="Times New Roman" w:hAnsi="Times New Roman" w:cs="Times New Roman"/>
                <w:sz w:val="24"/>
                <w:szCs w:val="24"/>
              </w:rPr>
            </w:pPr>
            <w:r w:rsidRPr="00860BD2">
              <w:rPr>
                <w:rFonts w:ascii="Times New Roman" w:hAnsi="Times New Roman" w:cs="Times New Roman"/>
                <w:sz w:val="24"/>
                <w:szCs w:val="24"/>
              </w:rPr>
              <w:t>2</w:t>
            </w:r>
            <w:r w:rsidR="009D1929" w:rsidRPr="00860BD2">
              <w:rPr>
                <w:rFonts w:ascii="Times New Roman" w:hAnsi="Times New Roman" w:cs="Times New Roman"/>
                <w:sz w:val="24"/>
                <w:szCs w:val="24"/>
              </w:rPr>
              <w:t xml:space="preserve"> кв. 2021 г.</w:t>
            </w:r>
          </w:p>
        </w:tc>
      </w:tr>
    </w:tbl>
    <w:p w14:paraId="5D3BD1B6" w14:textId="77777777" w:rsidR="009D1929" w:rsidRPr="009D1929" w:rsidRDefault="009D1929" w:rsidP="009D1929">
      <w:pPr>
        <w:pStyle w:val="ConsPlusNormal"/>
        <w:jc w:val="both"/>
        <w:rPr>
          <w:rFonts w:ascii="Times New Roman" w:hAnsi="Times New Roman" w:cs="Times New Roman"/>
          <w:sz w:val="28"/>
          <w:szCs w:val="28"/>
        </w:rPr>
      </w:pPr>
    </w:p>
    <w:p w14:paraId="5AE9108D" w14:textId="77777777" w:rsidR="009D1929" w:rsidRPr="009D1929" w:rsidRDefault="009D1929" w:rsidP="009D1929">
      <w:pPr>
        <w:pStyle w:val="ConsPlusNormal"/>
        <w:ind w:firstLine="540"/>
        <w:jc w:val="both"/>
        <w:rPr>
          <w:rFonts w:ascii="Times New Roman" w:hAnsi="Times New Roman" w:cs="Times New Roman"/>
          <w:sz w:val="28"/>
          <w:szCs w:val="28"/>
        </w:rPr>
      </w:pPr>
      <w:r w:rsidRPr="009D1929">
        <w:rPr>
          <w:rFonts w:ascii="Times New Roman" w:hAnsi="Times New Roman" w:cs="Times New Roman"/>
          <w:sz w:val="28"/>
          <w:szCs w:val="28"/>
        </w:rPr>
        <w:t>Оценка ресурсов, в том числе трудовых: не требуется.</w:t>
      </w:r>
    </w:p>
    <w:p w14:paraId="3A2CDE78" w14:textId="77777777" w:rsidR="009D1929" w:rsidRPr="009D1929" w:rsidRDefault="009D1929" w:rsidP="009D1929">
      <w:pPr>
        <w:pStyle w:val="ConsPlusNormal"/>
        <w:ind w:firstLine="540"/>
        <w:jc w:val="both"/>
        <w:rPr>
          <w:rFonts w:ascii="Times New Roman" w:hAnsi="Times New Roman" w:cs="Times New Roman"/>
          <w:sz w:val="28"/>
          <w:szCs w:val="28"/>
        </w:rPr>
      </w:pPr>
      <w:r w:rsidRPr="009D1929">
        <w:rPr>
          <w:rFonts w:ascii="Times New Roman" w:hAnsi="Times New Roman" w:cs="Times New Roman"/>
          <w:sz w:val="28"/>
          <w:szCs w:val="28"/>
        </w:rPr>
        <w:t>Оценка стоимости реализации: не требуется.</w:t>
      </w:r>
    </w:p>
    <w:p w14:paraId="665F74FD" w14:textId="385BE1F7" w:rsidR="009D1929" w:rsidRPr="009D1929" w:rsidRDefault="009D1929" w:rsidP="009D1929">
      <w:pPr>
        <w:pStyle w:val="ConsPlusNormal"/>
        <w:jc w:val="right"/>
        <w:outlineLvl w:val="5"/>
        <w:rPr>
          <w:rFonts w:ascii="Times New Roman" w:hAnsi="Times New Roman" w:cs="Times New Roman"/>
          <w:sz w:val="28"/>
          <w:szCs w:val="28"/>
        </w:rPr>
      </w:pPr>
    </w:p>
    <w:p w14:paraId="0201D611" w14:textId="77777777" w:rsidR="00F77688" w:rsidRDefault="00F77688" w:rsidP="009D1929">
      <w:pPr>
        <w:pStyle w:val="ConsPlusTitle"/>
        <w:jc w:val="center"/>
        <w:rPr>
          <w:rFonts w:ascii="Times New Roman" w:hAnsi="Times New Roman" w:cs="Times New Roman"/>
          <w:sz w:val="24"/>
          <w:szCs w:val="24"/>
        </w:rPr>
      </w:pPr>
    </w:p>
    <w:p w14:paraId="4CF9F003" w14:textId="77777777" w:rsidR="00F77688" w:rsidRDefault="00F77688" w:rsidP="009D1929">
      <w:pPr>
        <w:pStyle w:val="ConsPlusTitle"/>
        <w:jc w:val="center"/>
        <w:rPr>
          <w:rFonts w:ascii="Times New Roman" w:hAnsi="Times New Roman" w:cs="Times New Roman"/>
          <w:sz w:val="24"/>
          <w:szCs w:val="24"/>
        </w:rPr>
      </w:pPr>
    </w:p>
    <w:p w14:paraId="6FD71B54" w14:textId="77777777" w:rsidR="00F77688" w:rsidRDefault="00F77688" w:rsidP="009D1929">
      <w:pPr>
        <w:pStyle w:val="ConsPlusTitle"/>
        <w:jc w:val="center"/>
        <w:rPr>
          <w:rFonts w:ascii="Times New Roman" w:hAnsi="Times New Roman" w:cs="Times New Roman"/>
          <w:sz w:val="24"/>
          <w:szCs w:val="24"/>
        </w:rPr>
      </w:pPr>
    </w:p>
    <w:p w14:paraId="7FD3A052" w14:textId="77777777" w:rsidR="00F77688" w:rsidRDefault="00F77688" w:rsidP="009D1929">
      <w:pPr>
        <w:pStyle w:val="ConsPlusTitle"/>
        <w:jc w:val="center"/>
        <w:rPr>
          <w:rFonts w:ascii="Times New Roman" w:hAnsi="Times New Roman" w:cs="Times New Roman"/>
          <w:sz w:val="24"/>
          <w:szCs w:val="24"/>
        </w:rPr>
      </w:pPr>
    </w:p>
    <w:p w14:paraId="2BE3453B" w14:textId="77777777" w:rsidR="00F77688" w:rsidRDefault="00F77688" w:rsidP="009D1929">
      <w:pPr>
        <w:pStyle w:val="ConsPlusTitle"/>
        <w:jc w:val="center"/>
        <w:rPr>
          <w:rFonts w:ascii="Times New Roman" w:hAnsi="Times New Roman" w:cs="Times New Roman"/>
          <w:sz w:val="24"/>
          <w:szCs w:val="24"/>
        </w:rPr>
      </w:pPr>
    </w:p>
    <w:p w14:paraId="7717EE1D" w14:textId="74BA5888" w:rsidR="009D1929" w:rsidRPr="00860BD2" w:rsidRDefault="00860BD2" w:rsidP="009D1929">
      <w:pPr>
        <w:pStyle w:val="ConsPlusTitle"/>
        <w:jc w:val="center"/>
        <w:rPr>
          <w:rFonts w:ascii="Times New Roman" w:hAnsi="Times New Roman" w:cs="Times New Roman"/>
          <w:b w:val="0"/>
          <w:bCs/>
          <w:sz w:val="24"/>
          <w:szCs w:val="24"/>
        </w:rPr>
      </w:pPr>
      <w:r w:rsidRPr="00860BD2">
        <w:rPr>
          <w:rFonts w:ascii="Times New Roman" w:hAnsi="Times New Roman" w:cs="Times New Roman"/>
          <w:sz w:val="24"/>
          <w:szCs w:val="24"/>
        </w:rPr>
        <w:lastRenderedPageBreak/>
        <w:t>Таблица 2</w:t>
      </w:r>
      <w:r w:rsidR="00BC7E4C">
        <w:rPr>
          <w:rFonts w:ascii="Times New Roman" w:hAnsi="Times New Roman" w:cs="Times New Roman"/>
          <w:sz w:val="24"/>
          <w:szCs w:val="24"/>
        </w:rPr>
        <w:t>9</w:t>
      </w:r>
      <w:r w:rsidRPr="00860BD2">
        <w:rPr>
          <w:rFonts w:ascii="Times New Roman" w:hAnsi="Times New Roman" w:cs="Times New Roman"/>
          <w:sz w:val="24"/>
          <w:szCs w:val="24"/>
        </w:rPr>
        <w:t>.</w:t>
      </w:r>
      <w:r>
        <w:rPr>
          <w:rFonts w:ascii="Times New Roman" w:hAnsi="Times New Roman" w:cs="Times New Roman"/>
          <w:sz w:val="28"/>
          <w:szCs w:val="28"/>
        </w:rPr>
        <w:t xml:space="preserve"> </w:t>
      </w:r>
      <w:r w:rsidR="009D1929" w:rsidRPr="00860BD2">
        <w:rPr>
          <w:rFonts w:ascii="Times New Roman" w:hAnsi="Times New Roman" w:cs="Times New Roman"/>
          <w:b w:val="0"/>
          <w:bCs/>
          <w:sz w:val="24"/>
          <w:szCs w:val="24"/>
        </w:rPr>
        <w:t>Критерии успеха</w:t>
      </w:r>
    </w:p>
    <w:p w14:paraId="6C16D76D" w14:textId="77777777" w:rsidR="009D1929" w:rsidRPr="009D1929" w:rsidRDefault="009D1929" w:rsidP="009D1929">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9D1929" w:rsidRPr="009D1929" w14:paraId="72C78E92" w14:textId="77777777" w:rsidTr="006122C4">
        <w:tc>
          <w:tcPr>
            <w:tcW w:w="7642" w:type="dxa"/>
          </w:tcPr>
          <w:p w14:paraId="43536B68" w14:textId="77777777" w:rsidR="009D1929" w:rsidRPr="009D1929" w:rsidRDefault="009D1929" w:rsidP="00CA2C0A">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Наименование критерия успеха</w:t>
            </w:r>
          </w:p>
        </w:tc>
        <w:tc>
          <w:tcPr>
            <w:tcW w:w="1392" w:type="dxa"/>
          </w:tcPr>
          <w:p w14:paraId="724C4387" w14:textId="77777777" w:rsidR="009D1929" w:rsidRPr="009D1929" w:rsidRDefault="009D1929" w:rsidP="00CA2C0A">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Критерий успеха</w:t>
            </w:r>
          </w:p>
        </w:tc>
      </w:tr>
      <w:tr w:rsidR="009D1929" w:rsidRPr="009D1929" w14:paraId="3735A89F" w14:textId="77777777" w:rsidTr="006122C4">
        <w:tc>
          <w:tcPr>
            <w:tcW w:w="7642" w:type="dxa"/>
          </w:tcPr>
          <w:p w14:paraId="6CB5730B" w14:textId="510D0F75" w:rsidR="009D1929" w:rsidRPr="009D1929" w:rsidRDefault="009D1929" w:rsidP="006122C4">
            <w:pPr>
              <w:pStyle w:val="ConsPlusNormal"/>
              <w:rPr>
                <w:rFonts w:ascii="Times New Roman" w:eastAsia="Calibri" w:hAnsi="Times New Roman" w:cs="Times New Roman"/>
                <w:sz w:val="24"/>
                <w:szCs w:val="24"/>
              </w:rPr>
            </w:pPr>
            <w:r w:rsidRPr="009D1929">
              <w:rPr>
                <w:rFonts w:ascii="Times New Roman" w:hAnsi="Times New Roman" w:cs="Times New Roman"/>
                <w:sz w:val="24"/>
                <w:szCs w:val="24"/>
              </w:rPr>
              <w:t xml:space="preserve">Сформированы отчеты по реализации регионального проекта </w:t>
            </w:r>
            <w:r w:rsidR="00FD5BE8">
              <w:rPr>
                <w:rFonts w:ascii="Times New Roman" w:hAnsi="Times New Roman" w:cs="Times New Roman"/>
                <w:sz w:val="24"/>
                <w:szCs w:val="24"/>
              </w:rPr>
              <w:t>«</w:t>
            </w:r>
            <w:r w:rsidRPr="009D1929">
              <w:rPr>
                <w:rFonts w:ascii="Times New Roman" w:hAnsi="Times New Roman" w:cs="Times New Roman"/>
                <w:sz w:val="24"/>
                <w:szCs w:val="24"/>
              </w:rPr>
              <w:t>Системные меры развития международной кооперации и экспорта</w:t>
            </w:r>
            <w:r w:rsidR="00FD5BE8">
              <w:rPr>
                <w:rFonts w:ascii="Times New Roman" w:hAnsi="Times New Roman" w:cs="Times New Roman"/>
                <w:sz w:val="24"/>
                <w:szCs w:val="24"/>
              </w:rPr>
              <w:t>»</w:t>
            </w:r>
            <w:r w:rsidRPr="009D1929">
              <w:rPr>
                <w:rFonts w:ascii="Times New Roman" w:hAnsi="Times New Roman" w:cs="Times New Roman"/>
                <w:sz w:val="24"/>
                <w:szCs w:val="24"/>
              </w:rPr>
              <w:t xml:space="preserve"> в подсистеме управления национальными проектами ГИИС </w:t>
            </w:r>
            <w:r w:rsidR="00FD5BE8">
              <w:rPr>
                <w:rFonts w:ascii="Times New Roman" w:hAnsi="Times New Roman" w:cs="Times New Roman"/>
                <w:sz w:val="24"/>
                <w:szCs w:val="24"/>
              </w:rPr>
              <w:t>«</w:t>
            </w:r>
            <w:r w:rsidRPr="009D1929">
              <w:rPr>
                <w:rFonts w:ascii="Times New Roman" w:hAnsi="Times New Roman" w:cs="Times New Roman"/>
                <w:sz w:val="24"/>
                <w:szCs w:val="24"/>
              </w:rPr>
              <w:t>Электронный бюджет</w:t>
            </w:r>
            <w:r w:rsidR="00FD5BE8">
              <w:rPr>
                <w:rFonts w:ascii="Times New Roman" w:hAnsi="Times New Roman" w:cs="Times New Roman"/>
                <w:sz w:val="24"/>
                <w:szCs w:val="24"/>
              </w:rPr>
              <w:t>»</w:t>
            </w:r>
            <w:r w:rsidRPr="009D1929">
              <w:rPr>
                <w:rFonts w:ascii="Times New Roman" w:hAnsi="Times New Roman" w:cs="Times New Roman"/>
                <w:sz w:val="24"/>
                <w:szCs w:val="24"/>
              </w:rPr>
              <w:t xml:space="preserve"> </w:t>
            </w:r>
          </w:p>
        </w:tc>
        <w:tc>
          <w:tcPr>
            <w:tcW w:w="1392" w:type="dxa"/>
          </w:tcPr>
          <w:p w14:paraId="080B5E84" w14:textId="77777777" w:rsidR="009D1929" w:rsidRPr="009D1929" w:rsidRDefault="009D1929" w:rsidP="006122C4">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наличие</w:t>
            </w:r>
          </w:p>
        </w:tc>
      </w:tr>
      <w:tr w:rsidR="009D1929" w:rsidRPr="009D1929" w14:paraId="429F6637" w14:textId="77777777" w:rsidTr="006122C4">
        <w:tc>
          <w:tcPr>
            <w:tcW w:w="7642" w:type="dxa"/>
          </w:tcPr>
          <w:p w14:paraId="2092BE38" w14:textId="5701D9BF" w:rsidR="009D1929" w:rsidRPr="009D1929" w:rsidRDefault="009D1929" w:rsidP="006122C4">
            <w:pPr>
              <w:pStyle w:val="ConsPlusNormal"/>
              <w:rPr>
                <w:rFonts w:ascii="Times New Roman" w:hAnsi="Times New Roman" w:cs="Times New Roman"/>
                <w:sz w:val="24"/>
                <w:szCs w:val="24"/>
              </w:rPr>
            </w:pPr>
            <w:r w:rsidRPr="009D1929">
              <w:rPr>
                <w:rFonts w:ascii="Times New Roman" w:eastAsia="Calibri" w:hAnsi="Times New Roman" w:cs="Times New Roman"/>
                <w:sz w:val="24"/>
                <w:szCs w:val="24"/>
              </w:rPr>
              <w:t xml:space="preserve">Утверждена высшим органом исполнительной власти Курской области Стратегия социально-экономического развития Курской области до 2030 года, содержащая раздел </w:t>
            </w:r>
            <w:r w:rsidR="00FD5BE8">
              <w:rPr>
                <w:rFonts w:ascii="Times New Roman" w:eastAsia="Calibri" w:hAnsi="Times New Roman" w:cs="Times New Roman"/>
                <w:sz w:val="24"/>
                <w:szCs w:val="24"/>
              </w:rPr>
              <w:t>«</w:t>
            </w:r>
            <w:r w:rsidRPr="009D1929">
              <w:rPr>
                <w:rFonts w:ascii="Times New Roman" w:eastAsia="Calibri" w:hAnsi="Times New Roman" w:cs="Times New Roman"/>
                <w:sz w:val="24"/>
                <w:szCs w:val="24"/>
              </w:rPr>
              <w:t>Экспортная стратегия</w:t>
            </w:r>
            <w:r w:rsidR="00FD5BE8">
              <w:rPr>
                <w:rFonts w:ascii="Times New Roman" w:eastAsia="Calibri" w:hAnsi="Times New Roman" w:cs="Times New Roman"/>
                <w:sz w:val="24"/>
                <w:szCs w:val="24"/>
              </w:rPr>
              <w:t>»</w:t>
            </w:r>
          </w:p>
        </w:tc>
        <w:tc>
          <w:tcPr>
            <w:tcW w:w="1392" w:type="dxa"/>
          </w:tcPr>
          <w:p w14:paraId="389837BF" w14:textId="77777777" w:rsidR="009D1929" w:rsidRPr="009D1929" w:rsidRDefault="009D1929" w:rsidP="006122C4">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наличие</w:t>
            </w:r>
          </w:p>
        </w:tc>
      </w:tr>
      <w:tr w:rsidR="009D1929" w:rsidRPr="009D1929" w14:paraId="51273AF7" w14:textId="77777777" w:rsidTr="006122C4">
        <w:tc>
          <w:tcPr>
            <w:tcW w:w="7642" w:type="dxa"/>
          </w:tcPr>
          <w:p w14:paraId="78211EEC" w14:textId="77777777" w:rsidR="009D1929" w:rsidRPr="009D1929" w:rsidRDefault="009D1929" w:rsidP="006122C4">
            <w:pPr>
              <w:pStyle w:val="ConsPlusNormal"/>
              <w:rPr>
                <w:rFonts w:ascii="Times New Roman" w:eastAsia="Calibri" w:hAnsi="Times New Roman" w:cs="Times New Roman"/>
                <w:sz w:val="24"/>
                <w:szCs w:val="24"/>
              </w:rPr>
            </w:pPr>
            <w:r w:rsidRPr="009D1929">
              <w:rPr>
                <w:rFonts w:ascii="Times New Roman" w:hAnsi="Times New Roman" w:cs="Times New Roman"/>
                <w:color w:val="000000"/>
                <w:spacing w:val="-2"/>
                <w:sz w:val="24"/>
                <w:szCs w:val="24"/>
              </w:rPr>
              <w:t xml:space="preserve">Утвержден план внедрения </w:t>
            </w:r>
            <w:r w:rsidRPr="009D1929">
              <w:rPr>
                <w:rFonts w:ascii="Times New Roman" w:hAnsi="Times New Roman" w:cs="Times New Roman"/>
                <w:sz w:val="24"/>
                <w:szCs w:val="24"/>
              </w:rPr>
              <w:t>Регионального экспортного стандарта 2.0 в Курской области</w:t>
            </w:r>
          </w:p>
        </w:tc>
        <w:tc>
          <w:tcPr>
            <w:tcW w:w="1392" w:type="dxa"/>
          </w:tcPr>
          <w:p w14:paraId="29AC46DC" w14:textId="77777777" w:rsidR="009D1929" w:rsidRPr="009D1929" w:rsidRDefault="009D1929" w:rsidP="006122C4">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наличие</w:t>
            </w:r>
          </w:p>
        </w:tc>
      </w:tr>
    </w:tbl>
    <w:p w14:paraId="690DF5C9" w14:textId="77777777" w:rsidR="009D1929" w:rsidRPr="009D1929" w:rsidRDefault="009D1929" w:rsidP="009D1929">
      <w:pPr>
        <w:pStyle w:val="ConsPlusNormal"/>
        <w:jc w:val="both"/>
        <w:rPr>
          <w:rFonts w:ascii="Times New Roman" w:hAnsi="Times New Roman" w:cs="Times New Roman"/>
          <w:sz w:val="24"/>
          <w:szCs w:val="24"/>
        </w:rPr>
      </w:pPr>
    </w:p>
    <w:p w14:paraId="579B1AFA" w14:textId="77777777" w:rsidR="009D1929" w:rsidRPr="009D1929" w:rsidRDefault="009D1929" w:rsidP="00CA2C0A">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Структура, ответственная за реализацию:</w:t>
      </w:r>
    </w:p>
    <w:p w14:paraId="7466C56E" w14:textId="77777777" w:rsidR="009D1929" w:rsidRPr="007C0DBC" w:rsidRDefault="009D1929" w:rsidP="00CA2C0A">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комитет по экономике и развитию Курской области, органы исполнительной власти</w:t>
      </w:r>
    </w:p>
    <w:p w14:paraId="117E7699" w14:textId="77777777" w:rsidR="002835E2" w:rsidRPr="00955FC5" w:rsidRDefault="002835E2" w:rsidP="002835E2">
      <w:pPr>
        <w:pStyle w:val="ConsPlusNormal"/>
        <w:jc w:val="both"/>
        <w:rPr>
          <w:rFonts w:ascii="Times New Roman" w:hAnsi="Times New Roman" w:cs="Times New Roman"/>
          <w:sz w:val="28"/>
          <w:szCs w:val="28"/>
        </w:rPr>
      </w:pPr>
    </w:p>
    <w:p w14:paraId="184DC0BA" w14:textId="77777777" w:rsidR="002835E2" w:rsidRPr="00955FC5" w:rsidRDefault="002835E2" w:rsidP="00992945">
      <w:pPr>
        <w:pStyle w:val="ConsPlusTitle"/>
        <w:ind w:firstLine="709"/>
        <w:jc w:val="both"/>
        <w:outlineLvl w:val="4"/>
        <w:rPr>
          <w:rFonts w:ascii="Times New Roman" w:hAnsi="Times New Roman" w:cs="Times New Roman"/>
          <w:sz w:val="28"/>
          <w:szCs w:val="28"/>
        </w:rPr>
      </w:pPr>
      <w:r w:rsidRPr="00955FC5">
        <w:rPr>
          <w:rFonts w:ascii="Times New Roman" w:hAnsi="Times New Roman" w:cs="Times New Roman"/>
          <w:sz w:val="28"/>
          <w:szCs w:val="28"/>
        </w:rPr>
        <w:t>Основное мероприятие 1.2.</w:t>
      </w:r>
    </w:p>
    <w:p w14:paraId="79E759F0" w14:textId="77777777" w:rsidR="002835E2" w:rsidRPr="00955FC5" w:rsidRDefault="002835E2" w:rsidP="00992945">
      <w:pPr>
        <w:pStyle w:val="ConsPlusTitle"/>
        <w:ind w:firstLine="709"/>
        <w:jc w:val="both"/>
        <w:rPr>
          <w:rFonts w:ascii="Times New Roman" w:hAnsi="Times New Roman" w:cs="Times New Roman"/>
          <w:sz w:val="28"/>
          <w:szCs w:val="28"/>
        </w:rPr>
      </w:pPr>
      <w:r w:rsidRPr="00955FC5">
        <w:rPr>
          <w:rFonts w:ascii="Times New Roman" w:hAnsi="Times New Roman" w:cs="Times New Roman"/>
          <w:sz w:val="28"/>
          <w:szCs w:val="28"/>
        </w:rPr>
        <w:t>Деятельность институтов развития и поддержки инвестиций</w:t>
      </w:r>
    </w:p>
    <w:p w14:paraId="3B723922" w14:textId="77777777" w:rsidR="002835E2" w:rsidRPr="00955FC5" w:rsidRDefault="002835E2" w:rsidP="002835E2">
      <w:pPr>
        <w:pStyle w:val="ConsPlusNormal"/>
        <w:jc w:val="both"/>
        <w:rPr>
          <w:rFonts w:ascii="Times New Roman" w:hAnsi="Times New Roman" w:cs="Times New Roman"/>
          <w:sz w:val="28"/>
          <w:szCs w:val="28"/>
        </w:rPr>
      </w:pPr>
    </w:p>
    <w:p w14:paraId="2806AB63" w14:textId="77777777" w:rsidR="002835E2" w:rsidRPr="00955FC5" w:rsidRDefault="002835E2" w:rsidP="0099294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обеспечения деятельности Институтов развития и поддержки инвестиций необходимо реализовать следующие мероприятия:</w:t>
      </w:r>
    </w:p>
    <w:p w14:paraId="22E9CD3C" w14:textId="7E4300EC" w:rsidR="002835E2" w:rsidRPr="00955FC5" w:rsidRDefault="002835E2" w:rsidP="0099294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1.2.1 </w:t>
      </w:r>
      <w:r w:rsidR="00E37869" w:rsidRPr="00955FC5">
        <w:rPr>
          <w:rFonts w:ascii="Times New Roman" w:hAnsi="Times New Roman" w:cs="Times New Roman"/>
          <w:sz w:val="28"/>
          <w:szCs w:val="28"/>
        </w:rPr>
        <w:t>Р</w:t>
      </w:r>
      <w:r w:rsidRPr="00955FC5">
        <w:rPr>
          <w:rFonts w:ascii="Times New Roman" w:hAnsi="Times New Roman" w:cs="Times New Roman"/>
          <w:sz w:val="28"/>
          <w:szCs w:val="28"/>
        </w:rPr>
        <w:t>азвитие механизмов государственно-частного/</w:t>
      </w:r>
      <w:proofErr w:type="spellStart"/>
      <w:r w:rsidRPr="00955FC5">
        <w:rPr>
          <w:rFonts w:ascii="Times New Roman" w:hAnsi="Times New Roman" w:cs="Times New Roman"/>
          <w:sz w:val="28"/>
          <w:szCs w:val="28"/>
        </w:rPr>
        <w:t>муниципально</w:t>
      </w:r>
      <w:proofErr w:type="spellEnd"/>
      <w:r w:rsidRPr="00955FC5">
        <w:rPr>
          <w:rFonts w:ascii="Times New Roman" w:hAnsi="Times New Roman" w:cs="Times New Roman"/>
          <w:sz w:val="28"/>
          <w:szCs w:val="28"/>
        </w:rPr>
        <w:t>-частного партнерства на территории Курской области;</w:t>
      </w:r>
    </w:p>
    <w:p w14:paraId="08550CF8" w14:textId="40700C57" w:rsidR="00261BDF" w:rsidRPr="00261BDF" w:rsidRDefault="00261BDF" w:rsidP="00261BD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w:t>
      </w:r>
      <w:r w:rsidRPr="00261BDF">
        <w:rPr>
          <w:rFonts w:ascii="Times New Roman" w:hAnsi="Times New Roman" w:cs="Times New Roman"/>
          <w:sz w:val="28"/>
          <w:szCs w:val="28"/>
        </w:rPr>
        <w:t>ероприятие 1.2.2. Инициация АУКО «Корпорация развития Курской области» межрегионального взаимодействия между субъектами ЦФО и других федеральных округов</w:t>
      </w:r>
      <w:r>
        <w:rPr>
          <w:rFonts w:ascii="Times New Roman" w:hAnsi="Times New Roman" w:cs="Times New Roman"/>
          <w:sz w:val="28"/>
          <w:szCs w:val="28"/>
        </w:rPr>
        <w:t>;</w:t>
      </w:r>
    </w:p>
    <w:p w14:paraId="230152EA" w14:textId="77777777" w:rsidR="002835E2" w:rsidRPr="00955FC5" w:rsidRDefault="002835E2" w:rsidP="00261BDF">
      <w:pPr>
        <w:pStyle w:val="ConsPlusNormal"/>
        <w:ind w:firstLine="709"/>
        <w:jc w:val="both"/>
        <w:rPr>
          <w:rFonts w:ascii="Times New Roman" w:hAnsi="Times New Roman" w:cs="Times New Roman"/>
          <w:sz w:val="28"/>
          <w:szCs w:val="28"/>
        </w:rPr>
      </w:pPr>
    </w:p>
    <w:p w14:paraId="04D6A15F" w14:textId="77777777" w:rsidR="002835E2" w:rsidRPr="00955FC5" w:rsidRDefault="002835E2" w:rsidP="002835E2">
      <w:pPr>
        <w:pStyle w:val="ConsPlusTitle"/>
        <w:ind w:firstLine="709"/>
        <w:jc w:val="both"/>
        <w:outlineLvl w:val="5"/>
        <w:rPr>
          <w:rFonts w:ascii="Times New Roman" w:hAnsi="Times New Roman" w:cs="Times New Roman"/>
          <w:sz w:val="28"/>
          <w:szCs w:val="28"/>
        </w:rPr>
      </w:pPr>
      <w:r w:rsidRPr="00955FC5">
        <w:rPr>
          <w:rFonts w:ascii="Times New Roman" w:hAnsi="Times New Roman" w:cs="Times New Roman"/>
          <w:sz w:val="28"/>
          <w:szCs w:val="28"/>
        </w:rPr>
        <w:t xml:space="preserve">Мероприятие 1.2.1. </w:t>
      </w:r>
      <w:r w:rsidR="00E37869" w:rsidRPr="00955FC5">
        <w:rPr>
          <w:rFonts w:ascii="Times New Roman" w:hAnsi="Times New Roman" w:cs="Times New Roman"/>
          <w:sz w:val="28"/>
          <w:szCs w:val="28"/>
        </w:rPr>
        <w:t>Р</w:t>
      </w:r>
      <w:r w:rsidRPr="00955FC5">
        <w:rPr>
          <w:rFonts w:ascii="Times New Roman" w:hAnsi="Times New Roman" w:cs="Times New Roman"/>
          <w:sz w:val="28"/>
          <w:szCs w:val="28"/>
        </w:rPr>
        <w:t>азвитие механизмов государственно-частного/</w:t>
      </w:r>
      <w:proofErr w:type="spellStart"/>
      <w:r w:rsidRPr="00955FC5">
        <w:rPr>
          <w:rFonts w:ascii="Times New Roman" w:hAnsi="Times New Roman" w:cs="Times New Roman"/>
          <w:sz w:val="28"/>
          <w:szCs w:val="28"/>
        </w:rPr>
        <w:t>муниципально</w:t>
      </w:r>
      <w:proofErr w:type="spellEnd"/>
      <w:r w:rsidRPr="00955FC5">
        <w:rPr>
          <w:rFonts w:ascii="Times New Roman" w:hAnsi="Times New Roman" w:cs="Times New Roman"/>
          <w:sz w:val="28"/>
          <w:szCs w:val="28"/>
        </w:rPr>
        <w:t>-частного партнерства на территории Курской области</w:t>
      </w:r>
    </w:p>
    <w:p w14:paraId="38F95C21" w14:textId="77777777" w:rsidR="002835E2" w:rsidRPr="00955FC5" w:rsidRDefault="002835E2" w:rsidP="002835E2">
      <w:pPr>
        <w:pStyle w:val="ConsPlusNormal"/>
        <w:jc w:val="both"/>
        <w:rPr>
          <w:rFonts w:ascii="Times New Roman" w:hAnsi="Times New Roman" w:cs="Times New Roman"/>
          <w:sz w:val="28"/>
          <w:szCs w:val="28"/>
        </w:rPr>
      </w:pPr>
    </w:p>
    <w:p w14:paraId="515034AE"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0D01D71F"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Для развития механизмов государственно-частного (</w:t>
      </w:r>
      <w:proofErr w:type="spellStart"/>
      <w:r w:rsidRPr="00955FC5">
        <w:rPr>
          <w:rFonts w:ascii="Times New Roman" w:hAnsi="Times New Roman" w:cs="Times New Roman"/>
          <w:sz w:val="28"/>
          <w:szCs w:val="28"/>
        </w:rPr>
        <w:t>муниципально</w:t>
      </w:r>
      <w:proofErr w:type="spellEnd"/>
      <w:r w:rsidRPr="00955FC5">
        <w:rPr>
          <w:rFonts w:ascii="Times New Roman" w:hAnsi="Times New Roman" w:cs="Times New Roman"/>
          <w:sz w:val="28"/>
          <w:szCs w:val="28"/>
        </w:rPr>
        <w:t>-частного) партнерства (далее - ГЧП/МЧП) необходимо:</w:t>
      </w:r>
    </w:p>
    <w:p w14:paraId="1AA686EC"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ежегодно формировать перечни имущества, в отношении которого могут заключаться соглашения о ГЧП/МЧП, включая концессионные соглашения;</w:t>
      </w:r>
    </w:p>
    <w:p w14:paraId="0192CA3B" w14:textId="77777777" w:rsidR="002835E2" w:rsidRPr="00955FC5" w:rsidRDefault="000715C8"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ежегодно </w:t>
      </w:r>
      <w:r w:rsidR="002835E2" w:rsidRPr="00955FC5">
        <w:rPr>
          <w:rFonts w:ascii="Times New Roman" w:hAnsi="Times New Roman" w:cs="Times New Roman"/>
          <w:sz w:val="28"/>
          <w:szCs w:val="28"/>
        </w:rPr>
        <w:t>определять приоритетные проекты в области инфраструктуры</w:t>
      </w:r>
      <w:r w:rsidRPr="00955FC5">
        <w:rPr>
          <w:rFonts w:ascii="Times New Roman" w:hAnsi="Times New Roman" w:cs="Times New Roman"/>
          <w:sz w:val="28"/>
          <w:szCs w:val="28"/>
        </w:rPr>
        <w:t xml:space="preserve"> и социальных объектов</w:t>
      </w:r>
      <w:r w:rsidR="002835E2" w:rsidRPr="00955FC5">
        <w:rPr>
          <w:rFonts w:ascii="Times New Roman" w:hAnsi="Times New Roman" w:cs="Times New Roman"/>
          <w:sz w:val="28"/>
          <w:szCs w:val="28"/>
        </w:rPr>
        <w:t>, реализация которых возможна на принципах ГЧП, включая концессионные соглашения;</w:t>
      </w:r>
    </w:p>
    <w:p w14:paraId="7764D946"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lastRenderedPageBreak/>
        <w:t>осуществлять взаимодействие с частными инвесторами, привлекать внебюджетное финансирование;</w:t>
      </w:r>
    </w:p>
    <w:p w14:paraId="72F05A33" w14:textId="6BDDFA7E" w:rsidR="000715C8" w:rsidRPr="00955FC5" w:rsidRDefault="00D84D25"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расширять практику заключения концессионных соглашений, </w:t>
      </w:r>
      <w:r w:rsidR="000715C8" w:rsidRPr="00955FC5">
        <w:rPr>
          <w:rFonts w:ascii="Times New Roman" w:hAnsi="Times New Roman" w:cs="Times New Roman"/>
          <w:sz w:val="28"/>
          <w:szCs w:val="28"/>
        </w:rPr>
        <w:t>тиражировать опыт Администрации г.</w:t>
      </w:r>
      <w:r w:rsidR="00FF064D">
        <w:rPr>
          <w:rFonts w:ascii="Times New Roman" w:hAnsi="Times New Roman" w:cs="Times New Roman"/>
          <w:sz w:val="28"/>
          <w:szCs w:val="28"/>
        </w:rPr>
        <w:t xml:space="preserve"> </w:t>
      </w:r>
      <w:r w:rsidR="000715C8" w:rsidRPr="00955FC5">
        <w:rPr>
          <w:rFonts w:ascii="Times New Roman" w:hAnsi="Times New Roman" w:cs="Times New Roman"/>
          <w:sz w:val="28"/>
          <w:szCs w:val="28"/>
        </w:rPr>
        <w:t xml:space="preserve">Курска по заключению концессионного соглашения в сфере </w:t>
      </w:r>
      <w:r w:rsidRPr="00955FC5">
        <w:rPr>
          <w:rFonts w:ascii="Times New Roman" w:hAnsi="Times New Roman" w:cs="Times New Roman"/>
          <w:sz w:val="28"/>
          <w:szCs w:val="28"/>
        </w:rPr>
        <w:t>теплоснабжения с участием Курской области;</w:t>
      </w:r>
    </w:p>
    <w:p w14:paraId="09C14101"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организовывать оперативное взаимодействие органов власти и бизнес-структур, а также финансовых институтов;</w:t>
      </w:r>
    </w:p>
    <w:p w14:paraId="55E77B2F"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осуществлять подготовку предложений о перечне консультантов в области реализации проектов ГЧП, включая концессионные соглашения;</w:t>
      </w:r>
    </w:p>
    <w:p w14:paraId="2C6DA047"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осуществлять контроль за действиями всех участников ГЧП-проекта в соответствии с полномочиями, установленными федеральным </w:t>
      </w:r>
      <w:r w:rsidR="002B70AA" w:rsidRPr="00955FC5">
        <w:rPr>
          <w:rFonts w:ascii="Times New Roman" w:hAnsi="Times New Roman" w:cs="Times New Roman"/>
          <w:sz w:val="28"/>
          <w:szCs w:val="28"/>
        </w:rPr>
        <w:t xml:space="preserve">и региональным </w:t>
      </w:r>
      <w:r w:rsidRPr="00955FC5">
        <w:rPr>
          <w:rFonts w:ascii="Times New Roman" w:hAnsi="Times New Roman" w:cs="Times New Roman"/>
          <w:sz w:val="28"/>
          <w:szCs w:val="28"/>
        </w:rPr>
        <w:t>законодательством.</w:t>
      </w:r>
    </w:p>
    <w:p w14:paraId="04AA9458" w14:textId="77777777" w:rsidR="002835E2" w:rsidRPr="00955FC5" w:rsidRDefault="002835E2" w:rsidP="002835E2">
      <w:pPr>
        <w:pStyle w:val="ConsPlusNormal"/>
        <w:jc w:val="both"/>
        <w:rPr>
          <w:rFonts w:ascii="Times New Roman" w:hAnsi="Times New Roman" w:cs="Times New Roman"/>
          <w:sz w:val="28"/>
          <w:szCs w:val="28"/>
        </w:rPr>
      </w:pPr>
    </w:p>
    <w:p w14:paraId="243806A0" w14:textId="1494B968" w:rsidR="002835E2" w:rsidRPr="00955FC5" w:rsidRDefault="00FF064D"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30. </w:t>
      </w:r>
      <w:r w:rsidR="002835E2" w:rsidRPr="00FF064D">
        <w:rPr>
          <w:rFonts w:ascii="Times New Roman" w:hAnsi="Times New Roman" w:cs="Times New Roman"/>
          <w:b w:val="0"/>
          <w:bCs/>
          <w:sz w:val="24"/>
          <w:szCs w:val="24"/>
        </w:rPr>
        <w:t>Укрупненный план-график</w:t>
      </w:r>
    </w:p>
    <w:p w14:paraId="1462DC34"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21"/>
      </w:tblGrid>
      <w:tr w:rsidR="002835E2" w:rsidRPr="00955FC5" w14:paraId="49FC573B" w14:textId="77777777" w:rsidTr="00EB41BF">
        <w:tc>
          <w:tcPr>
            <w:tcW w:w="7642" w:type="dxa"/>
          </w:tcPr>
          <w:p w14:paraId="2FA67395" w14:textId="77777777" w:rsidR="002835E2" w:rsidRPr="00955FC5" w:rsidRDefault="002835E2" w:rsidP="00EB41BF">
            <w:pPr>
              <w:pStyle w:val="ConsPlusNormal"/>
              <w:ind w:left="3014"/>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421" w:type="dxa"/>
          </w:tcPr>
          <w:p w14:paraId="1FACF9EA"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238F9BAC" w14:textId="77777777" w:rsidTr="00EB41BF">
        <w:tc>
          <w:tcPr>
            <w:tcW w:w="7642" w:type="dxa"/>
          </w:tcPr>
          <w:p w14:paraId="70AB4860" w14:textId="77777777" w:rsidR="002835E2" w:rsidRPr="00955FC5" w:rsidRDefault="002B70AA"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14:paraId="760471D3" w14:textId="77777777" w:rsidR="002835E2" w:rsidRPr="00955FC5" w:rsidRDefault="002B70AA"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r w:rsidR="002835E2" w:rsidRPr="00955FC5" w14:paraId="55A26CF8" w14:textId="77777777" w:rsidTr="00EB41BF">
        <w:tc>
          <w:tcPr>
            <w:tcW w:w="7642" w:type="dxa"/>
          </w:tcPr>
          <w:p w14:paraId="5753DE3D" w14:textId="77777777" w:rsidR="002835E2" w:rsidRPr="00955FC5" w:rsidRDefault="002B70AA" w:rsidP="002B70AA">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Определение приоритетных проектов в области инфраструктуры и социальных объектов, реализация которых возможна на принципах ГЧП, включая концессионные соглашения</w:t>
            </w:r>
          </w:p>
        </w:tc>
        <w:tc>
          <w:tcPr>
            <w:tcW w:w="1421" w:type="dxa"/>
          </w:tcPr>
          <w:p w14:paraId="4781B24F" w14:textId="77777777" w:rsidR="002835E2" w:rsidRPr="00955FC5" w:rsidRDefault="002B70AA"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r w:rsidR="002835E2" w:rsidRPr="00955FC5" w14:paraId="1C27E22E" w14:textId="77777777" w:rsidTr="00EB41BF">
        <w:tc>
          <w:tcPr>
            <w:tcW w:w="7642" w:type="dxa"/>
          </w:tcPr>
          <w:p w14:paraId="533B51FD" w14:textId="77777777" w:rsidR="002835E2" w:rsidRPr="00955FC5" w:rsidRDefault="002B70AA"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Изучение администрациями г. Железногорска и г. Курчатова опыта работы Администрации г. Курска с частным инвестором по заключению концессионного соглашения в сфере теплоснабжения</w:t>
            </w:r>
          </w:p>
        </w:tc>
        <w:tc>
          <w:tcPr>
            <w:tcW w:w="1421" w:type="dxa"/>
          </w:tcPr>
          <w:p w14:paraId="25C54655" w14:textId="77777777" w:rsidR="002835E2" w:rsidRPr="00955FC5" w:rsidRDefault="002B70AA"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2021 г.</w:t>
            </w:r>
          </w:p>
        </w:tc>
      </w:tr>
      <w:tr w:rsidR="002835E2" w:rsidRPr="00955FC5" w14:paraId="39E0A5B8" w14:textId="77777777" w:rsidTr="00EB41BF">
        <w:tc>
          <w:tcPr>
            <w:tcW w:w="7642" w:type="dxa"/>
          </w:tcPr>
          <w:p w14:paraId="411CB423"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 xml:space="preserve">Содействие </w:t>
            </w:r>
            <w:r w:rsidR="002B70AA" w:rsidRPr="00955FC5">
              <w:rPr>
                <w:rFonts w:ascii="Times New Roman" w:hAnsi="Times New Roman" w:cs="Times New Roman"/>
                <w:sz w:val="24"/>
                <w:szCs w:val="24"/>
              </w:rPr>
              <w:t xml:space="preserve">органам местного самоуправления </w:t>
            </w:r>
            <w:r w:rsidRPr="00955FC5">
              <w:rPr>
                <w:rFonts w:ascii="Times New Roman" w:hAnsi="Times New Roman" w:cs="Times New Roman"/>
                <w:sz w:val="24"/>
                <w:szCs w:val="24"/>
              </w:rPr>
              <w:t>в реализации ГЧП-проектов, включая концессионные соглашения</w:t>
            </w:r>
            <w:r w:rsidR="002B70AA" w:rsidRPr="00955FC5">
              <w:rPr>
                <w:rFonts w:ascii="Times New Roman" w:hAnsi="Times New Roman" w:cs="Times New Roman"/>
                <w:sz w:val="24"/>
                <w:szCs w:val="24"/>
              </w:rPr>
              <w:t xml:space="preserve"> со стороны органов исполнительной власти Курской области и Корпорации</w:t>
            </w:r>
          </w:p>
        </w:tc>
        <w:tc>
          <w:tcPr>
            <w:tcW w:w="1421" w:type="dxa"/>
          </w:tcPr>
          <w:p w14:paraId="053769C0" w14:textId="77777777" w:rsidR="002835E2" w:rsidRPr="00955FC5" w:rsidRDefault="002B70AA"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bl>
    <w:p w14:paraId="7A425BCE" w14:textId="77777777" w:rsidR="002835E2" w:rsidRPr="00955FC5" w:rsidRDefault="002835E2" w:rsidP="002835E2">
      <w:pPr>
        <w:pStyle w:val="ConsPlusNormal"/>
        <w:jc w:val="both"/>
        <w:rPr>
          <w:rFonts w:ascii="Times New Roman" w:hAnsi="Times New Roman" w:cs="Times New Roman"/>
          <w:sz w:val="28"/>
          <w:szCs w:val="28"/>
        </w:rPr>
      </w:pPr>
    </w:p>
    <w:p w14:paraId="5EC8F77A" w14:textId="77777777" w:rsidR="002835E2" w:rsidRPr="00955FC5" w:rsidRDefault="002835E2" w:rsidP="00BC1F17">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5ECAF715" w14:textId="77777777" w:rsidR="002835E2" w:rsidRPr="00955FC5" w:rsidRDefault="002835E2" w:rsidP="00BC1F17">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2B75D2D2" w14:textId="77777777" w:rsidR="002835E2" w:rsidRPr="00955FC5" w:rsidRDefault="002835E2" w:rsidP="002835E2">
      <w:pPr>
        <w:pStyle w:val="ConsPlusNormal"/>
        <w:jc w:val="both"/>
        <w:rPr>
          <w:rFonts w:ascii="Times New Roman" w:hAnsi="Times New Roman" w:cs="Times New Roman"/>
          <w:sz w:val="28"/>
          <w:szCs w:val="28"/>
        </w:rPr>
      </w:pPr>
    </w:p>
    <w:p w14:paraId="29F171D8" w14:textId="521861C0" w:rsidR="002835E2" w:rsidRPr="00955FC5" w:rsidRDefault="00BC1F17"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31. </w:t>
      </w:r>
      <w:r w:rsidR="002835E2" w:rsidRPr="00BC1F17">
        <w:rPr>
          <w:rFonts w:ascii="Times New Roman" w:hAnsi="Times New Roman" w:cs="Times New Roman"/>
          <w:b w:val="0"/>
          <w:bCs/>
          <w:sz w:val="24"/>
          <w:szCs w:val="24"/>
        </w:rPr>
        <w:t>Критерии успеха</w:t>
      </w:r>
    </w:p>
    <w:p w14:paraId="2EA93D97" w14:textId="77777777" w:rsidR="002835E2" w:rsidRPr="00BC1F17" w:rsidRDefault="002835E2" w:rsidP="002835E2">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780"/>
      </w:tblGrid>
      <w:tr w:rsidR="002835E2" w:rsidRPr="00955FC5" w14:paraId="7E0A0941" w14:textId="77777777" w:rsidTr="00F77688">
        <w:tc>
          <w:tcPr>
            <w:tcW w:w="7292" w:type="dxa"/>
          </w:tcPr>
          <w:p w14:paraId="2DACA6B1" w14:textId="77777777" w:rsidR="002835E2" w:rsidRPr="00955FC5" w:rsidRDefault="002835E2" w:rsidP="00EB41BF">
            <w:pPr>
              <w:pStyle w:val="ConsPlusNormal"/>
              <w:ind w:left="2102"/>
              <w:jc w:val="both"/>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780" w:type="dxa"/>
          </w:tcPr>
          <w:p w14:paraId="5383B029" w14:textId="77777777" w:rsidR="002835E2" w:rsidRPr="00955FC5" w:rsidRDefault="002835E2" w:rsidP="00BC1F17">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2835E2" w:rsidRPr="00955FC5" w14:paraId="335CAD0D" w14:textId="77777777" w:rsidTr="00F77688">
        <w:tc>
          <w:tcPr>
            <w:tcW w:w="7292" w:type="dxa"/>
            <w:tcBorders>
              <w:bottom w:val="single" w:sz="4" w:space="0" w:color="auto"/>
            </w:tcBorders>
          </w:tcPr>
          <w:p w14:paraId="62120630" w14:textId="77777777" w:rsidR="002835E2" w:rsidRPr="00955FC5" w:rsidRDefault="002B70AA" w:rsidP="002B70AA">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Сформированы реестры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780" w:type="dxa"/>
            <w:tcBorders>
              <w:bottom w:val="single" w:sz="4" w:space="0" w:color="auto"/>
            </w:tcBorders>
          </w:tcPr>
          <w:p w14:paraId="688437C7" w14:textId="77777777" w:rsidR="002835E2" w:rsidRPr="00955FC5" w:rsidRDefault="002B70AA"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Наличие</w:t>
            </w:r>
          </w:p>
        </w:tc>
      </w:tr>
      <w:tr w:rsidR="002835E2" w:rsidRPr="00955FC5" w14:paraId="1721CF49" w14:textId="77777777" w:rsidTr="00F77688">
        <w:tblPrEx>
          <w:tblBorders>
            <w:insideH w:val="nil"/>
          </w:tblBorders>
        </w:tblPrEx>
        <w:tc>
          <w:tcPr>
            <w:tcW w:w="7292" w:type="dxa"/>
            <w:tcBorders>
              <w:top w:val="single" w:sz="4" w:space="0" w:color="auto"/>
              <w:bottom w:val="single" w:sz="4" w:space="0" w:color="auto"/>
            </w:tcBorders>
          </w:tcPr>
          <w:p w14:paraId="0567AAD0"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Начало реализации инфраструктурных ГЧП-проектов, включая концессионные соглашения</w:t>
            </w:r>
          </w:p>
        </w:tc>
        <w:tc>
          <w:tcPr>
            <w:tcW w:w="1780" w:type="dxa"/>
            <w:tcBorders>
              <w:top w:val="single" w:sz="4" w:space="0" w:color="auto"/>
              <w:bottom w:val="single" w:sz="4" w:space="0" w:color="auto"/>
            </w:tcBorders>
          </w:tcPr>
          <w:p w14:paraId="75108DEE"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не менее 1 ежегодно, начиная с 2021 г.</w:t>
            </w:r>
          </w:p>
        </w:tc>
      </w:tr>
    </w:tbl>
    <w:p w14:paraId="078D2CF7" w14:textId="77777777" w:rsidR="002835E2" w:rsidRPr="00955FC5" w:rsidRDefault="002B70AA"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lastRenderedPageBreak/>
        <w:t>Структуры, ответственные</w:t>
      </w:r>
      <w:r w:rsidR="002835E2" w:rsidRPr="00955FC5">
        <w:rPr>
          <w:rFonts w:ascii="Times New Roman" w:hAnsi="Times New Roman" w:cs="Times New Roman"/>
          <w:sz w:val="28"/>
          <w:szCs w:val="28"/>
        </w:rPr>
        <w:t xml:space="preserve"> за реализацию:</w:t>
      </w:r>
    </w:p>
    <w:p w14:paraId="4E02B0A8" w14:textId="332B3EAC" w:rsidR="002835E2" w:rsidRPr="00955FC5" w:rsidRDefault="002835E2" w:rsidP="00BC1F17">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экономике и развитию Курской области, органы исполнительной власти области,</w:t>
      </w:r>
      <w:r w:rsidR="002B70AA" w:rsidRPr="00955FC5">
        <w:rPr>
          <w:rFonts w:ascii="Times New Roman" w:hAnsi="Times New Roman" w:cs="Times New Roman"/>
          <w:sz w:val="28"/>
          <w:szCs w:val="28"/>
        </w:rPr>
        <w:t xml:space="preserve"> органы местного самоуправления, </w:t>
      </w:r>
      <w:r w:rsidR="00BC1F17">
        <w:rPr>
          <w:rFonts w:ascii="Times New Roman" w:hAnsi="Times New Roman" w:cs="Times New Roman"/>
          <w:sz w:val="28"/>
          <w:szCs w:val="28"/>
        </w:rPr>
        <w:t>АУКО «</w:t>
      </w:r>
      <w:r w:rsidR="002B70AA" w:rsidRPr="00955FC5">
        <w:rPr>
          <w:rFonts w:ascii="Times New Roman" w:hAnsi="Times New Roman" w:cs="Times New Roman"/>
          <w:sz w:val="28"/>
          <w:szCs w:val="28"/>
        </w:rPr>
        <w:t>Корпорация</w:t>
      </w:r>
      <w:r w:rsidR="00BC1F17">
        <w:rPr>
          <w:rFonts w:ascii="Times New Roman" w:hAnsi="Times New Roman" w:cs="Times New Roman"/>
          <w:sz w:val="28"/>
          <w:szCs w:val="28"/>
        </w:rPr>
        <w:t xml:space="preserve"> развития Курской области» (по согласованию).</w:t>
      </w:r>
    </w:p>
    <w:p w14:paraId="488FBA7B" w14:textId="77777777" w:rsidR="00BC1F17" w:rsidRPr="00BC1F17" w:rsidRDefault="00BC1F17" w:rsidP="00BC1F17">
      <w:pPr>
        <w:pStyle w:val="30"/>
        <w:shd w:val="clear" w:color="auto" w:fill="FFFFFF"/>
        <w:spacing w:before="0" w:beforeAutospacing="0" w:after="0" w:afterAutospacing="0"/>
        <w:jc w:val="center"/>
        <w:rPr>
          <w:b w:val="0"/>
          <w:bCs w:val="0"/>
          <w:sz w:val="28"/>
          <w:szCs w:val="28"/>
        </w:rPr>
      </w:pPr>
    </w:p>
    <w:p w14:paraId="2C725235" w14:textId="7680DC48" w:rsidR="002835E2" w:rsidRPr="00955FC5" w:rsidRDefault="002835E2" w:rsidP="00E73593">
      <w:pPr>
        <w:pStyle w:val="30"/>
        <w:shd w:val="clear" w:color="auto" w:fill="FFFFFF"/>
        <w:spacing w:before="0" w:beforeAutospacing="0" w:after="0" w:afterAutospacing="0"/>
        <w:ind w:firstLine="709"/>
        <w:jc w:val="center"/>
        <w:rPr>
          <w:bCs w:val="0"/>
          <w:sz w:val="28"/>
          <w:szCs w:val="28"/>
        </w:rPr>
      </w:pPr>
      <w:r w:rsidRPr="00955FC5">
        <w:rPr>
          <w:sz w:val="28"/>
          <w:szCs w:val="28"/>
        </w:rPr>
        <w:t xml:space="preserve">Мероприятие 1.2.2. Инициация АУКО </w:t>
      </w:r>
      <w:r w:rsidR="00FD5BE8">
        <w:rPr>
          <w:sz w:val="28"/>
          <w:szCs w:val="28"/>
        </w:rPr>
        <w:t>«</w:t>
      </w:r>
      <w:r w:rsidRPr="00955FC5">
        <w:rPr>
          <w:sz w:val="28"/>
          <w:szCs w:val="28"/>
        </w:rPr>
        <w:t>Корпорация развития Курской области</w:t>
      </w:r>
      <w:r w:rsidR="00FD5BE8">
        <w:rPr>
          <w:sz w:val="28"/>
          <w:szCs w:val="28"/>
        </w:rPr>
        <w:t>»</w:t>
      </w:r>
      <w:r w:rsidR="00D400E5" w:rsidRPr="00955FC5">
        <w:rPr>
          <w:sz w:val="28"/>
          <w:szCs w:val="28"/>
        </w:rPr>
        <w:t xml:space="preserve"> </w:t>
      </w:r>
      <w:r w:rsidRPr="00955FC5">
        <w:rPr>
          <w:sz w:val="28"/>
          <w:szCs w:val="28"/>
        </w:rPr>
        <w:t>межрегионального взаимодействия между субъектами ЦФО</w:t>
      </w:r>
      <w:r w:rsidR="00D400E5" w:rsidRPr="00955FC5">
        <w:rPr>
          <w:sz w:val="28"/>
          <w:szCs w:val="28"/>
        </w:rPr>
        <w:t xml:space="preserve"> и других федеральных округов</w:t>
      </w:r>
    </w:p>
    <w:p w14:paraId="38C87CBE" w14:textId="77777777" w:rsidR="002835E2" w:rsidRPr="00BC1F17" w:rsidRDefault="002835E2" w:rsidP="002835E2">
      <w:pPr>
        <w:pStyle w:val="ConsPlusNormal"/>
        <w:jc w:val="both"/>
        <w:rPr>
          <w:rFonts w:ascii="Times New Roman" w:hAnsi="Times New Roman" w:cs="Times New Roman"/>
          <w:sz w:val="28"/>
          <w:szCs w:val="28"/>
        </w:rPr>
      </w:pPr>
    </w:p>
    <w:p w14:paraId="7E66556B"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36E7E641"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ходе реализации мероприятия предусматривается:</w:t>
      </w:r>
    </w:p>
    <w:p w14:paraId="7979132B"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установление контактов с региональными агентствами (и корпорациями развития) субъектов ЦФО</w:t>
      </w:r>
      <w:r w:rsidR="00D400E5" w:rsidRPr="00955FC5">
        <w:rPr>
          <w:rFonts w:ascii="Times New Roman" w:hAnsi="Times New Roman" w:cs="Times New Roman"/>
          <w:sz w:val="28"/>
          <w:szCs w:val="28"/>
        </w:rPr>
        <w:t xml:space="preserve"> и других федеральных округов</w:t>
      </w:r>
      <w:r w:rsidRPr="00955FC5">
        <w:rPr>
          <w:rFonts w:ascii="Times New Roman" w:hAnsi="Times New Roman" w:cs="Times New Roman"/>
          <w:sz w:val="28"/>
          <w:szCs w:val="28"/>
        </w:rPr>
        <w:t>;</w:t>
      </w:r>
    </w:p>
    <w:p w14:paraId="34E1445E"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оперативный обмен информацией о действующих и перспективных инвестиционных проектах на территории субъектов Российской Федерации;</w:t>
      </w:r>
    </w:p>
    <w:p w14:paraId="4108ABC8"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выявление заинтересованности инвесторов из других регионов ЦФО </w:t>
      </w:r>
      <w:r w:rsidR="00D400E5" w:rsidRPr="00955FC5">
        <w:rPr>
          <w:rFonts w:ascii="Times New Roman" w:hAnsi="Times New Roman" w:cs="Times New Roman"/>
          <w:sz w:val="28"/>
          <w:szCs w:val="28"/>
        </w:rPr>
        <w:t xml:space="preserve">и прочих федеральных округов </w:t>
      </w:r>
      <w:r w:rsidRPr="00955FC5">
        <w:rPr>
          <w:rFonts w:ascii="Times New Roman" w:hAnsi="Times New Roman" w:cs="Times New Roman"/>
          <w:sz w:val="28"/>
          <w:szCs w:val="28"/>
        </w:rPr>
        <w:t>в финансировании проектов на территории Курской области;</w:t>
      </w:r>
    </w:p>
    <w:p w14:paraId="04B2E523"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сопровождение инвесторов из других регионов, предоставление консультационных услуг, земельных участков под инвестиционный проект;</w:t>
      </w:r>
    </w:p>
    <w:p w14:paraId="5E0D1C25"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14:paraId="19D479A0" w14:textId="77777777" w:rsidR="002835E2" w:rsidRPr="00955FC5" w:rsidRDefault="002835E2" w:rsidP="002835E2">
      <w:pPr>
        <w:pStyle w:val="ConsPlusNormal"/>
        <w:jc w:val="both"/>
        <w:rPr>
          <w:rFonts w:ascii="Times New Roman" w:hAnsi="Times New Roman" w:cs="Times New Roman"/>
          <w:sz w:val="28"/>
          <w:szCs w:val="28"/>
        </w:rPr>
      </w:pPr>
    </w:p>
    <w:p w14:paraId="074AC080" w14:textId="6CA56AAA" w:rsidR="002835E2" w:rsidRPr="00077272" w:rsidRDefault="00077272"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32. </w:t>
      </w:r>
      <w:r w:rsidR="002835E2" w:rsidRPr="00077272">
        <w:rPr>
          <w:rFonts w:ascii="Times New Roman" w:hAnsi="Times New Roman" w:cs="Times New Roman"/>
          <w:b w:val="0"/>
          <w:bCs/>
          <w:sz w:val="24"/>
          <w:szCs w:val="24"/>
        </w:rPr>
        <w:t>Укрупненный план-график</w:t>
      </w:r>
    </w:p>
    <w:p w14:paraId="59C7AC04"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673"/>
      </w:tblGrid>
      <w:tr w:rsidR="002835E2" w:rsidRPr="00955FC5" w14:paraId="009EB0A8" w14:textId="77777777" w:rsidTr="00EB41BF">
        <w:trPr>
          <w:tblHeader/>
        </w:trPr>
        <w:tc>
          <w:tcPr>
            <w:tcW w:w="7603" w:type="dxa"/>
          </w:tcPr>
          <w:p w14:paraId="5C1EF429" w14:textId="77777777" w:rsidR="002835E2" w:rsidRPr="00955FC5" w:rsidRDefault="002835E2" w:rsidP="00077272">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673" w:type="dxa"/>
          </w:tcPr>
          <w:p w14:paraId="2A89B983"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6FAB99D1" w14:textId="77777777" w:rsidTr="00EB41BF">
        <w:tc>
          <w:tcPr>
            <w:tcW w:w="7603" w:type="dxa"/>
          </w:tcPr>
          <w:p w14:paraId="62EBDD3E"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Установление контактов с региональными инвестиционными агентствами других субъектов ЦФО</w:t>
            </w:r>
          </w:p>
        </w:tc>
        <w:tc>
          <w:tcPr>
            <w:tcW w:w="1673" w:type="dxa"/>
          </w:tcPr>
          <w:p w14:paraId="0D9386EB"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ежегодно </w:t>
            </w:r>
          </w:p>
        </w:tc>
      </w:tr>
      <w:tr w:rsidR="002835E2" w:rsidRPr="00955FC5" w14:paraId="65AEB258" w14:textId="77777777" w:rsidTr="00EB41BF">
        <w:tc>
          <w:tcPr>
            <w:tcW w:w="7603" w:type="dxa"/>
          </w:tcPr>
          <w:p w14:paraId="2538ECD3"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Инициация и заключение соглашений о сотрудничестве с инвестиционными агентствами</w:t>
            </w:r>
          </w:p>
        </w:tc>
        <w:tc>
          <w:tcPr>
            <w:tcW w:w="1673" w:type="dxa"/>
          </w:tcPr>
          <w:p w14:paraId="13E224E9"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ежегодно </w:t>
            </w:r>
          </w:p>
        </w:tc>
      </w:tr>
      <w:tr w:rsidR="002835E2" w:rsidRPr="00955FC5" w14:paraId="1B30DED1" w14:textId="77777777" w:rsidTr="00EB41BF">
        <w:tc>
          <w:tcPr>
            <w:tcW w:w="7603" w:type="dxa"/>
          </w:tcPr>
          <w:p w14:paraId="79FCC08B"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673" w:type="dxa"/>
          </w:tcPr>
          <w:p w14:paraId="707387E2"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ежегодно </w:t>
            </w:r>
          </w:p>
        </w:tc>
      </w:tr>
      <w:tr w:rsidR="002835E2" w:rsidRPr="00955FC5" w14:paraId="283B47A1" w14:textId="77777777" w:rsidTr="00EB41BF">
        <w:tc>
          <w:tcPr>
            <w:tcW w:w="7603" w:type="dxa"/>
          </w:tcPr>
          <w:p w14:paraId="3CE0B930"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673" w:type="dxa"/>
          </w:tcPr>
          <w:p w14:paraId="142D484C"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 в течение отчетного года</w:t>
            </w:r>
          </w:p>
        </w:tc>
      </w:tr>
      <w:tr w:rsidR="002835E2" w:rsidRPr="00955FC5" w14:paraId="67BC5E25" w14:textId="77777777" w:rsidTr="00EB41BF">
        <w:tc>
          <w:tcPr>
            <w:tcW w:w="7603" w:type="dxa"/>
          </w:tcPr>
          <w:p w14:paraId="0537B1ED" w14:textId="77777777" w:rsidR="002835E2" w:rsidRPr="00955FC5" w:rsidRDefault="002835E2"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Определение возможностей реализации совместных межрегиональных масштабных инвестиционных, научных, производственных проектов</w:t>
            </w:r>
          </w:p>
        </w:tc>
        <w:tc>
          <w:tcPr>
            <w:tcW w:w="1673" w:type="dxa"/>
          </w:tcPr>
          <w:p w14:paraId="44B17AAF"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ежегодно </w:t>
            </w:r>
          </w:p>
        </w:tc>
      </w:tr>
    </w:tbl>
    <w:p w14:paraId="53074FB5" w14:textId="77777777" w:rsidR="002835E2" w:rsidRPr="00955FC5" w:rsidRDefault="002835E2" w:rsidP="0007727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lastRenderedPageBreak/>
        <w:t>Оценка ресурсов, в том числе трудовых: не требуется.</w:t>
      </w:r>
    </w:p>
    <w:p w14:paraId="5A89A300" w14:textId="77777777" w:rsidR="002835E2" w:rsidRPr="00955FC5" w:rsidRDefault="002835E2" w:rsidP="0007727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0,5 млн. руб. ежегодно.</w:t>
      </w:r>
    </w:p>
    <w:p w14:paraId="6D3F2571" w14:textId="77777777" w:rsidR="002835E2" w:rsidRPr="00955FC5" w:rsidRDefault="002835E2" w:rsidP="0007727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Источники финансирования:</w:t>
      </w:r>
      <w:r w:rsidR="00D400E5" w:rsidRPr="00955FC5">
        <w:rPr>
          <w:rFonts w:ascii="Times New Roman" w:hAnsi="Times New Roman" w:cs="Times New Roman"/>
          <w:sz w:val="28"/>
          <w:szCs w:val="28"/>
        </w:rPr>
        <w:t xml:space="preserve"> субсидии из средств областного бюджета на выполнение государственного задания</w:t>
      </w:r>
      <w:r w:rsidRPr="00955FC5">
        <w:rPr>
          <w:rFonts w:ascii="Times New Roman" w:hAnsi="Times New Roman" w:cs="Times New Roman"/>
          <w:sz w:val="28"/>
          <w:szCs w:val="28"/>
        </w:rPr>
        <w:t>.</w:t>
      </w:r>
    </w:p>
    <w:p w14:paraId="2A8C5637" w14:textId="77777777" w:rsidR="002835E2" w:rsidRPr="00D400E5" w:rsidRDefault="002835E2" w:rsidP="002835E2">
      <w:pPr>
        <w:pStyle w:val="ConsPlusNormal"/>
        <w:jc w:val="both"/>
        <w:rPr>
          <w:rFonts w:ascii="Times New Roman" w:hAnsi="Times New Roman" w:cs="Times New Roman"/>
          <w:sz w:val="28"/>
          <w:szCs w:val="28"/>
          <w:highlight w:val="green"/>
        </w:rPr>
      </w:pPr>
    </w:p>
    <w:p w14:paraId="6C055396" w14:textId="504612A7" w:rsidR="002835E2" w:rsidRPr="00077272" w:rsidRDefault="00077272"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33. </w:t>
      </w:r>
      <w:r w:rsidR="002835E2" w:rsidRPr="00077272">
        <w:rPr>
          <w:rFonts w:ascii="Times New Roman" w:hAnsi="Times New Roman" w:cs="Times New Roman"/>
          <w:b w:val="0"/>
          <w:bCs/>
          <w:sz w:val="24"/>
          <w:szCs w:val="24"/>
        </w:rPr>
        <w:t>Критерии успеха</w:t>
      </w:r>
    </w:p>
    <w:p w14:paraId="23649F86"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2835E2" w:rsidRPr="00955FC5" w14:paraId="401531FA" w14:textId="77777777" w:rsidTr="00EB41BF">
        <w:tc>
          <w:tcPr>
            <w:tcW w:w="7651" w:type="dxa"/>
          </w:tcPr>
          <w:p w14:paraId="66489F3C" w14:textId="77777777" w:rsidR="002835E2" w:rsidRPr="00955FC5" w:rsidRDefault="002835E2" w:rsidP="00EB41BF">
            <w:pPr>
              <w:pStyle w:val="ConsPlusNormal"/>
              <w:ind w:left="2458"/>
              <w:jc w:val="both"/>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421" w:type="dxa"/>
          </w:tcPr>
          <w:p w14:paraId="0B11AC8C"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2835E2" w:rsidRPr="00955FC5" w14:paraId="5CF433F6" w14:textId="77777777" w:rsidTr="00EB41BF">
        <w:tc>
          <w:tcPr>
            <w:tcW w:w="7651" w:type="dxa"/>
          </w:tcPr>
          <w:p w14:paraId="082B29BA" w14:textId="77777777" w:rsidR="002835E2" w:rsidRPr="00955FC5" w:rsidRDefault="002835E2" w:rsidP="00D400E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Количество заключенных соглашений о сотрудничестве с агентствами (корпорациями развития) других регионов ЦФО </w:t>
            </w:r>
            <w:r w:rsidR="00D400E5" w:rsidRPr="00955FC5">
              <w:rPr>
                <w:rFonts w:ascii="Times New Roman" w:hAnsi="Times New Roman" w:cs="Times New Roman"/>
                <w:sz w:val="24"/>
                <w:szCs w:val="24"/>
              </w:rPr>
              <w:t>за отчётный год</w:t>
            </w:r>
          </w:p>
        </w:tc>
        <w:tc>
          <w:tcPr>
            <w:tcW w:w="1421" w:type="dxa"/>
          </w:tcPr>
          <w:p w14:paraId="7AEC793E"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не менее </w:t>
            </w:r>
            <w:r w:rsidR="00D400E5" w:rsidRPr="00955FC5">
              <w:rPr>
                <w:rFonts w:ascii="Times New Roman" w:hAnsi="Times New Roman" w:cs="Times New Roman"/>
                <w:sz w:val="24"/>
                <w:szCs w:val="24"/>
              </w:rPr>
              <w:t>3, начиная с 2021 г.</w:t>
            </w:r>
          </w:p>
        </w:tc>
      </w:tr>
      <w:tr w:rsidR="002835E2" w:rsidRPr="00955FC5" w14:paraId="0DC96E2F" w14:textId="77777777" w:rsidTr="00EB41BF">
        <w:tc>
          <w:tcPr>
            <w:tcW w:w="7651" w:type="dxa"/>
          </w:tcPr>
          <w:p w14:paraId="1F7A48B3"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Общее количество принятых делегаций и осуществленных выездных презентаций</w:t>
            </w:r>
          </w:p>
        </w:tc>
        <w:tc>
          <w:tcPr>
            <w:tcW w:w="1421" w:type="dxa"/>
          </w:tcPr>
          <w:p w14:paraId="3143B6D2" w14:textId="77777777" w:rsidR="002835E2" w:rsidRPr="00955FC5" w:rsidRDefault="002835E2" w:rsidP="00D400E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 xml:space="preserve">не менее </w:t>
            </w:r>
            <w:r w:rsidR="00D400E5" w:rsidRPr="00955FC5">
              <w:rPr>
                <w:rFonts w:ascii="Times New Roman" w:hAnsi="Times New Roman" w:cs="Times New Roman"/>
                <w:sz w:val="24"/>
                <w:szCs w:val="24"/>
              </w:rPr>
              <w:t>2, начиная с 2021 г.</w:t>
            </w:r>
          </w:p>
        </w:tc>
      </w:tr>
    </w:tbl>
    <w:p w14:paraId="0394B707" w14:textId="77777777" w:rsidR="002835E2" w:rsidRPr="00955FC5" w:rsidRDefault="002835E2" w:rsidP="002835E2">
      <w:pPr>
        <w:pStyle w:val="ConsPlusNormal"/>
        <w:jc w:val="both"/>
        <w:rPr>
          <w:rFonts w:ascii="Times New Roman" w:hAnsi="Times New Roman" w:cs="Times New Roman"/>
          <w:sz w:val="28"/>
          <w:szCs w:val="28"/>
        </w:rPr>
      </w:pPr>
    </w:p>
    <w:p w14:paraId="7B3E32A0"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1C290EFA" w14:textId="5AC68971"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АУКО </w:t>
      </w:r>
      <w:r w:rsidR="00FD5BE8">
        <w:rPr>
          <w:rFonts w:ascii="Times New Roman" w:hAnsi="Times New Roman" w:cs="Times New Roman"/>
          <w:sz w:val="28"/>
          <w:szCs w:val="28"/>
        </w:rPr>
        <w:t>«</w:t>
      </w:r>
      <w:r w:rsidRPr="00955FC5">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00077272">
        <w:rPr>
          <w:rFonts w:ascii="Times New Roman" w:hAnsi="Times New Roman" w:cs="Times New Roman"/>
          <w:sz w:val="28"/>
          <w:szCs w:val="28"/>
        </w:rPr>
        <w:t xml:space="preserve"> (по согласованию)</w:t>
      </w:r>
      <w:r w:rsidRPr="00955FC5">
        <w:rPr>
          <w:rFonts w:ascii="Times New Roman" w:hAnsi="Times New Roman" w:cs="Times New Roman"/>
          <w:sz w:val="28"/>
          <w:szCs w:val="28"/>
        </w:rPr>
        <w:t>.</w:t>
      </w:r>
    </w:p>
    <w:p w14:paraId="6E304131" w14:textId="77777777" w:rsidR="002835E2" w:rsidRPr="00955FC5" w:rsidRDefault="002835E2" w:rsidP="002835E2">
      <w:pPr>
        <w:pStyle w:val="ConsPlusNormal"/>
        <w:ind w:firstLine="709"/>
        <w:jc w:val="both"/>
        <w:rPr>
          <w:rFonts w:ascii="Times New Roman" w:hAnsi="Times New Roman" w:cs="Times New Roman"/>
          <w:sz w:val="28"/>
          <w:szCs w:val="28"/>
        </w:rPr>
      </w:pPr>
    </w:p>
    <w:p w14:paraId="4C41F3BB" w14:textId="77777777" w:rsidR="002835E2" w:rsidRPr="00955FC5" w:rsidRDefault="002835E2" w:rsidP="002835E2">
      <w:pPr>
        <w:pStyle w:val="ConsPlusTitle"/>
        <w:ind w:firstLine="709"/>
        <w:jc w:val="both"/>
        <w:outlineLvl w:val="3"/>
        <w:rPr>
          <w:rFonts w:ascii="Times New Roman" w:hAnsi="Times New Roman" w:cs="Times New Roman"/>
          <w:sz w:val="28"/>
          <w:szCs w:val="28"/>
        </w:rPr>
      </w:pPr>
      <w:r w:rsidRPr="00955FC5">
        <w:rPr>
          <w:rFonts w:ascii="Times New Roman" w:hAnsi="Times New Roman" w:cs="Times New Roman"/>
          <w:sz w:val="28"/>
          <w:szCs w:val="28"/>
        </w:rPr>
        <w:t>Основное мероприятие 1.3.</w:t>
      </w:r>
    </w:p>
    <w:p w14:paraId="19301B63" w14:textId="074364AD" w:rsidR="002835E2" w:rsidRDefault="002835E2" w:rsidP="002835E2">
      <w:pPr>
        <w:pStyle w:val="ConsPlusTitle"/>
        <w:ind w:firstLine="709"/>
        <w:jc w:val="both"/>
        <w:rPr>
          <w:rFonts w:ascii="Times New Roman" w:hAnsi="Times New Roman" w:cs="Times New Roman"/>
          <w:sz w:val="28"/>
          <w:szCs w:val="28"/>
        </w:rPr>
      </w:pPr>
      <w:r w:rsidRPr="00955FC5">
        <w:rPr>
          <w:rFonts w:ascii="Times New Roman" w:hAnsi="Times New Roman" w:cs="Times New Roman"/>
          <w:sz w:val="28"/>
          <w:szCs w:val="28"/>
        </w:rP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14:paraId="3F79F419" w14:textId="77777777" w:rsidR="006B7C2F" w:rsidRPr="006B7C2F" w:rsidRDefault="006B7C2F" w:rsidP="002835E2">
      <w:pPr>
        <w:pStyle w:val="ConsPlusTitle"/>
        <w:ind w:firstLine="709"/>
        <w:jc w:val="both"/>
        <w:rPr>
          <w:rFonts w:ascii="Times New Roman" w:hAnsi="Times New Roman" w:cs="Times New Roman"/>
          <w:b w:val="0"/>
          <w:bCs/>
          <w:sz w:val="28"/>
          <w:szCs w:val="28"/>
        </w:rPr>
      </w:pPr>
    </w:p>
    <w:p w14:paraId="65975F42"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14:paraId="7B2E4CF3" w14:textId="2AC4CF93" w:rsidR="00A67A68" w:rsidRPr="00955FC5" w:rsidRDefault="00A67A68" w:rsidP="00F975AB">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мероприятие 1.3.1 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p w14:paraId="3A4B0EA6" w14:textId="7481B736" w:rsidR="002835E2" w:rsidRPr="00955FC5" w:rsidRDefault="00A67A68" w:rsidP="00F975AB">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мероприятие 1.3.2</w:t>
      </w:r>
      <w:r w:rsidR="002835E2" w:rsidRPr="00955FC5">
        <w:rPr>
          <w:rFonts w:ascii="Times New Roman" w:hAnsi="Times New Roman" w:cs="Times New Roman"/>
          <w:sz w:val="28"/>
          <w:szCs w:val="28"/>
        </w:rPr>
        <w:t xml:space="preserve"> Внедрение успешных практик, направленных на развитие и поддержку малого и среднего предпринимательства на муниципальном уровне;</w:t>
      </w:r>
    </w:p>
    <w:p w14:paraId="6C7DC042" w14:textId="5AD44CCB" w:rsidR="002835E2" w:rsidRPr="00955FC5" w:rsidRDefault="00A67A68" w:rsidP="00F975AB">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мероприятие 1.3.3</w:t>
      </w:r>
      <w:r w:rsidR="002835E2" w:rsidRPr="00955FC5">
        <w:rPr>
          <w:rFonts w:ascii="Times New Roman" w:hAnsi="Times New Roman" w:cs="Times New Roman"/>
          <w:sz w:val="28"/>
          <w:szCs w:val="28"/>
        </w:rPr>
        <w:t xml:space="preserve"> Повышение эффективности деятельности органов местного самоуправления в вопросах развития малого и среднего предпринимательства.</w:t>
      </w:r>
    </w:p>
    <w:p w14:paraId="2F458888" w14:textId="77777777" w:rsidR="002835E2" w:rsidRPr="00955FC5" w:rsidRDefault="002835E2" w:rsidP="00F975AB">
      <w:pPr>
        <w:pStyle w:val="ConsPlusNormal"/>
        <w:ind w:firstLine="709"/>
        <w:jc w:val="both"/>
        <w:rPr>
          <w:rFonts w:ascii="Times New Roman" w:hAnsi="Times New Roman" w:cs="Times New Roman"/>
          <w:sz w:val="28"/>
          <w:szCs w:val="28"/>
        </w:rPr>
      </w:pPr>
    </w:p>
    <w:p w14:paraId="19939A42" w14:textId="77777777" w:rsidR="00A67A68" w:rsidRPr="00955FC5" w:rsidRDefault="002835E2" w:rsidP="00F975AB">
      <w:pPr>
        <w:pStyle w:val="ConsPlusTitle"/>
        <w:ind w:firstLine="709"/>
        <w:jc w:val="both"/>
        <w:outlineLvl w:val="4"/>
        <w:rPr>
          <w:rFonts w:ascii="Times New Roman" w:hAnsi="Times New Roman" w:cs="Times New Roman"/>
          <w:sz w:val="28"/>
          <w:szCs w:val="28"/>
        </w:rPr>
      </w:pPr>
      <w:r w:rsidRPr="00955FC5">
        <w:rPr>
          <w:rFonts w:ascii="Times New Roman" w:hAnsi="Times New Roman" w:cs="Times New Roman"/>
          <w:sz w:val="28"/>
          <w:szCs w:val="28"/>
        </w:rPr>
        <w:t xml:space="preserve">Мероприятие 1.3.1. </w:t>
      </w:r>
      <w:r w:rsidR="004F61DF" w:rsidRPr="00955FC5">
        <w:rPr>
          <w:rFonts w:ascii="Times New Roman" w:hAnsi="Times New Roman" w:cs="Times New Roman"/>
          <w:sz w:val="28"/>
          <w:szCs w:val="28"/>
        </w:rPr>
        <w:t>Внедрение показателей оценки деятельности органов местного самоуправления по созданию благоприятного инве</w:t>
      </w:r>
      <w:r w:rsidR="004F61DF" w:rsidRPr="00955FC5">
        <w:rPr>
          <w:rFonts w:ascii="Times New Roman" w:hAnsi="Times New Roman" w:cs="Times New Roman"/>
          <w:sz w:val="28"/>
          <w:szCs w:val="28"/>
        </w:rPr>
        <w:lastRenderedPageBreak/>
        <w:t>стиционного климата, аналогичных показателям Национального рейтинга состояния инвестиционного климата в субъектах Российской Федерации</w:t>
      </w:r>
    </w:p>
    <w:p w14:paraId="4E918914" w14:textId="77777777" w:rsidR="00A67A68" w:rsidRPr="006B7C2F" w:rsidRDefault="00A67A68" w:rsidP="002835E2">
      <w:pPr>
        <w:pStyle w:val="ConsPlusTitle"/>
        <w:ind w:firstLine="540"/>
        <w:jc w:val="both"/>
        <w:outlineLvl w:val="4"/>
        <w:rPr>
          <w:rFonts w:ascii="Times New Roman" w:hAnsi="Times New Roman" w:cs="Times New Roman"/>
          <w:b w:val="0"/>
          <w:bCs/>
          <w:sz w:val="28"/>
          <w:szCs w:val="28"/>
        </w:rPr>
      </w:pPr>
    </w:p>
    <w:p w14:paraId="40449976" w14:textId="77777777" w:rsidR="00A67A68" w:rsidRPr="00955FC5" w:rsidRDefault="00A67A68"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22C00B80" w14:textId="62C866DB" w:rsidR="00B87696" w:rsidRPr="00955FC5" w:rsidRDefault="00A67A68"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Органы власти субъектов Российской Федерации ежегодно оцениваются по показателям Национального рейтинга состояния инвестиционного климата, разработанным АНО </w:t>
      </w:r>
      <w:r w:rsidR="00FD5BE8">
        <w:rPr>
          <w:rFonts w:ascii="Times New Roman" w:hAnsi="Times New Roman" w:cs="Times New Roman"/>
          <w:sz w:val="28"/>
          <w:szCs w:val="28"/>
        </w:rPr>
        <w:t>«</w:t>
      </w:r>
      <w:r w:rsidRPr="00955FC5">
        <w:rPr>
          <w:rFonts w:ascii="Times New Roman" w:hAnsi="Times New Roman" w:cs="Times New Roman"/>
          <w:sz w:val="28"/>
          <w:szCs w:val="28"/>
        </w:rPr>
        <w:t>Агентство стратегических инициатив по продвижению новых проектов</w:t>
      </w:r>
      <w:r w:rsidR="00FD5BE8">
        <w:rPr>
          <w:rFonts w:ascii="Times New Roman" w:hAnsi="Times New Roman" w:cs="Times New Roman"/>
          <w:sz w:val="28"/>
          <w:szCs w:val="28"/>
        </w:rPr>
        <w:t>»</w:t>
      </w:r>
      <w:r w:rsidRPr="00955FC5">
        <w:rPr>
          <w:rFonts w:ascii="Times New Roman" w:hAnsi="Times New Roman" w:cs="Times New Roman"/>
          <w:sz w:val="28"/>
          <w:szCs w:val="28"/>
        </w:rPr>
        <w:t xml:space="preserve"> (далее – АСИ). </w:t>
      </w:r>
    </w:p>
    <w:p w14:paraId="3C85F9DA" w14:textId="77777777" w:rsidR="00A67A68" w:rsidRPr="00955FC5" w:rsidRDefault="00B87696"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АСИ рекомендовало органам власти субъектов Российской Федерации организовать рейтингование органов местного самоуправления по показателям, аналогичным показателям Национального рейтинга (далее – Рейтинг).</w:t>
      </w:r>
    </w:p>
    <w:p w14:paraId="7ACEFD8D" w14:textId="77777777" w:rsidR="00A67A68" w:rsidRPr="00955FC5" w:rsidRDefault="00A67A68" w:rsidP="00A67A68">
      <w:pPr>
        <w:pStyle w:val="ConsPlusNormal"/>
        <w:ind w:firstLine="709"/>
        <w:jc w:val="both"/>
        <w:rPr>
          <w:rFonts w:ascii="Times New Roman" w:hAnsi="Times New Roman" w:cs="Times New Roman"/>
          <w:sz w:val="28"/>
          <w:szCs w:val="28"/>
        </w:rPr>
      </w:pPr>
    </w:p>
    <w:p w14:paraId="71E216DC" w14:textId="77777777" w:rsidR="00A67A68" w:rsidRPr="00955FC5" w:rsidRDefault="00A67A68"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ходе реализации мероприятия предусматривается:</w:t>
      </w:r>
    </w:p>
    <w:p w14:paraId="0993F3E1" w14:textId="77777777" w:rsidR="00A67A68" w:rsidRPr="00955FC5" w:rsidRDefault="00B87696"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проведение работы с органами местного самоуправления по участию в Рейтинге;</w:t>
      </w:r>
    </w:p>
    <w:p w14:paraId="0BFFBF41" w14:textId="77777777" w:rsidR="00B87696" w:rsidRPr="00955FC5" w:rsidRDefault="00B87696"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p w14:paraId="6D58E326" w14:textId="77777777" w:rsidR="00B87696" w:rsidRPr="00955FC5" w:rsidRDefault="00B87696"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разработка методик проведения Рейтинга, в том числе методик проведения опросов предпринимателей в муниципальных районах и городах;</w:t>
      </w:r>
    </w:p>
    <w:p w14:paraId="060F0E09" w14:textId="77777777" w:rsidR="00B87696" w:rsidRPr="00955FC5" w:rsidRDefault="00B87696"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апробация проведения Рейтинга в пилотных муниципальных образованиях - городских округах;</w:t>
      </w:r>
    </w:p>
    <w:p w14:paraId="0A9A3209" w14:textId="77777777" w:rsidR="00B87696" w:rsidRPr="00955FC5" w:rsidRDefault="00876CAD"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тиражирование практики проведения Рейтинга на все муниципальные районы Курской области.</w:t>
      </w:r>
    </w:p>
    <w:p w14:paraId="7C1E3988" w14:textId="77777777" w:rsidR="00A67A68" w:rsidRPr="00955FC5" w:rsidRDefault="00A67A68" w:rsidP="00A67A68">
      <w:pPr>
        <w:pStyle w:val="ConsPlusNormal"/>
        <w:jc w:val="both"/>
        <w:rPr>
          <w:rFonts w:ascii="Times New Roman" w:hAnsi="Times New Roman" w:cs="Times New Roman"/>
          <w:sz w:val="28"/>
          <w:szCs w:val="28"/>
        </w:rPr>
      </w:pPr>
    </w:p>
    <w:p w14:paraId="2E920AB2" w14:textId="1504C7FD" w:rsidR="00A67A68" w:rsidRPr="00955FC5" w:rsidRDefault="00F22B7D" w:rsidP="00A67A68">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34. </w:t>
      </w:r>
      <w:r w:rsidR="00A67A68" w:rsidRPr="00F22B7D">
        <w:rPr>
          <w:rFonts w:ascii="Times New Roman" w:hAnsi="Times New Roman" w:cs="Times New Roman"/>
          <w:b w:val="0"/>
          <w:bCs/>
          <w:sz w:val="24"/>
          <w:szCs w:val="24"/>
        </w:rPr>
        <w:t>Укрупненный план-график</w:t>
      </w:r>
    </w:p>
    <w:p w14:paraId="33B124E8" w14:textId="77777777" w:rsidR="00A67A68" w:rsidRPr="00955FC5" w:rsidRDefault="00A67A68" w:rsidP="00A67A68">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673"/>
      </w:tblGrid>
      <w:tr w:rsidR="00A67A68" w:rsidRPr="00955FC5" w14:paraId="104BC464" w14:textId="77777777" w:rsidTr="002615A5">
        <w:trPr>
          <w:tblHeader/>
        </w:trPr>
        <w:tc>
          <w:tcPr>
            <w:tcW w:w="7603" w:type="dxa"/>
          </w:tcPr>
          <w:p w14:paraId="2DE1B4BF" w14:textId="77777777" w:rsidR="00A67A68" w:rsidRPr="00955FC5" w:rsidRDefault="00A67A68" w:rsidP="002615A5">
            <w:pPr>
              <w:pStyle w:val="ConsPlusNormal"/>
              <w:ind w:left="3350"/>
              <w:jc w:val="both"/>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673" w:type="dxa"/>
          </w:tcPr>
          <w:p w14:paraId="46DFBC68" w14:textId="77777777" w:rsidR="00A67A68" w:rsidRPr="00955FC5" w:rsidRDefault="00A67A68"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A67A68" w:rsidRPr="00955FC5" w14:paraId="6C29C56D" w14:textId="77777777" w:rsidTr="00876CAD">
        <w:tc>
          <w:tcPr>
            <w:tcW w:w="7603" w:type="dxa"/>
          </w:tcPr>
          <w:p w14:paraId="45B9E54D" w14:textId="77777777" w:rsidR="00A67A68" w:rsidRPr="00955FC5" w:rsidRDefault="00876CAD" w:rsidP="00876CAD">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Проведение работы с органами местного самоуправления по участию в Рейтинге: организация семинаров, встреч, консультаций с органами местного самоуправления</w:t>
            </w:r>
          </w:p>
        </w:tc>
        <w:tc>
          <w:tcPr>
            <w:tcW w:w="1673" w:type="dxa"/>
            <w:tcMar>
              <w:left w:w="28" w:type="dxa"/>
              <w:right w:w="28" w:type="dxa"/>
            </w:tcMar>
          </w:tcPr>
          <w:p w14:paraId="079EA4ED" w14:textId="77777777" w:rsidR="00A67A68"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01.04</w:t>
            </w:r>
            <w:r w:rsidR="00876CAD" w:rsidRPr="00955FC5">
              <w:rPr>
                <w:rFonts w:ascii="Times New Roman" w:hAnsi="Times New Roman" w:cs="Times New Roman"/>
                <w:sz w:val="24"/>
                <w:szCs w:val="24"/>
              </w:rPr>
              <w:t>.2021 г.</w:t>
            </w:r>
          </w:p>
        </w:tc>
      </w:tr>
      <w:tr w:rsidR="00A67A68" w:rsidRPr="00955FC5" w14:paraId="39C05CD8" w14:textId="77777777" w:rsidTr="00876CAD">
        <w:tc>
          <w:tcPr>
            <w:tcW w:w="7603" w:type="dxa"/>
          </w:tcPr>
          <w:p w14:paraId="1987E2AE" w14:textId="77777777" w:rsidR="00A67A68" w:rsidRPr="00955FC5" w:rsidRDefault="00876CAD" w:rsidP="00876CAD">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Разработка перечня показателей, аналогичных показателям Национального рейтинга, по которым целесообразно проводить рейтингование и утверждение его на заседании Совета по улучшению инвестиционного климата и взаимодействию с инвесторами</w:t>
            </w:r>
          </w:p>
        </w:tc>
        <w:tc>
          <w:tcPr>
            <w:tcW w:w="1673" w:type="dxa"/>
            <w:tcMar>
              <w:left w:w="28" w:type="dxa"/>
              <w:right w:w="28" w:type="dxa"/>
            </w:tcMar>
          </w:tcPr>
          <w:p w14:paraId="0D0FFF43" w14:textId="2F824B0C" w:rsidR="00A67A68"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w:t>
            </w:r>
            <w:r w:rsidR="00876CAD" w:rsidRPr="00955FC5">
              <w:rPr>
                <w:rFonts w:ascii="Times New Roman" w:hAnsi="Times New Roman" w:cs="Times New Roman"/>
                <w:sz w:val="24"/>
                <w:szCs w:val="24"/>
              </w:rPr>
              <w:t>1.</w:t>
            </w:r>
            <w:r w:rsidRPr="00955FC5">
              <w:rPr>
                <w:rFonts w:ascii="Times New Roman" w:hAnsi="Times New Roman" w:cs="Times New Roman"/>
                <w:sz w:val="24"/>
                <w:szCs w:val="24"/>
              </w:rPr>
              <w:t>08</w:t>
            </w:r>
            <w:r w:rsidR="00876CAD" w:rsidRPr="00955FC5">
              <w:rPr>
                <w:rFonts w:ascii="Times New Roman" w:hAnsi="Times New Roman" w:cs="Times New Roman"/>
                <w:sz w:val="24"/>
                <w:szCs w:val="24"/>
              </w:rPr>
              <w:t>.2021 г.</w:t>
            </w:r>
          </w:p>
        </w:tc>
      </w:tr>
      <w:tr w:rsidR="00A67A68" w:rsidRPr="00955FC5" w14:paraId="2C08CCF0" w14:textId="77777777" w:rsidTr="00876CAD">
        <w:tc>
          <w:tcPr>
            <w:tcW w:w="7603" w:type="dxa"/>
          </w:tcPr>
          <w:p w14:paraId="23B6AA74" w14:textId="77777777" w:rsidR="00A67A68" w:rsidRPr="00955FC5" w:rsidRDefault="00876CA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Разработка методик проведения Рейтинга, в том числе методик проведения опросов предпринимателей в муниципальных районах и городах</w:t>
            </w:r>
          </w:p>
        </w:tc>
        <w:tc>
          <w:tcPr>
            <w:tcW w:w="1673" w:type="dxa"/>
            <w:tcMar>
              <w:left w:w="28" w:type="dxa"/>
              <w:right w:w="28" w:type="dxa"/>
            </w:tcMar>
          </w:tcPr>
          <w:p w14:paraId="31B5F1C4" w14:textId="77777777" w:rsidR="00A67A68"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w:t>
            </w:r>
            <w:r w:rsidR="00876CAD" w:rsidRPr="00955FC5">
              <w:rPr>
                <w:rFonts w:ascii="Times New Roman" w:hAnsi="Times New Roman" w:cs="Times New Roman"/>
                <w:sz w:val="24"/>
                <w:szCs w:val="24"/>
              </w:rPr>
              <w:t>1.</w:t>
            </w:r>
            <w:r w:rsidRPr="00955FC5">
              <w:rPr>
                <w:rFonts w:ascii="Times New Roman" w:hAnsi="Times New Roman" w:cs="Times New Roman"/>
                <w:sz w:val="24"/>
                <w:szCs w:val="24"/>
              </w:rPr>
              <w:t>10</w:t>
            </w:r>
            <w:r w:rsidR="00876CAD" w:rsidRPr="00955FC5">
              <w:rPr>
                <w:rFonts w:ascii="Times New Roman" w:hAnsi="Times New Roman" w:cs="Times New Roman"/>
                <w:sz w:val="24"/>
                <w:szCs w:val="24"/>
              </w:rPr>
              <w:t>.2021 г.</w:t>
            </w:r>
          </w:p>
        </w:tc>
      </w:tr>
      <w:tr w:rsidR="00A67A68" w:rsidRPr="00955FC5" w14:paraId="7B8F8477" w14:textId="77777777" w:rsidTr="002615A5">
        <w:tc>
          <w:tcPr>
            <w:tcW w:w="7603" w:type="dxa"/>
          </w:tcPr>
          <w:p w14:paraId="68AAD9C5" w14:textId="77777777" w:rsidR="00A67A68" w:rsidRPr="00955FC5" w:rsidRDefault="00260AB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Апробация проведения Рейтинга в пилотных муниципальных образованиях - городских округах</w:t>
            </w:r>
          </w:p>
        </w:tc>
        <w:tc>
          <w:tcPr>
            <w:tcW w:w="1673" w:type="dxa"/>
          </w:tcPr>
          <w:p w14:paraId="7D713873" w14:textId="77777777" w:rsidR="00A67A68"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01.11.2021 г.-01.04.2022 г.</w:t>
            </w:r>
          </w:p>
        </w:tc>
      </w:tr>
      <w:tr w:rsidR="00260ABD" w:rsidRPr="00955FC5" w14:paraId="7CC63D66" w14:textId="77777777" w:rsidTr="002615A5">
        <w:tc>
          <w:tcPr>
            <w:tcW w:w="7603" w:type="dxa"/>
          </w:tcPr>
          <w:p w14:paraId="4BD9D0A0" w14:textId="6B3D7D20" w:rsidR="00260ABD" w:rsidRPr="00955FC5" w:rsidRDefault="00260AB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lastRenderedPageBreak/>
              <w:t>Подведение итого</w:t>
            </w:r>
            <w:r w:rsidR="00A246CB">
              <w:rPr>
                <w:rFonts w:ascii="Times New Roman" w:hAnsi="Times New Roman" w:cs="Times New Roman"/>
                <w:sz w:val="24"/>
                <w:szCs w:val="24"/>
              </w:rPr>
              <w:t>в</w:t>
            </w:r>
            <w:r w:rsidRPr="00955FC5">
              <w:rPr>
                <w:rFonts w:ascii="Times New Roman" w:hAnsi="Times New Roman" w:cs="Times New Roman"/>
                <w:sz w:val="24"/>
                <w:szCs w:val="24"/>
              </w:rPr>
              <w:t xml:space="preserve"> Рейтинга по городским округам</w:t>
            </w:r>
          </w:p>
        </w:tc>
        <w:tc>
          <w:tcPr>
            <w:tcW w:w="1673" w:type="dxa"/>
          </w:tcPr>
          <w:p w14:paraId="7E256CA7" w14:textId="77777777" w:rsidR="00260ABD"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01.07.2022 г.</w:t>
            </w:r>
          </w:p>
        </w:tc>
      </w:tr>
      <w:tr w:rsidR="00A67A68" w:rsidRPr="00955FC5" w14:paraId="27E496CF" w14:textId="77777777" w:rsidTr="002615A5">
        <w:tc>
          <w:tcPr>
            <w:tcW w:w="7603" w:type="dxa"/>
          </w:tcPr>
          <w:p w14:paraId="5C2E6046" w14:textId="77777777" w:rsidR="00A67A68" w:rsidRPr="00955FC5" w:rsidRDefault="00260AB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Тиражирование практики проведения Рейтинга на все муниципальные районы Курской области</w:t>
            </w:r>
          </w:p>
        </w:tc>
        <w:tc>
          <w:tcPr>
            <w:tcW w:w="1673" w:type="dxa"/>
          </w:tcPr>
          <w:p w14:paraId="7A303EC2" w14:textId="77777777" w:rsidR="00A67A68" w:rsidRPr="00955FC5" w:rsidRDefault="00260ABD" w:rsidP="006801C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01.11.2022 г.-01.04.2023 г.</w:t>
            </w:r>
          </w:p>
        </w:tc>
      </w:tr>
      <w:tr w:rsidR="00260ABD" w:rsidRPr="00955FC5" w14:paraId="3E6F25B6" w14:textId="77777777" w:rsidTr="002615A5">
        <w:tc>
          <w:tcPr>
            <w:tcW w:w="7603" w:type="dxa"/>
          </w:tcPr>
          <w:p w14:paraId="077A4045" w14:textId="77777777" w:rsidR="00260ABD" w:rsidRPr="00955FC5" w:rsidRDefault="00260AB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Подведение итого</w:t>
            </w:r>
            <w:r w:rsidR="000B68E3" w:rsidRPr="00955FC5">
              <w:rPr>
                <w:rFonts w:ascii="Times New Roman" w:hAnsi="Times New Roman" w:cs="Times New Roman"/>
                <w:sz w:val="24"/>
                <w:szCs w:val="24"/>
              </w:rPr>
              <w:t>в</w:t>
            </w:r>
            <w:r w:rsidRPr="00955FC5">
              <w:rPr>
                <w:rFonts w:ascii="Times New Roman" w:hAnsi="Times New Roman" w:cs="Times New Roman"/>
                <w:sz w:val="24"/>
                <w:szCs w:val="24"/>
              </w:rPr>
              <w:t xml:space="preserve"> Рейтинга по городским округам и муниципальным районам</w:t>
            </w:r>
          </w:p>
        </w:tc>
        <w:tc>
          <w:tcPr>
            <w:tcW w:w="1673" w:type="dxa"/>
          </w:tcPr>
          <w:p w14:paraId="78004BF6" w14:textId="77777777" w:rsidR="00260ABD" w:rsidRPr="00955FC5" w:rsidRDefault="00260ABD"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01.07.2023 г.</w:t>
            </w:r>
          </w:p>
        </w:tc>
      </w:tr>
      <w:tr w:rsidR="00260ABD" w:rsidRPr="00955FC5" w14:paraId="41A57D15" w14:textId="77777777" w:rsidTr="002615A5">
        <w:tc>
          <w:tcPr>
            <w:tcW w:w="7603" w:type="dxa"/>
          </w:tcPr>
          <w:p w14:paraId="49068F02" w14:textId="77777777" w:rsidR="00260ABD" w:rsidRPr="00955FC5" w:rsidRDefault="00260ABD"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Регулярное проведение Рейтинга во всех муниципальных районах и городских округах</w:t>
            </w:r>
            <w:r w:rsidR="000B68E3" w:rsidRPr="00955FC5">
              <w:rPr>
                <w:rFonts w:ascii="Times New Roman" w:hAnsi="Times New Roman" w:cs="Times New Roman"/>
                <w:sz w:val="24"/>
                <w:szCs w:val="24"/>
              </w:rPr>
              <w:t xml:space="preserve"> </w:t>
            </w:r>
          </w:p>
        </w:tc>
        <w:tc>
          <w:tcPr>
            <w:tcW w:w="1673" w:type="dxa"/>
          </w:tcPr>
          <w:p w14:paraId="1BA91C0A" w14:textId="527D4D9E" w:rsidR="00260ABD" w:rsidRPr="00955FC5" w:rsidRDefault="000B68E3"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 1 ноября года, предшествующего отчётному до 01.04. отчётного года</w:t>
            </w:r>
          </w:p>
        </w:tc>
      </w:tr>
      <w:tr w:rsidR="00260ABD" w:rsidRPr="00955FC5" w14:paraId="2C074841" w14:textId="77777777" w:rsidTr="002615A5">
        <w:tc>
          <w:tcPr>
            <w:tcW w:w="7603" w:type="dxa"/>
          </w:tcPr>
          <w:p w14:paraId="04BC531E" w14:textId="77777777" w:rsidR="00260ABD" w:rsidRPr="00955FC5" w:rsidRDefault="000B68E3" w:rsidP="002615A5">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Подведение итого регулярного Рейтинга по городским округам и муниципальным районам</w:t>
            </w:r>
          </w:p>
        </w:tc>
        <w:tc>
          <w:tcPr>
            <w:tcW w:w="1673" w:type="dxa"/>
          </w:tcPr>
          <w:p w14:paraId="47CD5A20" w14:textId="1E4602D3" w:rsidR="00260ABD" w:rsidRPr="00955FC5" w:rsidRDefault="000B68E3"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1</w:t>
            </w:r>
            <w:r w:rsidR="0066315C">
              <w:rPr>
                <w:rFonts w:ascii="Times New Roman" w:hAnsi="Times New Roman" w:cs="Times New Roman"/>
                <w:sz w:val="24"/>
                <w:szCs w:val="24"/>
              </w:rPr>
              <w:t xml:space="preserve"> </w:t>
            </w:r>
            <w:r w:rsidRPr="00955FC5">
              <w:rPr>
                <w:rFonts w:ascii="Times New Roman" w:hAnsi="Times New Roman" w:cs="Times New Roman"/>
                <w:sz w:val="24"/>
                <w:szCs w:val="24"/>
              </w:rPr>
              <w:t>июля отчётного года</w:t>
            </w:r>
          </w:p>
        </w:tc>
      </w:tr>
    </w:tbl>
    <w:p w14:paraId="2E6BBC28" w14:textId="77777777" w:rsidR="00A67A68" w:rsidRPr="00955FC5" w:rsidRDefault="00A67A68" w:rsidP="00A67A68">
      <w:pPr>
        <w:pStyle w:val="ConsPlusNormal"/>
        <w:jc w:val="both"/>
        <w:rPr>
          <w:rFonts w:ascii="Times New Roman" w:hAnsi="Times New Roman" w:cs="Times New Roman"/>
          <w:sz w:val="28"/>
          <w:szCs w:val="28"/>
        </w:rPr>
      </w:pPr>
    </w:p>
    <w:p w14:paraId="761E1C80" w14:textId="77777777" w:rsidR="00A67A68" w:rsidRPr="00955FC5" w:rsidRDefault="00A67A68" w:rsidP="0066315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7C384FC2" w14:textId="77777777" w:rsidR="000B68E3" w:rsidRPr="00955FC5" w:rsidRDefault="00A67A68" w:rsidP="0066315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Оценка стоимости реализации: </w:t>
      </w:r>
      <w:r w:rsidR="00694D23" w:rsidRPr="00955FC5">
        <w:rPr>
          <w:rFonts w:ascii="Times New Roman" w:hAnsi="Times New Roman" w:cs="Times New Roman"/>
          <w:sz w:val="28"/>
          <w:szCs w:val="28"/>
        </w:rPr>
        <w:t>не требуется</w:t>
      </w:r>
    </w:p>
    <w:p w14:paraId="1758D006" w14:textId="77777777" w:rsidR="00A67A68" w:rsidRPr="00955FC5" w:rsidRDefault="00A67A68" w:rsidP="0066315C">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Источники финансирования:</w:t>
      </w:r>
      <w:r w:rsidR="000B68E3" w:rsidRPr="00955FC5">
        <w:rPr>
          <w:rFonts w:ascii="Times New Roman" w:hAnsi="Times New Roman" w:cs="Times New Roman"/>
          <w:sz w:val="28"/>
          <w:szCs w:val="28"/>
        </w:rPr>
        <w:t xml:space="preserve"> финансирование не требуется</w:t>
      </w:r>
      <w:r w:rsidRPr="00955FC5">
        <w:rPr>
          <w:rFonts w:ascii="Times New Roman" w:hAnsi="Times New Roman" w:cs="Times New Roman"/>
          <w:sz w:val="28"/>
          <w:szCs w:val="28"/>
        </w:rPr>
        <w:t>.</w:t>
      </w:r>
    </w:p>
    <w:p w14:paraId="4531241C" w14:textId="77777777" w:rsidR="00A67A68" w:rsidRPr="00955FC5" w:rsidRDefault="00A67A68" w:rsidP="00A67A68">
      <w:pPr>
        <w:pStyle w:val="ConsPlusNormal"/>
        <w:jc w:val="both"/>
        <w:rPr>
          <w:rFonts w:ascii="Times New Roman" w:hAnsi="Times New Roman" w:cs="Times New Roman"/>
          <w:sz w:val="28"/>
          <w:szCs w:val="28"/>
        </w:rPr>
      </w:pPr>
    </w:p>
    <w:p w14:paraId="5A171CE0" w14:textId="1CB96A46" w:rsidR="00A67A68" w:rsidRPr="00F84E1B" w:rsidRDefault="00F84E1B" w:rsidP="00A67A68">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35. </w:t>
      </w:r>
      <w:r w:rsidR="00A67A68" w:rsidRPr="00F84E1B">
        <w:rPr>
          <w:rFonts w:ascii="Times New Roman" w:hAnsi="Times New Roman" w:cs="Times New Roman"/>
          <w:b w:val="0"/>
          <w:bCs/>
          <w:sz w:val="24"/>
          <w:szCs w:val="24"/>
        </w:rPr>
        <w:t>Критерии успеха</w:t>
      </w:r>
    </w:p>
    <w:p w14:paraId="43BBA7B3" w14:textId="77777777" w:rsidR="00A67A68" w:rsidRPr="00955FC5" w:rsidRDefault="00A67A68" w:rsidP="00A67A68">
      <w:pPr>
        <w:pStyle w:val="ConsPlusNormal"/>
        <w:jc w:val="both"/>
        <w:rPr>
          <w:rFonts w:ascii="Times New Roman" w:hAnsi="Times New Roman" w:cs="Times New Roman"/>
          <w:sz w:val="28"/>
          <w:szCs w:val="28"/>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625"/>
      </w:tblGrid>
      <w:tr w:rsidR="00A67A68" w:rsidRPr="00955FC5" w14:paraId="42E41448" w14:textId="77777777" w:rsidTr="00F84E1B">
        <w:tc>
          <w:tcPr>
            <w:tcW w:w="7651" w:type="dxa"/>
          </w:tcPr>
          <w:p w14:paraId="111D4E34" w14:textId="77777777" w:rsidR="00A67A68" w:rsidRPr="00955FC5" w:rsidRDefault="00A67A68" w:rsidP="002615A5">
            <w:pPr>
              <w:pStyle w:val="ConsPlusNormal"/>
              <w:ind w:left="2458"/>
              <w:jc w:val="both"/>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625" w:type="dxa"/>
          </w:tcPr>
          <w:p w14:paraId="2C4DE201" w14:textId="77777777" w:rsidR="00A67A68" w:rsidRPr="00955FC5" w:rsidRDefault="00A67A68"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A67A68" w:rsidRPr="00955FC5" w14:paraId="5D699E99" w14:textId="77777777" w:rsidTr="00F84E1B">
        <w:tc>
          <w:tcPr>
            <w:tcW w:w="7651" w:type="dxa"/>
          </w:tcPr>
          <w:p w14:paraId="42EAF8C8" w14:textId="77777777" w:rsidR="00A67A68" w:rsidRPr="00955FC5" w:rsidRDefault="000B68E3" w:rsidP="002615A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Перечень показателей проведения Рейтинга одобрен Советом по улучшению инвестиционного климата и взаимодействию с инвесторами</w:t>
            </w:r>
          </w:p>
        </w:tc>
        <w:tc>
          <w:tcPr>
            <w:tcW w:w="1625" w:type="dxa"/>
          </w:tcPr>
          <w:p w14:paraId="4B56D657" w14:textId="77777777" w:rsidR="00A67A68" w:rsidRPr="00955FC5" w:rsidRDefault="006670AE"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w:t>
            </w:r>
            <w:r w:rsidR="000B68E3" w:rsidRPr="00955FC5">
              <w:rPr>
                <w:rFonts w:ascii="Times New Roman" w:hAnsi="Times New Roman" w:cs="Times New Roman"/>
                <w:sz w:val="24"/>
                <w:szCs w:val="24"/>
              </w:rPr>
              <w:t>аличие</w:t>
            </w:r>
          </w:p>
        </w:tc>
      </w:tr>
      <w:tr w:rsidR="000B68E3" w:rsidRPr="00955FC5" w14:paraId="1B008B20" w14:textId="77777777" w:rsidTr="00F84E1B">
        <w:tc>
          <w:tcPr>
            <w:tcW w:w="7651" w:type="dxa"/>
          </w:tcPr>
          <w:p w14:paraId="37F62900" w14:textId="77777777" w:rsidR="000B68E3" w:rsidRPr="00955FC5" w:rsidRDefault="006670AE" w:rsidP="002615A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Методики проведения рейтинга разработаны</w:t>
            </w:r>
          </w:p>
        </w:tc>
        <w:tc>
          <w:tcPr>
            <w:tcW w:w="1625" w:type="dxa"/>
          </w:tcPr>
          <w:p w14:paraId="798FC189" w14:textId="77777777" w:rsidR="000B68E3" w:rsidRPr="00955FC5" w:rsidRDefault="006670AE"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Наличие</w:t>
            </w:r>
          </w:p>
        </w:tc>
      </w:tr>
      <w:tr w:rsidR="00A67A68" w:rsidRPr="00955FC5" w14:paraId="6E02BA70" w14:textId="77777777" w:rsidTr="00F84E1B">
        <w:tc>
          <w:tcPr>
            <w:tcW w:w="7651" w:type="dxa"/>
          </w:tcPr>
          <w:p w14:paraId="7EE602E5" w14:textId="77777777" w:rsidR="00A67A68" w:rsidRPr="00955FC5" w:rsidRDefault="000B68E3" w:rsidP="002615A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Рейтинг муниципальных районов и городских округов сформирован</w:t>
            </w:r>
          </w:p>
        </w:tc>
        <w:tc>
          <w:tcPr>
            <w:tcW w:w="1625" w:type="dxa"/>
          </w:tcPr>
          <w:p w14:paraId="5909F4D7" w14:textId="77777777" w:rsidR="00A67A68" w:rsidRPr="00955FC5" w:rsidRDefault="006670AE" w:rsidP="002615A5">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Наличие</w:t>
            </w:r>
          </w:p>
        </w:tc>
      </w:tr>
    </w:tbl>
    <w:p w14:paraId="79B74ED3" w14:textId="77777777" w:rsidR="00A67A68" w:rsidRPr="00955FC5" w:rsidRDefault="00A67A68" w:rsidP="00A67A68">
      <w:pPr>
        <w:pStyle w:val="ConsPlusNormal"/>
        <w:jc w:val="both"/>
        <w:rPr>
          <w:rFonts w:ascii="Times New Roman" w:hAnsi="Times New Roman" w:cs="Times New Roman"/>
          <w:sz w:val="28"/>
          <w:szCs w:val="28"/>
        </w:rPr>
      </w:pPr>
    </w:p>
    <w:p w14:paraId="0857E37A" w14:textId="77777777" w:rsidR="00A67A68" w:rsidRPr="00955FC5" w:rsidRDefault="00A67A68"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2EBE654F" w14:textId="424BF84D" w:rsidR="00A67A68" w:rsidRPr="00955FC5" w:rsidRDefault="006670AE" w:rsidP="00A67A68">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экономике и развитию Курской области, органы местного самоуправления</w:t>
      </w:r>
      <w:r w:rsidR="003339CA">
        <w:rPr>
          <w:rFonts w:ascii="Times New Roman" w:hAnsi="Times New Roman" w:cs="Times New Roman"/>
          <w:sz w:val="28"/>
          <w:szCs w:val="28"/>
        </w:rPr>
        <w:t xml:space="preserve"> (по согласованию)</w:t>
      </w:r>
      <w:r w:rsidRPr="00955FC5">
        <w:rPr>
          <w:rFonts w:ascii="Times New Roman" w:hAnsi="Times New Roman" w:cs="Times New Roman"/>
          <w:sz w:val="28"/>
          <w:szCs w:val="28"/>
        </w:rPr>
        <w:t xml:space="preserve">, органы исполнительной власти </w:t>
      </w:r>
      <w:r w:rsidR="003339CA">
        <w:rPr>
          <w:rFonts w:ascii="Times New Roman" w:hAnsi="Times New Roman" w:cs="Times New Roman"/>
          <w:sz w:val="28"/>
          <w:szCs w:val="28"/>
        </w:rPr>
        <w:t xml:space="preserve">Курской </w:t>
      </w:r>
      <w:r w:rsidRPr="00955FC5">
        <w:rPr>
          <w:rFonts w:ascii="Times New Roman" w:hAnsi="Times New Roman" w:cs="Times New Roman"/>
          <w:sz w:val="28"/>
          <w:szCs w:val="28"/>
        </w:rPr>
        <w:t>области</w:t>
      </w:r>
      <w:r w:rsidR="003339CA">
        <w:rPr>
          <w:rFonts w:ascii="Times New Roman" w:hAnsi="Times New Roman" w:cs="Times New Roman"/>
          <w:sz w:val="28"/>
          <w:szCs w:val="28"/>
        </w:rPr>
        <w:t>.</w:t>
      </w:r>
    </w:p>
    <w:p w14:paraId="5941650F" w14:textId="77777777" w:rsidR="00A67A68" w:rsidRPr="003339CA" w:rsidRDefault="00A67A68" w:rsidP="002835E2">
      <w:pPr>
        <w:pStyle w:val="ConsPlusTitle"/>
        <w:ind w:firstLine="540"/>
        <w:jc w:val="both"/>
        <w:outlineLvl w:val="4"/>
        <w:rPr>
          <w:rFonts w:ascii="Times New Roman" w:hAnsi="Times New Roman" w:cs="Times New Roman"/>
          <w:b w:val="0"/>
          <w:bCs/>
          <w:sz w:val="28"/>
          <w:szCs w:val="28"/>
        </w:rPr>
      </w:pPr>
    </w:p>
    <w:p w14:paraId="3CCED6BA" w14:textId="77777777" w:rsidR="002835E2" w:rsidRPr="00955FC5" w:rsidRDefault="006670AE" w:rsidP="003339CA">
      <w:pPr>
        <w:pStyle w:val="ConsPlusTitle"/>
        <w:ind w:firstLine="709"/>
        <w:jc w:val="both"/>
        <w:outlineLvl w:val="4"/>
        <w:rPr>
          <w:rFonts w:ascii="Times New Roman" w:hAnsi="Times New Roman" w:cs="Times New Roman"/>
          <w:sz w:val="28"/>
          <w:szCs w:val="28"/>
        </w:rPr>
      </w:pPr>
      <w:r w:rsidRPr="00955FC5">
        <w:rPr>
          <w:rFonts w:ascii="Times New Roman" w:hAnsi="Times New Roman" w:cs="Times New Roman"/>
          <w:sz w:val="28"/>
          <w:szCs w:val="28"/>
        </w:rPr>
        <w:t xml:space="preserve">1.3.2. </w:t>
      </w:r>
      <w:r w:rsidR="002835E2" w:rsidRPr="00955FC5">
        <w:rPr>
          <w:rFonts w:ascii="Times New Roman" w:hAnsi="Times New Roman" w:cs="Times New Roman"/>
          <w:sz w:val="28"/>
          <w:szCs w:val="28"/>
        </w:rPr>
        <w:t>Внедрение успешных практик, направленных на развитие и поддержку малого и среднего предпринимательства на муниципальном уровне.</w:t>
      </w:r>
    </w:p>
    <w:p w14:paraId="66107516" w14:textId="77777777" w:rsidR="002835E2" w:rsidRPr="00955FC5" w:rsidRDefault="002835E2" w:rsidP="002835E2">
      <w:pPr>
        <w:pStyle w:val="ConsPlusNormal"/>
        <w:jc w:val="both"/>
        <w:rPr>
          <w:rFonts w:ascii="Times New Roman" w:hAnsi="Times New Roman" w:cs="Times New Roman"/>
          <w:sz w:val="28"/>
          <w:szCs w:val="28"/>
        </w:rPr>
      </w:pPr>
    </w:p>
    <w:p w14:paraId="2068ACD4" w14:textId="77777777" w:rsidR="002835E2" w:rsidRPr="00955FC5" w:rsidRDefault="002835E2" w:rsidP="003339CA">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6ABB00B4" w14:textId="77777777" w:rsidR="002835E2" w:rsidRPr="00955FC5" w:rsidRDefault="002835E2" w:rsidP="003339CA">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направлено на внедрение успешных практик, направленных на развитие и поддержку малого и среднего предпринимательства </w:t>
      </w:r>
      <w:r w:rsidRPr="00955FC5">
        <w:rPr>
          <w:rFonts w:ascii="Times New Roman" w:hAnsi="Times New Roman" w:cs="Times New Roman"/>
          <w:sz w:val="28"/>
          <w:szCs w:val="28"/>
        </w:rPr>
        <w:lastRenderedPageBreak/>
        <w:t>на муниципаль</w:t>
      </w:r>
      <w:r w:rsidR="006670AE" w:rsidRPr="00955FC5">
        <w:rPr>
          <w:rFonts w:ascii="Times New Roman" w:hAnsi="Times New Roman" w:cs="Times New Roman"/>
          <w:sz w:val="28"/>
          <w:szCs w:val="28"/>
        </w:rPr>
        <w:t>ном уровне.</w:t>
      </w:r>
      <w:r w:rsidRPr="00955FC5">
        <w:rPr>
          <w:rFonts w:ascii="Times New Roman" w:hAnsi="Times New Roman" w:cs="Times New Roman"/>
          <w:sz w:val="28"/>
          <w:szCs w:val="28"/>
        </w:rPr>
        <w:t xml:space="preserve"> </w:t>
      </w:r>
    </w:p>
    <w:p w14:paraId="2316E25E" w14:textId="77777777" w:rsidR="002835E2" w:rsidRPr="00955FC5" w:rsidRDefault="002835E2" w:rsidP="002835E2">
      <w:pPr>
        <w:pStyle w:val="ConsPlusNormal"/>
        <w:ind w:firstLine="709"/>
        <w:jc w:val="both"/>
        <w:rPr>
          <w:rFonts w:ascii="Times New Roman" w:hAnsi="Times New Roman" w:cs="Times New Roman"/>
          <w:sz w:val="28"/>
          <w:szCs w:val="28"/>
        </w:rPr>
      </w:pPr>
    </w:p>
    <w:p w14:paraId="527DBCB6" w14:textId="4B746323" w:rsidR="002835E2" w:rsidRPr="003339CA" w:rsidRDefault="003339CA"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36. </w:t>
      </w:r>
      <w:r w:rsidR="002835E2" w:rsidRPr="003339CA">
        <w:rPr>
          <w:rFonts w:ascii="Times New Roman" w:hAnsi="Times New Roman" w:cs="Times New Roman"/>
          <w:b w:val="0"/>
          <w:bCs/>
          <w:sz w:val="24"/>
          <w:szCs w:val="24"/>
        </w:rPr>
        <w:t>Укрупненный план-график</w:t>
      </w:r>
    </w:p>
    <w:p w14:paraId="3CBD6F68" w14:textId="77777777" w:rsidR="002835E2" w:rsidRPr="00955FC5" w:rsidRDefault="002835E2" w:rsidP="002835E2">
      <w:pPr>
        <w:pStyle w:val="ConsPlusNormal"/>
        <w:jc w:val="center"/>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80"/>
        <w:gridCol w:w="1492"/>
      </w:tblGrid>
      <w:tr w:rsidR="002835E2" w:rsidRPr="00955FC5" w14:paraId="45AC93B8" w14:textId="77777777" w:rsidTr="002B1650">
        <w:tc>
          <w:tcPr>
            <w:tcW w:w="7580" w:type="dxa"/>
          </w:tcPr>
          <w:p w14:paraId="4A67B01D" w14:textId="77777777" w:rsidR="002835E2" w:rsidRPr="00955FC5" w:rsidRDefault="002835E2" w:rsidP="00EB41BF">
            <w:pPr>
              <w:pStyle w:val="ConsPlusNormal"/>
              <w:ind w:left="3101"/>
              <w:jc w:val="both"/>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492" w:type="dxa"/>
          </w:tcPr>
          <w:p w14:paraId="06DC1F62"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3EBF5850" w14:textId="77777777" w:rsidTr="002B1650">
        <w:tc>
          <w:tcPr>
            <w:tcW w:w="7580" w:type="dxa"/>
          </w:tcPr>
          <w:p w14:paraId="08ABDEA0" w14:textId="77777777" w:rsidR="002835E2" w:rsidRPr="00955FC5" w:rsidRDefault="002835E2" w:rsidP="006670AE">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Определение </w:t>
            </w:r>
            <w:r w:rsidR="006670AE" w:rsidRPr="00955FC5">
              <w:rPr>
                <w:rFonts w:ascii="Times New Roman" w:hAnsi="Times New Roman" w:cs="Times New Roman"/>
                <w:sz w:val="24"/>
                <w:szCs w:val="24"/>
              </w:rPr>
              <w:t>лучших практик по развитию и поддержке малого и среднего предпринимательства в муниципальных образованиях Курской области</w:t>
            </w:r>
          </w:p>
        </w:tc>
        <w:tc>
          <w:tcPr>
            <w:tcW w:w="1492" w:type="dxa"/>
          </w:tcPr>
          <w:p w14:paraId="44885F5D" w14:textId="77777777" w:rsidR="002835E2" w:rsidRPr="00955FC5" w:rsidRDefault="006670AE" w:rsidP="006670AE">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до 01.04. отчётного года</w:t>
            </w:r>
          </w:p>
        </w:tc>
      </w:tr>
      <w:tr w:rsidR="002835E2" w:rsidRPr="00955FC5" w14:paraId="2E279A5C" w14:textId="77777777" w:rsidTr="002B1650">
        <w:tc>
          <w:tcPr>
            <w:tcW w:w="7580" w:type="dxa"/>
          </w:tcPr>
          <w:p w14:paraId="4DABD39F" w14:textId="77777777" w:rsidR="002835E2" w:rsidRPr="00955FC5" w:rsidRDefault="002835E2" w:rsidP="00EB41BF">
            <w:pPr>
              <w:pStyle w:val="ConsPlusNormal"/>
              <w:ind w:firstLine="19"/>
              <w:jc w:val="both"/>
              <w:rPr>
                <w:rFonts w:ascii="Times New Roman" w:hAnsi="Times New Roman" w:cs="Times New Roman"/>
                <w:sz w:val="24"/>
                <w:szCs w:val="24"/>
              </w:rPr>
            </w:pPr>
            <w:r w:rsidRPr="00955FC5">
              <w:rPr>
                <w:rFonts w:ascii="Times New Roman" w:hAnsi="Times New Roman" w:cs="Times New Roman"/>
                <w:sz w:val="24"/>
                <w:szCs w:val="24"/>
              </w:rP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492" w:type="dxa"/>
          </w:tcPr>
          <w:p w14:paraId="53E25D71" w14:textId="77777777" w:rsidR="002835E2" w:rsidRPr="00955FC5" w:rsidRDefault="00694D23"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bl>
    <w:p w14:paraId="40597AE3" w14:textId="77777777" w:rsidR="002835E2" w:rsidRPr="00955FC5" w:rsidRDefault="002835E2" w:rsidP="002835E2">
      <w:pPr>
        <w:pStyle w:val="ConsPlusNormal"/>
        <w:jc w:val="both"/>
        <w:rPr>
          <w:rFonts w:ascii="Times New Roman" w:hAnsi="Times New Roman" w:cs="Times New Roman"/>
          <w:sz w:val="28"/>
          <w:szCs w:val="28"/>
        </w:rPr>
      </w:pPr>
    </w:p>
    <w:p w14:paraId="43CC2A89" w14:textId="77777777" w:rsidR="002835E2" w:rsidRPr="00955FC5" w:rsidRDefault="002835E2" w:rsidP="00515C71">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0A889BF8" w14:textId="77777777" w:rsidR="002835E2" w:rsidRPr="00955FC5" w:rsidRDefault="002835E2" w:rsidP="00515C71">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35D43689" w14:textId="77777777" w:rsidR="002835E2" w:rsidRPr="00955FC5" w:rsidRDefault="002835E2" w:rsidP="002835E2">
      <w:pPr>
        <w:pStyle w:val="ConsPlusNormal"/>
        <w:jc w:val="both"/>
        <w:rPr>
          <w:rFonts w:ascii="Times New Roman" w:hAnsi="Times New Roman" w:cs="Times New Roman"/>
          <w:sz w:val="28"/>
          <w:szCs w:val="28"/>
        </w:rPr>
      </w:pPr>
    </w:p>
    <w:p w14:paraId="711FD56B" w14:textId="70692B9E" w:rsidR="002835E2" w:rsidRPr="00515C71" w:rsidRDefault="00515C71"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37. </w:t>
      </w:r>
      <w:r w:rsidR="002835E2" w:rsidRPr="00515C71">
        <w:rPr>
          <w:rFonts w:ascii="Times New Roman" w:hAnsi="Times New Roman" w:cs="Times New Roman"/>
          <w:b w:val="0"/>
          <w:bCs/>
          <w:sz w:val="24"/>
          <w:szCs w:val="24"/>
        </w:rPr>
        <w:t>Критерии успеха</w:t>
      </w:r>
    </w:p>
    <w:p w14:paraId="6D4B53F8"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80"/>
        <w:gridCol w:w="1492"/>
      </w:tblGrid>
      <w:tr w:rsidR="002835E2" w:rsidRPr="00955FC5" w14:paraId="68409A19" w14:textId="77777777" w:rsidTr="00515C71">
        <w:tc>
          <w:tcPr>
            <w:tcW w:w="7580" w:type="dxa"/>
          </w:tcPr>
          <w:p w14:paraId="7DE132B9" w14:textId="77777777" w:rsidR="002835E2" w:rsidRPr="00955FC5" w:rsidRDefault="002835E2" w:rsidP="00EB41BF">
            <w:pPr>
              <w:pStyle w:val="ConsPlusNormal"/>
              <w:ind w:left="2438"/>
              <w:jc w:val="both"/>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492" w:type="dxa"/>
          </w:tcPr>
          <w:p w14:paraId="4363D71F"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2835E2" w:rsidRPr="00955FC5" w14:paraId="13428E1C" w14:textId="77777777" w:rsidTr="00515C71">
        <w:tc>
          <w:tcPr>
            <w:tcW w:w="7580" w:type="dxa"/>
          </w:tcPr>
          <w:p w14:paraId="1164A91F" w14:textId="77777777" w:rsidR="002835E2" w:rsidRPr="00955FC5" w:rsidRDefault="00694D23" w:rsidP="00EB41BF">
            <w:pPr>
              <w:pStyle w:val="ConsPlusNormal"/>
              <w:ind w:firstLine="10"/>
              <w:jc w:val="both"/>
              <w:rPr>
                <w:rFonts w:ascii="Times New Roman" w:hAnsi="Times New Roman" w:cs="Times New Roman"/>
                <w:sz w:val="24"/>
                <w:szCs w:val="24"/>
              </w:rPr>
            </w:pPr>
            <w:r w:rsidRPr="00955FC5">
              <w:rPr>
                <w:rFonts w:ascii="Times New Roman" w:hAnsi="Times New Roman" w:cs="Times New Roman"/>
                <w:sz w:val="24"/>
                <w:szCs w:val="24"/>
              </w:rPr>
              <w:t>Количество успешных практик, направленных на развитие и поддержку малого и среднего предпринимательства, внедрённых в органах местного самоуправления</w:t>
            </w:r>
          </w:p>
        </w:tc>
        <w:tc>
          <w:tcPr>
            <w:tcW w:w="1492" w:type="dxa"/>
          </w:tcPr>
          <w:p w14:paraId="5DB8BD49" w14:textId="77777777" w:rsidR="002835E2" w:rsidRPr="00955FC5" w:rsidRDefault="00694D23"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2 ежегодно</w:t>
            </w:r>
          </w:p>
        </w:tc>
      </w:tr>
    </w:tbl>
    <w:p w14:paraId="7B5293EC" w14:textId="77777777" w:rsidR="002835E2" w:rsidRPr="00955FC5" w:rsidRDefault="002835E2" w:rsidP="002835E2">
      <w:pPr>
        <w:pStyle w:val="ConsPlusNormal"/>
        <w:jc w:val="both"/>
        <w:rPr>
          <w:rFonts w:ascii="Times New Roman" w:hAnsi="Times New Roman" w:cs="Times New Roman"/>
          <w:sz w:val="28"/>
          <w:szCs w:val="28"/>
        </w:rPr>
      </w:pPr>
    </w:p>
    <w:p w14:paraId="2A01B714"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1ED934F0" w14:textId="239E07A6" w:rsidR="002835E2" w:rsidRPr="00955FC5" w:rsidRDefault="00694D23"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комитет промышленности, торговли и предпринимательства Курской области, </w:t>
      </w:r>
      <w:r w:rsidR="002835E2" w:rsidRPr="00955FC5">
        <w:rPr>
          <w:rFonts w:ascii="Times New Roman" w:hAnsi="Times New Roman" w:cs="Times New Roman"/>
          <w:sz w:val="28"/>
          <w:szCs w:val="28"/>
        </w:rPr>
        <w:t>органы местного самоуправления Курской области</w:t>
      </w:r>
      <w:r w:rsidR="003A7E23">
        <w:rPr>
          <w:rFonts w:ascii="Times New Roman" w:hAnsi="Times New Roman" w:cs="Times New Roman"/>
          <w:sz w:val="28"/>
          <w:szCs w:val="28"/>
        </w:rPr>
        <w:t xml:space="preserve"> (по согласованию)</w:t>
      </w:r>
      <w:r w:rsidR="002835E2" w:rsidRPr="00955FC5">
        <w:rPr>
          <w:rFonts w:ascii="Times New Roman" w:hAnsi="Times New Roman" w:cs="Times New Roman"/>
          <w:sz w:val="28"/>
          <w:szCs w:val="28"/>
        </w:rPr>
        <w:t xml:space="preserve">, </w:t>
      </w:r>
      <w:r w:rsidR="003A7E23">
        <w:rPr>
          <w:rFonts w:ascii="Times New Roman" w:hAnsi="Times New Roman" w:cs="Times New Roman"/>
          <w:sz w:val="28"/>
          <w:szCs w:val="28"/>
        </w:rPr>
        <w:t>А</w:t>
      </w:r>
      <w:r w:rsidR="002835E2" w:rsidRPr="00955FC5">
        <w:rPr>
          <w:rFonts w:ascii="Times New Roman" w:hAnsi="Times New Roman" w:cs="Times New Roman"/>
          <w:sz w:val="28"/>
          <w:szCs w:val="28"/>
        </w:rPr>
        <w:t xml:space="preserve">ссоциация </w:t>
      </w:r>
      <w:r w:rsidR="00FD5BE8">
        <w:rPr>
          <w:rFonts w:ascii="Times New Roman" w:hAnsi="Times New Roman" w:cs="Times New Roman"/>
          <w:sz w:val="28"/>
          <w:szCs w:val="28"/>
        </w:rPr>
        <w:t>«</w:t>
      </w:r>
      <w:r w:rsidR="002835E2" w:rsidRPr="00955FC5">
        <w:rPr>
          <w:rFonts w:ascii="Times New Roman" w:hAnsi="Times New Roman" w:cs="Times New Roman"/>
          <w:sz w:val="28"/>
          <w:szCs w:val="28"/>
        </w:rPr>
        <w:t>Совет муниципальных образований Курской области</w:t>
      </w:r>
      <w:r w:rsidR="00FD5BE8">
        <w:rPr>
          <w:rFonts w:ascii="Times New Roman" w:hAnsi="Times New Roman" w:cs="Times New Roman"/>
          <w:sz w:val="28"/>
          <w:szCs w:val="28"/>
        </w:rPr>
        <w:t>»</w:t>
      </w:r>
      <w:r w:rsidR="003A7E23">
        <w:rPr>
          <w:rFonts w:ascii="Times New Roman" w:hAnsi="Times New Roman" w:cs="Times New Roman"/>
          <w:sz w:val="28"/>
          <w:szCs w:val="28"/>
        </w:rPr>
        <w:t xml:space="preserve"> (по согласованию).</w:t>
      </w:r>
      <w:r w:rsidR="002835E2" w:rsidRPr="00955FC5">
        <w:rPr>
          <w:rFonts w:ascii="Times New Roman" w:hAnsi="Times New Roman" w:cs="Times New Roman"/>
          <w:sz w:val="28"/>
          <w:szCs w:val="28"/>
        </w:rPr>
        <w:t xml:space="preserve"> </w:t>
      </w:r>
    </w:p>
    <w:p w14:paraId="0DD09749" w14:textId="77777777" w:rsidR="002835E2" w:rsidRPr="00955FC5" w:rsidRDefault="002835E2" w:rsidP="002835E2">
      <w:pPr>
        <w:pStyle w:val="ConsPlusNormal"/>
        <w:ind w:firstLine="540"/>
        <w:jc w:val="both"/>
        <w:rPr>
          <w:rFonts w:ascii="Times New Roman" w:hAnsi="Times New Roman" w:cs="Times New Roman"/>
          <w:sz w:val="28"/>
          <w:szCs w:val="28"/>
        </w:rPr>
      </w:pPr>
    </w:p>
    <w:p w14:paraId="1648728F" w14:textId="77777777" w:rsidR="002835E2" w:rsidRPr="00955FC5" w:rsidRDefault="00694D23" w:rsidP="002835E2">
      <w:pPr>
        <w:pStyle w:val="ConsPlusTitle"/>
        <w:ind w:firstLine="709"/>
        <w:jc w:val="both"/>
        <w:outlineLvl w:val="4"/>
        <w:rPr>
          <w:rFonts w:ascii="Times New Roman" w:hAnsi="Times New Roman" w:cs="Times New Roman"/>
          <w:sz w:val="28"/>
          <w:szCs w:val="28"/>
        </w:rPr>
      </w:pPr>
      <w:bookmarkStart w:id="16" w:name="_Hlk58255315"/>
      <w:r w:rsidRPr="00955FC5">
        <w:rPr>
          <w:rFonts w:ascii="Times New Roman" w:hAnsi="Times New Roman" w:cs="Times New Roman"/>
          <w:sz w:val="28"/>
          <w:szCs w:val="28"/>
        </w:rPr>
        <w:t>Мероприятие 1.3.3</w:t>
      </w:r>
      <w:r w:rsidR="002835E2" w:rsidRPr="00955FC5">
        <w:rPr>
          <w:rFonts w:ascii="Times New Roman" w:hAnsi="Times New Roman" w:cs="Times New Roman"/>
          <w:sz w:val="28"/>
          <w:szCs w:val="28"/>
        </w:rPr>
        <w:t>. Повышение эффективности деятельности органов местного самоуправления в вопросах развития малого и среднего предпринимательства.</w:t>
      </w:r>
    </w:p>
    <w:bookmarkEnd w:id="16"/>
    <w:p w14:paraId="6FE132C2" w14:textId="77777777" w:rsidR="00DA36D9" w:rsidRDefault="00DA36D9" w:rsidP="00DA36D9">
      <w:pPr>
        <w:pStyle w:val="ConsPlusNormal"/>
        <w:ind w:firstLine="709"/>
        <w:jc w:val="both"/>
        <w:rPr>
          <w:rFonts w:ascii="Times New Roman" w:hAnsi="Times New Roman" w:cs="Times New Roman"/>
          <w:sz w:val="28"/>
          <w:szCs w:val="28"/>
        </w:rPr>
      </w:pPr>
    </w:p>
    <w:p w14:paraId="745FA3C6" w14:textId="704A5D10" w:rsidR="002835E2" w:rsidRPr="00955FC5" w:rsidRDefault="002835E2" w:rsidP="00DA36D9">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141ADC3E" w14:textId="77777777" w:rsidR="002835E2" w:rsidRPr="00955FC5" w:rsidRDefault="002835E2" w:rsidP="00DA36D9">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w:t>
      </w:r>
      <w:hyperlink r:id="rId78" w:history="1">
        <w:r w:rsidRPr="00955FC5">
          <w:rPr>
            <w:rFonts w:ascii="Times New Roman" w:hAnsi="Times New Roman" w:cs="Times New Roman"/>
            <w:sz w:val="28"/>
            <w:szCs w:val="28"/>
          </w:rPr>
          <w:t>Стратегии</w:t>
        </w:r>
      </w:hyperlink>
      <w:r w:rsidRPr="00955FC5">
        <w:rPr>
          <w:rFonts w:ascii="Times New Roman" w:hAnsi="Times New Roman" w:cs="Times New Roman"/>
          <w:sz w:val="28"/>
          <w:szCs w:val="28"/>
        </w:rPr>
        <w:t xml:space="preserve"> развития малого и среднего предпринимательства в Российской Федерации на период до 2030 года и </w:t>
      </w:r>
      <w:hyperlink r:id="rId79" w:history="1">
        <w:r w:rsidRPr="00955FC5">
          <w:rPr>
            <w:rFonts w:ascii="Times New Roman" w:hAnsi="Times New Roman" w:cs="Times New Roman"/>
            <w:sz w:val="28"/>
            <w:szCs w:val="28"/>
          </w:rPr>
          <w:t>плана</w:t>
        </w:r>
      </w:hyperlink>
      <w:r w:rsidRPr="00955FC5">
        <w:rPr>
          <w:rFonts w:ascii="Times New Roman" w:hAnsi="Times New Roman" w:cs="Times New Roman"/>
          <w:sz w:val="28"/>
          <w:szCs w:val="28"/>
        </w:rPr>
        <w:t xml:space="preserve"> мероприятий по реализации Стратегии в 2016 и 2017 годах, утвержденных Распоряжением Правительства Российской Федерации от 2 июня 2016 года № 1083-р.</w:t>
      </w:r>
    </w:p>
    <w:p w14:paraId="657FECFF" w14:textId="77777777" w:rsidR="002835E2" w:rsidRPr="00955FC5" w:rsidRDefault="002835E2" w:rsidP="002835E2">
      <w:pPr>
        <w:pStyle w:val="ConsPlusNormal"/>
        <w:ind w:firstLine="709"/>
        <w:jc w:val="both"/>
        <w:rPr>
          <w:rFonts w:ascii="Times New Roman" w:hAnsi="Times New Roman" w:cs="Times New Roman"/>
          <w:sz w:val="28"/>
          <w:szCs w:val="28"/>
        </w:rPr>
      </w:pPr>
    </w:p>
    <w:p w14:paraId="1D27588E" w14:textId="77777777" w:rsidR="00DA36D9" w:rsidRDefault="00DA36D9" w:rsidP="002835E2">
      <w:pPr>
        <w:pStyle w:val="ConsPlusTitle"/>
        <w:jc w:val="center"/>
        <w:rPr>
          <w:rFonts w:ascii="Times New Roman" w:hAnsi="Times New Roman" w:cs="Times New Roman"/>
          <w:sz w:val="24"/>
          <w:szCs w:val="24"/>
        </w:rPr>
      </w:pPr>
    </w:p>
    <w:p w14:paraId="226955CA" w14:textId="1F1C29E7" w:rsidR="002835E2" w:rsidRPr="00955FC5" w:rsidRDefault="00DA36D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lastRenderedPageBreak/>
        <w:t xml:space="preserve">Таблица 38. </w:t>
      </w:r>
      <w:r w:rsidR="002835E2" w:rsidRPr="00DA36D9">
        <w:rPr>
          <w:rFonts w:ascii="Times New Roman" w:hAnsi="Times New Roman" w:cs="Times New Roman"/>
          <w:b w:val="0"/>
          <w:bCs/>
          <w:sz w:val="24"/>
          <w:szCs w:val="24"/>
        </w:rPr>
        <w:t>Укрупненный план-график</w:t>
      </w:r>
    </w:p>
    <w:p w14:paraId="3E0CDF54" w14:textId="77777777" w:rsidR="002835E2" w:rsidRPr="00DA36D9" w:rsidRDefault="002835E2" w:rsidP="002835E2">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521"/>
      </w:tblGrid>
      <w:tr w:rsidR="002835E2" w:rsidRPr="00955FC5" w14:paraId="67B83BB2" w14:textId="77777777" w:rsidTr="00DA36D9">
        <w:tc>
          <w:tcPr>
            <w:tcW w:w="7613" w:type="dxa"/>
          </w:tcPr>
          <w:p w14:paraId="0EE07528" w14:textId="77777777" w:rsidR="002835E2" w:rsidRPr="00955FC5" w:rsidRDefault="002835E2" w:rsidP="00EB41BF">
            <w:pPr>
              <w:pStyle w:val="ConsPlusNormal"/>
              <w:ind w:left="3360"/>
              <w:jc w:val="both"/>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1521" w:type="dxa"/>
          </w:tcPr>
          <w:p w14:paraId="53FB38A0"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444DDA01" w14:textId="77777777" w:rsidTr="00DA36D9">
        <w:tc>
          <w:tcPr>
            <w:tcW w:w="7613" w:type="dxa"/>
          </w:tcPr>
          <w:p w14:paraId="21D7193F" w14:textId="5FA212D9"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Реализация мероприятий по утверждению перечней муниципального имущества, предусмотренных </w:t>
            </w:r>
            <w:hyperlink r:id="rId80" w:history="1">
              <w:r w:rsidRPr="00955FC5">
                <w:rPr>
                  <w:rFonts w:ascii="Times New Roman" w:hAnsi="Times New Roman" w:cs="Times New Roman"/>
                  <w:sz w:val="24"/>
                  <w:szCs w:val="24"/>
                </w:rPr>
                <w:t>частью 4 статьи 18</w:t>
              </w:r>
            </w:hyperlink>
            <w:r w:rsidRPr="00955FC5">
              <w:rPr>
                <w:rFonts w:ascii="Times New Roman" w:hAnsi="Times New Roman" w:cs="Times New Roman"/>
                <w:sz w:val="24"/>
                <w:szCs w:val="24"/>
              </w:rPr>
              <w:t xml:space="preserve"> Федерального закона от 24.07.2007 № 209-ФЗ № </w:t>
            </w:r>
            <w:r w:rsidR="00FD5BE8">
              <w:rPr>
                <w:rFonts w:ascii="Times New Roman" w:hAnsi="Times New Roman" w:cs="Times New Roman"/>
                <w:sz w:val="24"/>
                <w:szCs w:val="24"/>
              </w:rPr>
              <w:t>«</w:t>
            </w:r>
            <w:r w:rsidRPr="00955FC5">
              <w:rPr>
                <w:rFonts w:ascii="Times New Roman" w:hAnsi="Times New Roman" w:cs="Times New Roman"/>
                <w:sz w:val="24"/>
                <w:szCs w:val="24"/>
              </w:rPr>
              <w:t>О развитии малого и среднего предпринимательства в Российской Федерации</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 и увеличению числа объектов государственного и муниципального имущества, включенных в указанные перечни</w:t>
            </w:r>
          </w:p>
        </w:tc>
        <w:tc>
          <w:tcPr>
            <w:tcW w:w="1521" w:type="dxa"/>
          </w:tcPr>
          <w:p w14:paraId="53F049D9"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r w:rsidR="002835E2" w:rsidRPr="00955FC5" w14:paraId="12E0A3CE" w14:textId="77777777" w:rsidTr="00DA36D9">
        <w:tc>
          <w:tcPr>
            <w:tcW w:w="7613" w:type="dxa"/>
          </w:tcPr>
          <w:p w14:paraId="79B13FD6"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521" w:type="dxa"/>
          </w:tcPr>
          <w:p w14:paraId="1FEAEF07"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r w:rsidR="002835E2" w:rsidRPr="00955FC5" w14:paraId="7351301D" w14:textId="77777777" w:rsidTr="00DA36D9">
        <w:tc>
          <w:tcPr>
            <w:tcW w:w="7613" w:type="dxa"/>
          </w:tcPr>
          <w:p w14:paraId="4EF8DB85" w14:textId="77777777" w:rsidR="002835E2" w:rsidRPr="00955FC5" w:rsidRDefault="002835E2"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521" w:type="dxa"/>
          </w:tcPr>
          <w:p w14:paraId="3C0A544F"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ежегодно</w:t>
            </w:r>
          </w:p>
        </w:tc>
      </w:tr>
    </w:tbl>
    <w:p w14:paraId="0CAFCB70" w14:textId="77777777" w:rsidR="002835E2" w:rsidRPr="00955FC5" w:rsidRDefault="002835E2" w:rsidP="002835E2">
      <w:pPr>
        <w:pStyle w:val="ConsPlusNormal"/>
        <w:jc w:val="both"/>
        <w:rPr>
          <w:rFonts w:ascii="Times New Roman" w:hAnsi="Times New Roman" w:cs="Times New Roman"/>
          <w:sz w:val="28"/>
          <w:szCs w:val="28"/>
        </w:rPr>
      </w:pPr>
    </w:p>
    <w:p w14:paraId="4F1C47C0"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0AF97635"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1F38807C" w14:textId="77777777" w:rsidR="002835E2" w:rsidRPr="00955FC5" w:rsidRDefault="002835E2" w:rsidP="002835E2">
      <w:pPr>
        <w:pStyle w:val="ConsPlusNormal"/>
        <w:jc w:val="both"/>
        <w:rPr>
          <w:rFonts w:ascii="Times New Roman" w:hAnsi="Times New Roman" w:cs="Times New Roman"/>
          <w:sz w:val="28"/>
          <w:szCs w:val="28"/>
        </w:rPr>
      </w:pPr>
    </w:p>
    <w:p w14:paraId="39997B2C" w14:textId="1E80332F" w:rsidR="002835E2" w:rsidRPr="00955FC5" w:rsidRDefault="00DA36D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39. </w:t>
      </w:r>
      <w:r w:rsidR="002835E2" w:rsidRPr="00DA36D9">
        <w:rPr>
          <w:rFonts w:ascii="Times New Roman" w:hAnsi="Times New Roman" w:cs="Times New Roman"/>
          <w:b w:val="0"/>
          <w:bCs/>
          <w:sz w:val="24"/>
          <w:szCs w:val="24"/>
        </w:rPr>
        <w:t>Критерии успеха</w:t>
      </w:r>
    </w:p>
    <w:p w14:paraId="5017094C"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934"/>
      </w:tblGrid>
      <w:tr w:rsidR="002835E2" w:rsidRPr="00955FC5" w14:paraId="5E94580D" w14:textId="77777777" w:rsidTr="00EB41BF">
        <w:tc>
          <w:tcPr>
            <w:tcW w:w="7200" w:type="dxa"/>
          </w:tcPr>
          <w:p w14:paraId="1ECC78EF"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934" w:type="dxa"/>
          </w:tcPr>
          <w:p w14:paraId="254837E0"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Критерий успеха</w:t>
            </w:r>
          </w:p>
        </w:tc>
      </w:tr>
      <w:tr w:rsidR="002835E2" w:rsidRPr="00955FC5" w14:paraId="02EBFC5B" w14:textId="77777777" w:rsidTr="00EB41BF">
        <w:tc>
          <w:tcPr>
            <w:tcW w:w="7200" w:type="dxa"/>
          </w:tcPr>
          <w:p w14:paraId="7C02D617" w14:textId="5F10255F" w:rsidR="002835E2" w:rsidRPr="00955FC5" w:rsidRDefault="00694D23" w:rsidP="00694D23">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Перечни муниципального имущества, предусмотренные </w:t>
            </w:r>
            <w:hyperlink r:id="rId81" w:history="1">
              <w:r w:rsidRPr="00955FC5">
                <w:rPr>
                  <w:rFonts w:ascii="Times New Roman" w:hAnsi="Times New Roman" w:cs="Times New Roman"/>
                  <w:sz w:val="24"/>
                  <w:szCs w:val="24"/>
                </w:rPr>
                <w:t>частью 4 статьи 18</w:t>
              </w:r>
            </w:hyperlink>
            <w:r w:rsidRPr="00955FC5">
              <w:rPr>
                <w:rFonts w:ascii="Times New Roman" w:hAnsi="Times New Roman" w:cs="Times New Roman"/>
                <w:sz w:val="24"/>
                <w:szCs w:val="24"/>
              </w:rPr>
              <w:t xml:space="preserve"> Федерального закона от 24.07.2007 № 209-ФЗ № </w:t>
            </w:r>
            <w:r w:rsidR="00FD5BE8">
              <w:rPr>
                <w:rFonts w:ascii="Times New Roman" w:hAnsi="Times New Roman" w:cs="Times New Roman"/>
                <w:sz w:val="24"/>
                <w:szCs w:val="24"/>
              </w:rPr>
              <w:t>«</w:t>
            </w:r>
            <w:r w:rsidRPr="00955FC5">
              <w:rPr>
                <w:rFonts w:ascii="Times New Roman" w:hAnsi="Times New Roman" w:cs="Times New Roman"/>
                <w:sz w:val="24"/>
                <w:szCs w:val="24"/>
              </w:rPr>
              <w:t>О развитии малого и среднего предпринимательства в Российской Федерации</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 сформированы и утверждены</w:t>
            </w:r>
          </w:p>
        </w:tc>
        <w:tc>
          <w:tcPr>
            <w:tcW w:w="1934" w:type="dxa"/>
          </w:tcPr>
          <w:p w14:paraId="13DC3BBA" w14:textId="77777777" w:rsidR="002835E2" w:rsidRPr="00955FC5" w:rsidRDefault="00694D23"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наличие</w:t>
            </w:r>
          </w:p>
        </w:tc>
      </w:tr>
    </w:tbl>
    <w:p w14:paraId="323CE1DC" w14:textId="77777777" w:rsidR="002835E2" w:rsidRPr="00955FC5" w:rsidRDefault="002835E2" w:rsidP="002835E2">
      <w:pPr>
        <w:pStyle w:val="ConsPlusNormal"/>
        <w:jc w:val="both"/>
        <w:rPr>
          <w:rFonts w:ascii="Times New Roman" w:hAnsi="Times New Roman" w:cs="Times New Roman"/>
          <w:sz w:val="28"/>
          <w:szCs w:val="28"/>
        </w:rPr>
      </w:pPr>
    </w:p>
    <w:p w14:paraId="64B1949B" w14:textId="77777777" w:rsidR="002835E2" w:rsidRPr="00955FC5" w:rsidRDefault="002835E2" w:rsidP="002835E2">
      <w:pPr>
        <w:pStyle w:val="ConsPlusNormal"/>
        <w:ind w:firstLine="709"/>
        <w:jc w:val="both"/>
        <w:rPr>
          <w:rFonts w:ascii="Times New Roman" w:hAnsi="Times New Roman" w:cs="Times New Roman"/>
          <w:sz w:val="28"/>
          <w:szCs w:val="28"/>
        </w:rPr>
      </w:pPr>
      <w:bookmarkStart w:id="17" w:name="_Hlk58255333"/>
      <w:r w:rsidRPr="00955FC5">
        <w:rPr>
          <w:rFonts w:ascii="Times New Roman" w:hAnsi="Times New Roman" w:cs="Times New Roman"/>
          <w:sz w:val="28"/>
          <w:szCs w:val="28"/>
        </w:rPr>
        <w:t>Структура, ответственная за реализацию:</w:t>
      </w:r>
    </w:p>
    <w:p w14:paraId="0B9EED6E" w14:textId="6715AB52" w:rsidR="002835E2" w:rsidRPr="00B3377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органы местного самоуправления</w:t>
      </w:r>
      <w:r w:rsidR="00036B0D">
        <w:rPr>
          <w:rFonts w:ascii="Times New Roman" w:hAnsi="Times New Roman" w:cs="Times New Roman"/>
          <w:sz w:val="28"/>
          <w:szCs w:val="28"/>
        </w:rPr>
        <w:t xml:space="preserve"> (по согласованию)</w:t>
      </w:r>
      <w:r w:rsidRPr="00955FC5">
        <w:rPr>
          <w:rFonts w:ascii="Times New Roman" w:hAnsi="Times New Roman" w:cs="Times New Roman"/>
          <w:sz w:val="28"/>
          <w:szCs w:val="28"/>
        </w:rPr>
        <w:t>, комитет промышленности, торговли и предпринимательства Курской области, комитет по управлению имуществом Курской области.</w:t>
      </w:r>
    </w:p>
    <w:p w14:paraId="6B0756BF" w14:textId="77777777" w:rsidR="002835E2" w:rsidRPr="00B33775" w:rsidRDefault="002835E2" w:rsidP="002835E2">
      <w:pPr>
        <w:pStyle w:val="ConsPlusNormal"/>
        <w:jc w:val="both"/>
        <w:rPr>
          <w:rFonts w:ascii="Times New Roman" w:hAnsi="Times New Roman" w:cs="Times New Roman"/>
          <w:sz w:val="28"/>
          <w:szCs w:val="28"/>
        </w:rPr>
      </w:pPr>
    </w:p>
    <w:bookmarkEnd w:id="17"/>
    <w:p w14:paraId="1397C9A9" w14:textId="77777777" w:rsidR="002835E2" w:rsidRPr="00955FC5" w:rsidRDefault="002835E2" w:rsidP="00036B0D">
      <w:pPr>
        <w:pStyle w:val="ConsPlusTitle"/>
        <w:ind w:firstLine="540"/>
        <w:jc w:val="center"/>
        <w:outlineLvl w:val="3"/>
        <w:rPr>
          <w:rFonts w:ascii="Times New Roman" w:hAnsi="Times New Roman" w:cs="Times New Roman"/>
          <w:sz w:val="28"/>
          <w:szCs w:val="28"/>
        </w:rPr>
      </w:pPr>
      <w:r w:rsidRPr="00955FC5">
        <w:rPr>
          <w:rFonts w:ascii="Times New Roman" w:hAnsi="Times New Roman" w:cs="Times New Roman"/>
          <w:sz w:val="28"/>
          <w:szCs w:val="28"/>
        </w:rPr>
        <w:t>Задача 2. Совершенствование законодательной базы</w:t>
      </w:r>
    </w:p>
    <w:p w14:paraId="41201E01" w14:textId="77777777" w:rsidR="002835E2" w:rsidRPr="00955FC5" w:rsidRDefault="002835E2" w:rsidP="002835E2">
      <w:pPr>
        <w:pStyle w:val="ConsPlusNormal"/>
        <w:jc w:val="both"/>
        <w:rPr>
          <w:rFonts w:ascii="Times New Roman" w:hAnsi="Times New Roman" w:cs="Times New Roman"/>
          <w:sz w:val="28"/>
          <w:szCs w:val="28"/>
        </w:rPr>
      </w:pPr>
    </w:p>
    <w:p w14:paraId="082BDC64"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14:paraId="15B29B82" w14:textId="43581703"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основное мероприятие 2.1 Совершенствование регионального инвестиционного законодательства с целью снижения инвестиционных рисков;</w:t>
      </w:r>
    </w:p>
    <w:p w14:paraId="00048008" w14:textId="77644A4E"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w:t>
      </w:r>
      <w:r w:rsidRPr="00955FC5">
        <w:rPr>
          <w:rFonts w:ascii="Times New Roman" w:hAnsi="Times New Roman" w:cs="Times New Roman"/>
          <w:sz w:val="28"/>
          <w:szCs w:val="28"/>
        </w:rPr>
        <w:lastRenderedPageBreak/>
        <w:t>стиционного объекта.</w:t>
      </w:r>
    </w:p>
    <w:p w14:paraId="47B0500E" w14:textId="77777777" w:rsidR="002835E2" w:rsidRPr="00955FC5" w:rsidRDefault="002835E2" w:rsidP="002835E2">
      <w:pPr>
        <w:pStyle w:val="ConsPlusNormal"/>
        <w:jc w:val="both"/>
        <w:rPr>
          <w:rFonts w:ascii="Times New Roman" w:hAnsi="Times New Roman" w:cs="Times New Roman"/>
          <w:sz w:val="28"/>
          <w:szCs w:val="28"/>
        </w:rPr>
      </w:pPr>
    </w:p>
    <w:p w14:paraId="51FBF5D0" w14:textId="77777777" w:rsidR="002835E2" w:rsidRPr="00955FC5" w:rsidRDefault="002835E2" w:rsidP="002835E2">
      <w:pPr>
        <w:pStyle w:val="ConsPlusTitle"/>
        <w:ind w:firstLine="709"/>
        <w:jc w:val="both"/>
        <w:outlineLvl w:val="4"/>
        <w:rPr>
          <w:rFonts w:ascii="Times New Roman" w:hAnsi="Times New Roman" w:cs="Times New Roman"/>
          <w:sz w:val="28"/>
          <w:szCs w:val="28"/>
        </w:rPr>
      </w:pPr>
      <w:r w:rsidRPr="00955FC5">
        <w:rPr>
          <w:rFonts w:ascii="Times New Roman" w:hAnsi="Times New Roman" w:cs="Times New Roman"/>
          <w:sz w:val="28"/>
          <w:szCs w:val="28"/>
        </w:rPr>
        <w:t>Основное мероприятие 2.1. Совершенствование регионального инвестиционного законодательства с целью снижения инвестиционных рисков</w:t>
      </w:r>
    </w:p>
    <w:p w14:paraId="4A121443" w14:textId="77777777" w:rsidR="002835E2" w:rsidRPr="00955FC5" w:rsidRDefault="002835E2" w:rsidP="002835E2">
      <w:pPr>
        <w:pStyle w:val="ConsPlusNormal"/>
        <w:jc w:val="both"/>
        <w:rPr>
          <w:rFonts w:ascii="Times New Roman" w:hAnsi="Times New Roman" w:cs="Times New Roman"/>
          <w:sz w:val="28"/>
          <w:szCs w:val="28"/>
        </w:rPr>
      </w:pPr>
    </w:p>
    <w:p w14:paraId="32A0372A"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14:paraId="47712484" w14:textId="16EBF813" w:rsidR="00FA40C3" w:rsidRPr="00955FC5" w:rsidRDefault="00FA40C3"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2.1.1 </w:t>
      </w:r>
      <w:r w:rsidR="00FD5BE8">
        <w:rPr>
          <w:rFonts w:ascii="Times New Roman" w:hAnsi="Times New Roman" w:cs="Times New Roman"/>
          <w:sz w:val="28"/>
          <w:szCs w:val="28"/>
        </w:rPr>
        <w:t>«</w:t>
      </w:r>
      <w:r w:rsidRPr="00955FC5">
        <w:rPr>
          <w:rFonts w:ascii="Times New Roman" w:hAnsi="Times New Roman" w:cs="Times New Roman"/>
          <w:sz w:val="28"/>
          <w:szCs w:val="28"/>
        </w:rPr>
        <w:t>Обеспечение нормативного регулирования вопросов государственной поддержки реализации в Курской области региональных инвестиционных проектов</w:t>
      </w:r>
      <w:r w:rsidR="00FD5BE8">
        <w:rPr>
          <w:rFonts w:ascii="Times New Roman" w:hAnsi="Times New Roman" w:cs="Times New Roman"/>
          <w:sz w:val="28"/>
          <w:szCs w:val="28"/>
        </w:rPr>
        <w:t>»</w:t>
      </w:r>
      <w:r w:rsidRPr="00955FC5">
        <w:rPr>
          <w:rFonts w:ascii="Times New Roman" w:hAnsi="Times New Roman" w:cs="Times New Roman"/>
          <w:sz w:val="28"/>
          <w:szCs w:val="28"/>
        </w:rPr>
        <w:t>;</w:t>
      </w:r>
    </w:p>
    <w:p w14:paraId="5A92C91F" w14:textId="7DC41970" w:rsidR="00FA40C3" w:rsidRPr="00955FC5" w:rsidRDefault="00FA40C3"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2.1.2 </w:t>
      </w:r>
      <w:r w:rsidR="00FD5BE8">
        <w:rPr>
          <w:rFonts w:ascii="Times New Roman" w:hAnsi="Times New Roman" w:cs="Times New Roman"/>
          <w:sz w:val="28"/>
          <w:szCs w:val="28"/>
        </w:rPr>
        <w:t>«</w:t>
      </w:r>
      <w:r w:rsidRPr="00955FC5">
        <w:rPr>
          <w:rFonts w:ascii="Times New Roman" w:hAnsi="Times New Roman" w:cs="Times New Roman"/>
          <w:sz w:val="28"/>
          <w:szCs w:val="28"/>
        </w:rPr>
        <w:t>Разработка нормативных правовых актов по вопросу заключения соглашений о защите и поощрении капиталовложений</w:t>
      </w:r>
      <w:r w:rsidR="00E77CEE" w:rsidRPr="00955FC5">
        <w:rPr>
          <w:rFonts w:ascii="Times New Roman" w:hAnsi="Times New Roman" w:cs="Times New Roman"/>
          <w:sz w:val="28"/>
          <w:szCs w:val="28"/>
        </w:rPr>
        <w:t>;</w:t>
      </w:r>
    </w:p>
    <w:p w14:paraId="4C3A9D0D" w14:textId="68C6871C"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мероприятие 2.1.3 </w:t>
      </w:r>
      <w:r w:rsidR="00FD5BE8">
        <w:rPr>
          <w:rFonts w:ascii="Times New Roman" w:hAnsi="Times New Roman" w:cs="Times New Roman"/>
          <w:sz w:val="28"/>
          <w:szCs w:val="28"/>
        </w:rPr>
        <w:t>«</w:t>
      </w:r>
      <w:r w:rsidRPr="00955FC5">
        <w:rPr>
          <w:rFonts w:ascii="Times New Roman" w:hAnsi="Times New Roman" w:cs="Times New Roman"/>
          <w:sz w:val="28"/>
          <w:szCs w:val="28"/>
        </w:rPr>
        <w:t xml:space="preserve">Мониторинг практики применения (реализации) основных положений </w:t>
      </w:r>
      <w:hyperlink r:id="rId82" w:history="1">
        <w:r w:rsidRPr="00955FC5">
          <w:rPr>
            <w:rFonts w:ascii="Times New Roman" w:hAnsi="Times New Roman" w:cs="Times New Roman"/>
            <w:sz w:val="28"/>
            <w:szCs w:val="28"/>
          </w:rPr>
          <w:t>Закона</w:t>
        </w:r>
      </w:hyperlink>
      <w:r w:rsidRPr="00955FC5">
        <w:rPr>
          <w:rFonts w:ascii="Times New Roman" w:hAnsi="Times New Roman" w:cs="Times New Roman"/>
          <w:sz w:val="28"/>
          <w:szCs w:val="28"/>
        </w:rPr>
        <w:t xml:space="preserve"> Курской области от 16 декабря 2016 года № 108-ЗКО </w:t>
      </w:r>
      <w:r w:rsidR="00FD5BE8">
        <w:rPr>
          <w:rFonts w:ascii="Times New Roman" w:hAnsi="Times New Roman" w:cs="Times New Roman"/>
          <w:sz w:val="28"/>
          <w:szCs w:val="28"/>
        </w:rPr>
        <w:t>«</w:t>
      </w:r>
      <w:r w:rsidRPr="00955FC5">
        <w:rPr>
          <w:rFonts w:ascii="Times New Roman" w:hAnsi="Times New Roman" w:cs="Times New Roman"/>
          <w:sz w:val="28"/>
          <w:szCs w:val="28"/>
        </w:rPr>
        <w:t>О промышленной политике в Курской области</w:t>
      </w:r>
      <w:r w:rsidR="00FD5BE8">
        <w:rPr>
          <w:rFonts w:ascii="Times New Roman" w:hAnsi="Times New Roman" w:cs="Times New Roman"/>
          <w:sz w:val="28"/>
          <w:szCs w:val="28"/>
        </w:rPr>
        <w:t>»</w:t>
      </w:r>
      <w:r w:rsidRPr="00955FC5">
        <w:rPr>
          <w:rFonts w:ascii="Times New Roman" w:hAnsi="Times New Roman" w:cs="Times New Roman"/>
          <w:sz w:val="28"/>
          <w:szCs w:val="28"/>
        </w:rPr>
        <w:t xml:space="preserve"> и корректировка данного нормативного правового акта при необходимости</w:t>
      </w:r>
      <w:r w:rsidR="00FD5BE8">
        <w:rPr>
          <w:rFonts w:ascii="Times New Roman" w:hAnsi="Times New Roman" w:cs="Times New Roman"/>
          <w:sz w:val="28"/>
          <w:szCs w:val="28"/>
        </w:rPr>
        <w:t>»</w:t>
      </w:r>
      <w:r w:rsidRPr="00955FC5">
        <w:rPr>
          <w:rFonts w:ascii="Times New Roman" w:hAnsi="Times New Roman" w:cs="Times New Roman"/>
          <w:sz w:val="28"/>
          <w:szCs w:val="28"/>
        </w:rPr>
        <w:t>.</w:t>
      </w:r>
    </w:p>
    <w:p w14:paraId="6A5BDF25" w14:textId="77777777" w:rsidR="00ED403C" w:rsidRPr="00ED403C" w:rsidRDefault="00ED403C" w:rsidP="002835E2">
      <w:pPr>
        <w:pStyle w:val="ConsPlusTitle"/>
        <w:ind w:firstLine="709"/>
        <w:jc w:val="both"/>
        <w:outlineLvl w:val="5"/>
        <w:rPr>
          <w:rFonts w:ascii="Times New Roman" w:hAnsi="Times New Roman" w:cs="Times New Roman"/>
          <w:b w:val="0"/>
          <w:bCs/>
          <w:sz w:val="28"/>
          <w:szCs w:val="28"/>
        </w:rPr>
      </w:pPr>
    </w:p>
    <w:p w14:paraId="664B34E0" w14:textId="155EA13A" w:rsidR="002835E2" w:rsidRPr="00955FC5" w:rsidRDefault="002835E2" w:rsidP="002835E2">
      <w:pPr>
        <w:pStyle w:val="ConsPlusTitle"/>
        <w:ind w:firstLine="709"/>
        <w:jc w:val="both"/>
        <w:outlineLvl w:val="5"/>
        <w:rPr>
          <w:rFonts w:ascii="Times New Roman" w:hAnsi="Times New Roman" w:cs="Times New Roman"/>
          <w:sz w:val="28"/>
          <w:szCs w:val="28"/>
        </w:rPr>
      </w:pPr>
      <w:r w:rsidRPr="00955FC5">
        <w:rPr>
          <w:rFonts w:ascii="Times New Roman" w:hAnsi="Times New Roman" w:cs="Times New Roman"/>
          <w:sz w:val="28"/>
          <w:szCs w:val="28"/>
        </w:rPr>
        <w:t xml:space="preserve">Мероприятие 2.1.1. </w:t>
      </w:r>
      <w:r w:rsidR="00E77CEE" w:rsidRPr="00955FC5">
        <w:rPr>
          <w:rFonts w:ascii="Times New Roman" w:hAnsi="Times New Roman" w:cs="Times New Roman"/>
          <w:sz w:val="28"/>
          <w:szCs w:val="28"/>
        </w:rP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p w14:paraId="6E3873C7" w14:textId="77777777" w:rsidR="002835E2" w:rsidRPr="00955FC5" w:rsidRDefault="002835E2" w:rsidP="002835E2">
      <w:pPr>
        <w:pStyle w:val="ConsPlusNormal"/>
        <w:ind w:firstLine="709"/>
        <w:jc w:val="both"/>
        <w:rPr>
          <w:rFonts w:ascii="Times New Roman" w:hAnsi="Times New Roman" w:cs="Times New Roman"/>
          <w:sz w:val="28"/>
          <w:szCs w:val="28"/>
        </w:rPr>
      </w:pPr>
    </w:p>
    <w:p w14:paraId="06BE838C"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55C934DA" w14:textId="77777777" w:rsidR="00E77CEE" w:rsidRPr="00955FC5" w:rsidRDefault="00E77CEE"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В настоящее время полномочия субъектов Российской Федерации ограничены в установлении новых категорий налогоплательщиков, которые могут применять пониженную ставку налога на прибыль организаций. Один из случаев, предусмотренных Налоговым кодексом Российской Федерации, который позволяет устанавливать пониженную налоговую ставку налога на прибыль организаций - включение организаций в реестр участников региональных инвестиционных проектов.</w:t>
      </w:r>
    </w:p>
    <w:p w14:paraId="22FD625E" w14:textId="77777777" w:rsidR="002835E2" w:rsidRPr="00955FC5" w:rsidRDefault="00E77CEE"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С целью реализации прав инвесторов в Курской области на применение данной формы поддержки необходимо разработать и принять региональные нормативные акты. </w:t>
      </w:r>
    </w:p>
    <w:p w14:paraId="1993D9AD" w14:textId="77777777" w:rsidR="002835E2" w:rsidRPr="00955FC5" w:rsidRDefault="002835E2" w:rsidP="002835E2">
      <w:pPr>
        <w:pStyle w:val="ConsPlusNormal"/>
        <w:jc w:val="both"/>
        <w:rPr>
          <w:rFonts w:ascii="Times New Roman" w:hAnsi="Times New Roman" w:cs="Times New Roman"/>
          <w:sz w:val="28"/>
          <w:szCs w:val="28"/>
        </w:rPr>
      </w:pPr>
    </w:p>
    <w:p w14:paraId="58126EBB" w14:textId="73F0FF12" w:rsidR="002835E2" w:rsidRPr="00955FC5" w:rsidRDefault="00ED403C"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40. </w:t>
      </w:r>
      <w:r w:rsidR="002835E2" w:rsidRPr="00ED403C">
        <w:rPr>
          <w:rFonts w:ascii="Times New Roman" w:hAnsi="Times New Roman" w:cs="Times New Roman"/>
          <w:b w:val="0"/>
          <w:bCs/>
          <w:sz w:val="24"/>
          <w:szCs w:val="24"/>
        </w:rPr>
        <w:t>Укрупненный план-график</w:t>
      </w:r>
    </w:p>
    <w:p w14:paraId="562ECE34"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06"/>
        <w:gridCol w:w="3466"/>
      </w:tblGrid>
      <w:tr w:rsidR="002835E2" w:rsidRPr="00955FC5" w14:paraId="493073FD" w14:textId="77777777" w:rsidTr="00BA416E">
        <w:trPr>
          <w:tblHeader/>
        </w:trPr>
        <w:tc>
          <w:tcPr>
            <w:tcW w:w="5606" w:type="dxa"/>
          </w:tcPr>
          <w:p w14:paraId="5CA98BA9"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3466" w:type="dxa"/>
          </w:tcPr>
          <w:p w14:paraId="6F5FCC60"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2835E2" w:rsidRPr="00955FC5" w14:paraId="5B0B62DF" w14:textId="77777777" w:rsidTr="00832C7F">
        <w:tc>
          <w:tcPr>
            <w:tcW w:w="5606" w:type="dxa"/>
          </w:tcPr>
          <w:p w14:paraId="62DE8727" w14:textId="647D53B1" w:rsidR="002835E2" w:rsidRPr="00955FC5" w:rsidRDefault="00E77CEE"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Разработка и принятие Закона Курской области </w:t>
            </w:r>
            <w:r w:rsidR="00FD5BE8">
              <w:rPr>
                <w:rFonts w:ascii="Times New Roman" w:hAnsi="Times New Roman" w:cs="Times New Roman"/>
                <w:sz w:val="24"/>
                <w:szCs w:val="24"/>
              </w:rPr>
              <w:t>«</w:t>
            </w:r>
            <w:r w:rsidR="00286C75" w:rsidRPr="00955FC5">
              <w:rPr>
                <w:rFonts w:ascii="Times New Roman" w:hAnsi="Times New Roman" w:cs="Times New Roman"/>
                <w:sz w:val="24"/>
                <w:szCs w:val="24"/>
              </w:rPr>
              <w:t>О регулировании отдельных вопросов реализации региональных инвестиционных проектов на территории Курской области</w:t>
            </w:r>
            <w:r w:rsidR="00FD5BE8">
              <w:rPr>
                <w:rFonts w:ascii="Times New Roman" w:hAnsi="Times New Roman" w:cs="Times New Roman"/>
                <w:sz w:val="24"/>
                <w:szCs w:val="24"/>
              </w:rPr>
              <w:t>»</w:t>
            </w:r>
          </w:p>
        </w:tc>
        <w:tc>
          <w:tcPr>
            <w:tcW w:w="3466" w:type="dxa"/>
          </w:tcPr>
          <w:p w14:paraId="0DF3BFA2" w14:textId="77777777" w:rsidR="002835E2" w:rsidRPr="00955FC5" w:rsidRDefault="00024464"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31.12.2020 г.</w:t>
            </w:r>
          </w:p>
        </w:tc>
      </w:tr>
      <w:tr w:rsidR="002835E2" w:rsidRPr="00955FC5" w14:paraId="4E9ADD3F" w14:textId="77777777" w:rsidTr="00832C7F">
        <w:tc>
          <w:tcPr>
            <w:tcW w:w="5606" w:type="dxa"/>
          </w:tcPr>
          <w:p w14:paraId="5EDCE79E" w14:textId="27FF3E94" w:rsidR="002835E2" w:rsidRPr="00955FC5" w:rsidRDefault="00286C75" w:rsidP="00286C7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lastRenderedPageBreak/>
              <w:t xml:space="preserve">Разработка и принятие Закона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О внесении изменений в Закон </w:t>
            </w:r>
            <w:r w:rsidR="00832C7F">
              <w:rPr>
                <w:rFonts w:ascii="Times New Roman" w:hAnsi="Times New Roman" w:cs="Times New Roman"/>
                <w:sz w:val="24"/>
                <w:szCs w:val="24"/>
              </w:rPr>
              <w:t>К</w:t>
            </w:r>
            <w:r w:rsidRPr="00955FC5">
              <w:rPr>
                <w:rFonts w:ascii="Times New Roman" w:hAnsi="Times New Roman" w:cs="Times New Roman"/>
                <w:sz w:val="24"/>
                <w:szCs w:val="24"/>
              </w:rPr>
              <w:t xml:space="preserve">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О понижении налоговой ставки налога на прибыль организаций, подлежащего зачислению в областной бюджет, для отдельных категорий налогоплательщиков</w:t>
            </w:r>
            <w:r w:rsidR="00FD5BE8">
              <w:rPr>
                <w:rFonts w:ascii="Times New Roman" w:hAnsi="Times New Roman" w:cs="Times New Roman"/>
                <w:sz w:val="24"/>
                <w:szCs w:val="24"/>
              </w:rPr>
              <w:t>»</w:t>
            </w:r>
          </w:p>
        </w:tc>
        <w:tc>
          <w:tcPr>
            <w:tcW w:w="3466" w:type="dxa"/>
          </w:tcPr>
          <w:p w14:paraId="5BAE73BC" w14:textId="77777777" w:rsidR="002835E2" w:rsidRPr="00955FC5" w:rsidRDefault="00024464"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31.12.2020 г.</w:t>
            </w:r>
          </w:p>
        </w:tc>
      </w:tr>
      <w:tr w:rsidR="00E77CEE" w:rsidRPr="00955FC5" w14:paraId="4C66F0E1" w14:textId="77777777" w:rsidTr="00832C7F">
        <w:tc>
          <w:tcPr>
            <w:tcW w:w="5606" w:type="dxa"/>
          </w:tcPr>
          <w:p w14:paraId="26268D95" w14:textId="07925184" w:rsidR="00E77CEE" w:rsidRPr="00955FC5" w:rsidRDefault="00286C75" w:rsidP="00286C75">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Разработка и принятие постановления Администрации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О порядке одобрения региональных инвестиционных проектов, </w:t>
            </w:r>
            <w:r w:rsidR="00024464" w:rsidRPr="00955FC5">
              <w:rPr>
                <w:rFonts w:ascii="Times New Roman" w:hAnsi="Times New Roman" w:cs="Times New Roman"/>
                <w:sz w:val="24"/>
                <w:szCs w:val="24"/>
              </w:rPr>
              <w:t>реали</w:t>
            </w:r>
            <w:r w:rsidRPr="00955FC5">
              <w:rPr>
                <w:rFonts w:ascii="Times New Roman" w:hAnsi="Times New Roman" w:cs="Times New Roman"/>
                <w:sz w:val="24"/>
                <w:szCs w:val="24"/>
              </w:rPr>
              <w:t>зуемых организациями, претендующими на включение в реестр</w:t>
            </w:r>
            <w:r w:rsidR="00024464" w:rsidRPr="00955FC5">
              <w:rPr>
                <w:rFonts w:ascii="Times New Roman" w:hAnsi="Times New Roman" w:cs="Times New Roman"/>
                <w:sz w:val="24"/>
                <w:szCs w:val="24"/>
              </w:rPr>
              <w:t xml:space="preserve"> участников региональных инвестиционных проектов</w:t>
            </w:r>
            <w:r w:rsidR="00FD5BE8">
              <w:rPr>
                <w:rFonts w:ascii="Times New Roman" w:hAnsi="Times New Roman" w:cs="Times New Roman"/>
                <w:sz w:val="24"/>
                <w:szCs w:val="24"/>
              </w:rPr>
              <w:t>»</w:t>
            </w:r>
          </w:p>
        </w:tc>
        <w:tc>
          <w:tcPr>
            <w:tcW w:w="3466" w:type="dxa"/>
          </w:tcPr>
          <w:p w14:paraId="301262D9" w14:textId="77777777" w:rsidR="00E77CEE" w:rsidRPr="00955FC5" w:rsidRDefault="00024464"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01.04.2021 г.</w:t>
            </w:r>
          </w:p>
        </w:tc>
      </w:tr>
    </w:tbl>
    <w:p w14:paraId="2433BD9C" w14:textId="77777777" w:rsidR="002835E2" w:rsidRPr="00955FC5" w:rsidRDefault="002835E2" w:rsidP="002835E2">
      <w:pPr>
        <w:pStyle w:val="ConsPlusNormal"/>
        <w:jc w:val="both"/>
        <w:rPr>
          <w:rFonts w:ascii="Times New Roman" w:hAnsi="Times New Roman" w:cs="Times New Roman"/>
          <w:sz w:val="28"/>
          <w:szCs w:val="28"/>
        </w:rPr>
      </w:pPr>
    </w:p>
    <w:p w14:paraId="6FFDC34A" w14:textId="77777777" w:rsidR="002835E2" w:rsidRPr="00955FC5" w:rsidRDefault="002835E2" w:rsidP="00832C7F">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7539E1DE" w14:textId="77777777" w:rsidR="002835E2" w:rsidRPr="00955FC5" w:rsidRDefault="002835E2" w:rsidP="00832C7F">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489B08BE" w14:textId="77777777" w:rsidR="002835E2" w:rsidRPr="00955FC5" w:rsidRDefault="002835E2" w:rsidP="002835E2">
      <w:pPr>
        <w:pStyle w:val="ConsPlusNormal"/>
        <w:ind w:firstLine="540"/>
        <w:jc w:val="both"/>
        <w:rPr>
          <w:rFonts w:ascii="Times New Roman" w:hAnsi="Times New Roman" w:cs="Times New Roman"/>
          <w:sz w:val="28"/>
          <w:szCs w:val="28"/>
        </w:rPr>
      </w:pPr>
    </w:p>
    <w:p w14:paraId="3707D18E" w14:textId="6332A153" w:rsidR="002835E2" w:rsidRPr="00955FC5" w:rsidRDefault="00832C7F"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41. </w:t>
      </w:r>
      <w:r w:rsidR="002835E2" w:rsidRPr="005E440E">
        <w:rPr>
          <w:rFonts w:ascii="Times New Roman" w:hAnsi="Times New Roman" w:cs="Times New Roman"/>
          <w:b w:val="0"/>
          <w:bCs/>
          <w:sz w:val="24"/>
          <w:szCs w:val="24"/>
        </w:rPr>
        <w:t>Критерии успеха</w:t>
      </w:r>
    </w:p>
    <w:p w14:paraId="41FEFD91" w14:textId="77777777" w:rsidR="002835E2" w:rsidRPr="00955FC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2835E2" w:rsidRPr="00955FC5" w14:paraId="7D322E1A" w14:textId="77777777" w:rsidTr="00EB41BF">
        <w:tc>
          <w:tcPr>
            <w:tcW w:w="7613" w:type="dxa"/>
          </w:tcPr>
          <w:p w14:paraId="6E527A5E" w14:textId="77777777" w:rsidR="002835E2" w:rsidRPr="00955FC5" w:rsidRDefault="002835E2"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430" w:type="dxa"/>
          </w:tcPr>
          <w:p w14:paraId="6D2D480E" w14:textId="314DF859" w:rsidR="002835E2" w:rsidRPr="00955FC5" w:rsidRDefault="00DC0FEF"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002835E2" w:rsidRPr="00955FC5">
              <w:rPr>
                <w:rFonts w:ascii="Times New Roman" w:hAnsi="Times New Roman" w:cs="Times New Roman"/>
                <w:sz w:val="24"/>
                <w:szCs w:val="24"/>
              </w:rPr>
              <w:t>ритерий успеха</w:t>
            </w:r>
          </w:p>
        </w:tc>
      </w:tr>
      <w:tr w:rsidR="002835E2" w:rsidRPr="00955FC5" w14:paraId="752167E5" w14:textId="77777777" w:rsidTr="00EB41BF">
        <w:tc>
          <w:tcPr>
            <w:tcW w:w="7613" w:type="dxa"/>
          </w:tcPr>
          <w:p w14:paraId="091FA6BE" w14:textId="04832991" w:rsidR="002835E2" w:rsidRPr="00955FC5" w:rsidRDefault="00024464"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Закон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О регулировании отдельных вопросов реализации региональных инвестиционных проектов на территории Курской области</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 принят</w:t>
            </w:r>
          </w:p>
        </w:tc>
        <w:tc>
          <w:tcPr>
            <w:tcW w:w="1430" w:type="dxa"/>
          </w:tcPr>
          <w:p w14:paraId="1E4C6DEA" w14:textId="77777777" w:rsidR="002835E2" w:rsidRPr="00955FC5" w:rsidRDefault="00024464"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Закон вступил в силу</w:t>
            </w:r>
          </w:p>
        </w:tc>
      </w:tr>
      <w:tr w:rsidR="00024464" w:rsidRPr="00955FC5" w14:paraId="58835B13" w14:textId="77777777" w:rsidTr="00EB41BF">
        <w:tc>
          <w:tcPr>
            <w:tcW w:w="7613" w:type="dxa"/>
          </w:tcPr>
          <w:p w14:paraId="1D9BBDBF" w14:textId="71BAFEB4" w:rsidR="00024464" w:rsidRPr="00955FC5" w:rsidRDefault="00024464" w:rsidP="00EB41BF">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Закон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О внесении изменений в Закон </w:t>
            </w:r>
            <w:r w:rsidR="005E440E">
              <w:rPr>
                <w:rFonts w:ascii="Times New Roman" w:hAnsi="Times New Roman" w:cs="Times New Roman"/>
                <w:sz w:val="24"/>
                <w:szCs w:val="24"/>
              </w:rPr>
              <w:t>К</w:t>
            </w:r>
            <w:r w:rsidRPr="00955FC5">
              <w:rPr>
                <w:rFonts w:ascii="Times New Roman" w:hAnsi="Times New Roman" w:cs="Times New Roman"/>
                <w:sz w:val="24"/>
                <w:szCs w:val="24"/>
              </w:rPr>
              <w:t xml:space="preserve">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О понижении налоговой ставки налога на прибыль организаций, подлежащего зачислению в областной бюджет, для отдельных категорий налогоплательщиков</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 принят </w:t>
            </w:r>
          </w:p>
        </w:tc>
        <w:tc>
          <w:tcPr>
            <w:tcW w:w="1430" w:type="dxa"/>
          </w:tcPr>
          <w:p w14:paraId="7ACAFE1B" w14:textId="77777777" w:rsidR="00024464" w:rsidRPr="00955FC5" w:rsidRDefault="00024464" w:rsidP="00EB41BF">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Закон вступил в силу</w:t>
            </w:r>
          </w:p>
        </w:tc>
      </w:tr>
      <w:tr w:rsidR="00024464" w:rsidRPr="00955FC5" w14:paraId="745B1631" w14:textId="77777777" w:rsidTr="00EB41BF">
        <w:tc>
          <w:tcPr>
            <w:tcW w:w="7613" w:type="dxa"/>
          </w:tcPr>
          <w:p w14:paraId="4249DF1D" w14:textId="08F2E530" w:rsidR="00024464" w:rsidRPr="00955FC5" w:rsidRDefault="00024464" w:rsidP="00024464">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Постановление Администрации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О порядке одобрения региональных инвестиционных проектов, реализуемых организациями, претендующими на включение в реестр участников региональных инвестиционных проектов</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 принято</w:t>
            </w:r>
          </w:p>
        </w:tc>
        <w:tc>
          <w:tcPr>
            <w:tcW w:w="1430" w:type="dxa"/>
          </w:tcPr>
          <w:p w14:paraId="27013500" w14:textId="42EAE0DC" w:rsidR="00024464" w:rsidRPr="00955FC5" w:rsidRDefault="00024464" w:rsidP="00024464">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Постановление вступило в силу</w:t>
            </w:r>
          </w:p>
        </w:tc>
      </w:tr>
    </w:tbl>
    <w:p w14:paraId="656F43CB" w14:textId="77777777" w:rsidR="002835E2" w:rsidRPr="00955FC5" w:rsidRDefault="002835E2" w:rsidP="002835E2">
      <w:pPr>
        <w:pStyle w:val="ConsPlusNormal"/>
        <w:ind w:firstLine="540"/>
        <w:jc w:val="both"/>
        <w:rPr>
          <w:rFonts w:ascii="Times New Roman" w:hAnsi="Times New Roman" w:cs="Times New Roman"/>
          <w:sz w:val="28"/>
          <w:szCs w:val="28"/>
        </w:rPr>
      </w:pPr>
    </w:p>
    <w:p w14:paraId="7888B575"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2FA64D3B" w14:textId="77777777" w:rsidR="002835E2" w:rsidRPr="00955FC5" w:rsidRDefault="002835E2" w:rsidP="002835E2">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w:t>
      </w:r>
      <w:r w:rsidR="00EC6433" w:rsidRPr="00955FC5">
        <w:rPr>
          <w:rFonts w:ascii="Times New Roman" w:hAnsi="Times New Roman" w:cs="Times New Roman"/>
          <w:sz w:val="28"/>
          <w:szCs w:val="28"/>
        </w:rPr>
        <w:t>ике и развитию Курской области</w:t>
      </w:r>
    </w:p>
    <w:p w14:paraId="19ED9080" w14:textId="77777777" w:rsidR="00024464" w:rsidRPr="00955FC5" w:rsidRDefault="00024464" w:rsidP="002835E2">
      <w:pPr>
        <w:pStyle w:val="ConsPlusNormal"/>
        <w:ind w:firstLine="709"/>
        <w:jc w:val="both"/>
        <w:rPr>
          <w:rFonts w:ascii="Times New Roman" w:hAnsi="Times New Roman" w:cs="Times New Roman"/>
          <w:sz w:val="28"/>
          <w:szCs w:val="28"/>
        </w:rPr>
      </w:pPr>
    </w:p>
    <w:p w14:paraId="49CD3D97" w14:textId="18BB12AF" w:rsidR="00955FC5" w:rsidRPr="00955FC5" w:rsidRDefault="00955FC5" w:rsidP="00955FC5">
      <w:pPr>
        <w:pStyle w:val="ConsPlusNormal"/>
        <w:ind w:firstLine="709"/>
        <w:jc w:val="both"/>
        <w:rPr>
          <w:rFonts w:ascii="Times New Roman" w:hAnsi="Times New Roman" w:cs="Times New Roman"/>
          <w:b/>
          <w:sz w:val="28"/>
          <w:szCs w:val="28"/>
        </w:rPr>
      </w:pPr>
      <w:r w:rsidRPr="00955FC5">
        <w:rPr>
          <w:rFonts w:ascii="Times New Roman" w:hAnsi="Times New Roman" w:cs="Times New Roman"/>
          <w:b/>
          <w:sz w:val="28"/>
          <w:szCs w:val="28"/>
        </w:rPr>
        <w:t xml:space="preserve">Мероприятие 2.1.2 </w:t>
      </w:r>
      <w:r w:rsidR="00FD5BE8">
        <w:rPr>
          <w:rFonts w:ascii="Times New Roman" w:hAnsi="Times New Roman" w:cs="Times New Roman"/>
          <w:b/>
          <w:sz w:val="28"/>
          <w:szCs w:val="28"/>
        </w:rPr>
        <w:t>«</w:t>
      </w:r>
      <w:r w:rsidRPr="00955FC5">
        <w:rPr>
          <w:rFonts w:ascii="Times New Roman" w:hAnsi="Times New Roman" w:cs="Times New Roman"/>
          <w:b/>
          <w:sz w:val="28"/>
          <w:szCs w:val="28"/>
        </w:rPr>
        <w:t>Разработка нормативных правовых актов по вопросу заключения соглашений о защите и поощрении капиталовложений</w:t>
      </w:r>
    </w:p>
    <w:p w14:paraId="61C0A172" w14:textId="77777777" w:rsidR="00955FC5" w:rsidRPr="00955FC5" w:rsidRDefault="00955FC5" w:rsidP="00955FC5">
      <w:pPr>
        <w:pStyle w:val="ConsPlusNormal"/>
        <w:jc w:val="both"/>
        <w:rPr>
          <w:rFonts w:ascii="Times New Roman" w:hAnsi="Times New Roman" w:cs="Times New Roman"/>
          <w:sz w:val="28"/>
          <w:szCs w:val="28"/>
        </w:rPr>
      </w:pPr>
    </w:p>
    <w:p w14:paraId="35FE7937" w14:textId="77777777" w:rsidR="00955FC5" w:rsidRPr="00955FC5" w:rsidRDefault="00955FC5" w:rsidP="00955FC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Описание сути мероприятия:</w:t>
      </w:r>
    </w:p>
    <w:p w14:paraId="7E7D14E9" w14:textId="7060C57D" w:rsidR="00955FC5" w:rsidRPr="00955FC5" w:rsidRDefault="00955FC5" w:rsidP="00955FC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 xml:space="preserve">1 апреля 2020 года принят Федеральный закон №69-ФЗ </w:t>
      </w:r>
      <w:r w:rsidR="00FD5BE8">
        <w:rPr>
          <w:rFonts w:ascii="Times New Roman" w:hAnsi="Times New Roman" w:cs="Times New Roman"/>
          <w:sz w:val="28"/>
          <w:szCs w:val="28"/>
        </w:rPr>
        <w:t>«</w:t>
      </w:r>
      <w:r w:rsidRPr="00955FC5">
        <w:rPr>
          <w:rFonts w:ascii="Times New Roman" w:hAnsi="Times New Roman" w:cs="Times New Roman"/>
          <w:sz w:val="28"/>
          <w:szCs w:val="28"/>
        </w:rPr>
        <w:t>О защите и поощрении капиталовложений в Российской Федерации</w:t>
      </w:r>
      <w:r w:rsidR="00FD5BE8">
        <w:rPr>
          <w:rFonts w:ascii="Times New Roman" w:hAnsi="Times New Roman" w:cs="Times New Roman"/>
          <w:sz w:val="28"/>
          <w:szCs w:val="28"/>
        </w:rPr>
        <w:t>»</w:t>
      </w:r>
      <w:r w:rsidRPr="00955FC5">
        <w:rPr>
          <w:rFonts w:ascii="Times New Roman" w:hAnsi="Times New Roman" w:cs="Times New Roman"/>
          <w:sz w:val="28"/>
          <w:szCs w:val="28"/>
        </w:rPr>
        <w:t>. Он устанавлива</w:t>
      </w:r>
      <w:r w:rsidRPr="00955FC5">
        <w:rPr>
          <w:rFonts w:ascii="Times New Roman" w:hAnsi="Times New Roman" w:cs="Times New Roman"/>
          <w:sz w:val="28"/>
          <w:szCs w:val="28"/>
        </w:rPr>
        <w:lastRenderedPageBreak/>
        <w:t>ет гарантии неизменности условий осуществления инвестиций в проекты и дает инвесторам возможность возместить из бюджета расходы на строительство объектов инфраструктуры, необходимых для функционирования производственного объекта инвестора. Также объекты инфраструктуры могут быть построены за счёт средств региональных бюджетов в случае заключения с инвестором соглашения о защите и поощрении капиталовложений (далее – СЗПК).</w:t>
      </w:r>
    </w:p>
    <w:p w14:paraId="1F9817FF" w14:textId="77777777" w:rsidR="00955FC5" w:rsidRPr="00955FC5" w:rsidRDefault="00955FC5" w:rsidP="00955FC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 целью обеспечения прав инвесторов на получение указанной формы поддержки необходимо разработать нормативные акты по данному вопросу.</w:t>
      </w:r>
    </w:p>
    <w:p w14:paraId="28DD541A" w14:textId="77777777" w:rsidR="00955FC5" w:rsidRPr="00DC0FEF" w:rsidRDefault="00955FC5" w:rsidP="00955FC5">
      <w:pPr>
        <w:pStyle w:val="ConsPlusTitle"/>
        <w:jc w:val="center"/>
        <w:rPr>
          <w:rFonts w:ascii="Times New Roman" w:hAnsi="Times New Roman" w:cs="Times New Roman"/>
          <w:b w:val="0"/>
          <w:bCs/>
          <w:sz w:val="28"/>
          <w:szCs w:val="28"/>
        </w:rPr>
      </w:pPr>
    </w:p>
    <w:p w14:paraId="4DF02157" w14:textId="5293E349" w:rsidR="00955FC5" w:rsidRPr="00DC0FEF" w:rsidRDefault="00DC0FEF" w:rsidP="00955FC5">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42. </w:t>
      </w:r>
      <w:r w:rsidR="00955FC5" w:rsidRPr="00DC0FEF">
        <w:rPr>
          <w:rFonts w:ascii="Times New Roman" w:hAnsi="Times New Roman" w:cs="Times New Roman"/>
          <w:b w:val="0"/>
          <w:bCs/>
          <w:sz w:val="24"/>
          <w:szCs w:val="24"/>
        </w:rPr>
        <w:t>Укрупненный план-график</w:t>
      </w:r>
    </w:p>
    <w:p w14:paraId="103BF3C7" w14:textId="0E8340FD" w:rsidR="00955FC5" w:rsidRPr="00955FC5" w:rsidRDefault="00955FC5" w:rsidP="00151511">
      <w:pPr>
        <w:pStyle w:val="ConsPlusNormal"/>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8"/>
        <w:gridCol w:w="3466"/>
      </w:tblGrid>
      <w:tr w:rsidR="00955FC5" w:rsidRPr="00955FC5" w14:paraId="17908225" w14:textId="77777777" w:rsidTr="00DC0FEF">
        <w:tc>
          <w:tcPr>
            <w:tcW w:w="5668" w:type="dxa"/>
          </w:tcPr>
          <w:p w14:paraId="6703E5B8"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Мероприятия</w:t>
            </w:r>
          </w:p>
        </w:tc>
        <w:tc>
          <w:tcPr>
            <w:tcW w:w="3466" w:type="dxa"/>
          </w:tcPr>
          <w:p w14:paraId="1B90A82D"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Сроки</w:t>
            </w:r>
          </w:p>
        </w:tc>
      </w:tr>
      <w:tr w:rsidR="00955FC5" w:rsidRPr="00955FC5" w14:paraId="662C3B3A" w14:textId="77777777" w:rsidTr="00DC0FEF">
        <w:tc>
          <w:tcPr>
            <w:tcW w:w="5668" w:type="dxa"/>
          </w:tcPr>
          <w:p w14:paraId="1DDD76F9" w14:textId="3579FFF8" w:rsidR="00955FC5" w:rsidRPr="00955FC5" w:rsidRDefault="00955FC5" w:rsidP="00892CF0">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Разработка и принятие Закона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О применении норм Федерального Закона от 01.04.2020 г. №69-ФЗ </w:t>
            </w:r>
            <w:r w:rsidR="00FD5BE8">
              <w:rPr>
                <w:rFonts w:ascii="Times New Roman" w:hAnsi="Times New Roman" w:cs="Times New Roman"/>
                <w:sz w:val="24"/>
                <w:szCs w:val="24"/>
              </w:rPr>
              <w:t>«</w:t>
            </w:r>
            <w:r w:rsidRPr="00955FC5">
              <w:rPr>
                <w:rFonts w:ascii="Times New Roman" w:hAnsi="Times New Roman" w:cs="Times New Roman"/>
                <w:sz w:val="24"/>
                <w:szCs w:val="24"/>
              </w:rPr>
              <w:t>О защите и поощрении капиталовложений в Российской Федерации на территории Курской области</w:t>
            </w:r>
            <w:r w:rsidR="00FD5BE8">
              <w:rPr>
                <w:rFonts w:ascii="Times New Roman" w:hAnsi="Times New Roman" w:cs="Times New Roman"/>
                <w:sz w:val="24"/>
                <w:szCs w:val="24"/>
              </w:rPr>
              <w:t>»</w:t>
            </w:r>
          </w:p>
        </w:tc>
        <w:tc>
          <w:tcPr>
            <w:tcW w:w="3466" w:type="dxa"/>
          </w:tcPr>
          <w:p w14:paraId="5429E468"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01.04.2021 г.</w:t>
            </w:r>
          </w:p>
        </w:tc>
      </w:tr>
      <w:tr w:rsidR="00955FC5" w:rsidRPr="00955FC5" w14:paraId="2888AEFF" w14:textId="77777777" w:rsidTr="00DC0FEF">
        <w:tc>
          <w:tcPr>
            <w:tcW w:w="5668" w:type="dxa"/>
          </w:tcPr>
          <w:p w14:paraId="49E90AEB" w14:textId="77777777" w:rsidR="00955FC5" w:rsidRPr="00955FC5" w:rsidRDefault="00955FC5" w:rsidP="00892CF0">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Разработка и принятие подзаконных нормативных актов в соответствии с нормативными актами, которые будут приниматься Правительством Российской федерации</w:t>
            </w:r>
          </w:p>
        </w:tc>
        <w:tc>
          <w:tcPr>
            <w:tcW w:w="3466" w:type="dxa"/>
          </w:tcPr>
          <w:p w14:paraId="0C54B3F6"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01.05.2021 г.</w:t>
            </w:r>
          </w:p>
        </w:tc>
      </w:tr>
    </w:tbl>
    <w:p w14:paraId="1EAE432E" w14:textId="77777777" w:rsidR="00955FC5" w:rsidRPr="00955FC5" w:rsidRDefault="00955FC5" w:rsidP="00955FC5">
      <w:pPr>
        <w:pStyle w:val="ConsPlusNormal"/>
        <w:jc w:val="both"/>
        <w:rPr>
          <w:rFonts w:ascii="Times New Roman" w:hAnsi="Times New Roman" w:cs="Times New Roman"/>
          <w:sz w:val="28"/>
          <w:szCs w:val="28"/>
        </w:rPr>
      </w:pPr>
    </w:p>
    <w:p w14:paraId="1E540DAF" w14:textId="77777777" w:rsidR="00955FC5" w:rsidRPr="00955FC5" w:rsidRDefault="00955FC5" w:rsidP="00DC0FEF">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ресурсов, в том числе трудовых: не требуется.</w:t>
      </w:r>
    </w:p>
    <w:p w14:paraId="199DC17A" w14:textId="77777777" w:rsidR="00955FC5" w:rsidRPr="00955FC5" w:rsidRDefault="00955FC5" w:rsidP="00DC0FEF">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Оценка стоимости реализации: не требуется.</w:t>
      </w:r>
    </w:p>
    <w:p w14:paraId="5414230F" w14:textId="77777777" w:rsidR="00955FC5" w:rsidRPr="00955FC5" w:rsidRDefault="00955FC5" w:rsidP="00955FC5">
      <w:pPr>
        <w:pStyle w:val="ConsPlusNormal"/>
        <w:ind w:firstLine="540"/>
        <w:jc w:val="both"/>
        <w:rPr>
          <w:rFonts w:ascii="Times New Roman" w:hAnsi="Times New Roman" w:cs="Times New Roman"/>
          <w:sz w:val="28"/>
          <w:szCs w:val="28"/>
        </w:rPr>
      </w:pPr>
    </w:p>
    <w:p w14:paraId="71EC035C" w14:textId="32B87211" w:rsidR="00955FC5" w:rsidRPr="00955FC5" w:rsidRDefault="00DC0FEF" w:rsidP="00955FC5">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43. </w:t>
      </w:r>
      <w:r w:rsidR="00955FC5" w:rsidRPr="00DC0FEF">
        <w:rPr>
          <w:rFonts w:ascii="Times New Roman" w:hAnsi="Times New Roman" w:cs="Times New Roman"/>
          <w:b w:val="0"/>
          <w:bCs/>
          <w:sz w:val="24"/>
          <w:szCs w:val="24"/>
        </w:rPr>
        <w:t>Критерии успеха</w:t>
      </w:r>
    </w:p>
    <w:p w14:paraId="0649E2CD" w14:textId="77777777" w:rsidR="00955FC5" w:rsidRPr="00955FC5" w:rsidRDefault="00955FC5" w:rsidP="00955FC5">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955FC5" w:rsidRPr="00955FC5" w14:paraId="30A0B49B" w14:textId="77777777" w:rsidTr="00892CF0">
        <w:tc>
          <w:tcPr>
            <w:tcW w:w="7613" w:type="dxa"/>
          </w:tcPr>
          <w:p w14:paraId="5B8E880C"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Наименование критерия успеха</w:t>
            </w:r>
          </w:p>
        </w:tc>
        <w:tc>
          <w:tcPr>
            <w:tcW w:w="1430" w:type="dxa"/>
          </w:tcPr>
          <w:p w14:paraId="06060955" w14:textId="258ACBB6" w:rsidR="00955FC5" w:rsidRPr="00955FC5" w:rsidRDefault="00DC0FEF" w:rsidP="00892CF0">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00955FC5" w:rsidRPr="00955FC5">
              <w:rPr>
                <w:rFonts w:ascii="Times New Roman" w:hAnsi="Times New Roman" w:cs="Times New Roman"/>
                <w:sz w:val="24"/>
                <w:szCs w:val="24"/>
              </w:rPr>
              <w:t>ритерий успеха</w:t>
            </w:r>
          </w:p>
        </w:tc>
      </w:tr>
      <w:tr w:rsidR="00955FC5" w:rsidRPr="00955FC5" w14:paraId="7405BC59" w14:textId="77777777" w:rsidTr="00892CF0">
        <w:tc>
          <w:tcPr>
            <w:tcW w:w="7613" w:type="dxa"/>
          </w:tcPr>
          <w:p w14:paraId="203D7707" w14:textId="58B5BA64" w:rsidR="00955FC5" w:rsidRPr="00955FC5" w:rsidRDefault="00955FC5" w:rsidP="00892CF0">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 xml:space="preserve">Принят Закон Курской области </w:t>
            </w:r>
            <w:r w:rsidR="00FD5BE8">
              <w:rPr>
                <w:rFonts w:ascii="Times New Roman" w:hAnsi="Times New Roman" w:cs="Times New Roman"/>
                <w:sz w:val="24"/>
                <w:szCs w:val="24"/>
              </w:rPr>
              <w:t>«</w:t>
            </w:r>
            <w:r w:rsidRPr="00955FC5">
              <w:rPr>
                <w:rFonts w:ascii="Times New Roman" w:hAnsi="Times New Roman" w:cs="Times New Roman"/>
                <w:sz w:val="24"/>
                <w:szCs w:val="24"/>
              </w:rPr>
              <w:t xml:space="preserve">О применении норм Федерального Закона от 01.04.2020 г. №69-ФЗ </w:t>
            </w:r>
            <w:r w:rsidR="00FD5BE8">
              <w:rPr>
                <w:rFonts w:ascii="Times New Roman" w:hAnsi="Times New Roman" w:cs="Times New Roman"/>
                <w:sz w:val="24"/>
                <w:szCs w:val="24"/>
              </w:rPr>
              <w:t>«</w:t>
            </w:r>
            <w:r w:rsidRPr="00955FC5">
              <w:rPr>
                <w:rFonts w:ascii="Times New Roman" w:hAnsi="Times New Roman" w:cs="Times New Roman"/>
                <w:sz w:val="24"/>
                <w:szCs w:val="24"/>
              </w:rPr>
              <w:t>О защите и поощрении капиталовложений в Российской Федерации на территории Курской области</w:t>
            </w:r>
            <w:r w:rsidR="00FD5BE8">
              <w:rPr>
                <w:rFonts w:ascii="Times New Roman" w:hAnsi="Times New Roman" w:cs="Times New Roman"/>
                <w:sz w:val="24"/>
                <w:szCs w:val="24"/>
              </w:rPr>
              <w:t>»</w:t>
            </w:r>
          </w:p>
        </w:tc>
        <w:tc>
          <w:tcPr>
            <w:tcW w:w="1430" w:type="dxa"/>
          </w:tcPr>
          <w:p w14:paraId="710BFD6A"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Закон вступил в силу</w:t>
            </w:r>
          </w:p>
        </w:tc>
      </w:tr>
      <w:tr w:rsidR="00955FC5" w:rsidRPr="00955FC5" w14:paraId="48E5E03D" w14:textId="77777777" w:rsidTr="00892CF0">
        <w:tc>
          <w:tcPr>
            <w:tcW w:w="7613" w:type="dxa"/>
          </w:tcPr>
          <w:p w14:paraId="1B179174" w14:textId="77777777" w:rsidR="00955FC5" w:rsidRPr="00955FC5" w:rsidRDefault="00955FC5" w:rsidP="00892CF0">
            <w:pPr>
              <w:pStyle w:val="ConsPlusNormal"/>
              <w:jc w:val="both"/>
              <w:rPr>
                <w:rFonts w:ascii="Times New Roman" w:hAnsi="Times New Roman" w:cs="Times New Roman"/>
                <w:sz w:val="24"/>
                <w:szCs w:val="24"/>
              </w:rPr>
            </w:pPr>
            <w:r w:rsidRPr="00955FC5">
              <w:rPr>
                <w:rFonts w:ascii="Times New Roman" w:hAnsi="Times New Roman" w:cs="Times New Roman"/>
                <w:sz w:val="24"/>
                <w:szCs w:val="24"/>
              </w:rPr>
              <w:t>Приняты подзаконные нормативные акты в соответствии с нормативными актами, которые приняты Правительством Российской федерации</w:t>
            </w:r>
          </w:p>
        </w:tc>
        <w:tc>
          <w:tcPr>
            <w:tcW w:w="1430" w:type="dxa"/>
          </w:tcPr>
          <w:p w14:paraId="7233D100" w14:textId="77777777" w:rsidR="00955FC5" w:rsidRPr="00955FC5" w:rsidRDefault="00955FC5" w:rsidP="00892CF0">
            <w:pPr>
              <w:pStyle w:val="ConsPlusNormal"/>
              <w:jc w:val="center"/>
              <w:rPr>
                <w:rFonts w:ascii="Times New Roman" w:hAnsi="Times New Roman" w:cs="Times New Roman"/>
                <w:sz w:val="24"/>
                <w:szCs w:val="24"/>
              </w:rPr>
            </w:pPr>
            <w:r w:rsidRPr="00955FC5">
              <w:rPr>
                <w:rFonts w:ascii="Times New Roman" w:hAnsi="Times New Roman" w:cs="Times New Roman"/>
                <w:sz w:val="24"/>
                <w:szCs w:val="24"/>
              </w:rPr>
              <w:t>Нормативные акты вступили в силу</w:t>
            </w:r>
          </w:p>
        </w:tc>
      </w:tr>
    </w:tbl>
    <w:p w14:paraId="52E1F7B8" w14:textId="77777777" w:rsidR="00955FC5" w:rsidRPr="00955FC5" w:rsidRDefault="00955FC5" w:rsidP="00955FC5">
      <w:pPr>
        <w:pStyle w:val="ConsPlusNormal"/>
        <w:ind w:firstLine="540"/>
        <w:jc w:val="both"/>
        <w:rPr>
          <w:rFonts w:ascii="Times New Roman" w:hAnsi="Times New Roman" w:cs="Times New Roman"/>
          <w:sz w:val="28"/>
          <w:szCs w:val="28"/>
        </w:rPr>
      </w:pPr>
    </w:p>
    <w:p w14:paraId="41E93612" w14:textId="77777777" w:rsidR="00955FC5" w:rsidRPr="00955FC5" w:rsidRDefault="00955FC5" w:rsidP="00955FC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Структура, ответственная за реализацию:</w:t>
      </w:r>
    </w:p>
    <w:p w14:paraId="2ACC1D6B" w14:textId="77777777" w:rsidR="00955FC5" w:rsidRDefault="00955FC5" w:rsidP="00955FC5">
      <w:pPr>
        <w:pStyle w:val="ConsPlusNormal"/>
        <w:ind w:firstLine="709"/>
        <w:jc w:val="both"/>
        <w:rPr>
          <w:rFonts w:ascii="Times New Roman" w:hAnsi="Times New Roman" w:cs="Times New Roman"/>
          <w:sz w:val="28"/>
          <w:szCs w:val="28"/>
        </w:rPr>
      </w:pPr>
      <w:r w:rsidRPr="00955FC5">
        <w:rPr>
          <w:rFonts w:ascii="Times New Roman" w:hAnsi="Times New Roman" w:cs="Times New Roman"/>
          <w:sz w:val="28"/>
          <w:szCs w:val="28"/>
        </w:rPr>
        <w:t>комитет по экономике и развитию Курской области</w:t>
      </w:r>
    </w:p>
    <w:p w14:paraId="73915348" w14:textId="77777777" w:rsidR="00955FC5" w:rsidRPr="00B33775" w:rsidRDefault="00955FC5" w:rsidP="00955FC5">
      <w:pPr>
        <w:pStyle w:val="ConsPlusNormal"/>
        <w:ind w:firstLine="709"/>
        <w:jc w:val="both"/>
        <w:rPr>
          <w:rFonts w:ascii="Times New Roman" w:hAnsi="Times New Roman" w:cs="Times New Roman"/>
          <w:sz w:val="28"/>
          <w:szCs w:val="28"/>
        </w:rPr>
      </w:pPr>
    </w:p>
    <w:p w14:paraId="2934E0F3" w14:textId="15F32E0B" w:rsidR="002835E2" w:rsidRPr="00151511" w:rsidRDefault="002835E2" w:rsidP="002835E2">
      <w:pPr>
        <w:pStyle w:val="ConsPlusTitle"/>
        <w:ind w:firstLine="709"/>
        <w:jc w:val="both"/>
        <w:outlineLvl w:val="5"/>
        <w:rPr>
          <w:rFonts w:ascii="Times New Roman" w:hAnsi="Times New Roman" w:cs="Times New Roman"/>
          <w:sz w:val="28"/>
          <w:szCs w:val="28"/>
        </w:rPr>
      </w:pPr>
      <w:r w:rsidRPr="00151511">
        <w:rPr>
          <w:rFonts w:ascii="Times New Roman" w:hAnsi="Times New Roman" w:cs="Times New Roman"/>
          <w:sz w:val="28"/>
          <w:szCs w:val="28"/>
        </w:rPr>
        <w:t>Мероприятие 2.1.3. Мониторинг практики применения (реали</w:t>
      </w:r>
      <w:r w:rsidRPr="00151511">
        <w:rPr>
          <w:rFonts w:ascii="Times New Roman" w:hAnsi="Times New Roman" w:cs="Times New Roman"/>
          <w:sz w:val="28"/>
          <w:szCs w:val="28"/>
        </w:rPr>
        <w:lastRenderedPageBreak/>
        <w:t xml:space="preserve">зации) основных положений </w:t>
      </w:r>
      <w:hyperlink r:id="rId83" w:history="1">
        <w:r w:rsidRPr="00151511">
          <w:rPr>
            <w:rFonts w:ascii="Times New Roman" w:hAnsi="Times New Roman" w:cs="Times New Roman"/>
            <w:sz w:val="28"/>
            <w:szCs w:val="28"/>
          </w:rPr>
          <w:t>Закона</w:t>
        </w:r>
      </w:hyperlink>
      <w:r w:rsidRPr="00151511">
        <w:rPr>
          <w:rFonts w:ascii="Times New Roman" w:hAnsi="Times New Roman" w:cs="Times New Roman"/>
          <w:sz w:val="28"/>
          <w:szCs w:val="28"/>
        </w:rPr>
        <w:t xml:space="preserve"> Курской области от 16 декабря 2016 года № 108-ЗКО </w:t>
      </w:r>
      <w:r w:rsidR="00FD5BE8">
        <w:rPr>
          <w:rFonts w:ascii="Times New Roman" w:hAnsi="Times New Roman" w:cs="Times New Roman"/>
          <w:sz w:val="28"/>
          <w:szCs w:val="28"/>
        </w:rPr>
        <w:t>«</w:t>
      </w:r>
      <w:r w:rsidRPr="00151511">
        <w:rPr>
          <w:rFonts w:ascii="Times New Roman" w:hAnsi="Times New Roman" w:cs="Times New Roman"/>
          <w:sz w:val="28"/>
          <w:szCs w:val="28"/>
        </w:rPr>
        <w:t>О промышленной политике в Курской области</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и корректировка данного нормативного правового акта при необходимости</w:t>
      </w:r>
      <w:r w:rsidR="00FD5BE8">
        <w:rPr>
          <w:rFonts w:ascii="Times New Roman" w:hAnsi="Times New Roman" w:cs="Times New Roman"/>
          <w:sz w:val="28"/>
          <w:szCs w:val="28"/>
        </w:rPr>
        <w:t>»</w:t>
      </w:r>
    </w:p>
    <w:p w14:paraId="6CA6A46A" w14:textId="77777777" w:rsidR="002835E2" w:rsidRPr="00151511" w:rsidRDefault="002835E2" w:rsidP="002835E2">
      <w:pPr>
        <w:pStyle w:val="ConsPlusNormal"/>
        <w:ind w:firstLine="709"/>
        <w:jc w:val="both"/>
        <w:rPr>
          <w:rFonts w:ascii="Times New Roman" w:hAnsi="Times New Roman" w:cs="Times New Roman"/>
          <w:sz w:val="28"/>
          <w:szCs w:val="28"/>
        </w:rPr>
      </w:pPr>
    </w:p>
    <w:p w14:paraId="4FFE640D"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Описание сути мероприятия:</w:t>
      </w:r>
    </w:p>
    <w:p w14:paraId="6D513623" w14:textId="03A1F099"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В целях развития промышленного комплекса Курской области комитетом промышленности, торговли и предпринимательства Курской области будет осуществляться мониторинг практики применения (реализации) основных положений </w:t>
      </w:r>
      <w:hyperlink r:id="rId84" w:history="1">
        <w:r w:rsidRPr="00151511">
          <w:rPr>
            <w:rFonts w:ascii="Times New Roman" w:hAnsi="Times New Roman" w:cs="Times New Roman"/>
            <w:sz w:val="28"/>
            <w:szCs w:val="28"/>
          </w:rPr>
          <w:t>Закона</w:t>
        </w:r>
      </w:hyperlink>
      <w:r w:rsidRPr="00151511">
        <w:rPr>
          <w:rFonts w:ascii="Times New Roman" w:hAnsi="Times New Roman" w:cs="Times New Roman"/>
          <w:sz w:val="28"/>
          <w:szCs w:val="28"/>
        </w:rPr>
        <w:t xml:space="preserve"> Курской области от 16 декабря 2016 года № 108-ЗКО </w:t>
      </w:r>
      <w:r w:rsidR="00FD5BE8">
        <w:rPr>
          <w:rFonts w:ascii="Times New Roman" w:hAnsi="Times New Roman" w:cs="Times New Roman"/>
          <w:sz w:val="28"/>
          <w:szCs w:val="28"/>
        </w:rPr>
        <w:t>«</w:t>
      </w:r>
      <w:r w:rsidRPr="00151511">
        <w:rPr>
          <w:rFonts w:ascii="Times New Roman" w:hAnsi="Times New Roman" w:cs="Times New Roman"/>
          <w:sz w:val="28"/>
          <w:szCs w:val="28"/>
        </w:rPr>
        <w:t>О промышленной политике в Курской области</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и при необходимости будут разрабатываться предложения по его корректировке.</w:t>
      </w:r>
    </w:p>
    <w:p w14:paraId="5F96E0BD"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14:paraId="3A388E99" w14:textId="77777777" w:rsidR="002835E2" w:rsidRPr="00151511" w:rsidRDefault="002835E2" w:rsidP="002835E2">
      <w:pPr>
        <w:pStyle w:val="ConsPlusNormal"/>
        <w:jc w:val="both"/>
        <w:rPr>
          <w:rFonts w:ascii="Times New Roman" w:hAnsi="Times New Roman" w:cs="Times New Roman"/>
          <w:sz w:val="28"/>
          <w:szCs w:val="28"/>
        </w:rPr>
      </w:pPr>
    </w:p>
    <w:p w14:paraId="50E4BFC7" w14:textId="19091DF3" w:rsidR="002835E2" w:rsidRPr="00151511" w:rsidRDefault="00F0734D"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44. </w:t>
      </w:r>
      <w:r w:rsidR="002835E2" w:rsidRPr="00F0734D">
        <w:rPr>
          <w:rFonts w:ascii="Times New Roman" w:hAnsi="Times New Roman" w:cs="Times New Roman"/>
          <w:b w:val="0"/>
          <w:bCs/>
          <w:sz w:val="24"/>
          <w:szCs w:val="24"/>
        </w:rPr>
        <w:t>Укрупненный план-график</w:t>
      </w:r>
    </w:p>
    <w:p w14:paraId="729E1187"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2285"/>
      </w:tblGrid>
      <w:tr w:rsidR="002835E2" w:rsidRPr="00151511" w14:paraId="09ABDD7F" w14:textId="77777777" w:rsidTr="00EB41BF">
        <w:tc>
          <w:tcPr>
            <w:tcW w:w="7133" w:type="dxa"/>
          </w:tcPr>
          <w:p w14:paraId="351358E3"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2285" w:type="dxa"/>
          </w:tcPr>
          <w:p w14:paraId="4245C538"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2E11D63F" w14:textId="77777777" w:rsidTr="00EB41BF">
        <w:tc>
          <w:tcPr>
            <w:tcW w:w="7133" w:type="dxa"/>
          </w:tcPr>
          <w:p w14:paraId="215D170C" w14:textId="558CE913"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 xml:space="preserve">Мониторинг реализации </w:t>
            </w:r>
            <w:hyperlink r:id="rId85" w:history="1">
              <w:r w:rsidRPr="00151511">
                <w:rPr>
                  <w:rFonts w:ascii="Times New Roman" w:hAnsi="Times New Roman" w:cs="Times New Roman"/>
                  <w:sz w:val="24"/>
                  <w:szCs w:val="24"/>
                </w:rPr>
                <w:t>Закона</w:t>
              </w:r>
            </w:hyperlink>
            <w:r w:rsidRPr="00151511">
              <w:rPr>
                <w:rFonts w:ascii="Times New Roman" w:hAnsi="Times New Roman" w:cs="Times New Roman"/>
                <w:sz w:val="24"/>
                <w:szCs w:val="24"/>
              </w:rPr>
              <w:t xml:space="preserve"> Курской области от 16 декабря 2016 года № 108-ЗКО </w:t>
            </w:r>
            <w:r w:rsidR="00FD5BE8">
              <w:rPr>
                <w:rFonts w:ascii="Times New Roman" w:hAnsi="Times New Roman" w:cs="Times New Roman"/>
                <w:sz w:val="24"/>
                <w:szCs w:val="24"/>
              </w:rPr>
              <w:t>«</w:t>
            </w:r>
            <w:r w:rsidRPr="00151511">
              <w:rPr>
                <w:rFonts w:ascii="Times New Roman" w:hAnsi="Times New Roman" w:cs="Times New Roman"/>
                <w:sz w:val="24"/>
                <w:szCs w:val="24"/>
              </w:rPr>
              <w:t>О промышленной политике в Курской области</w:t>
            </w:r>
            <w:r w:rsidR="00FD5BE8">
              <w:rPr>
                <w:rFonts w:ascii="Times New Roman" w:hAnsi="Times New Roman" w:cs="Times New Roman"/>
                <w:sz w:val="24"/>
                <w:szCs w:val="24"/>
              </w:rPr>
              <w:t>»</w:t>
            </w:r>
            <w:r w:rsidRPr="00151511">
              <w:rPr>
                <w:rFonts w:ascii="Times New Roman" w:hAnsi="Times New Roman" w:cs="Times New Roman"/>
                <w:sz w:val="24"/>
                <w:szCs w:val="24"/>
              </w:rPr>
              <w:t xml:space="preserve"> и его актуализация (при необходимости)</w:t>
            </w:r>
          </w:p>
        </w:tc>
        <w:tc>
          <w:tcPr>
            <w:tcW w:w="2285" w:type="dxa"/>
          </w:tcPr>
          <w:p w14:paraId="0B49ECE5" w14:textId="1B4FF3A2" w:rsidR="002835E2" w:rsidRPr="00151511" w:rsidRDefault="00497D57"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М</w:t>
            </w:r>
            <w:r w:rsidR="002835E2" w:rsidRPr="00151511">
              <w:rPr>
                <w:rFonts w:ascii="Times New Roman" w:hAnsi="Times New Roman" w:cs="Times New Roman"/>
                <w:sz w:val="24"/>
                <w:szCs w:val="24"/>
              </w:rPr>
              <w:t>ониторинг - регулярно, актуализация - при необходимости</w:t>
            </w:r>
          </w:p>
        </w:tc>
      </w:tr>
      <w:tr w:rsidR="002835E2" w:rsidRPr="00151511" w14:paraId="21D6D16A" w14:textId="77777777" w:rsidTr="00EB41BF">
        <w:tc>
          <w:tcPr>
            <w:tcW w:w="7133" w:type="dxa"/>
          </w:tcPr>
          <w:p w14:paraId="7D550C8B"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2285" w:type="dxa"/>
          </w:tcPr>
          <w:p w14:paraId="42CF32A6" w14:textId="3D68DBCE" w:rsidR="002835E2" w:rsidRPr="00151511" w:rsidRDefault="00497D57"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С</w:t>
            </w:r>
            <w:r w:rsidR="002835E2" w:rsidRPr="00151511">
              <w:rPr>
                <w:rFonts w:ascii="Times New Roman" w:hAnsi="Times New Roman" w:cs="Times New Roman"/>
                <w:sz w:val="24"/>
                <w:szCs w:val="24"/>
              </w:rPr>
              <w:t xml:space="preserve"> 2017 года, регулярно</w:t>
            </w:r>
          </w:p>
        </w:tc>
      </w:tr>
    </w:tbl>
    <w:p w14:paraId="492C9172" w14:textId="77777777" w:rsidR="002835E2" w:rsidRPr="00151511" w:rsidRDefault="002835E2" w:rsidP="002835E2">
      <w:pPr>
        <w:pStyle w:val="ConsPlusNormal"/>
        <w:jc w:val="both"/>
        <w:rPr>
          <w:rFonts w:ascii="Times New Roman" w:hAnsi="Times New Roman" w:cs="Times New Roman"/>
          <w:sz w:val="28"/>
          <w:szCs w:val="28"/>
        </w:rPr>
      </w:pPr>
    </w:p>
    <w:p w14:paraId="4DD49642" w14:textId="77777777" w:rsidR="002835E2" w:rsidRPr="00151511" w:rsidRDefault="002835E2" w:rsidP="00497D57">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6F9545A1" w14:textId="77777777" w:rsidR="002835E2" w:rsidRPr="00151511" w:rsidRDefault="002835E2" w:rsidP="00497D57">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4C9D21A8" w14:textId="77777777" w:rsidR="002835E2" w:rsidRPr="00151511" w:rsidRDefault="002835E2" w:rsidP="002835E2">
      <w:pPr>
        <w:pStyle w:val="ConsPlusNormal"/>
        <w:jc w:val="both"/>
        <w:rPr>
          <w:rFonts w:ascii="Times New Roman" w:hAnsi="Times New Roman" w:cs="Times New Roman"/>
          <w:sz w:val="28"/>
          <w:szCs w:val="28"/>
        </w:rPr>
      </w:pPr>
    </w:p>
    <w:p w14:paraId="116FDA8F" w14:textId="7A8BDEE2" w:rsidR="002835E2" w:rsidRPr="00497D57" w:rsidRDefault="00497D57"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45. </w:t>
      </w:r>
      <w:r w:rsidR="002835E2" w:rsidRPr="00497D57">
        <w:rPr>
          <w:rFonts w:ascii="Times New Roman" w:hAnsi="Times New Roman" w:cs="Times New Roman"/>
          <w:b w:val="0"/>
          <w:bCs/>
          <w:sz w:val="24"/>
          <w:szCs w:val="24"/>
        </w:rPr>
        <w:t>Критерии успеха</w:t>
      </w:r>
    </w:p>
    <w:p w14:paraId="0B205E71" w14:textId="77777777" w:rsidR="002835E2" w:rsidRPr="00151511" w:rsidRDefault="002835E2" w:rsidP="002835E2">
      <w:pPr>
        <w:pStyle w:val="ConsPlusNormal"/>
        <w:jc w:val="both"/>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2285"/>
      </w:tblGrid>
      <w:tr w:rsidR="002835E2" w:rsidRPr="00151511" w14:paraId="12A5128A" w14:textId="77777777" w:rsidTr="00497D57">
        <w:tc>
          <w:tcPr>
            <w:tcW w:w="7133" w:type="dxa"/>
          </w:tcPr>
          <w:p w14:paraId="73D3DB41"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2285" w:type="dxa"/>
          </w:tcPr>
          <w:p w14:paraId="218F5463"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664F1498" w14:textId="77777777" w:rsidTr="00497D57">
        <w:tc>
          <w:tcPr>
            <w:tcW w:w="7133" w:type="dxa"/>
          </w:tcPr>
          <w:p w14:paraId="61C4F0ED"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Принятие региональных нормативных правовых актов по вопросам промышленной политики</w:t>
            </w:r>
          </w:p>
        </w:tc>
        <w:tc>
          <w:tcPr>
            <w:tcW w:w="2285" w:type="dxa"/>
          </w:tcPr>
          <w:p w14:paraId="5B5BA829" w14:textId="77777777" w:rsidR="002835E2" w:rsidRPr="00151511" w:rsidRDefault="002615A5"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w:t>
            </w:r>
            <w:r w:rsidR="002835E2" w:rsidRPr="00151511">
              <w:rPr>
                <w:rFonts w:ascii="Times New Roman" w:hAnsi="Times New Roman" w:cs="Times New Roman"/>
                <w:sz w:val="24"/>
                <w:szCs w:val="24"/>
              </w:rPr>
              <w:t>аличие</w:t>
            </w:r>
          </w:p>
        </w:tc>
      </w:tr>
      <w:tr w:rsidR="002835E2" w:rsidRPr="00151511" w14:paraId="521532C9" w14:textId="77777777" w:rsidTr="00497D57">
        <w:tc>
          <w:tcPr>
            <w:tcW w:w="7133" w:type="dxa"/>
          </w:tcPr>
          <w:p w14:paraId="02D5F40C"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Получение государственной поддержки федерального уровня организациями промышленности Курской области (количество организаций)</w:t>
            </w:r>
          </w:p>
        </w:tc>
        <w:tc>
          <w:tcPr>
            <w:tcW w:w="2285" w:type="dxa"/>
          </w:tcPr>
          <w:p w14:paraId="65002841"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не менее 1</w:t>
            </w:r>
          </w:p>
        </w:tc>
      </w:tr>
    </w:tbl>
    <w:p w14:paraId="124A2C74" w14:textId="77777777" w:rsidR="002835E2" w:rsidRPr="00151511" w:rsidRDefault="002835E2" w:rsidP="002835E2">
      <w:pPr>
        <w:pStyle w:val="ConsPlusNormal"/>
        <w:jc w:val="both"/>
        <w:rPr>
          <w:rFonts w:ascii="Times New Roman" w:hAnsi="Times New Roman" w:cs="Times New Roman"/>
          <w:sz w:val="28"/>
          <w:szCs w:val="28"/>
        </w:rPr>
      </w:pPr>
    </w:p>
    <w:p w14:paraId="4298130A"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lastRenderedPageBreak/>
        <w:t>Структура, ответственная за реализацию:</w:t>
      </w:r>
    </w:p>
    <w:p w14:paraId="5F1F499D"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комитет промышленности, торговли и предпринимательства Курской области.</w:t>
      </w:r>
    </w:p>
    <w:p w14:paraId="4E57E3DA" w14:textId="77777777" w:rsidR="002835E2" w:rsidRPr="00151511" w:rsidRDefault="002835E2" w:rsidP="002835E2">
      <w:pPr>
        <w:pStyle w:val="ConsPlusNormal"/>
        <w:jc w:val="both"/>
        <w:rPr>
          <w:rFonts w:ascii="Times New Roman" w:hAnsi="Times New Roman" w:cs="Times New Roman"/>
          <w:sz w:val="28"/>
          <w:szCs w:val="28"/>
        </w:rPr>
      </w:pPr>
    </w:p>
    <w:p w14:paraId="1CCCF78B" w14:textId="77777777" w:rsidR="002835E2" w:rsidRPr="00151511" w:rsidRDefault="002835E2" w:rsidP="002835E2">
      <w:pPr>
        <w:pStyle w:val="ConsPlusTitle"/>
        <w:ind w:firstLine="709"/>
        <w:jc w:val="both"/>
        <w:outlineLvl w:val="4"/>
        <w:rPr>
          <w:rFonts w:ascii="Times New Roman" w:hAnsi="Times New Roman" w:cs="Times New Roman"/>
          <w:sz w:val="28"/>
          <w:szCs w:val="28"/>
        </w:rPr>
      </w:pPr>
      <w:bookmarkStart w:id="18" w:name="_Hlk58255393"/>
      <w:r w:rsidRPr="00151511">
        <w:rPr>
          <w:rFonts w:ascii="Times New Roman" w:hAnsi="Times New Roman" w:cs="Times New Roman"/>
          <w:sz w:val="28"/>
          <w:szCs w:val="28"/>
        </w:rPr>
        <w:t>Основное мероприятие 2.2.</w:t>
      </w:r>
    </w:p>
    <w:p w14:paraId="7E413EB3" w14:textId="77777777" w:rsidR="002835E2" w:rsidRPr="00151511" w:rsidRDefault="002835E2" w:rsidP="002835E2">
      <w:pPr>
        <w:pStyle w:val="ConsPlusTitle"/>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Снижение административных барьеров, включая </w:t>
      </w:r>
      <w:r w:rsidR="002615A5" w:rsidRPr="00151511">
        <w:rPr>
          <w:rFonts w:ascii="Times New Roman" w:hAnsi="Times New Roman" w:cs="Times New Roman"/>
          <w:sz w:val="28"/>
          <w:szCs w:val="28"/>
        </w:rPr>
        <w:t>мероприятия</w:t>
      </w:r>
      <w:r w:rsidRPr="00151511">
        <w:rPr>
          <w:rFonts w:ascii="Times New Roman" w:hAnsi="Times New Roman" w:cs="Times New Roman"/>
          <w:sz w:val="28"/>
          <w:szCs w:val="28"/>
        </w:rPr>
        <w:t xml:space="preserve">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bookmarkEnd w:id="18"/>
    <w:p w14:paraId="280F4381" w14:textId="77777777" w:rsidR="002835E2" w:rsidRPr="00151511" w:rsidRDefault="002835E2" w:rsidP="002835E2">
      <w:pPr>
        <w:pStyle w:val="ConsPlusNormal"/>
        <w:ind w:firstLine="709"/>
        <w:jc w:val="both"/>
        <w:rPr>
          <w:rFonts w:ascii="Times New Roman" w:hAnsi="Times New Roman" w:cs="Times New Roman"/>
          <w:sz w:val="28"/>
          <w:szCs w:val="28"/>
        </w:rPr>
      </w:pPr>
    </w:p>
    <w:p w14:paraId="6C9D63AF"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С целью снижения административных барьеров, </w:t>
      </w:r>
      <w:r w:rsidR="002615A5" w:rsidRPr="00151511">
        <w:rPr>
          <w:rFonts w:ascii="Times New Roman" w:hAnsi="Times New Roman" w:cs="Times New Roman"/>
          <w:sz w:val="28"/>
          <w:szCs w:val="28"/>
        </w:rPr>
        <w:t>включая мероприятия</w:t>
      </w:r>
      <w:r w:rsidRPr="00151511">
        <w:rPr>
          <w:rFonts w:ascii="Times New Roman" w:hAnsi="Times New Roman" w:cs="Times New Roman"/>
          <w:sz w:val="28"/>
          <w:szCs w:val="28"/>
        </w:rPr>
        <w:t xml:space="preserve">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14:paraId="6D0616C6" w14:textId="7CE7CF79" w:rsidR="002835E2" w:rsidRPr="00151511" w:rsidRDefault="002615A5" w:rsidP="00497D57">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2.2.1</w:t>
      </w:r>
      <w:r w:rsidR="002835E2" w:rsidRPr="00151511">
        <w:rPr>
          <w:rFonts w:ascii="Times New Roman" w:hAnsi="Times New Roman" w:cs="Times New Roman"/>
          <w:sz w:val="28"/>
          <w:szCs w:val="28"/>
        </w:rPr>
        <w:t xml:space="preserve">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14:paraId="1DA4A0D8" w14:textId="38A235E8" w:rsidR="002835E2" w:rsidRPr="00151511" w:rsidRDefault="002615A5" w:rsidP="00497D57">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2.2.2</w:t>
      </w:r>
      <w:r w:rsidR="002835E2" w:rsidRPr="00151511">
        <w:rPr>
          <w:rFonts w:ascii="Times New Roman" w:hAnsi="Times New Roman" w:cs="Times New Roman"/>
          <w:sz w:val="28"/>
          <w:szCs w:val="28"/>
        </w:rPr>
        <w:t xml:space="preserve"> Развитие конкуренции в реальном секторе экономики и секторе услуг.</w:t>
      </w:r>
    </w:p>
    <w:p w14:paraId="4FBB3C22" w14:textId="4C5207D8" w:rsidR="002835E2" w:rsidRPr="00151511" w:rsidRDefault="002615A5" w:rsidP="00497D57">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2.2.3</w:t>
      </w:r>
      <w:r w:rsidR="002835E2" w:rsidRPr="00151511">
        <w:rPr>
          <w:rFonts w:ascii="Times New Roman" w:hAnsi="Times New Roman" w:cs="Times New Roman"/>
          <w:sz w:val="28"/>
          <w:szCs w:val="28"/>
        </w:rPr>
        <w:t>.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14:paraId="5CFED0FF" w14:textId="77777777" w:rsidR="002835E2" w:rsidRPr="00151511" w:rsidRDefault="002835E2" w:rsidP="00497D57">
      <w:pPr>
        <w:pStyle w:val="ConsPlusNormal"/>
        <w:jc w:val="both"/>
        <w:rPr>
          <w:rFonts w:ascii="Times New Roman" w:hAnsi="Times New Roman" w:cs="Times New Roman"/>
          <w:sz w:val="28"/>
          <w:szCs w:val="28"/>
        </w:rPr>
      </w:pPr>
    </w:p>
    <w:p w14:paraId="66DAE0E7" w14:textId="77777777" w:rsidR="002835E2" w:rsidRPr="00151511" w:rsidRDefault="002615A5" w:rsidP="002835E2">
      <w:pPr>
        <w:pStyle w:val="ConsPlusTitle"/>
        <w:ind w:firstLine="709"/>
        <w:jc w:val="both"/>
        <w:outlineLvl w:val="5"/>
        <w:rPr>
          <w:rFonts w:ascii="Times New Roman" w:hAnsi="Times New Roman" w:cs="Times New Roman"/>
          <w:sz w:val="28"/>
          <w:szCs w:val="28"/>
        </w:rPr>
      </w:pPr>
      <w:r w:rsidRPr="00151511">
        <w:rPr>
          <w:rFonts w:ascii="Times New Roman" w:hAnsi="Times New Roman" w:cs="Times New Roman"/>
          <w:sz w:val="28"/>
          <w:szCs w:val="28"/>
        </w:rPr>
        <w:t>Мероприятие 2.2.1</w:t>
      </w:r>
      <w:r w:rsidR="002835E2" w:rsidRPr="00151511">
        <w:rPr>
          <w:rFonts w:ascii="Times New Roman" w:hAnsi="Times New Roman" w:cs="Times New Roman"/>
          <w:sz w:val="28"/>
          <w:szCs w:val="28"/>
        </w:rPr>
        <w:t>.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14:paraId="75F2DD73" w14:textId="77777777" w:rsidR="002835E2" w:rsidRPr="00151511" w:rsidRDefault="002835E2" w:rsidP="002835E2">
      <w:pPr>
        <w:pStyle w:val="ConsPlusNormal"/>
        <w:jc w:val="both"/>
        <w:rPr>
          <w:rFonts w:ascii="Times New Roman" w:hAnsi="Times New Roman" w:cs="Times New Roman"/>
          <w:sz w:val="28"/>
          <w:szCs w:val="28"/>
        </w:rPr>
      </w:pPr>
    </w:p>
    <w:p w14:paraId="01267553" w14:textId="77777777" w:rsidR="002835E2" w:rsidRPr="00151511" w:rsidRDefault="007D1302" w:rsidP="00E73593">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w:t>
      </w:r>
      <w:r w:rsidR="002835E2" w:rsidRPr="00151511">
        <w:rPr>
          <w:rFonts w:ascii="Times New Roman" w:hAnsi="Times New Roman" w:cs="Times New Roman"/>
          <w:sz w:val="28"/>
          <w:szCs w:val="28"/>
        </w:rPr>
        <w:t>тавится задача расширения практики оказания государственных и муниципальных услуг предпринимателям, в том числе субъектам малого предпринимательства</w:t>
      </w:r>
      <w:r w:rsidRPr="00151511">
        <w:rPr>
          <w:rFonts w:ascii="Times New Roman" w:hAnsi="Times New Roman" w:cs="Times New Roman"/>
          <w:sz w:val="28"/>
          <w:szCs w:val="28"/>
        </w:rPr>
        <w:t xml:space="preserve"> с использованием возможностей многофункциональных центров предоставления государственных и муниципальных услуг (далее - МФЦ)</w:t>
      </w:r>
      <w:r w:rsidR="002835E2" w:rsidRPr="00151511">
        <w:rPr>
          <w:rFonts w:ascii="Times New Roman" w:hAnsi="Times New Roman" w:cs="Times New Roman"/>
          <w:sz w:val="28"/>
          <w:szCs w:val="28"/>
        </w:rPr>
        <w:t>.</w:t>
      </w:r>
    </w:p>
    <w:p w14:paraId="3B6F9E09" w14:textId="05FCD866" w:rsidR="002835E2" w:rsidRPr="00151511" w:rsidRDefault="002835E2" w:rsidP="00E73593">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В Курской области функционируют 32 многофункциональных центра, предоставляющих государственные и муниципальные услуги по принципу </w:t>
      </w:r>
      <w:r w:rsidR="00FD5BE8">
        <w:rPr>
          <w:rFonts w:ascii="Times New Roman" w:hAnsi="Times New Roman" w:cs="Times New Roman"/>
          <w:sz w:val="28"/>
          <w:szCs w:val="28"/>
        </w:rPr>
        <w:t>«</w:t>
      </w:r>
      <w:r w:rsidRPr="00151511">
        <w:rPr>
          <w:rFonts w:ascii="Times New Roman" w:hAnsi="Times New Roman" w:cs="Times New Roman"/>
          <w:sz w:val="28"/>
          <w:szCs w:val="28"/>
        </w:rPr>
        <w:t>одного окна</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Центры созданы в районах и городах области. </w:t>
      </w:r>
      <w:r w:rsidR="007D1302" w:rsidRPr="00151511">
        <w:rPr>
          <w:rFonts w:ascii="Times New Roman" w:hAnsi="Times New Roman" w:cs="Times New Roman"/>
          <w:sz w:val="28"/>
          <w:szCs w:val="28"/>
        </w:rPr>
        <w:t xml:space="preserve">Необходимо </w:t>
      </w:r>
      <w:r w:rsidRPr="00151511">
        <w:rPr>
          <w:rFonts w:ascii="Times New Roman" w:hAnsi="Times New Roman" w:cs="Times New Roman"/>
          <w:sz w:val="28"/>
          <w:szCs w:val="28"/>
        </w:rPr>
        <w:t>увелич</w:t>
      </w:r>
      <w:r w:rsidR="007D1302" w:rsidRPr="00151511">
        <w:rPr>
          <w:rFonts w:ascii="Times New Roman" w:hAnsi="Times New Roman" w:cs="Times New Roman"/>
          <w:sz w:val="28"/>
          <w:szCs w:val="28"/>
        </w:rPr>
        <w:t>ить</w:t>
      </w:r>
      <w:r w:rsidRPr="00151511">
        <w:rPr>
          <w:rFonts w:ascii="Times New Roman" w:hAnsi="Times New Roman" w:cs="Times New Roman"/>
          <w:sz w:val="28"/>
          <w:szCs w:val="28"/>
        </w:rPr>
        <w:t xml:space="preserve"> количества </w:t>
      </w:r>
      <w:r w:rsidR="00FD5BE8">
        <w:rPr>
          <w:rFonts w:ascii="Times New Roman" w:hAnsi="Times New Roman" w:cs="Times New Roman"/>
          <w:sz w:val="28"/>
          <w:szCs w:val="28"/>
        </w:rPr>
        <w:t>«</w:t>
      </w:r>
      <w:r w:rsidRPr="00151511">
        <w:rPr>
          <w:rFonts w:ascii="Times New Roman" w:hAnsi="Times New Roman" w:cs="Times New Roman"/>
          <w:sz w:val="28"/>
          <w:szCs w:val="28"/>
        </w:rPr>
        <w:t>окон</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для приема документов от предпринимателей, вклю</w:t>
      </w:r>
      <w:r w:rsidR="007D1302" w:rsidRPr="00151511">
        <w:rPr>
          <w:rFonts w:ascii="Times New Roman" w:hAnsi="Times New Roman" w:cs="Times New Roman"/>
          <w:sz w:val="28"/>
          <w:szCs w:val="28"/>
        </w:rPr>
        <w:t>чая субъектов</w:t>
      </w:r>
      <w:r w:rsidRPr="00151511">
        <w:rPr>
          <w:rFonts w:ascii="Times New Roman" w:hAnsi="Times New Roman" w:cs="Times New Roman"/>
          <w:sz w:val="28"/>
          <w:szCs w:val="28"/>
        </w:rPr>
        <w:t xml:space="preserve"> малого предпринимательства, а также существенного расширения перечня услуг, предоставляемых данным категориям клиентов МФЦ.</w:t>
      </w:r>
    </w:p>
    <w:p w14:paraId="440E918B" w14:textId="77777777" w:rsidR="002835E2" w:rsidRPr="00151511" w:rsidRDefault="002835E2" w:rsidP="00E73593">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Для решения указанной задачи необходимо:</w:t>
      </w:r>
    </w:p>
    <w:p w14:paraId="7DF2515E" w14:textId="77777777" w:rsidR="002835E2" w:rsidRPr="00151511" w:rsidRDefault="002835E2" w:rsidP="002835E2">
      <w:pPr>
        <w:pStyle w:val="ConsPlusNormal"/>
        <w:jc w:val="both"/>
        <w:rPr>
          <w:rFonts w:ascii="Times New Roman" w:hAnsi="Times New Roman" w:cs="Times New Roman"/>
          <w:sz w:val="28"/>
          <w:szCs w:val="28"/>
        </w:rPr>
      </w:pPr>
    </w:p>
    <w:p w14:paraId="60714188" w14:textId="77777777" w:rsidR="00BA416E" w:rsidRDefault="00BA416E" w:rsidP="002835E2">
      <w:pPr>
        <w:pStyle w:val="ConsPlusTitle"/>
        <w:jc w:val="center"/>
        <w:rPr>
          <w:rFonts w:ascii="Times New Roman" w:hAnsi="Times New Roman" w:cs="Times New Roman"/>
          <w:sz w:val="24"/>
          <w:szCs w:val="24"/>
        </w:rPr>
      </w:pPr>
    </w:p>
    <w:p w14:paraId="3A01B87D" w14:textId="77777777" w:rsidR="00BA416E" w:rsidRDefault="00BA416E" w:rsidP="002835E2">
      <w:pPr>
        <w:pStyle w:val="ConsPlusTitle"/>
        <w:jc w:val="center"/>
        <w:rPr>
          <w:rFonts w:ascii="Times New Roman" w:hAnsi="Times New Roman" w:cs="Times New Roman"/>
          <w:sz w:val="24"/>
          <w:szCs w:val="24"/>
        </w:rPr>
      </w:pPr>
    </w:p>
    <w:p w14:paraId="3F716FD1" w14:textId="77777777" w:rsidR="00BA416E" w:rsidRDefault="00BA416E" w:rsidP="002835E2">
      <w:pPr>
        <w:pStyle w:val="ConsPlusTitle"/>
        <w:jc w:val="center"/>
        <w:rPr>
          <w:rFonts w:ascii="Times New Roman" w:hAnsi="Times New Roman" w:cs="Times New Roman"/>
          <w:sz w:val="24"/>
          <w:szCs w:val="24"/>
        </w:rPr>
      </w:pPr>
    </w:p>
    <w:p w14:paraId="6855F9FA" w14:textId="77777777" w:rsidR="00BA416E" w:rsidRDefault="00BA416E" w:rsidP="002835E2">
      <w:pPr>
        <w:pStyle w:val="ConsPlusTitle"/>
        <w:jc w:val="center"/>
        <w:rPr>
          <w:rFonts w:ascii="Times New Roman" w:hAnsi="Times New Roman" w:cs="Times New Roman"/>
          <w:sz w:val="24"/>
          <w:szCs w:val="24"/>
        </w:rPr>
      </w:pPr>
    </w:p>
    <w:p w14:paraId="3C83692F" w14:textId="7DDB7CF7" w:rsidR="002835E2" w:rsidRPr="00151511" w:rsidRDefault="00497D57"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lastRenderedPageBreak/>
        <w:t xml:space="preserve">Таблица 46. </w:t>
      </w:r>
      <w:r w:rsidR="002835E2" w:rsidRPr="00497D57">
        <w:rPr>
          <w:rFonts w:ascii="Times New Roman" w:hAnsi="Times New Roman" w:cs="Times New Roman"/>
          <w:b w:val="0"/>
          <w:bCs/>
          <w:sz w:val="24"/>
          <w:szCs w:val="24"/>
        </w:rPr>
        <w:t>Укрупненный план-график</w:t>
      </w:r>
    </w:p>
    <w:p w14:paraId="1866FFBA"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7"/>
        <w:gridCol w:w="1559"/>
      </w:tblGrid>
      <w:tr w:rsidR="002835E2" w:rsidRPr="00151511" w14:paraId="3342A198" w14:textId="77777777" w:rsidTr="00EB41BF">
        <w:tc>
          <w:tcPr>
            <w:tcW w:w="7717" w:type="dxa"/>
          </w:tcPr>
          <w:p w14:paraId="426D3945"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559" w:type="dxa"/>
          </w:tcPr>
          <w:p w14:paraId="733AD678"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017D0B18" w14:textId="77777777" w:rsidTr="00EB41BF">
        <w:tc>
          <w:tcPr>
            <w:tcW w:w="7717" w:type="dxa"/>
          </w:tcPr>
          <w:p w14:paraId="1E3E228E"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Организация деятельности бизнес-окон, бизнес-зон в многофункциональных центрах для предоставления услуг предпринимателям, в том числе услуг корпорации развития малого и среднего предпринимательства</w:t>
            </w:r>
          </w:p>
        </w:tc>
        <w:tc>
          <w:tcPr>
            <w:tcW w:w="1559" w:type="dxa"/>
          </w:tcPr>
          <w:p w14:paraId="50C06F5C" w14:textId="68760490" w:rsidR="002835E2" w:rsidRPr="00151511" w:rsidRDefault="00497D57"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Е</w:t>
            </w:r>
            <w:r w:rsidR="002835E2" w:rsidRPr="00151511">
              <w:rPr>
                <w:rFonts w:ascii="Times New Roman" w:hAnsi="Times New Roman" w:cs="Times New Roman"/>
                <w:sz w:val="24"/>
                <w:szCs w:val="24"/>
              </w:rPr>
              <w:t>жегодно, в течение отчетного года</w:t>
            </w:r>
          </w:p>
        </w:tc>
      </w:tr>
    </w:tbl>
    <w:p w14:paraId="351F560F" w14:textId="77777777" w:rsidR="002835E2" w:rsidRPr="00151511" w:rsidRDefault="002835E2" w:rsidP="002835E2">
      <w:pPr>
        <w:pStyle w:val="ConsPlusNormal"/>
        <w:jc w:val="both"/>
        <w:rPr>
          <w:rFonts w:ascii="Times New Roman" w:hAnsi="Times New Roman" w:cs="Times New Roman"/>
          <w:sz w:val="28"/>
          <w:szCs w:val="28"/>
        </w:rPr>
      </w:pPr>
    </w:p>
    <w:p w14:paraId="0E355C17"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в рамках доведенного государственного задания для МФЦ.</w:t>
      </w:r>
    </w:p>
    <w:p w14:paraId="301A86C8"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в рамках доведенного государственного задания для МФЦ.</w:t>
      </w:r>
    </w:p>
    <w:p w14:paraId="04B16D21"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Источники финансирования:</w:t>
      </w:r>
    </w:p>
    <w:p w14:paraId="25B44B3E"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бюджет Курской области.</w:t>
      </w:r>
    </w:p>
    <w:p w14:paraId="10B746DB" w14:textId="77777777" w:rsidR="002835E2" w:rsidRPr="00151511" w:rsidRDefault="002835E2" w:rsidP="002835E2">
      <w:pPr>
        <w:pStyle w:val="ConsPlusNormal"/>
        <w:jc w:val="both"/>
        <w:rPr>
          <w:rFonts w:ascii="Times New Roman" w:hAnsi="Times New Roman" w:cs="Times New Roman"/>
          <w:sz w:val="28"/>
          <w:szCs w:val="28"/>
        </w:rPr>
      </w:pPr>
    </w:p>
    <w:p w14:paraId="0A1C9F4E" w14:textId="435F58DC" w:rsidR="002835E2" w:rsidRPr="00151511" w:rsidRDefault="00497D57"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47. </w:t>
      </w:r>
      <w:r w:rsidR="002835E2" w:rsidRPr="00497D57">
        <w:rPr>
          <w:rFonts w:ascii="Times New Roman" w:hAnsi="Times New Roman" w:cs="Times New Roman"/>
          <w:b w:val="0"/>
          <w:bCs/>
          <w:sz w:val="24"/>
          <w:szCs w:val="24"/>
        </w:rPr>
        <w:t>Критерии успеха</w:t>
      </w:r>
    </w:p>
    <w:p w14:paraId="07182CA9" w14:textId="77777777" w:rsidR="002835E2" w:rsidRPr="00151511" w:rsidRDefault="002835E2" w:rsidP="002835E2">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947"/>
      </w:tblGrid>
      <w:tr w:rsidR="002835E2" w:rsidRPr="00151511" w14:paraId="16A8ED7B" w14:textId="77777777" w:rsidTr="00EB41BF">
        <w:tc>
          <w:tcPr>
            <w:tcW w:w="7613" w:type="dxa"/>
          </w:tcPr>
          <w:p w14:paraId="45760126"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1947" w:type="dxa"/>
          </w:tcPr>
          <w:p w14:paraId="5B16D9A8"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671A5E9B" w14:textId="77777777" w:rsidTr="00EB41BF">
        <w:tc>
          <w:tcPr>
            <w:tcW w:w="7613" w:type="dxa"/>
          </w:tcPr>
          <w:p w14:paraId="69AB4D4A"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947" w:type="dxa"/>
          </w:tcPr>
          <w:p w14:paraId="6BC10644"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100%</w:t>
            </w:r>
          </w:p>
        </w:tc>
      </w:tr>
    </w:tbl>
    <w:p w14:paraId="79AC3C8B" w14:textId="77777777" w:rsidR="002835E2" w:rsidRPr="00151511" w:rsidRDefault="002835E2" w:rsidP="002835E2">
      <w:pPr>
        <w:pStyle w:val="ConsPlusNormal"/>
        <w:jc w:val="both"/>
        <w:rPr>
          <w:rFonts w:ascii="Times New Roman" w:hAnsi="Times New Roman" w:cs="Times New Roman"/>
          <w:sz w:val="28"/>
          <w:szCs w:val="28"/>
        </w:rPr>
      </w:pPr>
    </w:p>
    <w:p w14:paraId="5F9B9156"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Структура, ответственная за реализацию:</w:t>
      </w:r>
    </w:p>
    <w:p w14:paraId="6E237F5C" w14:textId="630E1D10" w:rsidR="002835E2" w:rsidRPr="00B33775"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комитет цифрового развития и связи Курской области, АУКО </w:t>
      </w:r>
      <w:r w:rsidR="00FD5BE8">
        <w:rPr>
          <w:rFonts w:ascii="Times New Roman" w:hAnsi="Times New Roman" w:cs="Times New Roman"/>
          <w:sz w:val="28"/>
          <w:szCs w:val="28"/>
        </w:rPr>
        <w:t>«</w:t>
      </w:r>
      <w:r w:rsidRPr="00151511">
        <w:rPr>
          <w:rFonts w:ascii="Times New Roman" w:hAnsi="Times New Roman" w:cs="Times New Roman"/>
          <w:sz w:val="28"/>
          <w:szCs w:val="28"/>
        </w:rPr>
        <w:t>МФЦ</w:t>
      </w:r>
      <w:r w:rsidR="00FD5BE8">
        <w:rPr>
          <w:rFonts w:ascii="Times New Roman" w:hAnsi="Times New Roman" w:cs="Times New Roman"/>
          <w:sz w:val="28"/>
          <w:szCs w:val="28"/>
        </w:rPr>
        <w:t>»</w:t>
      </w:r>
      <w:r w:rsidR="00497D57">
        <w:rPr>
          <w:rFonts w:ascii="Times New Roman" w:hAnsi="Times New Roman" w:cs="Times New Roman"/>
          <w:sz w:val="28"/>
          <w:szCs w:val="28"/>
        </w:rPr>
        <w:t xml:space="preserve"> (по согласованию)</w:t>
      </w:r>
      <w:r w:rsidRPr="00151511">
        <w:rPr>
          <w:rFonts w:ascii="Times New Roman" w:hAnsi="Times New Roman" w:cs="Times New Roman"/>
          <w:sz w:val="28"/>
          <w:szCs w:val="28"/>
        </w:rPr>
        <w:t>, органы исполнительной власти Курской области, органы местного самоуправления</w:t>
      </w:r>
      <w:r w:rsidR="00497D57">
        <w:rPr>
          <w:rFonts w:ascii="Times New Roman" w:hAnsi="Times New Roman" w:cs="Times New Roman"/>
          <w:sz w:val="28"/>
          <w:szCs w:val="28"/>
        </w:rPr>
        <w:t xml:space="preserve"> (по согласованию)</w:t>
      </w:r>
      <w:r w:rsidRPr="00151511">
        <w:rPr>
          <w:rFonts w:ascii="Times New Roman" w:hAnsi="Times New Roman" w:cs="Times New Roman"/>
          <w:sz w:val="28"/>
          <w:szCs w:val="28"/>
        </w:rPr>
        <w:t>.</w:t>
      </w:r>
    </w:p>
    <w:p w14:paraId="62D9D492" w14:textId="77777777" w:rsidR="002835E2" w:rsidRPr="00B33775" w:rsidRDefault="002835E2" w:rsidP="002835E2">
      <w:pPr>
        <w:pStyle w:val="ConsPlusNormal"/>
        <w:jc w:val="both"/>
        <w:rPr>
          <w:rFonts w:ascii="Times New Roman" w:hAnsi="Times New Roman" w:cs="Times New Roman"/>
          <w:sz w:val="28"/>
          <w:szCs w:val="28"/>
        </w:rPr>
      </w:pPr>
    </w:p>
    <w:p w14:paraId="59BCD176" w14:textId="77777777" w:rsidR="002835E2" w:rsidRPr="009D1929" w:rsidRDefault="002835E2" w:rsidP="002835E2">
      <w:pPr>
        <w:pStyle w:val="ConsPlusTitle"/>
        <w:ind w:firstLine="709"/>
        <w:jc w:val="both"/>
        <w:outlineLvl w:val="5"/>
        <w:rPr>
          <w:rFonts w:ascii="Times New Roman" w:hAnsi="Times New Roman" w:cs="Times New Roman"/>
          <w:sz w:val="28"/>
          <w:szCs w:val="28"/>
        </w:rPr>
      </w:pPr>
      <w:r w:rsidRPr="009D1929">
        <w:rPr>
          <w:rFonts w:ascii="Times New Roman" w:hAnsi="Times New Roman" w:cs="Times New Roman"/>
          <w:sz w:val="28"/>
          <w:szCs w:val="28"/>
        </w:rPr>
        <w:t>Мероприятие 2.2.</w:t>
      </w:r>
      <w:r w:rsidR="002615A5" w:rsidRPr="009D1929">
        <w:rPr>
          <w:rFonts w:ascii="Times New Roman" w:hAnsi="Times New Roman" w:cs="Times New Roman"/>
          <w:sz w:val="28"/>
          <w:szCs w:val="28"/>
        </w:rPr>
        <w:t>2</w:t>
      </w:r>
      <w:r w:rsidRPr="009D1929">
        <w:rPr>
          <w:rFonts w:ascii="Times New Roman" w:hAnsi="Times New Roman" w:cs="Times New Roman"/>
          <w:sz w:val="28"/>
          <w:szCs w:val="28"/>
        </w:rPr>
        <w:t>. Развитие конкуренции в реальном секторе экономики и секторе услуг</w:t>
      </w:r>
    </w:p>
    <w:p w14:paraId="3BBC6F57" w14:textId="77777777" w:rsidR="002835E2" w:rsidRPr="009D1929" w:rsidRDefault="002835E2" w:rsidP="002835E2">
      <w:pPr>
        <w:pStyle w:val="ConsPlusNormal"/>
        <w:jc w:val="both"/>
        <w:rPr>
          <w:rFonts w:ascii="Times New Roman" w:hAnsi="Times New Roman" w:cs="Times New Roman"/>
          <w:sz w:val="28"/>
          <w:szCs w:val="28"/>
        </w:rPr>
      </w:pPr>
    </w:p>
    <w:p w14:paraId="47081D6B"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внедряется Стандарт развития конкуренции. Определены социально значимые рынки по содействию развитию конкуренции, в их числе рынки, на которых активно работают частные инвесторы: рынок услуг ЖКХ; услуг связи; услуг по перевозкам пассажиров наземным транспортом; услуг по ремонту автотранспортных средств. В качестве приоритетного определен рынок производства и переработки агропромышленной продукции.</w:t>
      </w:r>
    </w:p>
    <w:p w14:paraId="1D5D7048"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Помимо реализации Стандарта конкуренции, в сфере розничной торговли планируется увеличение доступности услуг торговли путем дальнейшего создания новых и реконструкции действующих объектов торгов</w:t>
      </w:r>
      <w:r w:rsidRPr="009D1929">
        <w:rPr>
          <w:rFonts w:ascii="Times New Roman" w:hAnsi="Times New Roman" w:cs="Times New Roman"/>
          <w:sz w:val="28"/>
          <w:szCs w:val="28"/>
        </w:rPr>
        <w:lastRenderedPageBreak/>
        <w:t>ли различного формата (торговые центры, магазины шаговой доступности, павильоны, киоски и т.д.), в том числе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14:paraId="24A94EE7"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обеспечивающих комфорт покупателей. Также особое внимание будет уделяться организации мобильной торговли в труднодоступных населенных пунктах и сельской местности.</w:t>
      </w:r>
    </w:p>
    <w:p w14:paraId="0E44B81B"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Для реализации мероприятия необходимы:</w:t>
      </w:r>
    </w:p>
    <w:p w14:paraId="7D57A285"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осуществление организационно-методических мероприятий по внедрению Стандарта развития конкуренции;</w:t>
      </w:r>
    </w:p>
    <w:p w14:paraId="2602C9CB"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повышение информационной прозрачности деятельности исполнительных органов государственной власти Курской области;</w:t>
      </w:r>
    </w:p>
    <w:p w14:paraId="540445CA"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14:paraId="42F63671" w14:textId="77777777" w:rsidR="002835E2" w:rsidRPr="009D1929" w:rsidRDefault="002835E2" w:rsidP="002835E2">
      <w:pPr>
        <w:pStyle w:val="ConsPlusNormal"/>
        <w:ind w:firstLine="540"/>
        <w:jc w:val="both"/>
        <w:rPr>
          <w:rFonts w:ascii="Times New Roman" w:hAnsi="Times New Roman" w:cs="Times New Roman"/>
          <w:sz w:val="28"/>
          <w:szCs w:val="28"/>
        </w:rPr>
      </w:pPr>
    </w:p>
    <w:p w14:paraId="7761B58A" w14:textId="2A903FF4" w:rsidR="002835E2" w:rsidRPr="00413205" w:rsidRDefault="00413205"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48. </w:t>
      </w:r>
      <w:r w:rsidR="002835E2" w:rsidRPr="00413205">
        <w:rPr>
          <w:rFonts w:ascii="Times New Roman" w:hAnsi="Times New Roman" w:cs="Times New Roman"/>
          <w:b w:val="0"/>
          <w:bCs/>
          <w:sz w:val="24"/>
          <w:szCs w:val="24"/>
        </w:rPr>
        <w:t>Укрупненный план-график</w:t>
      </w:r>
    </w:p>
    <w:p w14:paraId="7A7E6FDC" w14:textId="77777777" w:rsidR="002835E2" w:rsidRPr="00413205"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0"/>
        <w:gridCol w:w="1502"/>
      </w:tblGrid>
      <w:tr w:rsidR="002835E2" w:rsidRPr="009D1929" w14:paraId="11530FE6" w14:textId="77777777" w:rsidTr="00EB41BF">
        <w:tc>
          <w:tcPr>
            <w:tcW w:w="7570" w:type="dxa"/>
          </w:tcPr>
          <w:p w14:paraId="5F963E16"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Мероприятия</w:t>
            </w:r>
          </w:p>
        </w:tc>
        <w:tc>
          <w:tcPr>
            <w:tcW w:w="1502" w:type="dxa"/>
          </w:tcPr>
          <w:p w14:paraId="21D8B2E0"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Сроки</w:t>
            </w:r>
          </w:p>
        </w:tc>
      </w:tr>
      <w:tr w:rsidR="002835E2" w:rsidRPr="009D1929" w14:paraId="3B8A5F47" w14:textId="77777777" w:rsidTr="00EB41BF">
        <w:tc>
          <w:tcPr>
            <w:tcW w:w="7570" w:type="dxa"/>
          </w:tcPr>
          <w:p w14:paraId="3A9599D6" w14:textId="77777777"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в соответствии с требованиями действующего законодательства</w:t>
            </w:r>
          </w:p>
        </w:tc>
        <w:tc>
          <w:tcPr>
            <w:tcW w:w="1502" w:type="dxa"/>
          </w:tcPr>
          <w:p w14:paraId="183B71D3"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года</w:t>
            </w:r>
          </w:p>
        </w:tc>
      </w:tr>
      <w:tr w:rsidR="002835E2" w:rsidRPr="009D1929" w14:paraId="14FE7FA7" w14:textId="77777777" w:rsidTr="00EB41BF">
        <w:tc>
          <w:tcPr>
            <w:tcW w:w="7570" w:type="dxa"/>
          </w:tcPr>
          <w:p w14:paraId="46760667" w14:textId="1E17913F" w:rsidR="002835E2" w:rsidRPr="009D1929" w:rsidRDefault="002835E2" w:rsidP="00EB41BF">
            <w:pPr>
              <w:pStyle w:val="ConsPlusNormal"/>
              <w:ind w:firstLine="10"/>
              <w:jc w:val="both"/>
              <w:rPr>
                <w:rFonts w:ascii="Times New Roman" w:hAnsi="Times New Roman" w:cs="Times New Roman"/>
                <w:sz w:val="24"/>
                <w:szCs w:val="24"/>
              </w:rPr>
            </w:pPr>
            <w:r w:rsidRPr="009D1929">
              <w:rPr>
                <w:rFonts w:ascii="Times New Roman" w:hAnsi="Times New Roman" w:cs="Times New Roman"/>
                <w:sz w:val="24"/>
                <w:szCs w:val="24"/>
              </w:rPr>
              <w:t xml:space="preserve">Создание условий для развития конкуренции на рынке услуг широкополосного доступа в информационно-телекоммуникационную сеть </w:t>
            </w:r>
            <w:r w:rsidR="00FD5BE8">
              <w:rPr>
                <w:rFonts w:ascii="Times New Roman" w:hAnsi="Times New Roman" w:cs="Times New Roman"/>
                <w:sz w:val="24"/>
                <w:szCs w:val="24"/>
              </w:rPr>
              <w:t>«</w:t>
            </w:r>
            <w:r w:rsidRPr="009D1929">
              <w:rPr>
                <w:rFonts w:ascii="Times New Roman" w:hAnsi="Times New Roman" w:cs="Times New Roman"/>
                <w:sz w:val="24"/>
                <w:szCs w:val="24"/>
              </w:rPr>
              <w:t>Интернет</w:t>
            </w:r>
            <w:r w:rsidR="00FD5BE8">
              <w:rPr>
                <w:rFonts w:ascii="Times New Roman" w:hAnsi="Times New Roman" w:cs="Times New Roman"/>
                <w:sz w:val="24"/>
                <w:szCs w:val="24"/>
              </w:rPr>
              <w:t>»</w:t>
            </w:r>
          </w:p>
        </w:tc>
        <w:tc>
          <w:tcPr>
            <w:tcW w:w="1502" w:type="dxa"/>
          </w:tcPr>
          <w:p w14:paraId="38E06E91"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года</w:t>
            </w:r>
          </w:p>
        </w:tc>
      </w:tr>
      <w:tr w:rsidR="002835E2" w:rsidRPr="009D1929" w14:paraId="17EFA2C8" w14:textId="77777777" w:rsidTr="00EB41BF">
        <w:tc>
          <w:tcPr>
            <w:tcW w:w="7570" w:type="dxa"/>
          </w:tcPr>
          <w:p w14:paraId="0273EE62" w14:textId="77777777" w:rsidR="002835E2" w:rsidRPr="009D1929" w:rsidRDefault="002835E2" w:rsidP="00EB41BF">
            <w:pPr>
              <w:pStyle w:val="ConsPlusNormal"/>
              <w:ind w:firstLine="10"/>
              <w:jc w:val="both"/>
              <w:rPr>
                <w:rFonts w:ascii="Times New Roman" w:hAnsi="Times New Roman" w:cs="Times New Roman"/>
                <w:sz w:val="24"/>
                <w:szCs w:val="24"/>
              </w:rPr>
            </w:pPr>
            <w:r w:rsidRPr="009D1929">
              <w:rPr>
                <w:rFonts w:ascii="Times New Roman" w:hAnsi="Times New Roman" w:cs="Times New Roman"/>
                <w:sz w:val="24"/>
                <w:szCs w:val="24"/>
              </w:rPr>
              <w:t>Развитие сектора негосударственных перевозчиков на межмуниципальных маршрутах регулярных перевозок пассажиров наземным транспортом</w:t>
            </w:r>
          </w:p>
        </w:tc>
        <w:tc>
          <w:tcPr>
            <w:tcW w:w="1502" w:type="dxa"/>
          </w:tcPr>
          <w:p w14:paraId="348CC85F"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года</w:t>
            </w:r>
          </w:p>
        </w:tc>
      </w:tr>
      <w:tr w:rsidR="002835E2" w:rsidRPr="009D1929" w14:paraId="377DF52D" w14:textId="77777777" w:rsidTr="00EB41BF">
        <w:tc>
          <w:tcPr>
            <w:tcW w:w="7570" w:type="dxa"/>
          </w:tcPr>
          <w:p w14:paraId="5F449AF6" w14:textId="77777777" w:rsidR="002835E2" w:rsidRPr="009D1929" w:rsidRDefault="002835E2" w:rsidP="00EB41BF">
            <w:pPr>
              <w:pStyle w:val="ConsPlusNormal"/>
              <w:ind w:firstLine="10"/>
              <w:jc w:val="both"/>
              <w:rPr>
                <w:rFonts w:ascii="Times New Roman" w:hAnsi="Times New Roman" w:cs="Times New Roman"/>
                <w:sz w:val="24"/>
                <w:szCs w:val="24"/>
              </w:rPr>
            </w:pPr>
            <w:r w:rsidRPr="009D1929">
              <w:rPr>
                <w:rFonts w:ascii="Times New Roman" w:hAnsi="Times New Roman" w:cs="Times New Roman"/>
                <w:sz w:val="24"/>
                <w:szCs w:val="24"/>
              </w:rPr>
              <w:t>Развитие сектора организаций частной формы собственности в сфере оказания услуг по ремонту автотранспортных средств</w:t>
            </w:r>
          </w:p>
        </w:tc>
        <w:tc>
          <w:tcPr>
            <w:tcW w:w="1502" w:type="dxa"/>
          </w:tcPr>
          <w:p w14:paraId="65F9B412"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2019 года</w:t>
            </w:r>
          </w:p>
        </w:tc>
      </w:tr>
      <w:tr w:rsidR="002835E2" w:rsidRPr="009D1929" w14:paraId="4E75C28C" w14:textId="77777777" w:rsidTr="00EB41BF">
        <w:tc>
          <w:tcPr>
            <w:tcW w:w="7570" w:type="dxa"/>
          </w:tcPr>
          <w:p w14:paraId="763382A1" w14:textId="77777777" w:rsidR="002835E2" w:rsidRPr="009D1929" w:rsidRDefault="002835E2" w:rsidP="00EB41BF">
            <w:pPr>
              <w:pStyle w:val="ConsPlusNormal"/>
              <w:ind w:firstLine="10"/>
              <w:jc w:val="both"/>
              <w:rPr>
                <w:rFonts w:ascii="Times New Roman" w:hAnsi="Times New Roman" w:cs="Times New Roman"/>
                <w:sz w:val="24"/>
                <w:szCs w:val="24"/>
              </w:rPr>
            </w:pPr>
            <w:r w:rsidRPr="009D1929">
              <w:rPr>
                <w:rFonts w:ascii="Times New Roman" w:hAnsi="Times New Roman" w:cs="Times New Roman"/>
                <w:sz w:val="24"/>
                <w:szCs w:val="24"/>
              </w:rPr>
              <w:t>Увеличение доступности услуг торговли путем дальнейшего создания новых и реконструкции действующих объектов торговли различного формата</w:t>
            </w:r>
          </w:p>
        </w:tc>
        <w:tc>
          <w:tcPr>
            <w:tcW w:w="1502" w:type="dxa"/>
          </w:tcPr>
          <w:p w14:paraId="31275F0A"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2019 года</w:t>
            </w:r>
          </w:p>
        </w:tc>
      </w:tr>
    </w:tbl>
    <w:p w14:paraId="16B54C61" w14:textId="77777777" w:rsidR="002835E2" w:rsidRPr="009D1929" w:rsidRDefault="002835E2" w:rsidP="002835E2">
      <w:pPr>
        <w:pStyle w:val="ConsPlusNormal"/>
        <w:ind w:firstLine="540"/>
        <w:jc w:val="both"/>
        <w:rPr>
          <w:rFonts w:ascii="Times New Roman" w:hAnsi="Times New Roman" w:cs="Times New Roman"/>
          <w:sz w:val="28"/>
          <w:szCs w:val="28"/>
        </w:rPr>
      </w:pPr>
    </w:p>
    <w:p w14:paraId="443FDEB5" w14:textId="77777777" w:rsidR="002835E2" w:rsidRPr="009D1929" w:rsidRDefault="002835E2" w:rsidP="002835E2">
      <w:pPr>
        <w:pStyle w:val="ConsPlusNormal"/>
        <w:ind w:firstLine="540"/>
        <w:jc w:val="both"/>
        <w:rPr>
          <w:rFonts w:ascii="Times New Roman" w:hAnsi="Times New Roman" w:cs="Times New Roman"/>
          <w:sz w:val="28"/>
          <w:szCs w:val="28"/>
        </w:rPr>
      </w:pPr>
      <w:r w:rsidRPr="009D1929">
        <w:rPr>
          <w:rFonts w:ascii="Times New Roman" w:hAnsi="Times New Roman" w:cs="Times New Roman"/>
          <w:sz w:val="28"/>
          <w:szCs w:val="28"/>
        </w:rPr>
        <w:t>Оценка ресурсов, в том числе трудовых: не требуется.</w:t>
      </w:r>
    </w:p>
    <w:p w14:paraId="614FABCE" w14:textId="77777777" w:rsidR="002835E2" w:rsidRPr="009D1929" w:rsidRDefault="002835E2" w:rsidP="002835E2">
      <w:pPr>
        <w:pStyle w:val="ConsPlusNormal"/>
        <w:ind w:firstLine="540"/>
        <w:jc w:val="both"/>
        <w:rPr>
          <w:rFonts w:ascii="Times New Roman" w:hAnsi="Times New Roman" w:cs="Times New Roman"/>
          <w:sz w:val="28"/>
          <w:szCs w:val="28"/>
        </w:rPr>
      </w:pPr>
      <w:r w:rsidRPr="009D1929">
        <w:rPr>
          <w:rFonts w:ascii="Times New Roman" w:hAnsi="Times New Roman" w:cs="Times New Roman"/>
          <w:sz w:val="28"/>
          <w:szCs w:val="28"/>
        </w:rPr>
        <w:t>Источники финансирования: не требуется.</w:t>
      </w:r>
    </w:p>
    <w:p w14:paraId="487EE6CF" w14:textId="77777777" w:rsidR="002835E2" w:rsidRPr="009D1929" w:rsidRDefault="002835E2" w:rsidP="002835E2">
      <w:pPr>
        <w:pStyle w:val="ConsPlusNormal"/>
        <w:jc w:val="both"/>
        <w:rPr>
          <w:rFonts w:ascii="Times New Roman" w:hAnsi="Times New Roman" w:cs="Times New Roman"/>
          <w:sz w:val="28"/>
          <w:szCs w:val="28"/>
        </w:rPr>
      </w:pPr>
    </w:p>
    <w:p w14:paraId="52F4E2F0" w14:textId="7176D3DD" w:rsidR="002835E2" w:rsidRPr="009D1929" w:rsidRDefault="00B90385"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lastRenderedPageBreak/>
        <w:t xml:space="preserve">Таблица 49. </w:t>
      </w:r>
      <w:r w:rsidR="002835E2" w:rsidRPr="00B90385">
        <w:rPr>
          <w:rFonts w:ascii="Times New Roman" w:hAnsi="Times New Roman" w:cs="Times New Roman"/>
          <w:b w:val="0"/>
          <w:bCs/>
          <w:sz w:val="24"/>
          <w:szCs w:val="24"/>
        </w:rPr>
        <w:t>Критерии успеха</w:t>
      </w:r>
    </w:p>
    <w:p w14:paraId="17B2EE7A" w14:textId="77777777" w:rsidR="002835E2" w:rsidRPr="009D1929"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33"/>
        <w:gridCol w:w="1701"/>
      </w:tblGrid>
      <w:tr w:rsidR="002835E2" w:rsidRPr="009D1929" w14:paraId="36C4B411" w14:textId="77777777" w:rsidTr="00EB41BF">
        <w:tc>
          <w:tcPr>
            <w:tcW w:w="7433" w:type="dxa"/>
          </w:tcPr>
          <w:p w14:paraId="46737744" w14:textId="77777777" w:rsidR="002835E2" w:rsidRPr="009D1929" w:rsidRDefault="002835E2" w:rsidP="007107AC">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Наименование критерия успеха</w:t>
            </w:r>
          </w:p>
        </w:tc>
        <w:tc>
          <w:tcPr>
            <w:tcW w:w="1701" w:type="dxa"/>
          </w:tcPr>
          <w:p w14:paraId="56B34757"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Критерий успеха</w:t>
            </w:r>
          </w:p>
        </w:tc>
      </w:tr>
      <w:tr w:rsidR="002835E2" w:rsidRPr="009D1929" w14:paraId="279F3309" w14:textId="77777777" w:rsidTr="00EB41BF">
        <w:tc>
          <w:tcPr>
            <w:tcW w:w="7433" w:type="dxa"/>
          </w:tcPr>
          <w:p w14:paraId="333CB363" w14:textId="77777777"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701" w:type="dxa"/>
          </w:tcPr>
          <w:p w14:paraId="3ABAB42F"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 и далее - 100%</w:t>
            </w:r>
          </w:p>
        </w:tc>
      </w:tr>
      <w:tr w:rsidR="002835E2" w:rsidRPr="009D1929" w14:paraId="5B12FCF6" w14:textId="77777777" w:rsidTr="00EB41BF">
        <w:tc>
          <w:tcPr>
            <w:tcW w:w="7433" w:type="dxa"/>
          </w:tcPr>
          <w:p w14:paraId="2175B072" w14:textId="51DD13C4"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 xml:space="preserve">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sidR="00FD5BE8">
              <w:rPr>
                <w:rFonts w:ascii="Times New Roman" w:hAnsi="Times New Roman" w:cs="Times New Roman"/>
                <w:sz w:val="24"/>
                <w:szCs w:val="24"/>
              </w:rPr>
              <w:t>«</w:t>
            </w:r>
            <w:r w:rsidRPr="009D1929">
              <w:rPr>
                <w:rFonts w:ascii="Times New Roman" w:hAnsi="Times New Roman" w:cs="Times New Roman"/>
                <w:sz w:val="24"/>
                <w:szCs w:val="24"/>
              </w:rPr>
              <w:t>Интернет</w:t>
            </w:r>
            <w:r w:rsidR="00FD5BE8">
              <w:rPr>
                <w:rFonts w:ascii="Times New Roman" w:hAnsi="Times New Roman" w:cs="Times New Roman"/>
                <w:sz w:val="24"/>
                <w:szCs w:val="24"/>
              </w:rPr>
              <w:t>»</w:t>
            </w:r>
            <w:r w:rsidRPr="009D1929">
              <w:rPr>
                <w:rFonts w:ascii="Times New Roman" w:hAnsi="Times New Roman" w:cs="Times New Roman"/>
                <w:sz w:val="24"/>
                <w:szCs w:val="24"/>
              </w:rPr>
              <w:t xml:space="preserve"> на скорости не менее 1 Мбит/с, предоставляемыми не менее чем 2 операторами связи</w:t>
            </w:r>
          </w:p>
        </w:tc>
        <w:tc>
          <w:tcPr>
            <w:tcW w:w="1701" w:type="dxa"/>
          </w:tcPr>
          <w:p w14:paraId="3AFEC687"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 - не менее 60%</w:t>
            </w:r>
          </w:p>
        </w:tc>
      </w:tr>
      <w:tr w:rsidR="002835E2" w:rsidRPr="009D1929" w14:paraId="6B8619FF" w14:textId="77777777" w:rsidTr="00EB41BF">
        <w:tc>
          <w:tcPr>
            <w:tcW w:w="7433" w:type="dxa"/>
          </w:tcPr>
          <w:p w14:paraId="027F53FF" w14:textId="77777777"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области</w:t>
            </w:r>
          </w:p>
        </w:tc>
        <w:tc>
          <w:tcPr>
            <w:tcW w:w="1701" w:type="dxa"/>
          </w:tcPr>
          <w:p w14:paraId="69C5FCF4"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2016 г. - не менее 75%</w:t>
            </w:r>
          </w:p>
        </w:tc>
      </w:tr>
      <w:tr w:rsidR="002835E2" w:rsidRPr="009D1929" w14:paraId="5D7C806B" w14:textId="77777777" w:rsidTr="00EB41BF">
        <w:tc>
          <w:tcPr>
            <w:tcW w:w="7433" w:type="dxa"/>
          </w:tcPr>
          <w:p w14:paraId="12A03810" w14:textId="77777777"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Доля организаций частной формы собственности в сфере оказания услуг по ремонту автотранспортных средств</w:t>
            </w:r>
          </w:p>
        </w:tc>
        <w:tc>
          <w:tcPr>
            <w:tcW w:w="1701" w:type="dxa"/>
          </w:tcPr>
          <w:p w14:paraId="27936AFF"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2019 г. - 95%</w:t>
            </w:r>
          </w:p>
        </w:tc>
      </w:tr>
      <w:tr w:rsidR="002835E2" w:rsidRPr="009D1929" w14:paraId="53C1E71E" w14:textId="77777777" w:rsidTr="00EB41BF">
        <w:tc>
          <w:tcPr>
            <w:tcW w:w="7433" w:type="dxa"/>
          </w:tcPr>
          <w:p w14:paraId="0C57632A" w14:textId="77777777" w:rsidR="002835E2" w:rsidRPr="009D1929" w:rsidRDefault="002835E2" w:rsidP="00EB41BF">
            <w:pPr>
              <w:pStyle w:val="ConsPlusNormal"/>
              <w:jc w:val="both"/>
              <w:rPr>
                <w:rFonts w:ascii="Times New Roman" w:hAnsi="Times New Roman" w:cs="Times New Roman"/>
                <w:sz w:val="24"/>
                <w:szCs w:val="24"/>
              </w:rPr>
            </w:pPr>
            <w:r w:rsidRPr="009D1929">
              <w:rPr>
                <w:rFonts w:ascii="Times New Roman" w:hAnsi="Times New Roman" w:cs="Times New Roman"/>
                <w:sz w:val="24"/>
                <w:szCs w:val="24"/>
              </w:rPr>
              <w:t>Доля оборота магазинов субъектов малого предпринимательства, включая индивидуальных предпринимателей, в структуре оборота розничной торговли в Курской области в фактически действовавших ценах</w:t>
            </w:r>
          </w:p>
        </w:tc>
        <w:tc>
          <w:tcPr>
            <w:tcW w:w="1701" w:type="dxa"/>
          </w:tcPr>
          <w:p w14:paraId="0F83F104" w14:textId="77777777" w:rsidR="002835E2" w:rsidRPr="009D1929" w:rsidRDefault="002835E2" w:rsidP="00EB41BF">
            <w:pPr>
              <w:pStyle w:val="ConsPlusNormal"/>
              <w:jc w:val="center"/>
              <w:rPr>
                <w:rFonts w:ascii="Times New Roman" w:hAnsi="Times New Roman" w:cs="Times New Roman"/>
                <w:sz w:val="24"/>
                <w:szCs w:val="24"/>
              </w:rPr>
            </w:pPr>
            <w:r w:rsidRPr="009D1929">
              <w:rPr>
                <w:rFonts w:ascii="Times New Roman" w:hAnsi="Times New Roman" w:cs="Times New Roman"/>
                <w:sz w:val="24"/>
                <w:szCs w:val="24"/>
              </w:rPr>
              <w:t>с 2019 г. - не менее 45%</w:t>
            </w:r>
          </w:p>
        </w:tc>
      </w:tr>
    </w:tbl>
    <w:p w14:paraId="50CC3A5F" w14:textId="77777777" w:rsidR="002835E2" w:rsidRPr="009D1929" w:rsidRDefault="002835E2" w:rsidP="002835E2">
      <w:pPr>
        <w:pStyle w:val="ConsPlusNormal"/>
        <w:jc w:val="both"/>
        <w:rPr>
          <w:rFonts w:ascii="Times New Roman" w:hAnsi="Times New Roman" w:cs="Times New Roman"/>
          <w:sz w:val="28"/>
          <w:szCs w:val="28"/>
        </w:rPr>
      </w:pPr>
    </w:p>
    <w:p w14:paraId="45E82B7F" w14:textId="77777777" w:rsidR="002835E2" w:rsidRPr="009D1929"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Структура, ответственная за реализацию:</w:t>
      </w:r>
    </w:p>
    <w:p w14:paraId="76D990EF" w14:textId="77777777" w:rsidR="002835E2" w:rsidRPr="00B33775" w:rsidRDefault="002835E2" w:rsidP="002835E2">
      <w:pPr>
        <w:pStyle w:val="ConsPlusNormal"/>
        <w:ind w:firstLine="709"/>
        <w:jc w:val="both"/>
        <w:rPr>
          <w:rFonts w:ascii="Times New Roman" w:hAnsi="Times New Roman" w:cs="Times New Roman"/>
          <w:sz w:val="28"/>
          <w:szCs w:val="28"/>
        </w:rPr>
      </w:pPr>
      <w:r w:rsidRPr="009D1929">
        <w:rPr>
          <w:rFonts w:ascii="Times New Roman" w:hAnsi="Times New Roman" w:cs="Times New Roman"/>
          <w:sz w:val="28"/>
          <w:szCs w:val="28"/>
        </w:rP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 комитет цифрового развития и связи Курской области.</w:t>
      </w:r>
    </w:p>
    <w:p w14:paraId="139A0CF3" w14:textId="77777777" w:rsidR="002835E2" w:rsidRPr="00B33775" w:rsidRDefault="002835E2" w:rsidP="002835E2">
      <w:pPr>
        <w:pStyle w:val="ConsPlusNormal"/>
        <w:ind w:firstLine="709"/>
        <w:jc w:val="both"/>
        <w:rPr>
          <w:rFonts w:ascii="Times New Roman" w:hAnsi="Times New Roman" w:cs="Times New Roman"/>
          <w:sz w:val="28"/>
          <w:szCs w:val="28"/>
        </w:rPr>
      </w:pPr>
    </w:p>
    <w:p w14:paraId="17EF7DF4" w14:textId="77777777" w:rsidR="002835E2" w:rsidRPr="00151511" w:rsidRDefault="002835E2" w:rsidP="002835E2">
      <w:pPr>
        <w:pStyle w:val="ConsPlusTitle"/>
        <w:ind w:firstLine="540"/>
        <w:jc w:val="both"/>
        <w:outlineLvl w:val="5"/>
        <w:rPr>
          <w:rFonts w:ascii="Times New Roman" w:hAnsi="Times New Roman" w:cs="Times New Roman"/>
          <w:sz w:val="28"/>
          <w:szCs w:val="28"/>
        </w:rPr>
      </w:pPr>
      <w:r w:rsidRPr="00151511">
        <w:rPr>
          <w:rFonts w:ascii="Times New Roman" w:hAnsi="Times New Roman" w:cs="Times New Roman"/>
          <w:sz w:val="28"/>
          <w:szCs w:val="28"/>
        </w:rPr>
        <w:t>Мероприятие 2</w:t>
      </w:r>
      <w:r w:rsidR="002615A5" w:rsidRPr="00151511">
        <w:rPr>
          <w:rFonts w:ascii="Times New Roman" w:hAnsi="Times New Roman" w:cs="Times New Roman"/>
          <w:sz w:val="28"/>
          <w:szCs w:val="28"/>
        </w:rPr>
        <w:t>.2.3</w:t>
      </w:r>
      <w:r w:rsidRPr="00151511">
        <w:rPr>
          <w:rFonts w:ascii="Times New Roman" w:hAnsi="Times New Roman" w:cs="Times New Roman"/>
          <w:sz w:val="28"/>
          <w:szCs w:val="28"/>
        </w:rPr>
        <w:t>.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14:paraId="59BFAB8B" w14:textId="77777777" w:rsidR="002835E2" w:rsidRPr="00151511" w:rsidRDefault="002835E2" w:rsidP="002835E2">
      <w:pPr>
        <w:pStyle w:val="ConsPlusNormal"/>
        <w:ind w:firstLine="540"/>
        <w:jc w:val="both"/>
        <w:rPr>
          <w:rFonts w:ascii="Times New Roman" w:hAnsi="Times New Roman" w:cs="Times New Roman"/>
          <w:sz w:val="28"/>
          <w:szCs w:val="28"/>
        </w:rPr>
      </w:pPr>
    </w:p>
    <w:p w14:paraId="2924CC4A"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Описание сути мероприятия:</w:t>
      </w:r>
    </w:p>
    <w:p w14:paraId="03BDEFBB" w14:textId="1A009504"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31 января 2017 года было принято </w:t>
      </w:r>
      <w:hyperlink r:id="rId86" w:history="1">
        <w:r w:rsidRPr="00151511">
          <w:rPr>
            <w:rFonts w:ascii="Times New Roman" w:hAnsi="Times New Roman" w:cs="Times New Roman"/>
            <w:sz w:val="28"/>
            <w:szCs w:val="28"/>
          </w:rPr>
          <w:t>Распоряжение</w:t>
        </w:r>
      </w:hyperlink>
      <w:r w:rsidRPr="00151511">
        <w:rPr>
          <w:rFonts w:ascii="Times New Roman" w:hAnsi="Times New Roman" w:cs="Times New Roman"/>
          <w:sz w:val="28"/>
          <w:szCs w:val="28"/>
        </w:rPr>
        <w:t xml:space="preserve"> Правительства Российской Федерации №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w:t>
      </w:r>
      <w:r w:rsidRPr="00151511">
        <w:rPr>
          <w:rFonts w:ascii="Times New Roman" w:hAnsi="Times New Roman" w:cs="Times New Roman"/>
          <w:sz w:val="28"/>
          <w:szCs w:val="28"/>
        </w:rPr>
        <w:lastRenderedPageBreak/>
        <w:t xml:space="preserve">Президента Российской Федерации В.В. Путина, в Курской области необходимо </w:t>
      </w:r>
      <w:r w:rsidR="007D1302" w:rsidRPr="00151511">
        <w:rPr>
          <w:rFonts w:ascii="Times New Roman" w:hAnsi="Times New Roman" w:cs="Times New Roman"/>
          <w:sz w:val="28"/>
          <w:szCs w:val="28"/>
        </w:rPr>
        <w:t xml:space="preserve">актуализировать </w:t>
      </w:r>
      <w:r w:rsidR="00FD5BE8">
        <w:rPr>
          <w:rFonts w:ascii="Times New Roman" w:hAnsi="Times New Roman" w:cs="Times New Roman"/>
          <w:sz w:val="28"/>
          <w:szCs w:val="28"/>
        </w:rPr>
        <w:t>«</w:t>
      </w:r>
      <w:r w:rsidRPr="00151511">
        <w:rPr>
          <w:rFonts w:ascii="Times New Roman" w:hAnsi="Times New Roman" w:cs="Times New Roman"/>
          <w:sz w:val="28"/>
          <w:szCs w:val="28"/>
        </w:rPr>
        <w:t>дорожные карты</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по внедрению в субъектах Российской Федерации целевых моделей и организовать их исполнение.</w:t>
      </w:r>
    </w:p>
    <w:p w14:paraId="28A278EE" w14:textId="77777777" w:rsidR="002835E2" w:rsidRPr="00151511" w:rsidRDefault="002835E2" w:rsidP="002835E2">
      <w:pPr>
        <w:pStyle w:val="ConsPlusNormal"/>
        <w:jc w:val="both"/>
        <w:rPr>
          <w:rFonts w:ascii="Times New Roman" w:hAnsi="Times New Roman" w:cs="Times New Roman"/>
          <w:sz w:val="28"/>
          <w:szCs w:val="28"/>
        </w:rPr>
      </w:pPr>
    </w:p>
    <w:p w14:paraId="0EF1C4BF" w14:textId="0271B16D" w:rsidR="002835E2" w:rsidRPr="00D81630" w:rsidRDefault="00D81630"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50. </w:t>
      </w:r>
      <w:r w:rsidR="002835E2" w:rsidRPr="00D81630">
        <w:rPr>
          <w:rFonts w:ascii="Times New Roman" w:hAnsi="Times New Roman" w:cs="Times New Roman"/>
          <w:b w:val="0"/>
          <w:bCs/>
          <w:sz w:val="24"/>
          <w:szCs w:val="24"/>
        </w:rPr>
        <w:t>Укрупненный план-график</w:t>
      </w:r>
    </w:p>
    <w:p w14:paraId="6C158D01"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6"/>
        <w:gridCol w:w="1939"/>
      </w:tblGrid>
      <w:tr w:rsidR="002835E2" w:rsidRPr="00151511" w14:paraId="568E368B" w14:textId="77777777" w:rsidTr="00EB41BF">
        <w:tc>
          <w:tcPr>
            <w:tcW w:w="7056" w:type="dxa"/>
          </w:tcPr>
          <w:p w14:paraId="11CF535B"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939" w:type="dxa"/>
          </w:tcPr>
          <w:p w14:paraId="59BD846D"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50F7507E" w14:textId="77777777" w:rsidTr="00EB41BF">
        <w:tc>
          <w:tcPr>
            <w:tcW w:w="7056" w:type="dxa"/>
            <w:tcBorders>
              <w:bottom w:val="single" w:sz="4" w:space="0" w:color="auto"/>
            </w:tcBorders>
          </w:tcPr>
          <w:p w14:paraId="28CF5062" w14:textId="1C19E3ED" w:rsidR="002835E2" w:rsidRPr="00151511" w:rsidRDefault="007D1302" w:rsidP="007D1302">
            <w:pPr>
              <w:pStyle w:val="ConsPlusNormal"/>
              <w:ind w:firstLine="10"/>
              <w:jc w:val="both"/>
              <w:rPr>
                <w:rFonts w:ascii="Times New Roman" w:hAnsi="Times New Roman" w:cs="Times New Roman"/>
                <w:sz w:val="24"/>
                <w:szCs w:val="24"/>
              </w:rPr>
            </w:pPr>
            <w:r w:rsidRPr="00151511">
              <w:rPr>
                <w:rFonts w:ascii="Times New Roman" w:hAnsi="Times New Roman" w:cs="Times New Roman"/>
                <w:sz w:val="24"/>
                <w:szCs w:val="24"/>
              </w:rPr>
              <w:t>Актуализация</w:t>
            </w:r>
            <w:r w:rsidR="002835E2" w:rsidRPr="00151511">
              <w:rPr>
                <w:rFonts w:ascii="Times New Roman" w:hAnsi="Times New Roman" w:cs="Times New Roman"/>
                <w:sz w:val="24"/>
                <w:szCs w:val="24"/>
              </w:rPr>
              <w:t xml:space="preserve">, согласование и утверждение </w:t>
            </w:r>
            <w:r w:rsidRPr="00151511">
              <w:rPr>
                <w:rFonts w:ascii="Times New Roman" w:hAnsi="Times New Roman" w:cs="Times New Roman"/>
                <w:sz w:val="24"/>
                <w:szCs w:val="24"/>
              </w:rPr>
              <w:t>8</w:t>
            </w:r>
            <w:r w:rsidR="002835E2" w:rsidRPr="00151511">
              <w:rPr>
                <w:rFonts w:ascii="Times New Roman" w:hAnsi="Times New Roman" w:cs="Times New Roman"/>
                <w:sz w:val="24"/>
                <w:szCs w:val="24"/>
              </w:rPr>
              <w:t xml:space="preserve"> </w:t>
            </w:r>
            <w:r w:rsidR="00FD5BE8">
              <w:rPr>
                <w:rFonts w:ascii="Times New Roman" w:hAnsi="Times New Roman" w:cs="Times New Roman"/>
                <w:sz w:val="24"/>
                <w:szCs w:val="24"/>
              </w:rPr>
              <w:t>«</w:t>
            </w:r>
            <w:r w:rsidR="002835E2" w:rsidRPr="00151511">
              <w:rPr>
                <w:rFonts w:ascii="Times New Roman" w:hAnsi="Times New Roman" w:cs="Times New Roman"/>
                <w:sz w:val="24"/>
                <w:szCs w:val="24"/>
              </w:rPr>
              <w:t>дорожных карт</w:t>
            </w:r>
            <w:r w:rsidR="00FD5BE8">
              <w:rPr>
                <w:rFonts w:ascii="Times New Roman" w:hAnsi="Times New Roman" w:cs="Times New Roman"/>
                <w:sz w:val="24"/>
                <w:szCs w:val="24"/>
              </w:rPr>
              <w:t>»</w:t>
            </w:r>
            <w:r w:rsidR="002835E2" w:rsidRPr="00151511">
              <w:rPr>
                <w:rFonts w:ascii="Times New Roman" w:hAnsi="Times New Roman" w:cs="Times New Roman"/>
                <w:sz w:val="24"/>
                <w:szCs w:val="24"/>
              </w:rPr>
              <w:t xml:space="preserve"> по внедрению целевых моделей</w:t>
            </w:r>
          </w:p>
        </w:tc>
        <w:tc>
          <w:tcPr>
            <w:tcW w:w="1939" w:type="dxa"/>
            <w:tcBorders>
              <w:bottom w:val="single" w:sz="4" w:space="0" w:color="auto"/>
            </w:tcBorders>
          </w:tcPr>
          <w:p w14:paraId="344B89EE" w14:textId="7F7DCDB1" w:rsidR="002835E2" w:rsidRPr="00151511" w:rsidRDefault="00D81630" w:rsidP="007D130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7D1302" w:rsidRPr="00151511">
              <w:rPr>
                <w:rFonts w:ascii="Times New Roman" w:hAnsi="Times New Roman" w:cs="Times New Roman"/>
                <w:sz w:val="24"/>
                <w:szCs w:val="24"/>
              </w:rPr>
              <w:t xml:space="preserve"> кв. 2020 г.</w:t>
            </w:r>
          </w:p>
        </w:tc>
      </w:tr>
      <w:tr w:rsidR="002835E2" w:rsidRPr="00151511" w14:paraId="5F5AE591" w14:textId="77777777" w:rsidTr="00EB41BF">
        <w:tblPrEx>
          <w:tblBorders>
            <w:insideH w:val="nil"/>
          </w:tblBorders>
        </w:tblPrEx>
        <w:tc>
          <w:tcPr>
            <w:tcW w:w="7056" w:type="dxa"/>
            <w:tcBorders>
              <w:top w:val="single" w:sz="4" w:space="0" w:color="auto"/>
              <w:bottom w:val="single" w:sz="4" w:space="0" w:color="auto"/>
            </w:tcBorders>
          </w:tcPr>
          <w:p w14:paraId="3AD7D43B" w14:textId="79BA4676"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 xml:space="preserve">Исполнение мероприятий </w:t>
            </w:r>
            <w:r w:rsidR="00FD5BE8">
              <w:rPr>
                <w:rFonts w:ascii="Times New Roman" w:hAnsi="Times New Roman" w:cs="Times New Roman"/>
                <w:sz w:val="24"/>
                <w:szCs w:val="24"/>
              </w:rPr>
              <w:t>«</w:t>
            </w:r>
            <w:r w:rsidRPr="00151511">
              <w:rPr>
                <w:rFonts w:ascii="Times New Roman" w:hAnsi="Times New Roman" w:cs="Times New Roman"/>
                <w:sz w:val="24"/>
                <w:szCs w:val="24"/>
              </w:rPr>
              <w:t>дорожных карт</w:t>
            </w:r>
            <w:r w:rsidR="00FD5BE8">
              <w:rPr>
                <w:rFonts w:ascii="Times New Roman" w:hAnsi="Times New Roman" w:cs="Times New Roman"/>
                <w:sz w:val="24"/>
                <w:szCs w:val="24"/>
              </w:rPr>
              <w:t>»</w:t>
            </w:r>
            <w:r w:rsidRPr="00151511">
              <w:rPr>
                <w:rFonts w:ascii="Times New Roman" w:hAnsi="Times New Roman" w:cs="Times New Roman"/>
                <w:sz w:val="24"/>
                <w:szCs w:val="24"/>
              </w:rPr>
              <w:t xml:space="preserve">, подготовка отчетов о ходе реализации мероприятий </w:t>
            </w:r>
            <w:r w:rsidR="00FD5BE8">
              <w:rPr>
                <w:rFonts w:ascii="Times New Roman" w:hAnsi="Times New Roman" w:cs="Times New Roman"/>
                <w:sz w:val="24"/>
                <w:szCs w:val="24"/>
              </w:rPr>
              <w:t>«</w:t>
            </w:r>
            <w:r w:rsidRPr="00151511">
              <w:rPr>
                <w:rFonts w:ascii="Times New Roman" w:hAnsi="Times New Roman" w:cs="Times New Roman"/>
                <w:sz w:val="24"/>
                <w:szCs w:val="24"/>
              </w:rPr>
              <w:t>дорожных карт</w:t>
            </w:r>
            <w:r w:rsidR="00FD5BE8">
              <w:rPr>
                <w:rFonts w:ascii="Times New Roman" w:hAnsi="Times New Roman" w:cs="Times New Roman"/>
                <w:sz w:val="24"/>
                <w:szCs w:val="24"/>
              </w:rPr>
              <w:t>»</w:t>
            </w:r>
            <w:r w:rsidRPr="00151511">
              <w:rPr>
                <w:rFonts w:ascii="Times New Roman" w:hAnsi="Times New Roman" w:cs="Times New Roman"/>
                <w:sz w:val="24"/>
                <w:szCs w:val="24"/>
              </w:rPr>
              <w:t xml:space="preserve"> и внесение их в информационную систему </w:t>
            </w:r>
            <w:r w:rsidR="00FD5BE8">
              <w:rPr>
                <w:rFonts w:ascii="Times New Roman" w:hAnsi="Times New Roman" w:cs="Times New Roman"/>
                <w:sz w:val="24"/>
                <w:szCs w:val="24"/>
              </w:rPr>
              <w:t>«</w:t>
            </w:r>
            <w:proofErr w:type="spellStart"/>
            <w:r w:rsidRPr="00151511">
              <w:rPr>
                <w:rFonts w:ascii="Times New Roman" w:hAnsi="Times New Roman" w:cs="Times New Roman"/>
                <w:sz w:val="24"/>
                <w:szCs w:val="24"/>
              </w:rPr>
              <w:t>Regio</w:t>
            </w:r>
            <w:proofErr w:type="spellEnd"/>
            <w:r w:rsidR="002F2EDD">
              <w:rPr>
                <w:rFonts w:ascii="Times New Roman" w:hAnsi="Times New Roman" w:cs="Times New Roman"/>
                <w:sz w:val="24"/>
                <w:szCs w:val="24"/>
                <w:lang w:val="en-US"/>
              </w:rPr>
              <w:t>n</w:t>
            </w:r>
            <w:r w:rsidRPr="00151511">
              <w:rPr>
                <w:rFonts w:ascii="Times New Roman" w:hAnsi="Times New Roman" w:cs="Times New Roman"/>
                <w:sz w:val="24"/>
                <w:szCs w:val="24"/>
              </w:rPr>
              <w:t>-ID</w:t>
            </w:r>
            <w:r w:rsidR="00FD5BE8">
              <w:rPr>
                <w:rFonts w:ascii="Times New Roman" w:hAnsi="Times New Roman" w:cs="Times New Roman"/>
                <w:sz w:val="24"/>
                <w:szCs w:val="24"/>
              </w:rPr>
              <w:t>»</w:t>
            </w:r>
          </w:p>
        </w:tc>
        <w:tc>
          <w:tcPr>
            <w:tcW w:w="1939" w:type="dxa"/>
            <w:tcBorders>
              <w:top w:val="single" w:sz="4" w:space="0" w:color="auto"/>
              <w:bottom w:val="single" w:sz="4" w:space="0" w:color="auto"/>
            </w:tcBorders>
          </w:tcPr>
          <w:p w14:paraId="04F5A8D7"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ежеквартально</w:t>
            </w:r>
          </w:p>
        </w:tc>
      </w:tr>
    </w:tbl>
    <w:p w14:paraId="3D25E4FC" w14:textId="77777777" w:rsidR="002835E2" w:rsidRPr="00151511" w:rsidRDefault="002835E2" w:rsidP="002835E2">
      <w:pPr>
        <w:pStyle w:val="ConsPlusNormal"/>
        <w:jc w:val="both"/>
        <w:rPr>
          <w:rFonts w:ascii="Times New Roman" w:hAnsi="Times New Roman" w:cs="Times New Roman"/>
          <w:sz w:val="28"/>
          <w:szCs w:val="28"/>
        </w:rPr>
      </w:pPr>
    </w:p>
    <w:p w14:paraId="71CE744E" w14:textId="77777777" w:rsidR="002835E2" w:rsidRPr="00151511" w:rsidRDefault="002835E2" w:rsidP="00D81630">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1850CF99" w14:textId="77777777" w:rsidR="002835E2" w:rsidRPr="00151511" w:rsidRDefault="002835E2" w:rsidP="00D81630">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6F38CC6A" w14:textId="77777777" w:rsidR="002835E2" w:rsidRPr="00151511" w:rsidRDefault="002835E2" w:rsidP="00D81630">
      <w:pPr>
        <w:pStyle w:val="ConsPlusNormal"/>
        <w:ind w:firstLine="709"/>
        <w:jc w:val="both"/>
        <w:rPr>
          <w:rFonts w:ascii="Times New Roman" w:hAnsi="Times New Roman" w:cs="Times New Roman"/>
          <w:sz w:val="28"/>
          <w:szCs w:val="28"/>
        </w:rPr>
      </w:pPr>
    </w:p>
    <w:p w14:paraId="13EA234A" w14:textId="17EE9A20" w:rsidR="002835E2" w:rsidRPr="00D81630" w:rsidRDefault="00D81630"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51. </w:t>
      </w:r>
      <w:r w:rsidR="002835E2" w:rsidRPr="00D81630">
        <w:rPr>
          <w:rFonts w:ascii="Times New Roman" w:hAnsi="Times New Roman" w:cs="Times New Roman"/>
          <w:b w:val="0"/>
          <w:bCs/>
          <w:sz w:val="24"/>
          <w:szCs w:val="24"/>
        </w:rPr>
        <w:t>Критерии успеха</w:t>
      </w:r>
    </w:p>
    <w:p w14:paraId="1858882E"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3969"/>
      </w:tblGrid>
      <w:tr w:rsidR="002835E2" w:rsidRPr="00151511" w14:paraId="0FEC24DA" w14:textId="77777777" w:rsidTr="00EB41BF">
        <w:tc>
          <w:tcPr>
            <w:tcW w:w="5165" w:type="dxa"/>
          </w:tcPr>
          <w:p w14:paraId="176D0C54"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3969" w:type="dxa"/>
          </w:tcPr>
          <w:p w14:paraId="4D7EAE28"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3ABEB85C" w14:textId="77777777" w:rsidTr="00EB41BF">
        <w:tc>
          <w:tcPr>
            <w:tcW w:w="5165" w:type="dxa"/>
          </w:tcPr>
          <w:p w14:paraId="714E7D62"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Уровень достижение целевых показателей, установленных в дорожных картах</w:t>
            </w:r>
          </w:p>
        </w:tc>
        <w:tc>
          <w:tcPr>
            <w:tcW w:w="3969" w:type="dxa"/>
          </w:tcPr>
          <w:p w14:paraId="6B2D0FA9"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не менее 90%</w:t>
            </w:r>
          </w:p>
        </w:tc>
      </w:tr>
    </w:tbl>
    <w:p w14:paraId="41B385E7" w14:textId="77777777" w:rsidR="002835E2" w:rsidRPr="00151511" w:rsidRDefault="002835E2" w:rsidP="002835E2">
      <w:pPr>
        <w:pStyle w:val="ConsPlusNormal"/>
        <w:jc w:val="both"/>
        <w:rPr>
          <w:rFonts w:ascii="Times New Roman" w:hAnsi="Times New Roman" w:cs="Times New Roman"/>
          <w:sz w:val="28"/>
          <w:szCs w:val="28"/>
        </w:rPr>
      </w:pPr>
    </w:p>
    <w:p w14:paraId="1F24B8A6"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Структура, ответственная за реализацию:</w:t>
      </w:r>
    </w:p>
    <w:p w14:paraId="5ECC87F4"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p w14:paraId="678878B3" w14:textId="77777777" w:rsidR="002835E2" w:rsidRPr="00151511" w:rsidRDefault="002835E2" w:rsidP="002835E2">
      <w:pPr>
        <w:pStyle w:val="ConsPlusNormal"/>
        <w:jc w:val="both"/>
        <w:rPr>
          <w:rFonts w:ascii="Times New Roman" w:hAnsi="Times New Roman" w:cs="Times New Roman"/>
          <w:sz w:val="28"/>
          <w:szCs w:val="28"/>
        </w:rPr>
      </w:pPr>
    </w:p>
    <w:p w14:paraId="798B5BCB" w14:textId="77777777" w:rsidR="002835E2" w:rsidRPr="00151511" w:rsidRDefault="002835E2" w:rsidP="002835E2">
      <w:pPr>
        <w:pStyle w:val="ConsPlusTitle"/>
        <w:ind w:firstLine="709"/>
        <w:jc w:val="both"/>
        <w:outlineLvl w:val="3"/>
        <w:rPr>
          <w:rFonts w:ascii="Times New Roman" w:hAnsi="Times New Roman" w:cs="Times New Roman"/>
          <w:sz w:val="28"/>
          <w:szCs w:val="28"/>
        </w:rPr>
      </w:pPr>
      <w:r w:rsidRPr="00151511">
        <w:rPr>
          <w:rFonts w:ascii="Times New Roman" w:hAnsi="Times New Roman" w:cs="Times New Roman"/>
          <w:sz w:val="28"/>
          <w:szCs w:val="28"/>
        </w:rPr>
        <w:t>Задача 3. Совершенствование системы кадрового обеспечения инвестиционного процесса</w:t>
      </w:r>
    </w:p>
    <w:p w14:paraId="724D62BE" w14:textId="77777777" w:rsidR="002835E2" w:rsidRPr="00151511" w:rsidRDefault="002835E2" w:rsidP="002835E2">
      <w:pPr>
        <w:pStyle w:val="ConsPlusNormal"/>
        <w:ind w:firstLine="709"/>
        <w:jc w:val="both"/>
        <w:rPr>
          <w:rFonts w:ascii="Times New Roman" w:hAnsi="Times New Roman" w:cs="Times New Roman"/>
          <w:sz w:val="28"/>
          <w:szCs w:val="28"/>
        </w:rPr>
      </w:pPr>
    </w:p>
    <w:p w14:paraId="1DD217B9"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14:paraId="1FE4E20F" w14:textId="661D9739"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3.1 Разработка прогноза баланса трудовых ресурсов;</w:t>
      </w:r>
    </w:p>
    <w:p w14:paraId="2AC128BA" w14:textId="4EBA97EB"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3.2 Формирование системы подготовки и переподготовки кадров;</w:t>
      </w:r>
    </w:p>
    <w:p w14:paraId="4F4421CA" w14:textId="5C933CAE"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3.3 Популяризация рабочих профессий, разработка механизмов мотивации молодежи на их получение;</w:t>
      </w:r>
    </w:p>
    <w:p w14:paraId="03D12165" w14:textId="67C26852"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3.4 Развитие механизмов сетевой формы реализации образовательных программ с участием нескольких организаций заказчиков.</w:t>
      </w:r>
    </w:p>
    <w:p w14:paraId="1B5B5516" w14:textId="498A5B9E" w:rsidR="002835E2" w:rsidRPr="00151511" w:rsidRDefault="002835E2" w:rsidP="002835E2">
      <w:pPr>
        <w:pStyle w:val="ConsPlusTitle"/>
        <w:ind w:firstLine="709"/>
        <w:jc w:val="both"/>
        <w:outlineLvl w:val="4"/>
        <w:rPr>
          <w:rFonts w:ascii="Times New Roman" w:hAnsi="Times New Roman" w:cs="Times New Roman"/>
          <w:sz w:val="28"/>
          <w:szCs w:val="28"/>
        </w:rPr>
      </w:pPr>
      <w:r w:rsidRPr="00151511">
        <w:rPr>
          <w:rFonts w:ascii="Times New Roman" w:hAnsi="Times New Roman" w:cs="Times New Roman"/>
          <w:sz w:val="28"/>
          <w:szCs w:val="28"/>
        </w:rPr>
        <w:lastRenderedPageBreak/>
        <w:t>Мероприятие 3.1. Разработка прогноза баланса трудовых ресурсов</w:t>
      </w:r>
    </w:p>
    <w:p w14:paraId="19DBEEB5" w14:textId="77777777" w:rsidR="002835E2" w:rsidRPr="00151511" w:rsidRDefault="002835E2" w:rsidP="002835E2">
      <w:pPr>
        <w:pStyle w:val="ConsPlusNormal"/>
        <w:ind w:firstLine="709"/>
        <w:jc w:val="both"/>
        <w:rPr>
          <w:rFonts w:ascii="Times New Roman" w:hAnsi="Times New Roman" w:cs="Times New Roman"/>
          <w:sz w:val="28"/>
          <w:szCs w:val="28"/>
        </w:rPr>
      </w:pPr>
    </w:p>
    <w:p w14:paraId="256154B2"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Описание сути мероприятия:</w:t>
      </w:r>
    </w:p>
    <w:p w14:paraId="21FAFA52" w14:textId="77D43E70" w:rsidR="002835E2" w:rsidRPr="00151511" w:rsidRDefault="002835E2" w:rsidP="002835E2">
      <w:pPr>
        <w:pStyle w:val="Style3"/>
        <w:widowControl/>
        <w:spacing w:line="240" w:lineRule="auto"/>
        <w:ind w:right="10" w:firstLine="709"/>
        <w:rPr>
          <w:rFonts w:eastAsia="Times New Roman"/>
          <w:sz w:val="28"/>
          <w:szCs w:val="28"/>
        </w:rPr>
      </w:pPr>
      <w:r w:rsidRPr="00151511">
        <w:rPr>
          <w:rFonts w:eastAsia="Times New Roman"/>
          <w:sz w:val="28"/>
          <w:szCs w:val="28"/>
        </w:rPr>
        <w:t xml:space="preserve">Прогноз Баланса трудовых ресурсов осуществляется в соответствии с постановлением Администрации Курской области от 30.12.2019 №1381-па </w:t>
      </w:r>
      <w:r w:rsidR="00FD5BE8">
        <w:rPr>
          <w:rFonts w:eastAsia="Times New Roman"/>
          <w:sz w:val="28"/>
          <w:szCs w:val="28"/>
        </w:rPr>
        <w:t>«</w:t>
      </w:r>
      <w:r w:rsidRPr="00151511">
        <w:rPr>
          <w:rFonts w:eastAsia="Times New Roman"/>
          <w:sz w:val="28"/>
          <w:szCs w:val="28"/>
        </w:rPr>
        <w:t>Об утверждении Порядка разработки баланса трудовых ресурсов Курской области</w:t>
      </w:r>
      <w:r w:rsidR="00FD5BE8">
        <w:rPr>
          <w:rFonts w:eastAsia="Times New Roman"/>
          <w:sz w:val="28"/>
          <w:szCs w:val="28"/>
        </w:rPr>
        <w:t>»</w:t>
      </w:r>
      <w:r w:rsidRPr="00151511">
        <w:rPr>
          <w:rFonts w:eastAsia="Times New Roman"/>
          <w:sz w:val="28"/>
          <w:szCs w:val="28"/>
        </w:rPr>
        <w:t>.</w:t>
      </w:r>
    </w:p>
    <w:p w14:paraId="3461E478" w14:textId="77777777" w:rsidR="002835E2" w:rsidRPr="00151511" w:rsidRDefault="002835E2" w:rsidP="002835E2">
      <w:pPr>
        <w:pStyle w:val="Style3"/>
        <w:widowControl/>
        <w:spacing w:line="240" w:lineRule="auto"/>
        <w:ind w:firstLine="709"/>
        <w:rPr>
          <w:rFonts w:eastAsia="Times New Roman"/>
          <w:sz w:val="28"/>
          <w:szCs w:val="28"/>
        </w:rPr>
      </w:pPr>
      <w:r w:rsidRPr="00151511">
        <w:rPr>
          <w:rFonts w:eastAsia="Times New Roman"/>
          <w:sz w:val="28"/>
          <w:szCs w:val="28"/>
        </w:rPr>
        <w:t>Целями мероприятия являются:</w:t>
      </w:r>
    </w:p>
    <w:p w14:paraId="2A86B0C7" w14:textId="77777777" w:rsidR="002835E2" w:rsidRPr="00151511" w:rsidRDefault="002835E2" w:rsidP="002835E2">
      <w:pPr>
        <w:pStyle w:val="Style17"/>
        <w:widowControl/>
        <w:numPr>
          <w:ilvl w:val="0"/>
          <w:numId w:val="10"/>
        </w:numPr>
        <w:tabs>
          <w:tab w:val="left" w:pos="912"/>
        </w:tabs>
        <w:spacing w:line="240" w:lineRule="auto"/>
        <w:ind w:firstLine="709"/>
        <w:jc w:val="both"/>
        <w:rPr>
          <w:rFonts w:eastAsia="Times New Roman"/>
          <w:sz w:val="28"/>
          <w:szCs w:val="28"/>
        </w:rPr>
      </w:pPr>
      <w:r w:rsidRPr="00151511">
        <w:rPr>
          <w:rFonts w:eastAsia="Times New Roman"/>
          <w:sz w:val="28"/>
          <w:szCs w:val="28"/>
        </w:rPr>
        <w:t>оценка сбалансированности потенциального предложения на рынке труда и потенциального спроса на рабочую силу;</w:t>
      </w:r>
    </w:p>
    <w:p w14:paraId="0C388C53" w14:textId="77777777" w:rsidR="002835E2" w:rsidRPr="00151511" w:rsidRDefault="002835E2" w:rsidP="002835E2">
      <w:pPr>
        <w:pStyle w:val="Style17"/>
        <w:widowControl/>
        <w:numPr>
          <w:ilvl w:val="0"/>
          <w:numId w:val="10"/>
        </w:numPr>
        <w:tabs>
          <w:tab w:val="left" w:pos="912"/>
        </w:tabs>
        <w:spacing w:line="240" w:lineRule="auto"/>
        <w:ind w:firstLine="709"/>
        <w:jc w:val="both"/>
        <w:rPr>
          <w:rFonts w:eastAsia="Times New Roman"/>
          <w:sz w:val="28"/>
          <w:szCs w:val="28"/>
        </w:rPr>
      </w:pPr>
      <w:r w:rsidRPr="00151511">
        <w:rPr>
          <w:rFonts w:eastAsia="Times New Roman"/>
          <w:sz w:val="28"/>
          <w:szCs w:val="28"/>
        </w:rPr>
        <w:t>определения структурных пропорций предложения и спроса на рынке труда;</w:t>
      </w:r>
    </w:p>
    <w:p w14:paraId="706C114F" w14:textId="77777777" w:rsidR="002835E2" w:rsidRPr="00151511" w:rsidRDefault="002835E2" w:rsidP="002835E2">
      <w:pPr>
        <w:pStyle w:val="Style17"/>
        <w:widowControl/>
        <w:numPr>
          <w:ilvl w:val="0"/>
          <w:numId w:val="10"/>
        </w:numPr>
        <w:tabs>
          <w:tab w:val="left" w:pos="912"/>
        </w:tabs>
        <w:spacing w:line="240" w:lineRule="auto"/>
        <w:ind w:right="10" w:firstLine="709"/>
        <w:jc w:val="both"/>
        <w:rPr>
          <w:rFonts w:eastAsia="Times New Roman"/>
          <w:sz w:val="28"/>
          <w:szCs w:val="28"/>
        </w:rPr>
      </w:pPr>
      <w:r w:rsidRPr="00151511">
        <w:rPr>
          <w:rFonts w:eastAsia="Times New Roman"/>
          <w:sz w:val="28"/>
          <w:szCs w:val="28"/>
        </w:rPr>
        <w:t>выявление перспективных направлений развития рынка труда с учетом стратегий развития отдельных сфер и отраслей экономики;</w:t>
      </w:r>
    </w:p>
    <w:p w14:paraId="7CE0F6A3" w14:textId="77777777" w:rsidR="002835E2" w:rsidRPr="00151511" w:rsidRDefault="002835E2" w:rsidP="002835E2">
      <w:pPr>
        <w:pStyle w:val="Style17"/>
        <w:widowControl/>
        <w:numPr>
          <w:ilvl w:val="0"/>
          <w:numId w:val="10"/>
        </w:numPr>
        <w:tabs>
          <w:tab w:val="left" w:pos="912"/>
        </w:tabs>
        <w:spacing w:line="240" w:lineRule="auto"/>
        <w:ind w:right="10" w:firstLine="709"/>
        <w:jc w:val="both"/>
        <w:rPr>
          <w:rFonts w:eastAsia="Times New Roman"/>
          <w:sz w:val="28"/>
          <w:szCs w:val="28"/>
        </w:rPr>
      </w:pPr>
      <w:r w:rsidRPr="00151511">
        <w:rPr>
          <w:rFonts w:eastAsia="Times New Roman"/>
          <w:sz w:val="28"/>
          <w:szCs w:val="28"/>
        </w:rPr>
        <w:t>повышение эффективности регулирование процессов формирования и использования трудовых ресурсов, а также принятия управленческих решений.</w:t>
      </w:r>
    </w:p>
    <w:p w14:paraId="3011B16A"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Данные мониторинга в дальнейшем используются для реализации мероприятия 3.2 Стратегии.</w:t>
      </w:r>
    </w:p>
    <w:p w14:paraId="31D006E0" w14:textId="77777777" w:rsidR="002835E2" w:rsidRPr="00151511" w:rsidRDefault="002835E2" w:rsidP="002835E2">
      <w:pPr>
        <w:pStyle w:val="ConsPlusNormal"/>
        <w:jc w:val="both"/>
        <w:rPr>
          <w:rFonts w:ascii="Times New Roman" w:hAnsi="Times New Roman" w:cs="Times New Roman"/>
          <w:sz w:val="28"/>
          <w:szCs w:val="28"/>
        </w:rPr>
      </w:pPr>
    </w:p>
    <w:p w14:paraId="4A0F9BA6" w14:textId="0DF47B43" w:rsidR="002835E2" w:rsidRPr="007A0BDD" w:rsidRDefault="007A0BDD"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52. </w:t>
      </w:r>
      <w:r w:rsidR="002835E2" w:rsidRPr="007A0BDD">
        <w:rPr>
          <w:rFonts w:ascii="Times New Roman" w:hAnsi="Times New Roman" w:cs="Times New Roman"/>
          <w:b w:val="0"/>
          <w:bCs/>
          <w:sz w:val="24"/>
          <w:szCs w:val="24"/>
        </w:rPr>
        <w:t>Укрупненный план-график</w:t>
      </w:r>
    </w:p>
    <w:p w14:paraId="53D2FC2E" w14:textId="77777777" w:rsidR="002835E2" w:rsidRPr="00151511" w:rsidRDefault="002835E2" w:rsidP="002835E2">
      <w:pPr>
        <w:pStyle w:val="ConsPlusTitle"/>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814"/>
      </w:tblGrid>
      <w:tr w:rsidR="002835E2" w:rsidRPr="00151511" w14:paraId="635E1E3E" w14:textId="77777777" w:rsidTr="00EB41BF">
        <w:tc>
          <w:tcPr>
            <w:tcW w:w="7087" w:type="dxa"/>
          </w:tcPr>
          <w:p w14:paraId="6021587C"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814" w:type="dxa"/>
          </w:tcPr>
          <w:p w14:paraId="7A4C7CD6"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50568C07" w14:textId="77777777" w:rsidTr="00EB41BF">
        <w:tc>
          <w:tcPr>
            <w:tcW w:w="7087" w:type="dxa"/>
          </w:tcPr>
          <w:p w14:paraId="2CBB1E25"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Проведение мероприятий по организации разработки прогноза баланса трудовых ресурсов</w:t>
            </w:r>
          </w:p>
        </w:tc>
        <w:tc>
          <w:tcPr>
            <w:tcW w:w="1814" w:type="dxa"/>
          </w:tcPr>
          <w:p w14:paraId="21804151"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ежегодно</w:t>
            </w:r>
          </w:p>
        </w:tc>
      </w:tr>
    </w:tbl>
    <w:p w14:paraId="2346CCF3" w14:textId="77777777" w:rsidR="002835E2" w:rsidRPr="00151511" w:rsidRDefault="002835E2" w:rsidP="002835E2">
      <w:pPr>
        <w:pStyle w:val="ConsPlusNormal"/>
        <w:jc w:val="both"/>
        <w:rPr>
          <w:rFonts w:ascii="Times New Roman" w:hAnsi="Times New Roman" w:cs="Times New Roman"/>
          <w:sz w:val="28"/>
          <w:szCs w:val="28"/>
        </w:rPr>
      </w:pPr>
    </w:p>
    <w:p w14:paraId="6E314909" w14:textId="77777777" w:rsidR="002835E2" w:rsidRPr="00151511" w:rsidRDefault="002835E2" w:rsidP="007A0BDD">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73CBD866" w14:textId="77777777" w:rsidR="002835E2" w:rsidRPr="00151511" w:rsidRDefault="002835E2" w:rsidP="007A0BDD">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3A1C6F44" w14:textId="77777777" w:rsidR="002835E2" w:rsidRPr="00151511" w:rsidRDefault="002835E2" w:rsidP="002835E2">
      <w:pPr>
        <w:pStyle w:val="ConsPlusNormal"/>
        <w:jc w:val="both"/>
        <w:rPr>
          <w:rFonts w:ascii="Times New Roman" w:hAnsi="Times New Roman" w:cs="Times New Roman"/>
          <w:sz w:val="28"/>
          <w:szCs w:val="28"/>
        </w:rPr>
      </w:pPr>
    </w:p>
    <w:p w14:paraId="6FE563C2" w14:textId="4AD4A381" w:rsidR="002835E2" w:rsidRPr="003416EE" w:rsidRDefault="003416EE"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53. </w:t>
      </w:r>
      <w:r w:rsidR="002835E2" w:rsidRPr="003416EE">
        <w:rPr>
          <w:rFonts w:ascii="Times New Roman" w:hAnsi="Times New Roman" w:cs="Times New Roman"/>
          <w:b w:val="0"/>
          <w:bCs/>
          <w:sz w:val="24"/>
          <w:szCs w:val="24"/>
        </w:rPr>
        <w:t>Критерии успеха</w:t>
      </w:r>
    </w:p>
    <w:p w14:paraId="4E31046F"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64"/>
      </w:tblGrid>
      <w:tr w:rsidR="002835E2" w:rsidRPr="00151511" w14:paraId="5684D7B2" w14:textId="77777777" w:rsidTr="00EB41BF">
        <w:tc>
          <w:tcPr>
            <w:tcW w:w="7370" w:type="dxa"/>
          </w:tcPr>
          <w:p w14:paraId="4983F303"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1764" w:type="dxa"/>
          </w:tcPr>
          <w:p w14:paraId="660E8803"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769A1254" w14:textId="77777777" w:rsidTr="00EB41BF">
        <w:tc>
          <w:tcPr>
            <w:tcW w:w="7370" w:type="dxa"/>
          </w:tcPr>
          <w:p w14:paraId="4153A420"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Наличие актуального отчета</w:t>
            </w:r>
          </w:p>
        </w:tc>
        <w:tc>
          <w:tcPr>
            <w:tcW w:w="1764" w:type="dxa"/>
          </w:tcPr>
          <w:p w14:paraId="40CC3F02"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Наличие</w:t>
            </w:r>
          </w:p>
        </w:tc>
      </w:tr>
    </w:tbl>
    <w:p w14:paraId="0FBE2238" w14:textId="77777777" w:rsidR="002835E2" w:rsidRPr="00151511" w:rsidRDefault="002835E2" w:rsidP="002835E2">
      <w:pPr>
        <w:pStyle w:val="ConsPlusNormal"/>
        <w:jc w:val="both"/>
        <w:rPr>
          <w:rFonts w:ascii="Times New Roman" w:hAnsi="Times New Roman" w:cs="Times New Roman"/>
          <w:sz w:val="28"/>
          <w:szCs w:val="28"/>
        </w:rPr>
      </w:pPr>
    </w:p>
    <w:p w14:paraId="0C338202" w14:textId="0BDC1FE4"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Структура, ответственная за реализацию: комитет по труду и занятости населения Курской области, отраслевые органы исполнительной власти </w:t>
      </w:r>
      <w:r w:rsidR="003416EE">
        <w:rPr>
          <w:rFonts w:ascii="Times New Roman" w:hAnsi="Times New Roman" w:cs="Times New Roman"/>
          <w:sz w:val="28"/>
          <w:szCs w:val="28"/>
        </w:rPr>
        <w:t xml:space="preserve">Курской </w:t>
      </w:r>
      <w:r w:rsidRPr="00151511">
        <w:rPr>
          <w:rFonts w:ascii="Times New Roman" w:hAnsi="Times New Roman" w:cs="Times New Roman"/>
          <w:sz w:val="28"/>
          <w:szCs w:val="28"/>
        </w:rPr>
        <w:t>области</w:t>
      </w:r>
      <w:r w:rsidR="003416EE">
        <w:rPr>
          <w:rFonts w:ascii="Times New Roman" w:hAnsi="Times New Roman" w:cs="Times New Roman"/>
          <w:sz w:val="28"/>
          <w:szCs w:val="28"/>
        </w:rPr>
        <w:t>.</w:t>
      </w:r>
    </w:p>
    <w:p w14:paraId="2F0F3B07" w14:textId="77777777" w:rsidR="002835E2" w:rsidRPr="00151511" w:rsidRDefault="002835E2" w:rsidP="002835E2">
      <w:pPr>
        <w:pStyle w:val="ConsPlusNormal"/>
        <w:jc w:val="both"/>
        <w:rPr>
          <w:rFonts w:ascii="Times New Roman" w:hAnsi="Times New Roman" w:cs="Times New Roman"/>
          <w:sz w:val="28"/>
          <w:szCs w:val="28"/>
        </w:rPr>
      </w:pPr>
    </w:p>
    <w:p w14:paraId="76584D23" w14:textId="77777777" w:rsidR="002835E2" w:rsidRPr="00151511" w:rsidRDefault="002835E2" w:rsidP="002835E2">
      <w:pPr>
        <w:pStyle w:val="ConsPlusTitle"/>
        <w:ind w:firstLine="709"/>
        <w:jc w:val="both"/>
        <w:outlineLvl w:val="4"/>
        <w:rPr>
          <w:rFonts w:ascii="Times New Roman" w:hAnsi="Times New Roman" w:cs="Times New Roman"/>
          <w:sz w:val="28"/>
          <w:szCs w:val="28"/>
        </w:rPr>
      </w:pPr>
      <w:r w:rsidRPr="00151511">
        <w:rPr>
          <w:rFonts w:ascii="Times New Roman" w:hAnsi="Times New Roman" w:cs="Times New Roman"/>
          <w:sz w:val="28"/>
          <w:szCs w:val="28"/>
        </w:rPr>
        <w:t>Мероприятие 3.2. Формирование системы подготовки и переподготовки кадров</w:t>
      </w:r>
    </w:p>
    <w:p w14:paraId="341570D9"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lastRenderedPageBreak/>
        <w:t>Описание сути мероприятия:</w:t>
      </w:r>
    </w:p>
    <w:p w14:paraId="35970036" w14:textId="3914FEEA"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w:t>
      </w:r>
      <w:r w:rsidR="00FD5BE8">
        <w:rPr>
          <w:rFonts w:ascii="Times New Roman" w:hAnsi="Times New Roman" w:cs="Times New Roman"/>
          <w:sz w:val="28"/>
          <w:szCs w:val="28"/>
        </w:rPr>
        <w:t>«</w:t>
      </w:r>
      <w:r w:rsidRPr="00151511">
        <w:rPr>
          <w:rFonts w:ascii="Times New Roman" w:hAnsi="Times New Roman" w:cs="Times New Roman"/>
          <w:sz w:val="28"/>
          <w:szCs w:val="28"/>
        </w:rPr>
        <w:t>разрывов</w:t>
      </w:r>
      <w:r w:rsidR="00FD5BE8">
        <w:rPr>
          <w:rFonts w:ascii="Times New Roman" w:hAnsi="Times New Roman" w:cs="Times New Roman"/>
          <w:sz w:val="28"/>
          <w:szCs w:val="28"/>
        </w:rPr>
        <w:t>»</w:t>
      </w:r>
      <w:r w:rsidRPr="00151511">
        <w:rPr>
          <w:rFonts w:ascii="Times New Roman" w:hAnsi="Times New Roman" w:cs="Times New Roman"/>
          <w:sz w:val="28"/>
          <w:szCs w:val="28"/>
        </w:rPr>
        <w:t xml:space="preserve"> в спросе-предложении на трудовые ресурсы.</w:t>
      </w:r>
    </w:p>
    <w:p w14:paraId="7CEFE71D" w14:textId="77777777" w:rsidR="002835E2" w:rsidRPr="00151511" w:rsidRDefault="002835E2" w:rsidP="002835E2">
      <w:pPr>
        <w:pStyle w:val="ConsPlusNormal"/>
        <w:jc w:val="both"/>
        <w:rPr>
          <w:rFonts w:ascii="Times New Roman" w:hAnsi="Times New Roman" w:cs="Times New Roman"/>
          <w:sz w:val="28"/>
          <w:szCs w:val="28"/>
        </w:rPr>
      </w:pPr>
    </w:p>
    <w:p w14:paraId="73CC1EE7" w14:textId="09221216" w:rsidR="002835E2" w:rsidRPr="00151511" w:rsidRDefault="00253DF0"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54. </w:t>
      </w:r>
      <w:r w:rsidR="002835E2" w:rsidRPr="00253DF0">
        <w:rPr>
          <w:rFonts w:ascii="Times New Roman" w:hAnsi="Times New Roman" w:cs="Times New Roman"/>
          <w:b w:val="0"/>
          <w:bCs/>
          <w:sz w:val="24"/>
          <w:szCs w:val="24"/>
        </w:rPr>
        <w:t>Укрупненный план-график</w:t>
      </w:r>
    </w:p>
    <w:p w14:paraId="78CA694B" w14:textId="77777777" w:rsidR="002835E2" w:rsidRPr="00151511" w:rsidRDefault="002835E2" w:rsidP="002835E2">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2"/>
        <w:gridCol w:w="1843"/>
      </w:tblGrid>
      <w:tr w:rsidR="002835E2" w:rsidRPr="00151511" w14:paraId="14782961" w14:textId="77777777" w:rsidTr="00EB41BF">
        <w:tc>
          <w:tcPr>
            <w:tcW w:w="7152" w:type="dxa"/>
          </w:tcPr>
          <w:p w14:paraId="08365950"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843" w:type="dxa"/>
          </w:tcPr>
          <w:p w14:paraId="280CF74E"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0B108242" w14:textId="77777777" w:rsidTr="00EB41BF">
        <w:tc>
          <w:tcPr>
            <w:tcW w:w="7152" w:type="dxa"/>
          </w:tcPr>
          <w:p w14:paraId="60D830FF"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Внесение изменений в перечни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843" w:type="dxa"/>
          </w:tcPr>
          <w:p w14:paraId="60DCA0C5"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ежегодно по результатам мероприятия 3.1 Стратегии</w:t>
            </w:r>
          </w:p>
        </w:tc>
      </w:tr>
    </w:tbl>
    <w:p w14:paraId="1361C58B" w14:textId="77777777" w:rsidR="002835E2" w:rsidRPr="00151511" w:rsidRDefault="002835E2" w:rsidP="002835E2">
      <w:pPr>
        <w:pStyle w:val="ConsPlusNormal"/>
        <w:jc w:val="both"/>
        <w:rPr>
          <w:rFonts w:ascii="Times New Roman" w:hAnsi="Times New Roman" w:cs="Times New Roman"/>
          <w:sz w:val="28"/>
          <w:szCs w:val="28"/>
        </w:rPr>
      </w:pPr>
    </w:p>
    <w:p w14:paraId="28E41561"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5114E056"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28EF22A1" w14:textId="77777777" w:rsidR="002835E2" w:rsidRPr="00151511" w:rsidRDefault="002835E2" w:rsidP="002835E2">
      <w:pPr>
        <w:pStyle w:val="ConsPlusNormal"/>
        <w:jc w:val="both"/>
        <w:rPr>
          <w:rFonts w:ascii="Times New Roman" w:hAnsi="Times New Roman" w:cs="Times New Roman"/>
          <w:sz w:val="28"/>
          <w:szCs w:val="28"/>
        </w:rPr>
      </w:pPr>
    </w:p>
    <w:p w14:paraId="59EF6417" w14:textId="47FF4160" w:rsidR="002835E2" w:rsidRPr="00151511" w:rsidRDefault="00615EF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55. </w:t>
      </w:r>
      <w:r w:rsidR="002835E2" w:rsidRPr="00615EF9">
        <w:rPr>
          <w:rFonts w:ascii="Times New Roman" w:hAnsi="Times New Roman" w:cs="Times New Roman"/>
          <w:b w:val="0"/>
          <w:bCs/>
          <w:sz w:val="24"/>
          <w:szCs w:val="24"/>
        </w:rPr>
        <w:t>Критерии успеха</w:t>
      </w:r>
    </w:p>
    <w:p w14:paraId="4FDFA118"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2835E2" w:rsidRPr="00151511" w14:paraId="237C2F03" w14:textId="77777777" w:rsidTr="00EB41BF">
        <w:tc>
          <w:tcPr>
            <w:tcW w:w="7313" w:type="dxa"/>
          </w:tcPr>
          <w:p w14:paraId="5133EE49"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1757" w:type="dxa"/>
          </w:tcPr>
          <w:p w14:paraId="504934D2"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01C54F23" w14:textId="77777777" w:rsidTr="00EB41BF">
        <w:tc>
          <w:tcPr>
            <w:tcW w:w="7313" w:type="dxa"/>
          </w:tcPr>
          <w:p w14:paraId="6E244DF2"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Наличие актуализированных перечней реализуемых основных профессиональных образовательных программ и дополнительных профессиональных программ (в пределах имеющихся компетенций)</w:t>
            </w:r>
          </w:p>
        </w:tc>
        <w:tc>
          <w:tcPr>
            <w:tcW w:w="1757" w:type="dxa"/>
          </w:tcPr>
          <w:p w14:paraId="01CF1E2D"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Наличие</w:t>
            </w:r>
          </w:p>
        </w:tc>
      </w:tr>
    </w:tbl>
    <w:p w14:paraId="09799A55" w14:textId="77777777" w:rsidR="002835E2" w:rsidRPr="00151511" w:rsidRDefault="002835E2" w:rsidP="002835E2">
      <w:pPr>
        <w:pStyle w:val="ConsPlusNormal"/>
        <w:jc w:val="both"/>
        <w:rPr>
          <w:rFonts w:ascii="Times New Roman" w:hAnsi="Times New Roman" w:cs="Times New Roman"/>
          <w:sz w:val="28"/>
          <w:szCs w:val="28"/>
        </w:rPr>
      </w:pPr>
    </w:p>
    <w:p w14:paraId="1922643A"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Структура, ответственная за реализацию:</w:t>
      </w:r>
    </w:p>
    <w:p w14:paraId="576BBD82" w14:textId="4B80246F"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комитет образования и науки Курской области, отраслевые органы исполнительной власти </w:t>
      </w:r>
      <w:r w:rsidR="00615EF9">
        <w:rPr>
          <w:rFonts w:ascii="Times New Roman" w:hAnsi="Times New Roman" w:cs="Times New Roman"/>
          <w:sz w:val="28"/>
          <w:szCs w:val="28"/>
        </w:rPr>
        <w:t xml:space="preserve">Курской </w:t>
      </w:r>
      <w:r w:rsidRPr="00151511">
        <w:rPr>
          <w:rFonts w:ascii="Times New Roman" w:hAnsi="Times New Roman" w:cs="Times New Roman"/>
          <w:sz w:val="28"/>
          <w:szCs w:val="28"/>
        </w:rPr>
        <w:t>области.</w:t>
      </w:r>
    </w:p>
    <w:p w14:paraId="5B5213F6" w14:textId="77777777" w:rsidR="002835E2" w:rsidRPr="00151511" w:rsidRDefault="002835E2" w:rsidP="002835E2">
      <w:pPr>
        <w:pStyle w:val="ConsPlusNormal"/>
        <w:ind w:firstLine="709"/>
        <w:jc w:val="both"/>
        <w:rPr>
          <w:rFonts w:ascii="Times New Roman" w:hAnsi="Times New Roman" w:cs="Times New Roman"/>
          <w:sz w:val="28"/>
          <w:szCs w:val="28"/>
        </w:rPr>
      </w:pPr>
    </w:p>
    <w:p w14:paraId="76D4B608" w14:textId="77777777" w:rsidR="002835E2" w:rsidRPr="00151511" w:rsidRDefault="002835E2" w:rsidP="002835E2">
      <w:pPr>
        <w:pStyle w:val="ConsPlusTitle"/>
        <w:ind w:firstLine="709"/>
        <w:jc w:val="both"/>
        <w:outlineLvl w:val="4"/>
        <w:rPr>
          <w:rFonts w:ascii="Times New Roman" w:hAnsi="Times New Roman" w:cs="Times New Roman"/>
          <w:sz w:val="28"/>
          <w:szCs w:val="28"/>
        </w:rPr>
      </w:pPr>
      <w:r w:rsidRPr="00151511">
        <w:rPr>
          <w:rFonts w:ascii="Times New Roman" w:hAnsi="Times New Roman" w:cs="Times New Roman"/>
          <w:sz w:val="28"/>
          <w:szCs w:val="28"/>
        </w:rPr>
        <w:t>Мероприятие 3.3. Популяризация рабочих профессий, разработка механизмов мотивации молодежи на их получение</w:t>
      </w:r>
    </w:p>
    <w:p w14:paraId="59583FCD" w14:textId="77777777" w:rsidR="002835E2" w:rsidRPr="00151511" w:rsidRDefault="002835E2" w:rsidP="002835E2">
      <w:pPr>
        <w:pStyle w:val="ConsPlusNormal"/>
        <w:ind w:firstLine="709"/>
        <w:jc w:val="both"/>
        <w:rPr>
          <w:rFonts w:ascii="Times New Roman" w:hAnsi="Times New Roman" w:cs="Times New Roman"/>
          <w:sz w:val="28"/>
          <w:szCs w:val="28"/>
        </w:rPr>
      </w:pPr>
    </w:p>
    <w:p w14:paraId="29946EB8"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Описание сути мероприятия:</w:t>
      </w:r>
    </w:p>
    <w:p w14:paraId="3E685B1E"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14:paraId="447C524F" w14:textId="77777777" w:rsidR="002835E2" w:rsidRPr="00151511" w:rsidRDefault="002835E2" w:rsidP="002835E2">
      <w:pPr>
        <w:pStyle w:val="ConsPlusNormal"/>
        <w:jc w:val="both"/>
        <w:rPr>
          <w:rFonts w:ascii="Times New Roman" w:hAnsi="Times New Roman" w:cs="Times New Roman"/>
          <w:sz w:val="28"/>
          <w:szCs w:val="28"/>
        </w:rPr>
      </w:pPr>
    </w:p>
    <w:p w14:paraId="0B2C5061" w14:textId="464290AF" w:rsidR="002835E2" w:rsidRPr="00615EF9" w:rsidRDefault="00615EF9"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56. </w:t>
      </w:r>
      <w:r w:rsidR="002835E2" w:rsidRPr="00615EF9">
        <w:rPr>
          <w:rFonts w:ascii="Times New Roman" w:hAnsi="Times New Roman" w:cs="Times New Roman"/>
          <w:b w:val="0"/>
          <w:bCs/>
          <w:sz w:val="24"/>
          <w:szCs w:val="24"/>
        </w:rPr>
        <w:t>Укрупненный план-график</w:t>
      </w:r>
    </w:p>
    <w:p w14:paraId="3E144F56" w14:textId="77777777" w:rsidR="002835E2" w:rsidRPr="00151511" w:rsidRDefault="002835E2" w:rsidP="002835E2">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59"/>
        <w:gridCol w:w="1701"/>
      </w:tblGrid>
      <w:tr w:rsidR="002835E2" w:rsidRPr="00151511" w14:paraId="2AC5AA46" w14:textId="77777777" w:rsidTr="00EB41BF">
        <w:tc>
          <w:tcPr>
            <w:tcW w:w="7859" w:type="dxa"/>
          </w:tcPr>
          <w:p w14:paraId="2C3475A1"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701" w:type="dxa"/>
          </w:tcPr>
          <w:p w14:paraId="73915DBA"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2B52E591" w14:textId="77777777" w:rsidTr="00EB41BF">
        <w:tc>
          <w:tcPr>
            <w:tcW w:w="7859" w:type="dxa"/>
          </w:tcPr>
          <w:p w14:paraId="7C220316"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Определение инструментов популяризации (виды рекламы, механизмов стимулирования) и т.д.</w:t>
            </w:r>
          </w:p>
        </w:tc>
        <w:tc>
          <w:tcPr>
            <w:tcW w:w="1701" w:type="dxa"/>
          </w:tcPr>
          <w:p w14:paraId="3FDD6405" w14:textId="77777777" w:rsidR="002835E2" w:rsidRPr="00151511" w:rsidRDefault="002835E2" w:rsidP="000C57BD">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 xml:space="preserve">1 кв. </w:t>
            </w:r>
            <w:r w:rsidR="000C57BD" w:rsidRPr="00151511">
              <w:rPr>
                <w:rFonts w:ascii="Times New Roman" w:hAnsi="Times New Roman" w:cs="Times New Roman"/>
                <w:sz w:val="24"/>
                <w:szCs w:val="24"/>
              </w:rPr>
              <w:t>отчётного года</w:t>
            </w:r>
          </w:p>
        </w:tc>
      </w:tr>
      <w:tr w:rsidR="002835E2" w:rsidRPr="00151511" w14:paraId="55BD49FB" w14:textId="77777777" w:rsidTr="00EB41BF">
        <w:tc>
          <w:tcPr>
            <w:tcW w:w="7859" w:type="dxa"/>
          </w:tcPr>
          <w:p w14:paraId="263DA5AC"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Использование инструментов популяризации, определение их эффективности</w:t>
            </w:r>
          </w:p>
        </w:tc>
        <w:tc>
          <w:tcPr>
            <w:tcW w:w="1701" w:type="dxa"/>
          </w:tcPr>
          <w:p w14:paraId="26098197" w14:textId="77777777" w:rsidR="002835E2" w:rsidRPr="00151511" w:rsidRDefault="002835E2" w:rsidP="000C57BD">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 xml:space="preserve">ежегодно </w:t>
            </w:r>
          </w:p>
        </w:tc>
      </w:tr>
    </w:tbl>
    <w:p w14:paraId="59CC1100" w14:textId="77777777" w:rsidR="002835E2" w:rsidRPr="00151511" w:rsidRDefault="002835E2" w:rsidP="002835E2">
      <w:pPr>
        <w:pStyle w:val="ConsPlusNormal"/>
        <w:jc w:val="both"/>
        <w:rPr>
          <w:rFonts w:ascii="Times New Roman" w:hAnsi="Times New Roman" w:cs="Times New Roman"/>
          <w:sz w:val="28"/>
          <w:szCs w:val="28"/>
        </w:rPr>
      </w:pPr>
    </w:p>
    <w:p w14:paraId="04B51FA5"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338BACF9"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1077907F" w14:textId="77777777" w:rsidR="002835E2" w:rsidRPr="00151511" w:rsidRDefault="002835E2" w:rsidP="002835E2">
      <w:pPr>
        <w:pStyle w:val="ConsPlusNormal"/>
        <w:jc w:val="both"/>
        <w:rPr>
          <w:rFonts w:ascii="Times New Roman" w:hAnsi="Times New Roman" w:cs="Times New Roman"/>
          <w:sz w:val="28"/>
          <w:szCs w:val="28"/>
        </w:rPr>
      </w:pPr>
    </w:p>
    <w:p w14:paraId="0353B015" w14:textId="7CBE6EF2" w:rsidR="002835E2" w:rsidRPr="00615EF9" w:rsidRDefault="00615EF9"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57. </w:t>
      </w:r>
      <w:r w:rsidR="002835E2" w:rsidRPr="00615EF9">
        <w:rPr>
          <w:rFonts w:ascii="Times New Roman" w:hAnsi="Times New Roman" w:cs="Times New Roman"/>
          <w:b w:val="0"/>
          <w:bCs/>
          <w:sz w:val="24"/>
          <w:szCs w:val="24"/>
        </w:rPr>
        <w:t>Критерии успеха</w:t>
      </w:r>
    </w:p>
    <w:p w14:paraId="3C96D65E" w14:textId="77777777" w:rsidR="002835E2" w:rsidRPr="00E73593" w:rsidRDefault="002835E2" w:rsidP="002835E2">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7"/>
        <w:gridCol w:w="1843"/>
      </w:tblGrid>
      <w:tr w:rsidR="002835E2" w:rsidRPr="00151511" w14:paraId="22B32D52" w14:textId="77777777" w:rsidTr="00EB41BF">
        <w:tc>
          <w:tcPr>
            <w:tcW w:w="7717" w:type="dxa"/>
          </w:tcPr>
          <w:p w14:paraId="01AAAB99"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1843" w:type="dxa"/>
          </w:tcPr>
          <w:p w14:paraId="0B85AFBA"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55DD48A5" w14:textId="77777777" w:rsidTr="00EB41BF">
        <w:tc>
          <w:tcPr>
            <w:tcW w:w="7717" w:type="dxa"/>
          </w:tcPr>
          <w:p w14:paraId="4EDE567B" w14:textId="317CD3A4"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 xml:space="preserve">Количество мероприятий, способствующих повышению престижа рабочих специальностей (рекламных кампаний, </w:t>
            </w:r>
            <w:r w:rsidR="00FD5BE8">
              <w:rPr>
                <w:rFonts w:ascii="Times New Roman" w:hAnsi="Times New Roman" w:cs="Times New Roman"/>
                <w:sz w:val="24"/>
                <w:szCs w:val="24"/>
              </w:rPr>
              <w:t>«</w:t>
            </w:r>
            <w:r w:rsidRPr="00151511">
              <w:rPr>
                <w:rFonts w:ascii="Times New Roman" w:hAnsi="Times New Roman" w:cs="Times New Roman"/>
                <w:sz w:val="24"/>
                <w:szCs w:val="24"/>
              </w:rPr>
              <w:t>дней карьеры</w:t>
            </w:r>
            <w:r w:rsidR="00FD5BE8">
              <w:rPr>
                <w:rFonts w:ascii="Times New Roman" w:hAnsi="Times New Roman" w:cs="Times New Roman"/>
                <w:sz w:val="24"/>
                <w:szCs w:val="24"/>
              </w:rPr>
              <w:t>»</w:t>
            </w:r>
            <w:r w:rsidRPr="00151511">
              <w:rPr>
                <w:rFonts w:ascii="Times New Roman" w:hAnsi="Times New Roman" w:cs="Times New Roman"/>
                <w:sz w:val="24"/>
                <w:szCs w:val="24"/>
              </w:rPr>
              <w:t xml:space="preserve">, </w:t>
            </w:r>
            <w:r w:rsidR="00FD5BE8">
              <w:rPr>
                <w:rFonts w:ascii="Times New Roman" w:hAnsi="Times New Roman" w:cs="Times New Roman"/>
                <w:sz w:val="24"/>
                <w:szCs w:val="24"/>
              </w:rPr>
              <w:t>«</w:t>
            </w:r>
            <w:r w:rsidRPr="00151511">
              <w:rPr>
                <w:rFonts w:ascii="Times New Roman" w:hAnsi="Times New Roman" w:cs="Times New Roman"/>
                <w:sz w:val="24"/>
                <w:szCs w:val="24"/>
              </w:rPr>
              <w:t>ярмарок вакансий</w:t>
            </w:r>
            <w:r w:rsidR="00FD5BE8">
              <w:rPr>
                <w:rFonts w:ascii="Times New Roman" w:hAnsi="Times New Roman" w:cs="Times New Roman"/>
                <w:sz w:val="24"/>
                <w:szCs w:val="24"/>
              </w:rPr>
              <w:t>»</w:t>
            </w:r>
            <w:r w:rsidRPr="00151511">
              <w:rPr>
                <w:rFonts w:ascii="Times New Roman" w:hAnsi="Times New Roman" w:cs="Times New Roman"/>
                <w:sz w:val="24"/>
                <w:szCs w:val="24"/>
              </w:rPr>
              <w:t xml:space="preserve"> и т.п.)</w:t>
            </w:r>
          </w:p>
        </w:tc>
        <w:tc>
          <w:tcPr>
            <w:tcW w:w="1843" w:type="dxa"/>
          </w:tcPr>
          <w:p w14:paraId="42A88403" w14:textId="77777777" w:rsidR="002835E2" w:rsidRPr="00151511" w:rsidRDefault="002835E2" w:rsidP="000C57BD">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 xml:space="preserve">не менее 10 в год </w:t>
            </w:r>
          </w:p>
        </w:tc>
      </w:tr>
    </w:tbl>
    <w:p w14:paraId="2538CED0" w14:textId="77777777" w:rsidR="002835E2" w:rsidRPr="00151511" w:rsidRDefault="002835E2" w:rsidP="002835E2">
      <w:pPr>
        <w:pStyle w:val="ConsPlusNormal"/>
        <w:jc w:val="both"/>
        <w:rPr>
          <w:rFonts w:ascii="Times New Roman" w:hAnsi="Times New Roman" w:cs="Times New Roman"/>
          <w:sz w:val="28"/>
          <w:szCs w:val="28"/>
        </w:rPr>
      </w:pPr>
    </w:p>
    <w:p w14:paraId="0F62D87C"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Структура, ответственная за реализацию:</w:t>
      </w:r>
    </w:p>
    <w:p w14:paraId="5E17B522"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комитет образования и науки Курской области, комитет по труду и занятости населения Курской области.</w:t>
      </w:r>
    </w:p>
    <w:p w14:paraId="4E8CBA02" w14:textId="77777777" w:rsidR="002835E2" w:rsidRPr="00151511" w:rsidRDefault="002835E2" w:rsidP="002835E2">
      <w:pPr>
        <w:pStyle w:val="ConsPlusNormal"/>
        <w:jc w:val="both"/>
        <w:rPr>
          <w:rFonts w:ascii="Times New Roman" w:hAnsi="Times New Roman" w:cs="Times New Roman"/>
          <w:sz w:val="28"/>
          <w:szCs w:val="28"/>
        </w:rPr>
      </w:pPr>
    </w:p>
    <w:p w14:paraId="07C8C4B5" w14:textId="77777777" w:rsidR="002835E2" w:rsidRPr="00151511" w:rsidRDefault="002835E2" w:rsidP="002835E2">
      <w:pPr>
        <w:pStyle w:val="ConsPlusTitle"/>
        <w:ind w:firstLine="709"/>
        <w:jc w:val="both"/>
        <w:outlineLvl w:val="4"/>
        <w:rPr>
          <w:rFonts w:ascii="Times New Roman" w:hAnsi="Times New Roman" w:cs="Times New Roman"/>
          <w:sz w:val="28"/>
          <w:szCs w:val="28"/>
        </w:rPr>
      </w:pPr>
      <w:r w:rsidRPr="00151511">
        <w:rPr>
          <w:rFonts w:ascii="Times New Roman" w:hAnsi="Times New Roman" w:cs="Times New Roman"/>
          <w:sz w:val="28"/>
          <w:szCs w:val="28"/>
        </w:rPr>
        <w:t>Мероприятие 3.4. Развитие механизмов сетевой формы реализации образовательных программ с участием нескольких организаций заказчиков.</w:t>
      </w:r>
    </w:p>
    <w:p w14:paraId="3C2F0F66" w14:textId="77777777" w:rsidR="002835E2" w:rsidRPr="00151511" w:rsidRDefault="002835E2" w:rsidP="002835E2">
      <w:pPr>
        <w:pStyle w:val="ConsPlusNormal"/>
        <w:ind w:firstLine="709"/>
        <w:jc w:val="both"/>
        <w:rPr>
          <w:rFonts w:ascii="Times New Roman" w:hAnsi="Times New Roman" w:cs="Times New Roman"/>
          <w:sz w:val="28"/>
          <w:szCs w:val="28"/>
        </w:rPr>
      </w:pPr>
    </w:p>
    <w:p w14:paraId="746E8602"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Описание сути мероприятия:</w:t>
      </w:r>
    </w:p>
    <w:p w14:paraId="4F17DF48"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мероприятие направлено на развитие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14:paraId="61DD9E01"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14:paraId="0E0365D5" w14:textId="77777777" w:rsidR="002835E2" w:rsidRPr="00151511" w:rsidRDefault="002835E2" w:rsidP="002835E2">
      <w:pPr>
        <w:pStyle w:val="ConsPlusNormal"/>
        <w:ind w:firstLine="709"/>
        <w:jc w:val="both"/>
        <w:rPr>
          <w:rFonts w:ascii="Times New Roman" w:hAnsi="Times New Roman" w:cs="Times New Roman"/>
          <w:sz w:val="28"/>
          <w:szCs w:val="28"/>
        </w:rPr>
      </w:pPr>
    </w:p>
    <w:p w14:paraId="0494EF75" w14:textId="77777777" w:rsidR="00B66595" w:rsidRDefault="00B66595" w:rsidP="002835E2">
      <w:pPr>
        <w:pStyle w:val="ConsPlusTitle"/>
        <w:jc w:val="center"/>
        <w:rPr>
          <w:rFonts w:ascii="Times New Roman" w:hAnsi="Times New Roman" w:cs="Times New Roman"/>
          <w:sz w:val="24"/>
          <w:szCs w:val="24"/>
        </w:rPr>
      </w:pPr>
    </w:p>
    <w:p w14:paraId="6075499A" w14:textId="27BFCFD5" w:rsidR="002835E2" w:rsidRPr="00D67136" w:rsidRDefault="00D67136"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58. </w:t>
      </w:r>
      <w:r w:rsidR="002835E2" w:rsidRPr="00D67136">
        <w:rPr>
          <w:rFonts w:ascii="Times New Roman" w:hAnsi="Times New Roman" w:cs="Times New Roman"/>
          <w:b w:val="0"/>
          <w:bCs/>
          <w:sz w:val="24"/>
          <w:szCs w:val="24"/>
        </w:rPr>
        <w:t>Укрупненный план-график</w:t>
      </w:r>
    </w:p>
    <w:p w14:paraId="0E957662" w14:textId="77777777" w:rsidR="002835E2" w:rsidRPr="00151511"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2835E2" w:rsidRPr="00151511" w14:paraId="06BF8B43" w14:textId="77777777" w:rsidTr="00EB41BF">
        <w:tc>
          <w:tcPr>
            <w:tcW w:w="7642" w:type="dxa"/>
          </w:tcPr>
          <w:p w14:paraId="16EB547D"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Мероприятия</w:t>
            </w:r>
          </w:p>
        </w:tc>
        <w:tc>
          <w:tcPr>
            <w:tcW w:w="1392" w:type="dxa"/>
          </w:tcPr>
          <w:p w14:paraId="5D14EC71"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Сроки</w:t>
            </w:r>
          </w:p>
        </w:tc>
      </w:tr>
      <w:tr w:rsidR="002835E2" w:rsidRPr="00151511" w14:paraId="67FF9570" w14:textId="77777777" w:rsidTr="00EB41BF">
        <w:tc>
          <w:tcPr>
            <w:tcW w:w="7642" w:type="dxa"/>
          </w:tcPr>
          <w:p w14:paraId="7D4E4581" w14:textId="77777777" w:rsidR="002835E2" w:rsidRPr="00151511" w:rsidRDefault="002835E2" w:rsidP="00EB41BF">
            <w:pPr>
              <w:pStyle w:val="ConsPlusNormal"/>
              <w:rPr>
                <w:rFonts w:ascii="Times New Roman" w:hAnsi="Times New Roman" w:cs="Times New Roman"/>
                <w:sz w:val="24"/>
                <w:szCs w:val="24"/>
              </w:rPr>
            </w:pPr>
            <w:r w:rsidRPr="00151511">
              <w:rPr>
                <w:rFonts w:ascii="Times New Roman" w:hAnsi="Times New Roman" w:cs="Times New Roman"/>
                <w:sz w:val="24"/>
                <w:szCs w:val="24"/>
              </w:rPr>
              <w:t>Определение участников реализации сетевых форм образовательных программ</w:t>
            </w:r>
          </w:p>
        </w:tc>
        <w:tc>
          <w:tcPr>
            <w:tcW w:w="1392" w:type="dxa"/>
          </w:tcPr>
          <w:p w14:paraId="3ECD6099"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ежегодно, 2 - 3 кв.</w:t>
            </w:r>
          </w:p>
        </w:tc>
      </w:tr>
      <w:tr w:rsidR="002835E2" w:rsidRPr="00151511" w14:paraId="711E894F" w14:textId="77777777" w:rsidTr="00EB41BF">
        <w:tc>
          <w:tcPr>
            <w:tcW w:w="7642" w:type="dxa"/>
          </w:tcPr>
          <w:p w14:paraId="5314CAF2" w14:textId="77777777" w:rsidR="002835E2" w:rsidRPr="00151511" w:rsidRDefault="002835E2" w:rsidP="00EB41BF">
            <w:pPr>
              <w:pStyle w:val="ConsPlusNormal"/>
              <w:rPr>
                <w:rFonts w:ascii="Times New Roman" w:hAnsi="Times New Roman" w:cs="Times New Roman"/>
                <w:sz w:val="24"/>
                <w:szCs w:val="24"/>
              </w:rPr>
            </w:pPr>
            <w:r w:rsidRPr="00151511">
              <w:rPr>
                <w:rFonts w:ascii="Times New Roman" w:hAnsi="Times New Roman" w:cs="Times New Roman"/>
                <w:sz w:val="24"/>
                <w:szCs w:val="24"/>
              </w:rPr>
              <w:t>Курирование процесса составления сетевых образовательных программ</w:t>
            </w:r>
          </w:p>
        </w:tc>
        <w:tc>
          <w:tcPr>
            <w:tcW w:w="1392" w:type="dxa"/>
          </w:tcPr>
          <w:p w14:paraId="5FBA76E9"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ежегодно,</w:t>
            </w:r>
          </w:p>
          <w:p w14:paraId="0F70B00D" w14:textId="0FC5DB1E"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3</w:t>
            </w:r>
            <w:r w:rsidR="00D67136">
              <w:rPr>
                <w:rFonts w:ascii="Times New Roman" w:hAnsi="Times New Roman" w:cs="Times New Roman"/>
                <w:sz w:val="24"/>
                <w:szCs w:val="24"/>
              </w:rPr>
              <w:t xml:space="preserve"> </w:t>
            </w:r>
            <w:r w:rsidR="00D67136">
              <w:rPr>
                <w:rFonts w:ascii="Times New Roman" w:hAnsi="Times New Roman" w:cs="Times New Roman"/>
                <w:sz w:val="24"/>
                <w:szCs w:val="24"/>
              </w:rPr>
              <w:noBreakHyphen/>
              <w:t xml:space="preserve"> </w:t>
            </w:r>
            <w:r w:rsidRPr="00151511">
              <w:rPr>
                <w:rFonts w:ascii="Times New Roman" w:hAnsi="Times New Roman" w:cs="Times New Roman"/>
                <w:sz w:val="24"/>
                <w:szCs w:val="24"/>
              </w:rPr>
              <w:t>4 кв.</w:t>
            </w:r>
          </w:p>
        </w:tc>
      </w:tr>
      <w:tr w:rsidR="002835E2" w:rsidRPr="00151511" w14:paraId="69E6DF76" w14:textId="77777777" w:rsidTr="00EB41BF">
        <w:tc>
          <w:tcPr>
            <w:tcW w:w="7642" w:type="dxa"/>
          </w:tcPr>
          <w:p w14:paraId="3B868A72" w14:textId="77777777" w:rsidR="002835E2" w:rsidRPr="00151511" w:rsidRDefault="002835E2" w:rsidP="00EB41BF">
            <w:pPr>
              <w:pStyle w:val="ConsPlusNormal"/>
              <w:rPr>
                <w:rFonts w:ascii="Times New Roman" w:hAnsi="Times New Roman" w:cs="Times New Roman"/>
                <w:sz w:val="24"/>
                <w:szCs w:val="24"/>
              </w:rPr>
            </w:pPr>
            <w:r w:rsidRPr="00151511">
              <w:rPr>
                <w:rFonts w:ascii="Times New Roman" w:hAnsi="Times New Roman" w:cs="Times New Roman"/>
                <w:sz w:val="24"/>
                <w:szCs w:val="24"/>
              </w:rPr>
              <w:t>Внедрение практики сетевых образовательных программ на территории образовательных организаций СПО Курской области</w:t>
            </w:r>
          </w:p>
        </w:tc>
        <w:tc>
          <w:tcPr>
            <w:tcW w:w="1392" w:type="dxa"/>
          </w:tcPr>
          <w:p w14:paraId="3379FCE0"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ежегодно</w:t>
            </w:r>
          </w:p>
        </w:tc>
      </w:tr>
    </w:tbl>
    <w:p w14:paraId="591793A6" w14:textId="77777777" w:rsidR="002835E2" w:rsidRPr="00151511" w:rsidRDefault="002835E2" w:rsidP="002835E2">
      <w:pPr>
        <w:pStyle w:val="ConsPlusNormal"/>
        <w:jc w:val="both"/>
        <w:rPr>
          <w:rFonts w:ascii="Times New Roman" w:hAnsi="Times New Roman" w:cs="Times New Roman"/>
          <w:sz w:val="28"/>
          <w:szCs w:val="28"/>
        </w:rPr>
      </w:pPr>
    </w:p>
    <w:p w14:paraId="788822B7"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ресурсов, в том числе трудовых: не требуется.</w:t>
      </w:r>
    </w:p>
    <w:p w14:paraId="19A8B766"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Оценка стоимости реализации: не требуется.</w:t>
      </w:r>
    </w:p>
    <w:p w14:paraId="789093B3" w14:textId="77777777" w:rsidR="002835E2" w:rsidRPr="00151511" w:rsidRDefault="002835E2" w:rsidP="002835E2">
      <w:pPr>
        <w:pStyle w:val="ConsPlusNormal"/>
        <w:ind w:firstLine="709"/>
        <w:jc w:val="both"/>
        <w:rPr>
          <w:rFonts w:ascii="Times New Roman" w:hAnsi="Times New Roman" w:cs="Times New Roman"/>
          <w:sz w:val="28"/>
          <w:szCs w:val="28"/>
        </w:rPr>
      </w:pPr>
    </w:p>
    <w:p w14:paraId="4B955D3D" w14:textId="68F3AEEF" w:rsidR="002835E2" w:rsidRPr="00D67136" w:rsidRDefault="00D67136"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59. </w:t>
      </w:r>
      <w:r w:rsidR="002835E2" w:rsidRPr="00D67136">
        <w:rPr>
          <w:rFonts w:ascii="Times New Roman" w:hAnsi="Times New Roman" w:cs="Times New Roman"/>
          <w:b w:val="0"/>
          <w:bCs/>
          <w:sz w:val="24"/>
          <w:szCs w:val="24"/>
        </w:rPr>
        <w:t>Критерии успеха</w:t>
      </w:r>
    </w:p>
    <w:p w14:paraId="3C26C367" w14:textId="77777777" w:rsidR="002835E2" w:rsidRPr="00151511" w:rsidRDefault="002835E2" w:rsidP="002835E2">
      <w:pPr>
        <w:pStyle w:val="ConsPlusTitle"/>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21"/>
      </w:tblGrid>
      <w:tr w:rsidR="002835E2" w:rsidRPr="00151511" w14:paraId="351814DE" w14:textId="77777777" w:rsidTr="00EB41BF">
        <w:tc>
          <w:tcPr>
            <w:tcW w:w="7603" w:type="dxa"/>
          </w:tcPr>
          <w:p w14:paraId="362322E1" w14:textId="77777777" w:rsidR="002835E2" w:rsidRPr="00151511" w:rsidRDefault="002835E2" w:rsidP="00EB41BF">
            <w:pPr>
              <w:pStyle w:val="ConsPlusNormal"/>
              <w:ind w:left="2064"/>
              <w:rPr>
                <w:rFonts w:ascii="Times New Roman" w:hAnsi="Times New Roman" w:cs="Times New Roman"/>
                <w:sz w:val="24"/>
                <w:szCs w:val="24"/>
              </w:rPr>
            </w:pPr>
            <w:r w:rsidRPr="00151511">
              <w:rPr>
                <w:rFonts w:ascii="Times New Roman" w:hAnsi="Times New Roman" w:cs="Times New Roman"/>
                <w:sz w:val="24"/>
                <w:szCs w:val="24"/>
              </w:rPr>
              <w:t>Наименование критерия успеха</w:t>
            </w:r>
          </w:p>
        </w:tc>
        <w:tc>
          <w:tcPr>
            <w:tcW w:w="1421" w:type="dxa"/>
          </w:tcPr>
          <w:p w14:paraId="7CFDF11E" w14:textId="77777777" w:rsidR="002835E2" w:rsidRPr="00151511" w:rsidRDefault="002835E2" w:rsidP="00EB41BF">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Критерий успеха</w:t>
            </w:r>
          </w:p>
        </w:tc>
      </w:tr>
      <w:tr w:rsidR="002835E2" w:rsidRPr="00151511" w14:paraId="5C686FFB" w14:textId="77777777" w:rsidTr="00EB41BF">
        <w:tc>
          <w:tcPr>
            <w:tcW w:w="7603" w:type="dxa"/>
          </w:tcPr>
          <w:p w14:paraId="77E563FC" w14:textId="77777777" w:rsidR="002835E2" w:rsidRPr="00151511" w:rsidRDefault="002835E2" w:rsidP="00EB41BF">
            <w:pPr>
              <w:pStyle w:val="ConsPlusNormal"/>
              <w:jc w:val="both"/>
              <w:rPr>
                <w:rFonts w:ascii="Times New Roman" w:hAnsi="Times New Roman" w:cs="Times New Roman"/>
                <w:sz w:val="24"/>
                <w:szCs w:val="24"/>
              </w:rPr>
            </w:pPr>
            <w:r w:rsidRPr="00151511">
              <w:rPr>
                <w:rFonts w:ascii="Times New Roman" w:hAnsi="Times New Roman" w:cs="Times New Roman"/>
                <w:sz w:val="24"/>
                <w:szCs w:val="24"/>
              </w:rPr>
              <w:t>Внедрено сетевых образовательных программ на территории области</w:t>
            </w:r>
          </w:p>
        </w:tc>
        <w:tc>
          <w:tcPr>
            <w:tcW w:w="1421" w:type="dxa"/>
          </w:tcPr>
          <w:p w14:paraId="3639A47F" w14:textId="392AC38C" w:rsidR="002835E2" w:rsidRPr="00151511" w:rsidRDefault="000C57BD" w:rsidP="00953CB4">
            <w:pPr>
              <w:pStyle w:val="ConsPlusNormal"/>
              <w:jc w:val="center"/>
              <w:rPr>
                <w:rFonts w:ascii="Times New Roman" w:hAnsi="Times New Roman" w:cs="Times New Roman"/>
                <w:sz w:val="24"/>
                <w:szCs w:val="24"/>
              </w:rPr>
            </w:pPr>
            <w:r w:rsidRPr="00151511">
              <w:rPr>
                <w:rFonts w:ascii="Times New Roman" w:hAnsi="Times New Roman" w:cs="Times New Roman"/>
                <w:sz w:val="24"/>
                <w:szCs w:val="24"/>
              </w:rPr>
              <w:t>наличие</w:t>
            </w:r>
          </w:p>
        </w:tc>
      </w:tr>
    </w:tbl>
    <w:p w14:paraId="2D9CD3D7" w14:textId="77777777" w:rsidR="002835E2" w:rsidRPr="00151511" w:rsidRDefault="002835E2" w:rsidP="002835E2">
      <w:pPr>
        <w:pStyle w:val="ConsPlusNormal"/>
        <w:jc w:val="both"/>
        <w:rPr>
          <w:rFonts w:ascii="Times New Roman" w:hAnsi="Times New Roman" w:cs="Times New Roman"/>
          <w:sz w:val="28"/>
          <w:szCs w:val="28"/>
        </w:rPr>
      </w:pPr>
    </w:p>
    <w:p w14:paraId="7477A8E8" w14:textId="77777777" w:rsidR="002835E2" w:rsidRPr="00B33775" w:rsidRDefault="002835E2" w:rsidP="00953CB4">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Структура, ответственная за реализацию: комитет образования и науки Курской области.</w:t>
      </w:r>
    </w:p>
    <w:p w14:paraId="2D97C943" w14:textId="77777777" w:rsidR="002835E2" w:rsidRPr="00B33775" w:rsidRDefault="002835E2" w:rsidP="002835E2">
      <w:pPr>
        <w:pStyle w:val="ConsPlusNormal"/>
        <w:jc w:val="both"/>
        <w:rPr>
          <w:rFonts w:ascii="Times New Roman" w:hAnsi="Times New Roman" w:cs="Times New Roman"/>
          <w:sz w:val="28"/>
          <w:szCs w:val="28"/>
        </w:rPr>
      </w:pPr>
    </w:p>
    <w:p w14:paraId="3310E848" w14:textId="5FCA94EC" w:rsidR="002835E2" w:rsidRPr="00151511" w:rsidRDefault="002835E2" w:rsidP="002835E2">
      <w:pPr>
        <w:pStyle w:val="ConsPlusTitle"/>
        <w:ind w:firstLine="709"/>
        <w:jc w:val="both"/>
        <w:outlineLvl w:val="3"/>
        <w:rPr>
          <w:rFonts w:ascii="Times New Roman" w:hAnsi="Times New Roman" w:cs="Times New Roman"/>
          <w:sz w:val="28"/>
          <w:szCs w:val="28"/>
        </w:rPr>
      </w:pPr>
      <w:r w:rsidRPr="00151511">
        <w:rPr>
          <w:rFonts w:ascii="Times New Roman" w:hAnsi="Times New Roman" w:cs="Times New Roman"/>
          <w:sz w:val="28"/>
          <w:szCs w:val="28"/>
        </w:rPr>
        <w:t>Задача 4. Создание подготовленной инфраструктуры для инвестиций, а также создание сети промыш</w:t>
      </w:r>
      <w:r w:rsidR="00151511">
        <w:rPr>
          <w:rFonts w:ascii="Times New Roman" w:hAnsi="Times New Roman" w:cs="Times New Roman"/>
          <w:sz w:val="28"/>
          <w:szCs w:val="28"/>
        </w:rPr>
        <w:t>ленных и индустриальных парков</w:t>
      </w:r>
      <w:r w:rsidR="008F112F">
        <w:rPr>
          <w:rFonts w:ascii="Times New Roman" w:hAnsi="Times New Roman" w:cs="Times New Roman"/>
          <w:sz w:val="28"/>
          <w:szCs w:val="28"/>
        </w:rPr>
        <w:t>, подготовленных промышленных площадок.</w:t>
      </w:r>
    </w:p>
    <w:p w14:paraId="2AABDCF0" w14:textId="77777777" w:rsidR="002835E2" w:rsidRPr="00151511" w:rsidRDefault="002835E2" w:rsidP="002835E2">
      <w:pPr>
        <w:pStyle w:val="ConsPlusNormal"/>
        <w:ind w:firstLine="709"/>
        <w:jc w:val="both"/>
        <w:rPr>
          <w:rFonts w:ascii="Times New Roman" w:hAnsi="Times New Roman" w:cs="Times New Roman"/>
          <w:sz w:val="28"/>
          <w:szCs w:val="28"/>
        </w:rPr>
      </w:pPr>
    </w:p>
    <w:p w14:paraId="1E47A14E" w14:textId="77777777"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С целью создания подготовленной инфраструктуры для инвестиций, а также создания сети промышленных и индустриальных парков, необходимо реализовать следующие мероприятия:</w:t>
      </w:r>
    </w:p>
    <w:p w14:paraId="3D03F711" w14:textId="596D16AC" w:rsidR="002835E2" w:rsidRPr="00151511" w:rsidRDefault="002835E2" w:rsidP="002835E2">
      <w:pPr>
        <w:pStyle w:val="ConsPlusNormal"/>
        <w:ind w:firstLine="709"/>
        <w:jc w:val="both"/>
        <w:rPr>
          <w:rFonts w:ascii="Times New Roman" w:hAnsi="Times New Roman" w:cs="Times New Roman"/>
          <w:sz w:val="28"/>
          <w:szCs w:val="28"/>
        </w:rPr>
      </w:pPr>
      <w:r w:rsidRPr="00151511">
        <w:rPr>
          <w:rFonts w:ascii="Times New Roman" w:hAnsi="Times New Roman" w:cs="Times New Roman"/>
          <w:sz w:val="28"/>
          <w:szCs w:val="28"/>
        </w:rPr>
        <w:t xml:space="preserve">мероприятие 4.1 </w:t>
      </w:r>
      <w:r w:rsidR="00151511">
        <w:rPr>
          <w:rFonts w:ascii="Times New Roman" w:hAnsi="Times New Roman" w:cs="Times New Roman"/>
          <w:sz w:val="28"/>
          <w:szCs w:val="28"/>
        </w:rPr>
        <w:t xml:space="preserve">Развитие </w:t>
      </w:r>
      <w:r w:rsidRPr="00151511">
        <w:rPr>
          <w:rFonts w:ascii="Times New Roman" w:hAnsi="Times New Roman" w:cs="Times New Roman"/>
          <w:sz w:val="28"/>
          <w:szCs w:val="28"/>
        </w:rPr>
        <w:t>промышленных парков с готовой инфраструктурой;</w:t>
      </w:r>
    </w:p>
    <w:p w14:paraId="5C2A16D3" w14:textId="490B9C86" w:rsidR="00842F14" w:rsidRPr="00842F14" w:rsidRDefault="00842F14" w:rsidP="00842F14">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4.2 Создание особой экономической зоны промышленно-производственного типа в г.</w:t>
      </w:r>
      <w:r w:rsidR="00953CB4">
        <w:rPr>
          <w:rFonts w:ascii="Times New Roman" w:hAnsi="Times New Roman" w:cs="Times New Roman"/>
          <w:sz w:val="28"/>
          <w:szCs w:val="28"/>
        </w:rPr>
        <w:t xml:space="preserve"> </w:t>
      </w:r>
      <w:r w:rsidRPr="00842F14">
        <w:rPr>
          <w:rFonts w:ascii="Times New Roman" w:hAnsi="Times New Roman" w:cs="Times New Roman"/>
          <w:sz w:val="28"/>
          <w:szCs w:val="28"/>
        </w:rPr>
        <w:t>Железногорске и Железногорском районе;</w:t>
      </w:r>
    </w:p>
    <w:p w14:paraId="55BA79B6" w14:textId="2C2A35AB" w:rsidR="00842F14" w:rsidRPr="00842F14" w:rsidRDefault="00842F14" w:rsidP="00842F14">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4.3 Актуализация плана создания инвестиционных объектов и объектов инфраструктуры в Курской области;</w:t>
      </w:r>
    </w:p>
    <w:p w14:paraId="6DDC2BE2" w14:textId="0C4FC49B" w:rsidR="00842F14" w:rsidRPr="00B33775" w:rsidRDefault="00842F14" w:rsidP="00842F14">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4.4 Создание и функционирование в Курской области промышленных технопарков.</w:t>
      </w:r>
    </w:p>
    <w:p w14:paraId="328C651A" w14:textId="77777777" w:rsidR="002835E2" w:rsidRPr="00B33775" w:rsidRDefault="002835E2" w:rsidP="002835E2">
      <w:pPr>
        <w:pStyle w:val="ConsPlusNormal"/>
        <w:jc w:val="both"/>
        <w:rPr>
          <w:rFonts w:ascii="Times New Roman" w:hAnsi="Times New Roman" w:cs="Times New Roman"/>
          <w:sz w:val="28"/>
          <w:szCs w:val="28"/>
        </w:rPr>
      </w:pPr>
    </w:p>
    <w:p w14:paraId="4F0F74C8" w14:textId="77777777" w:rsidR="002835E2" w:rsidRPr="00272593" w:rsidRDefault="00A872DB" w:rsidP="002835E2">
      <w:pPr>
        <w:pStyle w:val="ConsPlusTitle"/>
        <w:ind w:firstLine="709"/>
        <w:jc w:val="both"/>
        <w:outlineLvl w:val="4"/>
        <w:rPr>
          <w:rFonts w:ascii="Times New Roman" w:hAnsi="Times New Roman" w:cs="Times New Roman"/>
          <w:sz w:val="28"/>
          <w:szCs w:val="28"/>
        </w:rPr>
      </w:pPr>
      <w:r w:rsidRPr="00272593">
        <w:rPr>
          <w:rFonts w:ascii="Times New Roman" w:hAnsi="Times New Roman" w:cs="Times New Roman"/>
          <w:sz w:val="28"/>
          <w:szCs w:val="28"/>
        </w:rPr>
        <w:t>Мероприятие 4.1. Развитие</w:t>
      </w:r>
      <w:r w:rsidR="002835E2" w:rsidRPr="00272593">
        <w:rPr>
          <w:rFonts w:ascii="Times New Roman" w:hAnsi="Times New Roman" w:cs="Times New Roman"/>
          <w:sz w:val="28"/>
          <w:szCs w:val="28"/>
        </w:rPr>
        <w:t xml:space="preserve"> </w:t>
      </w:r>
      <w:r w:rsidR="005A6BCA" w:rsidRPr="00272593">
        <w:rPr>
          <w:rFonts w:ascii="Times New Roman" w:hAnsi="Times New Roman" w:cs="Times New Roman"/>
          <w:sz w:val="28"/>
          <w:szCs w:val="28"/>
        </w:rPr>
        <w:t>промышленных парков</w:t>
      </w:r>
      <w:r w:rsidR="002835E2" w:rsidRPr="00272593">
        <w:rPr>
          <w:rFonts w:ascii="Times New Roman" w:hAnsi="Times New Roman" w:cs="Times New Roman"/>
          <w:sz w:val="28"/>
          <w:szCs w:val="28"/>
        </w:rPr>
        <w:t xml:space="preserve"> с готовой инфраструктурой</w:t>
      </w:r>
    </w:p>
    <w:p w14:paraId="1EFFEA6F" w14:textId="77777777" w:rsidR="002835E2" w:rsidRPr="00272593" w:rsidRDefault="002835E2" w:rsidP="002835E2">
      <w:pPr>
        <w:pStyle w:val="ConsPlusNormal"/>
        <w:ind w:firstLine="709"/>
        <w:jc w:val="both"/>
        <w:rPr>
          <w:rFonts w:ascii="Times New Roman" w:hAnsi="Times New Roman" w:cs="Times New Roman"/>
          <w:sz w:val="28"/>
          <w:szCs w:val="28"/>
        </w:rPr>
      </w:pPr>
    </w:p>
    <w:p w14:paraId="5AD16CA1" w14:textId="77777777" w:rsidR="002835E2" w:rsidRPr="00272593" w:rsidRDefault="002835E2" w:rsidP="002835E2">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Описание сути мероприятия:</w:t>
      </w:r>
    </w:p>
    <w:p w14:paraId="2F414131" w14:textId="315590C4" w:rsidR="002835E2" w:rsidRPr="00272593" w:rsidRDefault="002835E2" w:rsidP="002835E2">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мероприятие заключается в </w:t>
      </w:r>
      <w:r w:rsidR="000C57BD" w:rsidRPr="00272593">
        <w:rPr>
          <w:rFonts w:ascii="Times New Roman" w:hAnsi="Times New Roman" w:cs="Times New Roman"/>
          <w:sz w:val="28"/>
          <w:szCs w:val="28"/>
        </w:rPr>
        <w:t xml:space="preserve">развитии </w:t>
      </w:r>
      <w:r w:rsidRPr="00272593">
        <w:rPr>
          <w:rFonts w:ascii="Times New Roman" w:hAnsi="Times New Roman" w:cs="Times New Roman"/>
          <w:sz w:val="28"/>
          <w:szCs w:val="28"/>
        </w:rPr>
        <w:t>крупных промышленных пло</w:t>
      </w:r>
      <w:r w:rsidRPr="00272593">
        <w:rPr>
          <w:rFonts w:ascii="Times New Roman" w:hAnsi="Times New Roman" w:cs="Times New Roman"/>
          <w:sz w:val="28"/>
          <w:szCs w:val="28"/>
        </w:rPr>
        <w:lastRenderedPageBreak/>
        <w:t>щадок (промышленных парков) с подготовленной инфраструктурой. В среднесроч</w:t>
      </w:r>
      <w:r w:rsidR="000C57BD" w:rsidRPr="00272593">
        <w:rPr>
          <w:rFonts w:ascii="Times New Roman" w:hAnsi="Times New Roman" w:cs="Times New Roman"/>
          <w:sz w:val="28"/>
          <w:szCs w:val="28"/>
        </w:rPr>
        <w:t>ной перспективе (до 2022</w:t>
      </w:r>
      <w:r w:rsidRPr="00272593">
        <w:rPr>
          <w:rFonts w:ascii="Times New Roman" w:hAnsi="Times New Roman" w:cs="Times New Roman"/>
          <w:sz w:val="28"/>
          <w:szCs w:val="28"/>
        </w:rPr>
        <w:t xml:space="preserve"> года) </w:t>
      </w:r>
      <w:r w:rsidR="000C57BD" w:rsidRPr="00272593">
        <w:rPr>
          <w:rFonts w:ascii="Times New Roman" w:hAnsi="Times New Roman" w:cs="Times New Roman"/>
          <w:sz w:val="28"/>
          <w:szCs w:val="28"/>
        </w:rPr>
        <w:t>получат дальнейшее развитие промышленные парки, со</w:t>
      </w:r>
      <w:r w:rsidRPr="00272593">
        <w:rPr>
          <w:rFonts w:ascii="Times New Roman" w:hAnsi="Times New Roman" w:cs="Times New Roman"/>
          <w:sz w:val="28"/>
          <w:szCs w:val="28"/>
        </w:rPr>
        <w:t>зда</w:t>
      </w:r>
      <w:r w:rsidR="000C57BD" w:rsidRPr="00272593">
        <w:rPr>
          <w:rFonts w:ascii="Times New Roman" w:hAnsi="Times New Roman" w:cs="Times New Roman"/>
          <w:sz w:val="28"/>
          <w:szCs w:val="28"/>
        </w:rPr>
        <w:t>нные</w:t>
      </w:r>
      <w:r w:rsidRPr="00272593">
        <w:rPr>
          <w:rFonts w:ascii="Times New Roman" w:hAnsi="Times New Roman" w:cs="Times New Roman"/>
          <w:sz w:val="28"/>
          <w:szCs w:val="28"/>
        </w:rPr>
        <w:t xml:space="preserve"> в Курском районе, г. Щигры.</w:t>
      </w:r>
    </w:p>
    <w:p w14:paraId="756ED36F" w14:textId="77777777" w:rsidR="002835E2" w:rsidRPr="00272593" w:rsidRDefault="002835E2" w:rsidP="002835E2">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14:paraId="37B232F9" w14:textId="77777777" w:rsidR="002835E2" w:rsidRPr="00272593" w:rsidRDefault="00A872DB" w:rsidP="002835E2">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Развитие </w:t>
      </w:r>
      <w:r w:rsidR="002835E2" w:rsidRPr="00272593">
        <w:rPr>
          <w:rFonts w:ascii="Times New Roman" w:hAnsi="Times New Roman" w:cs="Times New Roman"/>
          <w:sz w:val="28"/>
          <w:szCs w:val="28"/>
        </w:rPr>
        <w:t>промышленных парков может осуществляться с привлечением</w:t>
      </w:r>
      <w:r w:rsidR="000C57BD" w:rsidRPr="00272593">
        <w:rPr>
          <w:rFonts w:ascii="Times New Roman" w:hAnsi="Times New Roman" w:cs="Times New Roman"/>
          <w:sz w:val="28"/>
          <w:szCs w:val="28"/>
        </w:rPr>
        <w:t xml:space="preserve"> средств частных инвесторов.</w:t>
      </w:r>
    </w:p>
    <w:p w14:paraId="070D3187" w14:textId="77777777" w:rsidR="002835E2" w:rsidRPr="00272593" w:rsidRDefault="002835E2" w:rsidP="002835E2">
      <w:pPr>
        <w:pStyle w:val="ConsPlusNormal"/>
        <w:jc w:val="both"/>
        <w:rPr>
          <w:rFonts w:ascii="Times New Roman" w:hAnsi="Times New Roman" w:cs="Times New Roman"/>
          <w:sz w:val="28"/>
          <w:szCs w:val="28"/>
        </w:rPr>
      </w:pPr>
    </w:p>
    <w:p w14:paraId="2031A9FD" w14:textId="7873FA5C" w:rsidR="00842F14" w:rsidRPr="00953CB4" w:rsidRDefault="00953CB4" w:rsidP="00842F1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60. </w:t>
      </w:r>
      <w:r w:rsidR="00842F14" w:rsidRPr="00953CB4">
        <w:rPr>
          <w:rFonts w:ascii="Times New Roman" w:hAnsi="Times New Roman" w:cs="Times New Roman"/>
          <w:b w:val="0"/>
          <w:bCs/>
          <w:sz w:val="24"/>
          <w:szCs w:val="24"/>
        </w:rPr>
        <w:t>Укрупненный план-график</w:t>
      </w:r>
    </w:p>
    <w:p w14:paraId="2C530D41" w14:textId="77777777" w:rsidR="00842F14" w:rsidRPr="00272593" w:rsidRDefault="00842F14" w:rsidP="00842F1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18"/>
      </w:tblGrid>
      <w:tr w:rsidR="00842F14" w:rsidRPr="00272593" w14:paraId="077C0CF0" w14:textId="77777777" w:rsidTr="006122C4">
        <w:trPr>
          <w:tblHeader/>
        </w:trPr>
        <w:tc>
          <w:tcPr>
            <w:tcW w:w="7143" w:type="dxa"/>
          </w:tcPr>
          <w:p w14:paraId="09302EE3"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Мероприятия</w:t>
            </w:r>
          </w:p>
        </w:tc>
        <w:tc>
          <w:tcPr>
            <w:tcW w:w="1918" w:type="dxa"/>
          </w:tcPr>
          <w:p w14:paraId="18837DC1"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Сроки</w:t>
            </w:r>
          </w:p>
        </w:tc>
      </w:tr>
      <w:tr w:rsidR="00842F14" w:rsidRPr="00272593" w14:paraId="4A0E8A4F" w14:textId="77777777" w:rsidTr="006122C4">
        <w:tc>
          <w:tcPr>
            <w:tcW w:w="7143" w:type="dxa"/>
          </w:tcPr>
          <w:p w14:paraId="3D091307" w14:textId="145887B2" w:rsidR="00842F14" w:rsidRPr="00272593" w:rsidRDefault="00842F14" w:rsidP="006122C4">
            <w:pPr>
              <w:pStyle w:val="ConsPlusNormal"/>
              <w:ind w:firstLine="10"/>
              <w:jc w:val="both"/>
              <w:rPr>
                <w:rFonts w:ascii="Times New Roman" w:hAnsi="Times New Roman" w:cs="Times New Roman"/>
                <w:sz w:val="24"/>
                <w:szCs w:val="24"/>
                <w:vertAlign w:val="superscript"/>
              </w:rPr>
            </w:pPr>
            <w:r w:rsidRPr="00272593">
              <w:rPr>
                <w:rFonts w:ascii="Times New Roman" w:hAnsi="Times New Roman" w:cs="Times New Roman"/>
                <w:sz w:val="24"/>
                <w:szCs w:val="24"/>
              </w:rPr>
              <w:t xml:space="preserve">Разработка проектно-сметной документации по объектам инфраструктуры индустриального парка </w:t>
            </w:r>
            <w:r w:rsidR="00FD5BE8">
              <w:rPr>
                <w:rFonts w:ascii="Times New Roman" w:hAnsi="Times New Roman" w:cs="Times New Roman"/>
                <w:sz w:val="24"/>
                <w:szCs w:val="24"/>
              </w:rPr>
              <w:t>«</w:t>
            </w:r>
            <w:r w:rsidRPr="00272593">
              <w:rPr>
                <w:rFonts w:ascii="Times New Roman" w:hAnsi="Times New Roman" w:cs="Times New Roman"/>
                <w:sz w:val="24"/>
                <w:szCs w:val="24"/>
              </w:rPr>
              <w:t>Юбилейный</w:t>
            </w:r>
            <w:r w:rsidR="00FD5BE8">
              <w:rPr>
                <w:rFonts w:ascii="Times New Roman" w:hAnsi="Times New Roman" w:cs="Times New Roman"/>
                <w:sz w:val="24"/>
                <w:szCs w:val="24"/>
              </w:rPr>
              <w:t>»</w:t>
            </w:r>
            <w:r w:rsidRPr="00272593">
              <w:rPr>
                <w:rFonts w:ascii="Times New Roman" w:hAnsi="Times New Roman" w:cs="Times New Roman"/>
                <w:sz w:val="24"/>
                <w:szCs w:val="24"/>
              </w:rPr>
              <w:t xml:space="preserve"> в Курском районе</w:t>
            </w:r>
            <w:r w:rsidRPr="00272593">
              <w:rPr>
                <w:rFonts w:ascii="Times New Roman" w:hAnsi="Times New Roman" w:cs="Times New Roman"/>
                <w:sz w:val="24"/>
                <w:szCs w:val="24"/>
                <w:vertAlign w:val="superscript"/>
              </w:rPr>
              <w:t>**</w:t>
            </w:r>
          </w:p>
        </w:tc>
        <w:tc>
          <w:tcPr>
            <w:tcW w:w="1918" w:type="dxa"/>
          </w:tcPr>
          <w:p w14:paraId="202BC418"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2020-2022 гг.</w:t>
            </w:r>
          </w:p>
        </w:tc>
      </w:tr>
      <w:tr w:rsidR="00842F14" w:rsidRPr="00272593" w14:paraId="5B1117F3" w14:textId="77777777" w:rsidTr="006122C4">
        <w:tc>
          <w:tcPr>
            <w:tcW w:w="7143" w:type="dxa"/>
          </w:tcPr>
          <w:p w14:paraId="2ADCDE61" w14:textId="79834C46" w:rsidR="00842F14" w:rsidRPr="00272593" w:rsidRDefault="00842F14" w:rsidP="006122C4">
            <w:pPr>
              <w:pStyle w:val="ConsPlusNormal"/>
              <w:jc w:val="both"/>
              <w:rPr>
                <w:rFonts w:ascii="Times New Roman" w:hAnsi="Times New Roman" w:cs="Times New Roman"/>
                <w:sz w:val="24"/>
                <w:szCs w:val="24"/>
                <w:vertAlign w:val="superscript"/>
              </w:rPr>
            </w:pPr>
            <w:r w:rsidRPr="00272593">
              <w:rPr>
                <w:rFonts w:ascii="Times New Roman" w:hAnsi="Times New Roman" w:cs="Times New Roman"/>
                <w:sz w:val="24"/>
                <w:szCs w:val="24"/>
              </w:rPr>
              <w:t xml:space="preserve">Создание объектов инфраструктуры индустриального (промышленного) парка </w:t>
            </w:r>
            <w:r w:rsidR="00FD5BE8">
              <w:rPr>
                <w:rFonts w:ascii="Times New Roman" w:hAnsi="Times New Roman" w:cs="Times New Roman"/>
                <w:sz w:val="24"/>
                <w:szCs w:val="24"/>
              </w:rPr>
              <w:t>«</w:t>
            </w:r>
            <w:r w:rsidRPr="00272593">
              <w:rPr>
                <w:rFonts w:ascii="Times New Roman" w:hAnsi="Times New Roman" w:cs="Times New Roman"/>
                <w:sz w:val="24"/>
                <w:szCs w:val="24"/>
              </w:rPr>
              <w:t>Юбилейный</w:t>
            </w:r>
            <w:r w:rsidR="00FD5BE8">
              <w:rPr>
                <w:rFonts w:ascii="Times New Roman" w:hAnsi="Times New Roman" w:cs="Times New Roman"/>
                <w:sz w:val="24"/>
                <w:szCs w:val="24"/>
              </w:rPr>
              <w:t>»</w:t>
            </w:r>
            <w:r w:rsidRPr="00272593">
              <w:rPr>
                <w:rFonts w:ascii="Times New Roman" w:hAnsi="Times New Roman" w:cs="Times New Roman"/>
                <w:sz w:val="24"/>
                <w:szCs w:val="24"/>
              </w:rPr>
              <w:t xml:space="preserve"> в Курском районе</w:t>
            </w:r>
            <w:r w:rsidRPr="00272593">
              <w:rPr>
                <w:rFonts w:ascii="Times New Roman" w:hAnsi="Times New Roman" w:cs="Times New Roman"/>
                <w:sz w:val="24"/>
                <w:szCs w:val="24"/>
                <w:vertAlign w:val="superscript"/>
              </w:rPr>
              <w:t>**</w:t>
            </w:r>
          </w:p>
        </w:tc>
        <w:tc>
          <w:tcPr>
            <w:tcW w:w="1918" w:type="dxa"/>
          </w:tcPr>
          <w:p w14:paraId="764BF55E"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2020 – 2022 гг..</w:t>
            </w:r>
          </w:p>
        </w:tc>
      </w:tr>
      <w:tr w:rsidR="00842F14" w:rsidRPr="00272593" w14:paraId="7797EBDE" w14:textId="77777777" w:rsidTr="006122C4">
        <w:tc>
          <w:tcPr>
            <w:tcW w:w="7143" w:type="dxa"/>
          </w:tcPr>
          <w:p w14:paraId="39D0A868" w14:textId="77777777" w:rsidR="00842F14" w:rsidRPr="00272593" w:rsidRDefault="00842F14" w:rsidP="006122C4">
            <w:pPr>
              <w:pStyle w:val="ConsPlusNormal"/>
              <w:jc w:val="both"/>
              <w:rPr>
                <w:rFonts w:ascii="Times New Roman" w:hAnsi="Times New Roman" w:cs="Times New Roman"/>
                <w:sz w:val="24"/>
                <w:szCs w:val="24"/>
              </w:rPr>
            </w:pPr>
            <w:r w:rsidRPr="00272593">
              <w:rPr>
                <w:rFonts w:ascii="Times New Roman" w:hAnsi="Times New Roman" w:cs="Times New Roman"/>
                <w:sz w:val="24"/>
                <w:szCs w:val="24"/>
              </w:rPr>
              <w:t>Подача заявки на привлечение федерального финансирования в рамках действующей государственной программы</w:t>
            </w:r>
          </w:p>
        </w:tc>
        <w:tc>
          <w:tcPr>
            <w:tcW w:w="1918" w:type="dxa"/>
          </w:tcPr>
          <w:p w14:paraId="14D98389"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2021 - 2022гг.</w:t>
            </w:r>
          </w:p>
        </w:tc>
      </w:tr>
      <w:tr w:rsidR="00842F14" w:rsidRPr="00272593" w14:paraId="6E45B42D" w14:textId="77777777" w:rsidTr="006122C4">
        <w:tc>
          <w:tcPr>
            <w:tcW w:w="7143" w:type="dxa"/>
          </w:tcPr>
          <w:p w14:paraId="1A40A055" w14:textId="77777777" w:rsidR="00842F14" w:rsidRPr="00272593" w:rsidRDefault="00842F14" w:rsidP="006122C4">
            <w:pPr>
              <w:pStyle w:val="ConsPlusNormal"/>
              <w:jc w:val="both"/>
              <w:rPr>
                <w:rFonts w:ascii="Times New Roman" w:hAnsi="Times New Roman" w:cs="Times New Roman"/>
                <w:sz w:val="24"/>
                <w:szCs w:val="24"/>
              </w:rPr>
            </w:pPr>
            <w:r w:rsidRPr="00272593">
              <w:rPr>
                <w:rFonts w:ascii="Times New Roman" w:hAnsi="Times New Roman" w:cs="Times New Roman"/>
                <w:sz w:val="24"/>
                <w:szCs w:val="24"/>
              </w:rPr>
              <w:t>Разработка проекта планировки территории и проекта межевания территории индустриального (промышленного) парка в г. Щигры</w:t>
            </w:r>
          </w:p>
        </w:tc>
        <w:tc>
          <w:tcPr>
            <w:tcW w:w="1918" w:type="dxa"/>
          </w:tcPr>
          <w:p w14:paraId="3C5399F2"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2020 г.</w:t>
            </w:r>
          </w:p>
        </w:tc>
      </w:tr>
      <w:tr w:rsidR="00842F14" w:rsidRPr="00272593" w14:paraId="10F05519" w14:textId="77777777" w:rsidTr="006122C4">
        <w:tc>
          <w:tcPr>
            <w:tcW w:w="7143" w:type="dxa"/>
          </w:tcPr>
          <w:p w14:paraId="031E0555" w14:textId="235A7D46" w:rsidR="00842F14" w:rsidRPr="00272593" w:rsidRDefault="00842F14" w:rsidP="006122C4">
            <w:pPr>
              <w:pStyle w:val="ConsPlusNormal"/>
              <w:ind w:firstLine="10"/>
              <w:jc w:val="both"/>
              <w:rPr>
                <w:rFonts w:ascii="Times New Roman" w:hAnsi="Times New Roman" w:cs="Times New Roman"/>
                <w:sz w:val="24"/>
                <w:szCs w:val="24"/>
                <w:vertAlign w:val="superscript"/>
              </w:rPr>
            </w:pPr>
            <w:r w:rsidRPr="00272593">
              <w:rPr>
                <w:rFonts w:ascii="Times New Roman" w:hAnsi="Times New Roman" w:cs="Times New Roman"/>
                <w:sz w:val="24"/>
                <w:szCs w:val="24"/>
              </w:rPr>
              <w:t>Разработка проектно-сметной документации по объектам инфраструктуры индустриального парка в г.</w:t>
            </w:r>
            <w:r w:rsidR="00953CB4">
              <w:rPr>
                <w:rFonts w:ascii="Times New Roman" w:hAnsi="Times New Roman" w:cs="Times New Roman"/>
                <w:sz w:val="24"/>
                <w:szCs w:val="24"/>
              </w:rPr>
              <w:t xml:space="preserve"> </w:t>
            </w:r>
            <w:r w:rsidRPr="00272593">
              <w:rPr>
                <w:rFonts w:ascii="Times New Roman" w:hAnsi="Times New Roman" w:cs="Times New Roman"/>
                <w:sz w:val="24"/>
                <w:szCs w:val="24"/>
              </w:rPr>
              <w:t>Щигры</w:t>
            </w:r>
            <w:r w:rsidRPr="00272593">
              <w:rPr>
                <w:rFonts w:ascii="Times New Roman" w:hAnsi="Times New Roman" w:cs="Times New Roman"/>
                <w:sz w:val="24"/>
                <w:szCs w:val="24"/>
                <w:vertAlign w:val="superscript"/>
              </w:rPr>
              <w:t>***</w:t>
            </w:r>
          </w:p>
        </w:tc>
        <w:tc>
          <w:tcPr>
            <w:tcW w:w="1918" w:type="dxa"/>
          </w:tcPr>
          <w:p w14:paraId="31BF3F68"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2021-2022 гг.</w:t>
            </w:r>
          </w:p>
        </w:tc>
      </w:tr>
      <w:tr w:rsidR="00842F14" w:rsidRPr="00272593" w14:paraId="23BF63E8" w14:textId="77777777" w:rsidTr="006122C4">
        <w:tc>
          <w:tcPr>
            <w:tcW w:w="7143" w:type="dxa"/>
          </w:tcPr>
          <w:p w14:paraId="6EFD622B" w14:textId="77777777" w:rsidR="00842F14" w:rsidRPr="00272593" w:rsidRDefault="00842F14" w:rsidP="006122C4">
            <w:pPr>
              <w:pStyle w:val="ConsPlusNormal"/>
              <w:ind w:firstLine="10"/>
              <w:jc w:val="both"/>
              <w:rPr>
                <w:rFonts w:ascii="Times New Roman" w:hAnsi="Times New Roman" w:cs="Times New Roman"/>
                <w:sz w:val="24"/>
                <w:szCs w:val="24"/>
                <w:vertAlign w:val="superscript"/>
              </w:rPr>
            </w:pPr>
            <w:r w:rsidRPr="00272593">
              <w:rPr>
                <w:rFonts w:ascii="Times New Roman" w:hAnsi="Times New Roman" w:cs="Times New Roman"/>
                <w:sz w:val="24"/>
                <w:szCs w:val="24"/>
              </w:rPr>
              <w:t>Создание объектов инфраструктуры индустриального (промышленного) парка в г. Щигры</w:t>
            </w:r>
            <w:r w:rsidRPr="00272593">
              <w:rPr>
                <w:rFonts w:ascii="Times New Roman" w:hAnsi="Times New Roman" w:cs="Times New Roman"/>
                <w:sz w:val="24"/>
                <w:szCs w:val="24"/>
                <w:vertAlign w:val="superscript"/>
              </w:rPr>
              <w:t>***</w:t>
            </w:r>
          </w:p>
        </w:tc>
        <w:tc>
          <w:tcPr>
            <w:tcW w:w="1918" w:type="dxa"/>
          </w:tcPr>
          <w:p w14:paraId="09ABED68"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2021 г.-2022 гг.</w:t>
            </w:r>
          </w:p>
        </w:tc>
      </w:tr>
      <w:tr w:rsidR="00842F14" w:rsidRPr="00272593" w14:paraId="6AA29B59" w14:textId="77777777" w:rsidTr="006122C4">
        <w:tc>
          <w:tcPr>
            <w:tcW w:w="7143" w:type="dxa"/>
          </w:tcPr>
          <w:p w14:paraId="00688CCF" w14:textId="77777777" w:rsidR="00842F14" w:rsidRPr="00272593" w:rsidRDefault="00842F14" w:rsidP="006122C4">
            <w:pPr>
              <w:pStyle w:val="ConsPlusNormal"/>
              <w:jc w:val="both"/>
              <w:rPr>
                <w:rFonts w:ascii="Times New Roman" w:hAnsi="Times New Roman" w:cs="Times New Roman"/>
                <w:sz w:val="24"/>
                <w:szCs w:val="24"/>
              </w:rPr>
            </w:pPr>
            <w:r w:rsidRPr="00272593">
              <w:rPr>
                <w:rFonts w:ascii="Times New Roman" w:hAnsi="Times New Roman" w:cs="Times New Roman"/>
                <w:sz w:val="24"/>
                <w:szCs w:val="24"/>
              </w:rPr>
              <w:t>Привлечение резидентов</w:t>
            </w:r>
          </w:p>
        </w:tc>
        <w:tc>
          <w:tcPr>
            <w:tcW w:w="1918" w:type="dxa"/>
          </w:tcPr>
          <w:p w14:paraId="45EE864A"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постоянно</w:t>
            </w:r>
          </w:p>
        </w:tc>
      </w:tr>
    </w:tbl>
    <w:p w14:paraId="7B2EA515" w14:textId="398A3182" w:rsidR="00842F14" w:rsidRPr="00272593" w:rsidRDefault="00842F14" w:rsidP="00953CB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vertAlign w:val="superscript"/>
        </w:rPr>
        <w:t>**</w:t>
      </w:r>
      <w:r w:rsidRPr="00272593">
        <w:rPr>
          <w:rFonts w:ascii="Times New Roman" w:hAnsi="Times New Roman" w:cs="Times New Roman"/>
          <w:sz w:val="28"/>
          <w:szCs w:val="28"/>
        </w:rPr>
        <w:t xml:space="preserve">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с областной бюджет 2021 г. при его уточнении в 2021 г., а также в случае включения расходов в областной бюджет на 2022 г.</w:t>
      </w:r>
    </w:p>
    <w:p w14:paraId="47800B38" w14:textId="3CF8E4B7" w:rsidR="00842F14" w:rsidRPr="00272593" w:rsidRDefault="00842F14" w:rsidP="00953CB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vertAlign w:val="superscript"/>
        </w:rPr>
        <w:t>***</w:t>
      </w:r>
      <w:r w:rsidRPr="00272593">
        <w:rPr>
          <w:rFonts w:ascii="Times New Roman" w:hAnsi="Times New Roman" w:cs="Times New Roman"/>
          <w:sz w:val="28"/>
          <w:szCs w:val="28"/>
        </w:rPr>
        <w:t xml:space="preserve"> Финансирование мероприятий из средств областного бюджета или иных источников не предусмотрено. Мероприятия будут осуществляться в случае включения расходов с областной бюджет 2021 г. при его уточнении в 2021 г., а также в случае включения расходов в областной бюджет на 2022 г.</w:t>
      </w:r>
    </w:p>
    <w:p w14:paraId="778A9E0E"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Оценка ресурсов, необходимых для создания двух промышленных парков, в том числе трудовых: не требуется.</w:t>
      </w:r>
    </w:p>
    <w:p w14:paraId="1BDE8656"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Оценка стоимости реализации (мероприятие будет реализовано в случае выделения средств при уточнении областного бюджета в 2021 году и выделении средств областного бюджета в 2022 г.): 1160 млн. руб., в том </w:t>
      </w:r>
      <w:r w:rsidRPr="00272593">
        <w:rPr>
          <w:rFonts w:ascii="Times New Roman" w:hAnsi="Times New Roman" w:cs="Times New Roman"/>
          <w:sz w:val="28"/>
          <w:szCs w:val="28"/>
        </w:rPr>
        <w:lastRenderedPageBreak/>
        <w:t>числе:</w:t>
      </w:r>
    </w:p>
    <w:p w14:paraId="42D43F79" w14:textId="24598BA2"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20 млн. руб. – разработка ПСД объектов инфраструктуры индустриального (промышленного) парка </w:t>
      </w:r>
      <w:r w:rsidR="00FD5BE8">
        <w:rPr>
          <w:rFonts w:ascii="Times New Roman" w:hAnsi="Times New Roman" w:cs="Times New Roman"/>
          <w:sz w:val="28"/>
          <w:szCs w:val="28"/>
        </w:rPr>
        <w:t>«</w:t>
      </w:r>
      <w:r w:rsidRPr="00272593">
        <w:rPr>
          <w:rFonts w:ascii="Times New Roman" w:hAnsi="Times New Roman" w:cs="Times New Roman"/>
          <w:sz w:val="28"/>
          <w:szCs w:val="28"/>
        </w:rPr>
        <w:t>Юбилейный</w:t>
      </w:r>
      <w:r w:rsidR="00FD5BE8">
        <w:rPr>
          <w:rFonts w:ascii="Times New Roman" w:hAnsi="Times New Roman" w:cs="Times New Roman"/>
          <w:sz w:val="28"/>
          <w:szCs w:val="28"/>
        </w:rPr>
        <w:t>»</w:t>
      </w:r>
      <w:r w:rsidRPr="00272593">
        <w:rPr>
          <w:rFonts w:ascii="Times New Roman" w:hAnsi="Times New Roman" w:cs="Times New Roman"/>
          <w:sz w:val="28"/>
          <w:szCs w:val="28"/>
        </w:rPr>
        <w:t>;</w:t>
      </w:r>
    </w:p>
    <w:p w14:paraId="6393E191" w14:textId="40EF3495"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70 млн. руб. - разработка ПСД системы энергоснабжения индустриального (промышленного) парка </w:t>
      </w:r>
      <w:r w:rsidR="00FD5BE8">
        <w:rPr>
          <w:rFonts w:ascii="Times New Roman" w:hAnsi="Times New Roman" w:cs="Times New Roman"/>
          <w:sz w:val="28"/>
          <w:szCs w:val="28"/>
        </w:rPr>
        <w:t>«</w:t>
      </w:r>
      <w:r w:rsidRPr="00272593">
        <w:rPr>
          <w:rFonts w:ascii="Times New Roman" w:hAnsi="Times New Roman" w:cs="Times New Roman"/>
          <w:sz w:val="28"/>
          <w:szCs w:val="28"/>
        </w:rPr>
        <w:t>Юбилейный</w:t>
      </w:r>
      <w:r w:rsidR="00FD5BE8">
        <w:rPr>
          <w:rFonts w:ascii="Times New Roman" w:hAnsi="Times New Roman" w:cs="Times New Roman"/>
          <w:sz w:val="28"/>
          <w:szCs w:val="28"/>
        </w:rPr>
        <w:t>»</w:t>
      </w:r>
      <w:r w:rsidRPr="00272593">
        <w:rPr>
          <w:rFonts w:ascii="Times New Roman" w:hAnsi="Times New Roman" w:cs="Times New Roman"/>
          <w:sz w:val="28"/>
          <w:szCs w:val="28"/>
        </w:rPr>
        <w:t>;</w:t>
      </w:r>
    </w:p>
    <w:p w14:paraId="3B4164FF" w14:textId="4BF08060"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800 млн. руб. - на создание объектов инфраструктуры индустриального (промышленного) парка </w:t>
      </w:r>
      <w:r w:rsidR="00FD5BE8">
        <w:rPr>
          <w:rFonts w:ascii="Times New Roman" w:hAnsi="Times New Roman" w:cs="Times New Roman"/>
          <w:sz w:val="28"/>
          <w:szCs w:val="28"/>
        </w:rPr>
        <w:t>«</w:t>
      </w:r>
      <w:r w:rsidRPr="00272593">
        <w:rPr>
          <w:rFonts w:ascii="Times New Roman" w:hAnsi="Times New Roman" w:cs="Times New Roman"/>
          <w:sz w:val="28"/>
          <w:szCs w:val="28"/>
        </w:rPr>
        <w:t>Юбилейный</w:t>
      </w:r>
      <w:r w:rsidR="00FD5BE8">
        <w:rPr>
          <w:rFonts w:ascii="Times New Roman" w:hAnsi="Times New Roman" w:cs="Times New Roman"/>
          <w:sz w:val="28"/>
          <w:szCs w:val="28"/>
        </w:rPr>
        <w:t>»</w:t>
      </w:r>
      <w:r w:rsidRPr="00272593">
        <w:rPr>
          <w:rFonts w:ascii="Times New Roman" w:hAnsi="Times New Roman" w:cs="Times New Roman"/>
          <w:sz w:val="28"/>
          <w:szCs w:val="28"/>
        </w:rPr>
        <w:t xml:space="preserve"> (электро-, газо- и водоснабжение);</w:t>
      </w:r>
    </w:p>
    <w:p w14:paraId="56CC6500" w14:textId="10169BE1"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100 млн. руб. – на создание объектов транспортной инфраструктуры индустриального (промышленного) парка </w:t>
      </w:r>
      <w:r w:rsidR="00FD5BE8">
        <w:rPr>
          <w:rFonts w:ascii="Times New Roman" w:hAnsi="Times New Roman" w:cs="Times New Roman"/>
          <w:sz w:val="28"/>
          <w:szCs w:val="28"/>
        </w:rPr>
        <w:t>«</w:t>
      </w:r>
      <w:r w:rsidRPr="00272593">
        <w:rPr>
          <w:rFonts w:ascii="Times New Roman" w:hAnsi="Times New Roman" w:cs="Times New Roman"/>
          <w:sz w:val="28"/>
          <w:szCs w:val="28"/>
        </w:rPr>
        <w:t>Юбилейный</w:t>
      </w:r>
      <w:r w:rsidR="00FD5BE8">
        <w:rPr>
          <w:rFonts w:ascii="Times New Roman" w:hAnsi="Times New Roman" w:cs="Times New Roman"/>
          <w:sz w:val="28"/>
          <w:szCs w:val="28"/>
        </w:rPr>
        <w:t>»</w:t>
      </w:r>
      <w:r w:rsidRPr="00272593">
        <w:rPr>
          <w:rFonts w:ascii="Times New Roman" w:hAnsi="Times New Roman" w:cs="Times New Roman"/>
          <w:sz w:val="28"/>
          <w:szCs w:val="28"/>
        </w:rPr>
        <w:t>;</w:t>
      </w:r>
    </w:p>
    <w:p w14:paraId="7A4B8D15"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15 млн. руб. - разработка ПСД объектов инфраструктуры индустриального (промышленного) парка в г. Щигры;</w:t>
      </w:r>
    </w:p>
    <w:p w14:paraId="3F7067E6"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55 млн. руб. - создание объектов инженерной инфраструктуры индустриального (промышленного) парка в г. Щигры;</w:t>
      </w:r>
    </w:p>
    <w:p w14:paraId="564EB367"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100 млн. руб. – создание объектов транспортной инфраструктуры индустриального (промышленного) парка в г. Щигры.</w:t>
      </w:r>
    </w:p>
    <w:p w14:paraId="24454FE2" w14:textId="77777777" w:rsidR="00842F14" w:rsidRPr="00272593" w:rsidRDefault="00842F14" w:rsidP="00842F14">
      <w:pPr>
        <w:pStyle w:val="ConsPlusNormal"/>
        <w:ind w:firstLine="709"/>
        <w:jc w:val="both"/>
        <w:rPr>
          <w:rFonts w:ascii="Times New Roman" w:hAnsi="Times New Roman" w:cs="Times New Roman"/>
          <w:sz w:val="28"/>
          <w:szCs w:val="28"/>
        </w:rPr>
      </w:pPr>
    </w:p>
    <w:p w14:paraId="6023CBE0" w14:textId="6DF15252" w:rsidR="00842F14" w:rsidRPr="00272593" w:rsidRDefault="00953CB4" w:rsidP="00842F14">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61. </w:t>
      </w:r>
      <w:r w:rsidR="00842F14" w:rsidRPr="00953CB4">
        <w:rPr>
          <w:rFonts w:ascii="Times New Roman" w:hAnsi="Times New Roman" w:cs="Times New Roman"/>
          <w:b w:val="0"/>
          <w:bCs/>
          <w:sz w:val="24"/>
          <w:szCs w:val="24"/>
        </w:rPr>
        <w:t>Критерии успеха</w:t>
      </w:r>
    </w:p>
    <w:p w14:paraId="58512DBC" w14:textId="77777777" w:rsidR="00842F14" w:rsidRPr="00272593" w:rsidRDefault="00842F14" w:rsidP="00842F14">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2587"/>
      </w:tblGrid>
      <w:tr w:rsidR="00842F14" w:rsidRPr="00272593" w14:paraId="27E52B37" w14:textId="77777777" w:rsidTr="006122C4">
        <w:tc>
          <w:tcPr>
            <w:tcW w:w="6973" w:type="dxa"/>
          </w:tcPr>
          <w:p w14:paraId="3D5479F6"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Наименование критерия успеха</w:t>
            </w:r>
          </w:p>
        </w:tc>
        <w:tc>
          <w:tcPr>
            <w:tcW w:w="2587" w:type="dxa"/>
          </w:tcPr>
          <w:p w14:paraId="6CD7A516" w14:textId="77777777" w:rsidR="00842F14" w:rsidRPr="00272593" w:rsidRDefault="00842F14" w:rsidP="006122C4">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Критерий успеха</w:t>
            </w:r>
          </w:p>
        </w:tc>
      </w:tr>
      <w:tr w:rsidR="00842F14" w:rsidRPr="00272593" w14:paraId="5467B6CD" w14:textId="77777777" w:rsidTr="006122C4">
        <w:tc>
          <w:tcPr>
            <w:tcW w:w="6973" w:type="dxa"/>
          </w:tcPr>
          <w:p w14:paraId="1DB797F4" w14:textId="77777777" w:rsidR="00842F14" w:rsidRPr="00272593" w:rsidRDefault="00842F14" w:rsidP="006122C4">
            <w:pPr>
              <w:pStyle w:val="ConsPlusNormal"/>
              <w:jc w:val="both"/>
              <w:rPr>
                <w:rFonts w:ascii="Times New Roman" w:hAnsi="Times New Roman" w:cs="Times New Roman"/>
                <w:sz w:val="24"/>
                <w:szCs w:val="24"/>
              </w:rPr>
            </w:pPr>
            <w:r w:rsidRPr="00272593">
              <w:rPr>
                <w:rFonts w:ascii="Times New Roman" w:hAnsi="Times New Roman" w:cs="Times New Roman"/>
                <w:sz w:val="24"/>
                <w:szCs w:val="24"/>
              </w:rPr>
              <w:t xml:space="preserve">Создана инфраструктура промышленных парков </w:t>
            </w:r>
          </w:p>
        </w:tc>
        <w:tc>
          <w:tcPr>
            <w:tcW w:w="2587" w:type="dxa"/>
          </w:tcPr>
          <w:p w14:paraId="274D1D3F" w14:textId="77777777" w:rsidR="00842F14" w:rsidRPr="00272593" w:rsidRDefault="00842F14" w:rsidP="002F2EDD">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наличие</w:t>
            </w:r>
          </w:p>
        </w:tc>
      </w:tr>
      <w:tr w:rsidR="00842F14" w:rsidRPr="00272593" w14:paraId="5ADABFF7" w14:textId="77777777" w:rsidTr="006122C4">
        <w:tc>
          <w:tcPr>
            <w:tcW w:w="6973" w:type="dxa"/>
          </w:tcPr>
          <w:p w14:paraId="29DCCA2A" w14:textId="77777777" w:rsidR="00842F14" w:rsidRPr="00272593" w:rsidRDefault="00842F14" w:rsidP="006122C4">
            <w:pPr>
              <w:pStyle w:val="ConsPlusNormal"/>
              <w:jc w:val="both"/>
              <w:rPr>
                <w:rFonts w:ascii="Times New Roman" w:hAnsi="Times New Roman" w:cs="Times New Roman"/>
                <w:sz w:val="24"/>
                <w:szCs w:val="24"/>
              </w:rPr>
            </w:pPr>
            <w:r w:rsidRPr="00272593">
              <w:rPr>
                <w:rFonts w:ascii="Times New Roman" w:hAnsi="Times New Roman" w:cs="Times New Roman"/>
                <w:sz w:val="24"/>
                <w:szCs w:val="24"/>
              </w:rPr>
              <w:t>Привлечено резидентов для размещения производств на территории промышленных парков</w:t>
            </w:r>
          </w:p>
        </w:tc>
        <w:tc>
          <w:tcPr>
            <w:tcW w:w="2587" w:type="dxa"/>
          </w:tcPr>
          <w:p w14:paraId="1644721F" w14:textId="77777777" w:rsidR="00842F14" w:rsidRPr="00272593" w:rsidRDefault="00842F14" w:rsidP="002F2EDD">
            <w:pPr>
              <w:pStyle w:val="ConsPlusNormal"/>
              <w:jc w:val="center"/>
              <w:rPr>
                <w:rFonts w:ascii="Times New Roman" w:hAnsi="Times New Roman" w:cs="Times New Roman"/>
                <w:sz w:val="24"/>
                <w:szCs w:val="24"/>
              </w:rPr>
            </w:pPr>
            <w:r w:rsidRPr="00272593">
              <w:rPr>
                <w:rFonts w:ascii="Times New Roman" w:hAnsi="Times New Roman" w:cs="Times New Roman"/>
                <w:sz w:val="24"/>
                <w:szCs w:val="24"/>
              </w:rPr>
              <w:t>не менее 2 в каждом промышленном парке в сроки, установленные графиком создания инфраструктуры промышленных (индустриальных) парков</w:t>
            </w:r>
          </w:p>
        </w:tc>
      </w:tr>
    </w:tbl>
    <w:p w14:paraId="1503431F" w14:textId="77777777" w:rsidR="00842F14" w:rsidRPr="00272593" w:rsidRDefault="00842F14" w:rsidP="00842F14">
      <w:pPr>
        <w:pStyle w:val="ConsPlusNormal"/>
        <w:ind w:firstLine="540"/>
        <w:jc w:val="both"/>
        <w:rPr>
          <w:rFonts w:ascii="Times New Roman" w:hAnsi="Times New Roman" w:cs="Times New Roman"/>
          <w:sz w:val="28"/>
          <w:szCs w:val="28"/>
        </w:rPr>
      </w:pPr>
    </w:p>
    <w:p w14:paraId="3932AE51" w14:textId="77777777"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Структура, ответственная за реализацию:</w:t>
      </w:r>
    </w:p>
    <w:p w14:paraId="685619C9" w14:textId="50A6EE50" w:rsidR="00842F14" w:rsidRPr="00272593" w:rsidRDefault="00842F14" w:rsidP="00842F14">
      <w:pPr>
        <w:pStyle w:val="ConsPlusNormal"/>
        <w:ind w:firstLine="709"/>
        <w:jc w:val="both"/>
        <w:rPr>
          <w:rFonts w:ascii="Times New Roman" w:hAnsi="Times New Roman" w:cs="Times New Roman"/>
          <w:sz w:val="28"/>
          <w:szCs w:val="28"/>
        </w:rPr>
      </w:pPr>
      <w:r w:rsidRPr="00272593">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272593">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272593">
        <w:rPr>
          <w:rFonts w:ascii="Times New Roman" w:hAnsi="Times New Roman" w:cs="Times New Roman"/>
          <w:sz w:val="28"/>
          <w:szCs w:val="28"/>
        </w:rPr>
        <w:t xml:space="preserve"> (по согласованию), </w:t>
      </w:r>
      <w:r w:rsidR="002F2EDD" w:rsidRPr="00955FC5">
        <w:rPr>
          <w:rFonts w:ascii="Times New Roman" w:hAnsi="Times New Roman" w:cs="Times New Roman"/>
          <w:sz w:val="28"/>
          <w:szCs w:val="28"/>
        </w:rPr>
        <w:t>органы местного самоуправления</w:t>
      </w:r>
      <w:r w:rsidR="002F2EDD">
        <w:rPr>
          <w:rFonts w:ascii="Times New Roman" w:hAnsi="Times New Roman" w:cs="Times New Roman"/>
          <w:sz w:val="28"/>
          <w:szCs w:val="28"/>
        </w:rPr>
        <w:t xml:space="preserve"> </w:t>
      </w:r>
      <w:r w:rsidRPr="00272593">
        <w:rPr>
          <w:rFonts w:ascii="Times New Roman" w:hAnsi="Times New Roman" w:cs="Times New Roman"/>
          <w:sz w:val="28"/>
          <w:szCs w:val="28"/>
        </w:rPr>
        <w:t>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14:paraId="4A283558" w14:textId="77777777" w:rsidR="00842F14" w:rsidRDefault="00842F14" w:rsidP="00842F14">
      <w:pPr>
        <w:pStyle w:val="ConsPlusNormal"/>
        <w:ind w:firstLine="540"/>
        <w:jc w:val="both"/>
        <w:rPr>
          <w:rFonts w:ascii="Times New Roman" w:hAnsi="Times New Roman" w:cs="Times New Roman"/>
          <w:sz w:val="28"/>
          <w:szCs w:val="28"/>
        </w:rPr>
      </w:pPr>
      <w:r w:rsidRPr="00272593">
        <w:rPr>
          <w:rFonts w:ascii="Times New Roman" w:hAnsi="Times New Roman" w:cs="Times New Roman"/>
          <w:sz w:val="28"/>
          <w:szCs w:val="28"/>
        </w:rPr>
        <w:t>Оценка стоимости реализации является предварительной и будет уточн</w:t>
      </w:r>
      <w:r w:rsidR="003F4C28" w:rsidRPr="00272593">
        <w:rPr>
          <w:rFonts w:ascii="Times New Roman" w:hAnsi="Times New Roman" w:cs="Times New Roman"/>
          <w:sz w:val="28"/>
          <w:szCs w:val="28"/>
        </w:rPr>
        <w:t>яться в процессе корректировки С</w:t>
      </w:r>
      <w:r w:rsidRPr="00272593">
        <w:rPr>
          <w:rFonts w:ascii="Times New Roman" w:hAnsi="Times New Roman" w:cs="Times New Roman"/>
          <w:sz w:val="28"/>
          <w:szCs w:val="28"/>
        </w:rPr>
        <w:t>тратегии.</w:t>
      </w:r>
    </w:p>
    <w:p w14:paraId="03935E71" w14:textId="77777777" w:rsidR="00842F14" w:rsidRPr="0051310F" w:rsidRDefault="00842F14" w:rsidP="00842F14">
      <w:pPr>
        <w:pStyle w:val="ConsPlusNormal"/>
        <w:ind w:firstLine="540"/>
        <w:jc w:val="both"/>
        <w:rPr>
          <w:rFonts w:ascii="Times New Roman" w:hAnsi="Times New Roman" w:cs="Times New Roman"/>
          <w:bCs/>
          <w:sz w:val="28"/>
          <w:szCs w:val="28"/>
        </w:rPr>
      </w:pPr>
    </w:p>
    <w:p w14:paraId="479AD6FD" w14:textId="211B7D17" w:rsidR="00842F14" w:rsidRPr="00F41F59" w:rsidRDefault="00842F14" w:rsidP="0051310F">
      <w:pPr>
        <w:pStyle w:val="ConsPlusNormal"/>
        <w:ind w:firstLine="709"/>
        <w:jc w:val="both"/>
        <w:rPr>
          <w:rFonts w:ascii="Times New Roman" w:hAnsi="Times New Roman" w:cs="Times New Roman"/>
          <w:b/>
          <w:sz w:val="28"/>
          <w:szCs w:val="28"/>
        </w:rPr>
      </w:pPr>
      <w:r w:rsidRPr="00F41F59">
        <w:rPr>
          <w:rFonts w:ascii="Times New Roman" w:hAnsi="Times New Roman" w:cs="Times New Roman"/>
          <w:b/>
          <w:sz w:val="28"/>
          <w:szCs w:val="28"/>
        </w:rPr>
        <w:t>4.2. Создание особой экономической зоны промышленно-производственного типа в г.</w:t>
      </w:r>
      <w:r w:rsidR="0051310F" w:rsidRPr="0051310F">
        <w:rPr>
          <w:rFonts w:ascii="Times New Roman" w:hAnsi="Times New Roman" w:cs="Times New Roman"/>
          <w:b/>
          <w:sz w:val="28"/>
          <w:szCs w:val="28"/>
        </w:rPr>
        <w:t xml:space="preserve"> </w:t>
      </w:r>
      <w:r w:rsidRPr="00F41F59">
        <w:rPr>
          <w:rFonts w:ascii="Times New Roman" w:hAnsi="Times New Roman" w:cs="Times New Roman"/>
          <w:b/>
          <w:sz w:val="28"/>
          <w:szCs w:val="28"/>
        </w:rPr>
        <w:t>Железногорске и Железногорском районе</w:t>
      </w:r>
    </w:p>
    <w:p w14:paraId="1A367BC2" w14:textId="77777777" w:rsidR="00842F14" w:rsidRPr="00F41F59" w:rsidRDefault="00842F14" w:rsidP="00842F14">
      <w:pPr>
        <w:pStyle w:val="ConsPlusNormal"/>
        <w:ind w:firstLine="540"/>
        <w:jc w:val="both"/>
        <w:rPr>
          <w:rFonts w:ascii="Times New Roman" w:hAnsi="Times New Roman" w:cs="Times New Roman"/>
          <w:b/>
          <w:sz w:val="28"/>
          <w:szCs w:val="28"/>
        </w:rPr>
      </w:pPr>
    </w:p>
    <w:p w14:paraId="37367EC5" w14:textId="77777777" w:rsidR="00842F14" w:rsidRPr="00F41F59" w:rsidRDefault="00842F14" w:rsidP="00842F14">
      <w:pPr>
        <w:pStyle w:val="ConsPlusNormal"/>
        <w:ind w:firstLine="709"/>
        <w:jc w:val="both"/>
        <w:rPr>
          <w:rFonts w:ascii="Times New Roman" w:hAnsi="Times New Roman" w:cs="Times New Roman"/>
          <w:sz w:val="28"/>
          <w:szCs w:val="28"/>
        </w:rPr>
      </w:pPr>
      <w:r w:rsidRPr="00F41F59">
        <w:rPr>
          <w:rFonts w:ascii="Times New Roman" w:hAnsi="Times New Roman" w:cs="Times New Roman"/>
          <w:sz w:val="28"/>
          <w:szCs w:val="28"/>
        </w:rPr>
        <w:lastRenderedPageBreak/>
        <w:t>Описание сути мероприятия:</w:t>
      </w:r>
    </w:p>
    <w:p w14:paraId="40AA155F" w14:textId="77777777" w:rsidR="00842F14" w:rsidRPr="00F41F59" w:rsidRDefault="00842F14" w:rsidP="00842F14">
      <w:pPr>
        <w:pStyle w:val="ConsPlusNormal"/>
        <w:ind w:firstLine="709"/>
        <w:jc w:val="both"/>
        <w:rPr>
          <w:rFonts w:ascii="Times New Roman" w:hAnsi="Times New Roman" w:cs="Times New Roman"/>
          <w:sz w:val="28"/>
          <w:szCs w:val="28"/>
        </w:rPr>
      </w:pPr>
      <w:r w:rsidRPr="00F41F59">
        <w:rPr>
          <w:rFonts w:ascii="Times New Roman" w:hAnsi="Times New Roman" w:cs="Times New Roman"/>
          <w:sz w:val="28"/>
          <w:szCs w:val="28"/>
        </w:rPr>
        <w:t>Создание особой экономической зоны промышленно-производственного типа в г. Железногорске и Железногорском районе позволит создать условия для реализации форсированного сценария, определенного Стратегией.</w:t>
      </w:r>
    </w:p>
    <w:p w14:paraId="5802B421" w14:textId="77777777" w:rsidR="00842F14" w:rsidRPr="00F41F59" w:rsidRDefault="00842F14" w:rsidP="00842F14">
      <w:pPr>
        <w:pStyle w:val="ConsPlusNormal"/>
        <w:ind w:firstLine="709"/>
        <w:jc w:val="both"/>
        <w:rPr>
          <w:rFonts w:ascii="Times New Roman" w:hAnsi="Times New Roman" w:cs="Times New Roman"/>
          <w:sz w:val="28"/>
          <w:szCs w:val="28"/>
        </w:rPr>
      </w:pPr>
      <w:r w:rsidRPr="00F41F59">
        <w:rPr>
          <w:rFonts w:ascii="Times New Roman" w:hAnsi="Times New Roman" w:cs="Times New Roman"/>
          <w:sz w:val="28"/>
          <w:szCs w:val="28"/>
        </w:rPr>
        <w:t>Реализация мероприятия предполагает создание территории, на которой будет действовать особый режим осуществления предпринимательской деятельности, а также будет применяться таможенная процедура свободной таможенной зоны. Резидентам особой экономической зоны будет предоставлен максимальный пакет преференций.</w:t>
      </w:r>
    </w:p>
    <w:p w14:paraId="7AC52EED" w14:textId="77777777" w:rsidR="00842F14" w:rsidRPr="00F41F59" w:rsidRDefault="00842F14" w:rsidP="00842F14">
      <w:pPr>
        <w:pStyle w:val="ConsPlusNormal"/>
        <w:ind w:firstLine="709"/>
        <w:jc w:val="both"/>
        <w:rPr>
          <w:rFonts w:ascii="Times New Roman" w:hAnsi="Times New Roman" w:cs="Times New Roman"/>
          <w:sz w:val="28"/>
          <w:szCs w:val="28"/>
        </w:rPr>
      </w:pPr>
    </w:p>
    <w:p w14:paraId="7D92C81F" w14:textId="0C635F10" w:rsidR="00842F14" w:rsidRPr="006D0FF7" w:rsidRDefault="006D0FF7" w:rsidP="00842F1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62. </w:t>
      </w:r>
      <w:r w:rsidR="00842F14" w:rsidRPr="006D0FF7">
        <w:rPr>
          <w:rFonts w:ascii="Times New Roman" w:hAnsi="Times New Roman" w:cs="Times New Roman"/>
          <w:b w:val="0"/>
          <w:bCs/>
          <w:sz w:val="24"/>
          <w:szCs w:val="24"/>
        </w:rPr>
        <w:t>Укрупненный план-график</w:t>
      </w:r>
    </w:p>
    <w:p w14:paraId="03144214" w14:textId="77777777" w:rsidR="00842F14" w:rsidRPr="0083464A" w:rsidRDefault="00842F14" w:rsidP="00842F14">
      <w:pPr>
        <w:pStyle w:val="ConsPlusTitle"/>
        <w:jc w:val="center"/>
        <w:rPr>
          <w:rFonts w:ascii="Times New Roman" w:hAnsi="Times New Roman" w:cs="Times New Roman"/>
          <w:b w:val="0"/>
          <w:bCs/>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42"/>
        <w:gridCol w:w="1392"/>
      </w:tblGrid>
      <w:tr w:rsidR="00842F14" w:rsidRPr="00F41F59" w14:paraId="28239900" w14:textId="77777777" w:rsidTr="006122C4">
        <w:tc>
          <w:tcPr>
            <w:tcW w:w="7642" w:type="dxa"/>
            <w:tcBorders>
              <w:top w:val="single" w:sz="4" w:space="0" w:color="auto"/>
              <w:left w:val="single" w:sz="4" w:space="0" w:color="auto"/>
              <w:bottom w:val="single" w:sz="4" w:space="0" w:color="auto"/>
              <w:right w:val="single" w:sz="4" w:space="0" w:color="auto"/>
            </w:tcBorders>
            <w:hideMark/>
          </w:tcPr>
          <w:p w14:paraId="3B37B3A3" w14:textId="77777777" w:rsidR="00842F14" w:rsidRPr="00F41F59" w:rsidRDefault="00842F14" w:rsidP="006122C4">
            <w:pPr>
              <w:pStyle w:val="ConsPlusNormal"/>
              <w:spacing w:line="256" w:lineRule="auto"/>
              <w:jc w:val="center"/>
              <w:rPr>
                <w:rFonts w:ascii="Times New Roman" w:hAnsi="Times New Roman" w:cs="Times New Roman"/>
                <w:sz w:val="24"/>
                <w:szCs w:val="24"/>
              </w:rPr>
            </w:pPr>
            <w:r w:rsidRPr="00F41F59">
              <w:rPr>
                <w:rFonts w:ascii="Times New Roman" w:hAnsi="Times New Roman" w:cs="Times New Roman"/>
                <w:sz w:val="24"/>
                <w:szCs w:val="24"/>
              </w:rPr>
              <w:t>Мероприятия</w:t>
            </w:r>
          </w:p>
        </w:tc>
        <w:tc>
          <w:tcPr>
            <w:tcW w:w="1392" w:type="dxa"/>
            <w:tcBorders>
              <w:top w:val="single" w:sz="4" w:space="0" w:color="auto"/>
              <w:left w:val="single" w:sz="4" w:space="0" w:color="auto"/>
              <w:bottom w:val="single" w:sz="4" w:space="0" w:color="auto"/>
              <w:right w:val="single" w:sz="4" w:space="0" w:color="auto"/>
            </w:tcBorders>
            <w:hideMark/>
          </w:tcPr>
          <w:p w14:paraId="62F33ACC" w14:textId="77777777" w:rsidR="00842F14" w:rsidRPr="00F41F59" w:rsidRDefault="00842F14" w:rsidP="006122C4">
            <w:pPr>
              <w:pStyle w:val="ConsPlusNormal"/>
              <w:spacing w:line="256" w:lineRule="auto"/>
              <w:jc w:val="center"/>
              <w:rPr>
                <w:rFonts w:ascii="Times New Roman" w:hAnsi="Times New Roman" w:cs="Times New Roman"/>
                <w:sz w:val="24"/>
                <w:szCs w:val="24"/>
              </w:rPr>
            </w:pPr>
            <w:r w:rsidRPr="00F41F59">
              <w:rPr>
                <w:rFonts w:ascii="Times New Roman" w:hAnsi="Times New Roman" w:cs="Times New Roman"/>
                <w:sz w:val="24"/>
                <w:szCs w:val="24"/>
              </w:rPr>
              <w:t>Сроки</w:t>
            </w:r>
          </w:p>
        </w:tc>
      </w:tr>
      <w:tr w:rsidR="00842F14" w:rsidRPr="00F41F59" w14:paraId="332AA2B2" w14:textId="77777777" w:rsidTr="006122C4">
        <w:tc>
          <w:tcPr>
            <w:tcW w:w="7642" w:type="dxa"/>
            <w:tcBorders>
              <w:top w:val="single" w:sz="4" w:space="0" w:color="auto"/>
              <w:left w:val="single" w:sz="4" w:space="0" w:color="auto"/>
              <w:bottom w:val="single" w:sz="4" w:space="0" w:color="auto"/>
              <w:right w:val="single" w:sz="4" w:space="0" w:color="auto"/>
            </w:tcBorders>
          </w:tcPr>
          <w:p w14:paraId="78B15642" w14:textId="77777777" w:rsidR="00842F14" w:rsidRPr="004A5493" w:rsidRDefault="00842F14" w:rsidP="006122C4">
            <w:pPr>
              <w:pStyle w:val="ConsPlusNormal"/>
              <w:spacing w:line="256" w:lineRule="auto"/>
              <w:rPr>
                <w:rFonts w:ascii="Times New Roman" w:hAnsi="Times New Roman" w:cs="Times New Roman"/>
                <w:sz w:val="24"/>
                <w:szCs w:val="24"/>
              </w:rPr>
            </w:pPr>
            <w:r w:rsidRPr="004A5493">
              <w:rPr>
                <w:rFonts w:ascii="Times New Roman" w:hAnsi="Times New Roman" w:cs="Times New Roman"/>
                <w:sz w:val="24"/>
                <w:szCs w:val="24"/>
              </w:rPr>
              <w:t>Решение вопросов по земельному участку особой экономической зоны промышленно-производственного типа</w:t>
            </w:r>
          </w:p>
        </w:tc>
        <w:tc>
          <w:tcPr>
            <w:tcW w:w="1392" w:type="dxa"/>
            <w:tcBorders>
              <w:top w:val="single" w:sz="4" w:space="0" w:color="auto"/>
              <w:left w:val="single" w:sz="4" w:space="0" w:color="auto"/>
              <w:bottom w:val="single" w:sz="4" w:space="0" w:color="auto"/>
              <w:right w:val="single" w:sz="4" w:space="0" w:color="auto"/>
            </w:tcBorders>
          </w:tcPr>
          <w:p w14:paraId="46472A32"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01.02.2021</w:t>
            </w:r>
          </w:p>
        </w:tc>
      </w:tr>
      <w:tr w:rsidR="00842F14" w:rsidRPr="00F41F59" w14:paraId="17BA5D25" w14:textId="77777777" w:rsidTr="006122C4">
        <w:tc>
          <w:tcPr>
            <w:tcW w:w="7642" w:type="dxa"/>
            <w:tcBorders>
              <w:top w:val="single" w:sz="4" w:space="0" w:color="auto"/>
              <w:left w:val="single" w:sz="4" w:space="0" w:color="auto"/>
              <w:bottom w:val="single" w:sz="4" w:space="0" w:color="auto"/>
              <w:right w:val="single" w:sz="4" w:space="0" w:color="auto"/>
            </w:tcBorders>
          </w:tcPr>
          <w:p w14:paraId="05B05B0A" w14:textId="77777777" w:rsidR="00842F14" w:rsidRPr="004A5493" w:rsidRDefault="00842F14" w:rsidP="006122C4">
            <w:pPr>
              <w:pStyle w:val="ConsPlusNormal"/>
              <w:spacing w:line="256" w:lineRule="auto"/>
              <w:rPr>
                <w:rFonts w:ascii="Times New Roman" w:hAnsi="Times New Roman" w:cs="Times New Roman"/>
                <w:sz w:val="24"/>
                <w:szCs w:val="24"/>
              </w:rPr>
            </w:pPr>
            <w:r w:rsidRPr="004A5493">
              <w:rPr>
                <w:rFonts w:ascii="Times New Roman" w:hAnsi="Times New Roman" w:cs="Times New Roman"/>
                <w:sz w:val="24"/>
                <w:szCs w:val="24"/>
              </w:rPr>
              <w:t>Разработка проекта планировки земельного участка</w:t>
            </w:r>
          </w:p>
        </w:tc>
        <w:tc>
          <w:tcPr>
            <w:tcW w:w="1392" w:type="dxa"/>
            <w:tcBorders>
              <w:top w:val="single" w:sz="4" w:space="0" w:color="auto"/>
              <w:left w:val="single" w:sz="4" w:space="0" w:color="auto"/>
              <w:bottom w:val="single" w:sz="4" w:space="0" w:color="auto"/>
              <w:right w:val="single" w:sz="4" w:space="0" w:color="auto"/>
            </w:tcBorders>
          </w:tcPr>
          <w:p w14:paraId="59A12FFA"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01.02.2021</w:t>
            </w:r>
          </w:p>
        </w:tc>
      </w:tr>
      <w:tr w:rsidR="00842F14" w:rsidRPr="00F41F59" w14:paraId="5C08F442" w14:textId="77777777" w:rsidTr="006122C4">
        <w:tc>
          <w:tcPr>
            <w:tcW w:w="7642" w:type="dxa"/>
            <w:tcBorders>
              <w:top w:val="single" w:sz="4" w:space="0" w:color="auto"/>
              <w:left w:val="single" w:sz="4" w:space="0" w:color="auto"/>
              <w:bottom w:val="single" w:sz="4" w:space="0" w:color="auto"/>
              <w:right w:val="single" w:sz="4" w:space="0" w:color="auto"/>
            </w:tcBorders>
          </w:tcPr>
          <w:p w14:paraId="63940751" w14:textId="4B2C2B00" w:rsidR="00842F14" w:rsidRPr="004A5493" w:rsidRDefault="00842F14" w:rsidP="006122C4">
            <w:pPr>
              <w:pStyle w:val="ConsPlusNormal"/>
              <w:spacing w:line="256" w:lineRule="auto"/>
              <w:rPr>
                <w:rFonts w:ascii="Times New Roman" w:hAnsi="Times New Roman" w:cs="Times New Roman"/>
                <w:sz w:val="24"/>
                <w:szCs w:val="24"/>
              </w:rPr>
            </w:pPr>
            <w:r w:rsidRPr="004A5493">
              <w:rPr>
                <w:rFonts w:ascii="Times New Roman" w:hAnsi="Times New Roman" w:cs="Times New Roman"/>
                <w:sz w:val="24"/>
                <w:szCs w:val="24"/>
              </w:rPr>
              <w:t>Проработка вопроса создания управляющей компании особой экономической зоны промышленно-производственного типа</w:t>
            </w:r>
          </w:p>
        </w:tc>
        <w:tc>
          <w:tcPr>
            <w:tcW w:w="1392" w:type="dxa"/>
            <w:tcBorders>
              <w:top w:val="single" w:sz="4" w:space="0" w:color="auto"/>
              <w:left w:val="single" w:sz="4" w:space="0" w:color="auto"/>
              <w:bottom w:val="single" w:sz="4" w:space="0" w:color="auto"/>
              <w:right w:val="single" w:sz="4" w:space="0" w:color="auto"/>
            </w:tcBorders>
          </w:tcPr>
          <w:p w14:paraId="40E99514"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10.02.2021</w:t>
            </w:r>
          </w:p>
        </w:tc>
      </w:tr>
      <w:tr w:rsidR="00842F14" w:rsidRPr="00F41F59" w14:paraId="0CBFC651" w14:textId="77777777" w:rsidTr="006122C4">
        <w:tc>
          <w:tcPr>
            <w:tcW w:w="7642" w:type="dxa"/>
            <w:tcBorders>
              <w:top w:val="single" w:sz="4" w:space="0" w:color="auto"/>
              <w:left w:val="single" w:sz="4" w:space="0" w:color="auto"/>
              <w:bottom w:val="single" w:sz="4" w:space="0" w:color="auto"/>
              <w:right w:val="single" w:sz="4" w:space="0" w:color="auto"/>
            </w:tcBorders>
          </w:tcPr>
          <w:p w14:paraId="5E8F7991" w14:textId="06DC1EF4" w:rsidR="00842F14" w:rsidRPr="004A5493" w:rsidRDefault="00842F14" w:rsidP="006122C4">
            <w:pPr>
              <w:pStyle w:val="ConsPlusNormal"/>
              <w:spacing w:line="256" w:lineRule="auto"/>
              <w:rPr>
                <w:rFonts w:ascii="Times New Roman" w:hAnsi="Times New Roman" w:cs="Times New Roman"/>
                <w:sz w:val="24"/>
                <w:szCs w:val="24"/>
              </w:rPr>
            </w:pPr>
            <w:r w:rsidRPr="004A5493">
              <w:rPr>
                <w:rFonts w:ascii="Times New Roman" w:hAnsi="Times New Roman" w:cs="Times New Roman"/>
                <w:sz w:val="24"/>
                <w:szCs w:val="24"/>
              </w:rPr>
              <w:t>Подготовка заявки в Минэкономразвития России по созданию особой экономической зоны промышленно-производственного типа в г.</w:t>
            </w:r>
            <w:r w:rsidR="00A97DED">
              <w:rPr>
                <w:rFonts w:ascii="Times New Roman" w:hAnsi="Times New Roman" w:cs="Times New Roman"/>
                <w:sz w:val="24"/>
                <w:szCs w:val="24"/>
              </w:rPr>
              <w:t xml:space="preserve"> </w:t>
            </w:r>
            <w:r w:rsidRPr="004A5493">
              <w:rPr>
                <w:rFonts w:ascii="Times New Roman" w:hAnsi="Times New Roman" w:cs="Times New Roman"/>
                <w:sz w:val="24"/>
                <w:szCs w:val="24"/>
              </w:rPr>
              <w:t>Железногорске</w:t>
            </w:r>
          </w:p>
        </w:tc>
        <w:tc>
          <w:tcPr>
            <w:tcW w:w="1392" w:type="dxa"/>
            <w:tcBorders>
              <w:top w:val="single" w:sz="4" w:space="0" w:color="auto"/>
              <w:left w:val="single" w:sz="4" w:space="0" w:color="auto"/>
              <w:bottom w:val="single" w:sz="4" w:space="0" w:color="auto"/>
              <w:right w:val="single" w:sz="4" w:space="0" w:color="auto"/>
            </w:tcBorders>
          </w:tcPr>
          <w:p w14:paraId="4137979A"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15.02.2021</w:t>
            </w:r>
          </w:p>
        </w:tc>
      </w:tr>
      <w:tr w:rsidR="00842F14" w14:paraId="679DD8D5" w14:textId="77777777" w:rsidTr="006122C4">
        <w:tc>
          <w:tcPr>
            <w:tcW w:w="7642" w:type="dxa"/>
            <w:tcBorders>
              <w:top w:val="single" w:sz="4" w:space="0" w:color="auto"/>
              <w:left w:val="single" w:sz="4" w:space="0" w:color="auto"/>
              <w:bottom w:val="single" w:sz="4" w:space="0" w:color="auto"/>
              <w:right w:val="single" w:sz="4" w:space="0" w:color="auto"/>
            </w:tcBorders>
          </w:tcPr>
          <w:p w14:paraId="3427BCF6" w14:textId="459C3B33" w:rsidR="00842F14" w:rsidRPr="004A5493" w:rsidRDefault="00842F14" w:rsidP="006122C4">
            <w:pPr>
              <w:pStyle w:val="ConsPlusNormal"/>
              <w:spacing w:line="256" w:lineRule="auto"/>
              <w:rPr>
                <w:rFonts w:ascii="Times New Roman" w:hAnsi="Times New Roman" w:cs="Times New Roman"/>
                <w:sz w:val="24"/>
                <w:szCs w:val="24"/>
              </w:rPr>
            </w:pPr>
            <w:r w:rsidRPr="004A5493">
              <w:rPr>
                <w:rFonts w:ascii="Times New Roman" w:hAnsi="Times New Roman" w:cs="Times New Roman"/>
                <w:sz w:val="24"/>
                <w:szCs w:val="24"/>
              </w:rPr>
              <w:t>Представление заявки с приложениями в Минэкономразвития России</w:t>
            </w:r>
          </w:p>
        </w:tc>
        <w:tc>
          <w:tcPr>
            <w:tcW w:w="1392" w:type="dxa"/>
            <w:tcBorders>
              <w:top w:val="single" w:sz="4" w:space="0" w:color="auto"/>
              <w:left w:val="single" w:sz="4" w:space="0" w:color="auto"/>
              <w:bottom w:val="single" w:sz="4" w:space="0" w:color="auto"/>
              <w:right w:val="single" w:sz="4" w:space="0" w:color="auto"/>
            </w:tcBorders>
          </w:tcPr>
          <w:p w14:paraId="7388F14C"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02.03.2021</w:t>
            </w:r>
          </w:p>
        </w:tc>
      </w:tr>
    </w:tbl>
    <w:p w14:paraId="2D9456B2" w14:textId="77777777" w:rsidR="00842F14" w:rsidRDefault="00842F14" w:rsidP="00842F14">
      <w:pPr>
        <w:pStyle w:val="ConsPlusNormal"/>
        <w:ind w:firstLine="709"/>
        <w:jc w:val="both"/>
        <w:rPr>
          <w:rFonts w:ascii="Times New Roman" w:hAnsi="Times New Roman" w:cs="Times New Roman"/>
          <w:sz w:val="28"/>
          <w:szCs w:val="28"/>
          <w:highlight w:val="magenta"/>
        </w:rPr>
      </w:pPr>
    </w:p>
    <w:p w14:paraId="4B99DAE0" w14:textId="16CF56B9" w:rsidR="00842F14" w:rsidRPr="006F0978" w:rsidRDefault="006F0978" w:rsidP="00842F1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63. </w:t>
      </w:r>
      <w:r w:rsidR="00842F14" w:rsidRPr="006F0978">
        <w:rPr>
          <w:rFonts w:ascii="Times New Roman" w:hAnsi="Times New Roman" w:cs="Times New Roman"/>
          <w:b w:val="0"/>
          <w:bCs/>
          <w:sz w:val="24"/>
          <w:szCs w:val="24"/>
        </w:rPr>
        <w:t>Критерии успеха</w:t>
      </w:r>
    </w:p>
    <w:p w14:paraId="686E9E0A" w14:textId="77777777" w:rsidR="00842F14" w:rsidRPr="004A5493" w:rsidRDefault="00842F14" w:rsidP="00842F14">
      <w:pPr>
        <w:pStyle w:val="ConsPlusNormal"/>
        <w:jc w:val="both"/>
        <w:rPr>
          <w:rFonts w:ascii="Times New Roman" w:hAnsi="Times New Roman" w:cs="Times New Roman"/>
          <w:sz w:val="28"/>
          <w:szCs w:val="28"/>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32"/>
        <w:gridCol w:w="3823"/>
      </w:tblGrid>
      <w:tr w:rsidR="00842F14" w14:paraId="4C9522E9" w14:textId="77777777" w:rsidTr="006122C4">
        <w:tc>
          <w:tcPr>
            <w:tcW w:w="5732" w:type="dxa"/>
            <w:tcBorders>
              <w:top w:val="single" w:sz="4" w:space="0" w:color="auto"/>
              <w:left w:val="single" w:sz="4" w:space="0" w:color="auto"/>
              <w:bottom w:val="single" w:sz="4" w:space="0" w:color="auto"/>
              <w:right w:val="single" w:sz="4" w:space="0" w:color="auto"/>
            </w:tcBorders>
            <w:hideMark/>
          </w:tcPr>
          <w:p w14:paraId="76B1C59D"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Наименование критерия успеха</w:t>
            </w:r>
          </w:p>
        </w:tc>
        <w:tc>
          <w:tcPr>
            <w:tcW w:w="3823" w:type="dxa"/>
            <w:tcBorders>
              <w:top w:val="single" w:sz="4" w:space="0" w:color="auto"/>
              <w:left w:val="single" w:sz="4" w:space="0" w:color="auto"/>
              <w:bottom w:val="single" w:sz="4" w:space="0" w:color="auto"/>
              <w:right w:val="single" w:sz="4" w:space="0" w:color="auto"/>
            </w:tcBorders>
            <w:hideMark/>
          </w:tcPr>
          <w:p w14:paraId="1CF70C07" w14:textId="77777777" w:rsidR="00842F14" w:rsidRPr="004A5493" w:rsidRDefault="00842F14" w:rsidP="006122C4">
            <w:pPr>
              <w:pStyle w:val="ConsPlusNormal"/>
              <w:spacing w:line="256" w:lineRule="auto"/>
              <w:jc w:val="center"/>
              <w:rPr>
                <w:rFonts w:ascii="Times New Roman" w:hAnsi="Times New Roman" w:cs="Times New Roman"/>
                <w:sz w:val="24"/>
                <w:szCs w:val="24"/>
              </w:rPr>
            </w:pPr>
            <w:r w:rsidRPr="004A5493">
              <w:rPr>
                <w:rFonts w:ascii="Times New Roman" w:hAnsi="Times New Roman" w:cs="Times New Roman"/>
                <w:sz w:val="24"/>
                <w:szCs w:val="24"/>
              </w:rPr>
              <w:t>Критерий успеха</w:t>
            </w:r>
          </w:p>
        </w:tc>
      </w:tr>
      <w:tr w:rsidR="00842F14" w14:paraId="5686825A" w14:textId="77777777" w:rsidTr="006122C4">
        <w:tc>
          <w:tcPr>
            <w:tcW w:w="5732" w:type="dxa"/>
            <w:tcBorders>
              <w:top w:val="single" w:sz="4" w:space="0" w:color="auto"/>
              <w:left w:val="single" w:sz="4" w:space="0" w:color="auto"/>
              <w:bottom w:val="single" w:sz="4" w:space="0" w:color="auto"/>
              <w:right w:val="single" w:sz="4" w:space="0" w:color="auto"/>
            </w:tcBorders>
            <w:vAlign w:val="center"/>
          </w:tcPr>
          <w:p w14:paraId="10693198" w14:textId="510E3826" w:rsidR="00842F14" w:rsidRPr="00213A25" w:rsidRDefault="00842F14" w:rsidP="006122C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Присвоение сформированному земельному участку официального статуса </w:t>
            </w:r>
            <w:r w:rsidR="00FD5BE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особая экономическая зона</w:t>
            </w:r>
            <w:r w:rsidR="00FD5BE8">
              <w:rPr>
                <w:rFonts w:ascii="Times New Roman" w:eastAsia="Times New Roman" w:hAnsi="Times New Roman" w:cs="Times New Roman"/>
                <w:sz w:val="24"/>
                <w:szCs w:val="24"/>
                <w:lang w:eastAsia="ru-RU"/>
              </w:rPr>
              <w:t>»</w:t>
            </w:r>
          </w:p>
        </w:tc>
        <w:tc>
          <w:tcPr>
            <w:tcW w:w="3823" w:type="dxa"/>
            <w:tcBorders>
              <w:top w:val="single" w:sz="4" w:space="0" w:color="auto"/>
              <w:left w:val="single" w:sz="4" w:space="0" w:color="auto"/>
              <w:bottom w:val="single" w:sz="4" w:space="0" w:color="auto"/>
              <w:right w:val="single" w:sz="4" w:space="0" w:color="auto"/>
            </w:tcBorders>
            <w:vAlign w:val="center"/>
          </w:tcPr>
          <w:p w14:paraId="2EA04BBE" w14:textId="77777777" w:rsidR="00842F14" w:rsidRPr="00213A25" w:rsidRDefault="00842F14" w:rsidP="006122C4">
            <w:pPr>
              <w:rPr>
                <w:rFonts w:ascii="Times New Roman" w:eastAsia="Times New Roman" w:hAnsi="Times New Roman" w:cs="Times New Roman"/>
                <w:sz w:val="24"/>
                <w:szCs w:val="24"/>
                <w:lang w:eastAsia="ru-RU"/>
              </w:rPr>
            </w:pPr>
            <w:r w:rsidRPr="00213A25">
              <w:rPr>
                <w:rFonts w:ascii="Times New Roman" w:eastAsia="Times New Roman" w:hAnsi="Times New Roman" w:cs="Times New Roman"/>
                <w:sz w:val="24"/>
                <w:szCs w:val="24"/>
                <w:lang w:eastAsia="ru-RU"/>
              </w:rPr>
              <w:t>Принятие Правительством Российской Федерации постановления о создании ОЭЗ ППТ на территории Курской области</w:t>
            </w:r>
          </w:p>
        </w:tc>
      </w:tr>
    </w:tbl>
    <w:p w14:paraId="014397BB" w14:textId="77777777" w:rsidR="00842F14" w:rsidRDefault="00842F14" w:rsidP="00842F14">
      <w:pPr>
        <w:pStyle w:val="ConsPlusNormal"/>
        <w:ind w:firstLine="709"/>
        <w:jc w:val="both"/>
        <w:rPr>
          <w:rFonts w:ascii="Times New Roman" w:hAnsi="Times New Roman" w:cs="Times New Roman"/>
          <w:sz w:val="28"/>
          <w:szCs w:val="28"/>
          <w:highlight w:val="magenta"/>
        </w:rPr>
      </w:pPr>
    </w:p>
    <w:p w14:paraId="19209D07" w14:textId="77777777" w:rsidR="00842F14" w:rsidRPr="004A5493" w:rsidRDefault="00842F14" w:rsidP="00842F14">
      <w:pPr>
        <w:pStyle w:val="ConsPlusNormal"/>
        <w:ind w:firstLine="709"/>
        <w:jc w:val="both"/>
        <w:rPr>
          <w:rFonts w:ascii="Times New Roman" w:hAnsi="Times New Roman" w:cs="Times New Roman"/>
          <w:sz w:val="28"/>
          <w:szCs w:val="28"/>
        </w:rPr>
      </w:pPr>
      <w:r w:rsidRPr="004A5493">
        <w:rPr>
          <w:rFonts w:ascii="Times New Roman" w:hAnsi="Times New Roman" w:cs="Times New Roman"/>
          <w:sz w:val="28"/>
          <w:szCs w:val="28"/>
        </w:rPr>
        <w:t>Структура, ответственная за реализацию:</w:t>
      </w:r>
    </w:p>
    <w:p w14:paraId="1334E2F3" w14:textId="6B18343F" w:rsidR="00842F14" w:rsidRDefault="00842F14" w:rsidP="00842F14">
      <w:pPr>
        <w:pStyle w:val="ConsPlusNormal"/>
        <w:ind w:firstLine="709"/>
        <w:jc w:val="both"/>
        <w:rPr>
          <w:rFonts w:ascii="Times New Roman" w:hAnsi="Times New Roman" w:cs="Times New Roman"/>
          <w:sz w:val="28"/>
          <w:szCs w:val="28"/>
        </w:rPr>
      </w:pPr>
      <w:r w:rsidRPr="004A5493">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4A5493">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4A5493">
        <w:rPr>
          <w:rFonts w:ascii="Times New Roman" w:hAnsi="Times New Roman" w:cs="Times New Roman"/>
          <w:sz w:val="28"/>
          <w:szCs w:val="28"/>
        </w:rPr>
        <w:t xml:space="preserve"> (по согласованию), администрации муниципальных образований, на территории которых создаётся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14:paraId="6EF3353E" w14:textId="77777777" w:rsidR="002835E2" w:rsidRPr="00B33775" w:rsidRDefault="002835E2" w:rsidP="002835E2">
      <w:pPr>
        <w:pStyle w:val="ConsPlusNormal"/>
        <w:jc w:val="both"/>
        <w:rPr>
          <w:rFonts w:ascii="Times New Roman" w:hAnsi="Times New Roman" w:cs="Times New Roman"/>
          <w:sz w:val="28"/>
          <w:szCs w:val="28"/>
        </w:rPr>
      </w:pPr>
    </w:p>
    <w:p w14:paraId="034E6D1F" w14:textId="77777777" w:rsidR="002835E2" w:rsidRPr="00842F14" w:rsidRDefault="002835E2" w:rsidP="005D18B9">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t>Мероприятие 4.3. Актуализация плана создания инвестиционных объектов и объектов инфраструктуры в Курской области</w:t>
      </w:r>
    </w:p>
    <w:p w14:paraId="72BCF52E" w14:textId="77777777" w:rsidR="002835E2" w:rsidRPr="00842F14" w:rsidRDefault="002835E2" w:rsidP="002835E2">
      <w:pPr>
        <w:pStyle w:val="ConsPlusNormal"/>
        <w:ind w:firstLine="540"/>
        <w:jc w:val="both"/>
        <w:rPr>
          <w:rFonts w:ascii="Times New Roman" w:hAnsi="Times New Roman" w:cs="Times New Roman"/>
          <w:sz w:val="28"/>
          <w:szCs w:val="28"/>
        </w:rPr>
      </w:pPr>
    </w:p>
    <w:p w14:paraId="5616EB62"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48510151" w14:textId="1A3B1AEC"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в Курской области</w:t>
      </w:r>
      <w:r w:rsidR="00A872DB" w:rsidRPr="00842F14">
        <w:rPr>
          <w:rFonts w:ascii="Times New Roman" w:hAnsi="Times New Roman" w:cs="Times New Roman"/>
          <w:sz w:val="28"/>
          <w:szCs w:val="28"/>
        </w:rPr>
        <w:t xml:space="preserve"> ежегодно формируется</w:t>
      </w:r>
      <w:r w:rsidRPr="00842F14">
        <w:rPr>
          <w:rFonts w:ascii="Times New Roman" w:hAnsi="Times New Roman" w:cs="Times New Roman"/>
          <w:sz w:val="28"/>
          <w:szCs w:val="28"/>
        </w:rPr>
        <w:t xml:space="preserve"> план создания инвестиционных объектов и объектов инфраструктуры. В соответствии с требованиями целевой модели </w:t>
      </w:r>
      <w:r w:rsidR="00FD5BE8">
        <w:rPr>
          <w:rFonts w:ascii="Times New Roman" w:hAnsi="Times New Roman" w:cs="Times New Roman"/>
          <w:sz w:val="28"/>
          <w:szCs w:val="28"/>
        </w:rPr>
        <w:t>«</w:t>
      </w:r>
      <w:r w:rsidRPr="00842F14">
        <w:rPr>
          <w:rFonts w:ascii="Times New Roman" w:hAnsi="Times New Roman" w:cs="Times New Roman"/>
          <w:sz w:val="28"/>
          <w:szCs w:val="28"/>
        </w:rPr>
        <w:t>Качество инвестиционного портала субъекта Российской Федерации</w:t>
      </w:r>
      <w:r w:rsidR="00FD5BE8">
        <w:rPr>
          <w:rFonts w:ascii="Times New Roman" w:hAnsi="Times New Roman" w:cs="Times New Roman"/>
          <w:sz w:val="28"/>
          <w:szCs w:val="28"/>
        </w:rPr>
        <w:t>»</w:t>
      </w:r>
      <w:r w:rsidRPr="00842F14">
        <w:rPr>
          <w:rFonts w:ascii="Times New Roman" w:hAnsi="Times New Roman" w:cs="Times New Roman"/>
          <w:sz w:val="28"/>
          <w:szCs w:val="28"/>
        </w:rPr>
        <w:t xml:space="preserve">, утвержденной </w:t>
      </w:r>
      <w:hyperlink r:id="rId87" w:history="1">
        <w:r w:rsidRPr="00842F14">
          <w:rPr>
            <w:rFonts w:ascii="Times New Roman" w:hAnsi="Times New Roman" w:cs="Times New Roman"/>
            <w:sz w:val="28"/>
            <w:szCs w:val="28"/>
          </w:rPr>
          <w:t>Распоряжением</w:t>
        </w:r>
      </w:hyperlink>
      <w:r w:rsidRPr="00842F14">
        <w:rPr>
          <w:rFonts w:ascii="Times New Roman" w:hAnsi="Times New Roman" w:cs="Times New Roman"/>
          <w:sz w:val="28"/>
          <w:szCs w:val="28"/>
        </w:rPr>
        <w:t xml:space="preserve"> Правительства Российской Федерации от 31 января 2017 г. № 147-р, планируется ежегодное обновление сформированного плана в соответствии с планами по развитию инфраструктуры.</w:t>
      </w:r>
    </w:p>
    <w:p w14:paraId="66AC5DC9" w14:textId="77777777" w:rsidR="002835E2" w:rsidRPr="00842F14" w:rsidRDefault="002835E2" w:rsidP="002835E2">
      <w:pPr>
        <w:pStyle w:val="ConsPlusNormal"/>
        <w:jc w:val="both"/>
        <w:rPr>
          <w:rFonts w:ascii="Times New Roman" w:hAnsi="Times New Roman" w:cs="Times New Roman"/>
          <w:sz w:val="28"/>
          <w:szCs w:val="28"/>
        </w:rPr>
      </w:pPr>
    </w:p>
    <w:p w14:paraId="2F1ED876" w14:textId="28791163" w:rsidR="002835E2" w:rsidRPr="00842F14" w:rsidRDefault="005D18B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64. </w:t>
      </w:r>
      <w:r w:rsidR="002835E2" w:rsidRPr="005D18B9">
        <w:rPr>
          <w:rFonts w:ascii="Times New Roman" w:hAnsi="Times New Roman" w:cs="Times New Roman"/>
          <w:b w:val="0"/>
          <w:bCs/>
          <w:sz w:val="24"/>
          <w:szCs w:val="24"/>
        </w:rPr>
        <w:t>Укрупненный план-график</w:t>
      </w:r>
    </w:p>
    <w:p w14:paraId="4D62E68E" w14:textId="77777777" w:rsidR="002835E2" w:rsidRPr="00842F14"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2835E2" w:rsidRPr="00842F14" w14:paraId="43CF505F" w14:textId="77777777" w:rsidTr="00EB41BF">
        <w:tc>
          <w:tcPr>
            <w:tcW w:w="7613" w:type="dxa"/>
          </w:tcPr>
          <w:p w14:paraId="6633BE8F"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1440" w:type="dxa"/>
          </w:tcPr>
          <w:p w14:paraId="6A226025"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79D03404" w14:textId="77777777" w:rsidTr="00EB41BF">
        <w:tc>
          <w:tcPr>
            <w:tcW w:w="7613" w:type="dxa"/>
          </w:tcPr>
          <w:p w14:paraId="034B19B1"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Актуализация действующего плана создания инвестиционных объектов и объектов инфраструктуры</w:t>
            </w:r>
          </w:p>
        </w:tc>
        <w:tc>
          <w:tcPr>
            <w:tcW w:w="1440" w:type="dxa"/>
          </w:tcPr>
          <w:p w14:paraId="73255238"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1 раз в год</w:t>
            </w:r>
          </w:p>
        </w:tc>
      </w:tr>
      <w:tr w:rsidR="002835E2" w:rsidRPr="00842F14" w14:paraId="667CA954" w14:textId="77777777" w:rsidTr="00EB41BF">
        <w:tc>
          <w:tcPr>
            <w:tcW w:w="7613" w:type="dxa"/>
          </w:tcPr>
          <w:p w14:paraId="4368702B"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40" w:type="dxa"/>
          </w:tcPr>
          <w:p w14:paraId="18A3FF0F"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ежемесячно</w:t>
            </w:r>
          </w:p>
        </w:tc>
      </w:tr>
      <w:tr w:rsidR="002835E2" w:rsidRPr="00842F14" w14:paraId="304975BF" w14:textId="77777777" w:rsidTr="00EB41BF">
        <w:tc>
          <w:tcPr>
            <w:tcW w:w="7613" w:type="dxa"/>
          </w:tcPr>
          <w:p w14:paraId="5778F546"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Формирование нового плана создания инвестиционных объектов и объектов инфраструктуры на очередной год</w:t>
            </w:r>
          </w:p>
        </w:tc>
        <w:tc>
          <w:tcPr>
            <w:tcW w:w="1440" w:type="dxa"/>
          </w:tcPr>
          <w:p w14:paraId="56665EA3"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1 раз в год</w:t>
            </w:r>
          </w:p>
        </w:tc>
      </w:tr>
    </w:tbl>
    <w:p w14:paraId="0D36F4C2" w14:textId="77777777" w:rsidR="002835E2" w:rsidRPr="00842F14" w:rsidRDefault="002835E2" w:rsidP="002835E2">
      <w:pPr>
        <w:pStyle w:val="ConsPlusNormal"/>
        <w:jc w:val="both"/>
        <w:rPr>
          <w:rFonts w:ascii="Times New Roman" w:hAnsi="Times New Roman" w:cs="Times New Roman"/>
          <w:sz w:val="28"/>
          <w:szCs w:val="28"/>
        </w:rPr>
      </w:pPr>
    </w:p>
    <w:p w14:paraId="10587E30"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2DEDA465"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не требуется.</w:t>
      </w:r>
    </w:p>
    <w:p w14:paraId="10C88FEF" w14:textId="77777777" w:rsidR="002835E2" w:rsidRPr="00842F14" w:rsidRDefault="002835E2" w:rsidP="002835E2">
      <w:pPr>
        <w:pStyle w:val="ConsPlusNormal"/>
        <w:jc w:val="both"/>
        <w:rPr>
          <w:rFonts w:ascii="Times New Roman" w:hAnsi="Times New Roman" w:cs="Times New Roman"/>
          <w:sz w:val="28"/>
          <w:szCs w:val="28"/>
        </w:rPr>
      </w:pPr>
    </w:p>
    <w:p w14:paraId="40B7CCB6" w14:textId="4E9361A5" w:rsidR="002835E2" w:rsidRPr="00842F14" w:rsidRDefault="0006476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65. </w:t>
      </w:r>
      <w:r w:rsidR="002835E2" w:rsidRPr="00064769">
        <w:rPr>
          <w:rFonts w:ascii="Times New Roman" w:hAnsi="Times New Roman" w:cs="Times New Roman"/>
          <w:b w:val="0"/>
          <w:bCs/>
          <w:sz w:val="24"/>
          <w:szCs w:val="24"/>
        </w:rPr>
        <w:t>Критерии успеха</w:t>
      </w:r>
    </w:p>
    <w:p w14:paraId="66352AA5" w14:textId="77777777" w:rsidR="002835E2" w:rsidRPr="00842F14"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2835E2" w:rsidRPr="00842F14" w14:paraId="5921708C" w14:textId="77777777" w:rsidTr="00EB41BF">
        <w:tc>
          <w:tcPr>
            <w:tcW w:w="7008" w:type="dxa"/>
          </w:tcPr>
          <w:p w14:paraId="20B1F58D"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2035" w:type="dxa"/>
          </w:tcPr>
          <w:p w14:paraId="6625F47E"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3A4C8F91" w14:textId="77777777" w:rsidTr="00EB41BF">
        <w:tc>
          <w:tcPr>
            <w:tcW w:w="7008" w:type="dxa"/>
          </w:tcPr>
          <w:p w14:paraId="72E77E7A"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Наличие актуального (обновленного) плана создания инвестиционных объектов</w:t>
            </w:r>
          </w:p>
        </w:tc>
        <w:tc>
          <w:tcPr>
            <w:tcW w:w="2035" w:type="dxa"/>
          </w:tcPr>
          <w:p w14:paraId="35EC036F"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наличие</w:t>
            </w:r>
          </w:p>
        </w:tc>
      </w:tr>
    </w:tbl>
    <w:p w14:paraId="262C8A24" w14:textId="77777777" w:rsidR="002835E2" w:rsidRPr="00842F14" w:rsidRDefault="002835E2" w:rsidP="002835E2">
      <w:pPr>
        <w:pStyle w:val="ConsPlusNormal"/>
        <w:jc w:val="both"/>
        <w:rPr>
          <w:rFonts w:ascii="Times New Roman" w:hAnsi="Times New Roman" w:cs="Times New Roman"/>
          <w:sz w:val="28"/>
          <w:szCs w:val="28"/>
        </w:rPr>
      </w:pPr>
    </w:p>
    <w:p w14:paraId="15BC401A"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Структуры, ответственные за реализацию:</w:t>
      </w:r>
    </w:p>
    <w:p w14:paraId="71F3E1AF"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комитет по экономике и развитию Курской области, отраслевые органы исполнительной власти Курской области.</w:t>
      </w:r>
    </w:p>
    <w:p w14:paraId="3425F847" w14:textId="77777777" w:rsidR="002835E2" w:rsidRPr="00842F14" w:rsidRDefault="002835E2" w:rsidP="002835E2">
      <w:pPr>
        <w:pStyle w:val="ConsPlusNormal"/>
        <w:jc w:val="both"/>
        <w:rPr>
          <w:rFonts w:ascii="Times New Roman" w:hAnsi="Times New Roman" w:cs="Times New Roman"/>
          <w:sz w:val="28"/>
          <w:szCs w:val="28"/>
        </w:rPr>
      </w:pPr>
    </w:p>
    <w:p w14:paraId="2FB27F74" w14:textId="625DB370" w:rsidR="002835E2" w:rsidRPr="00842F14" w:rsidRDefault="002835E2" w:rsidP="002835E2">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t>Мероприятие 4.4 Создание и функционирование в Курской области промышленных технопарков</w:t>
      </w:r>
    </w:p>
    <w:p w14:paraId="6DD05FCD" w14:textId="77777777" w:rsidR="002835E2" w:rsidRPr="00842F14" w:rsidRDefault="002835E2" w:rsidP="002835E2">
      <w:pPr>
        <w:pStyle w:val="ConsPlusNormal"/>
        <w:ind w:firstLine="709"/>
        <w:jc w:val="both"/>
        <w:rPr>
          <w:rFonts w:ascii="Times New Roman" w:hAnsi="Times New Roman" w:cs="Times New Roman"/>
          <w:sz w:val="28"/>
          <w:szCs w:val="28"/>
        </w:rPr>
      </w:pPr>
    </w:p>
    <w:p w14:paraId="6DF8336E"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65D9FBD1"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Мероприятие заключается в создании частного крупного комплекса, зданий, строений, сооружений и оборудования, которые предназначены </w:t>
      </w:r>
      <w:r w:rsidRPr="00842F14">
        <w:rPr>
          <w:rFonts w:ascii="Times New Roman" w:hAnsi="Times New Roman" w:cs="Times New Roman"/>
          <w:sz w:val="28"/>
          <w:szCs w:val="28"/>
        </w:rPr>
        <w:lastRenderedPageBreak/>
        <w:t>для обеспечения запуска и выведения на рынок промышленной продукции и технологий (технопарка).</w:t>
      </w:r>
    </w:p>
    <w:p w14:paraId="769E80AD" w14:textId="3899B372"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В среднесрочной перспективе (до 202</w:t>
      </w:r>
      <w:r w:rsidR="006E3E13">
        <w:rPr>
          <w:rFonts w:ascii="Times New Roman" w:hAnsi="Times New Roman" w:cs="Times New Roman"/>
          <w:sz w:val="28"/>
          <w:szCs w:val="28"/>
        </w:rPr>
        <w:t>1</w:t>
      </w:r>
      <w:r w:rsidRPr="00842F14">
        <w:rPr>
          <w:rFonts w:ascii="Times New Roman" w:hAnsi="Times New Roman" w:cs="Times New Roman"/>
          <w:sz w:val="28"/>
          <w:szCs w:val="28"/>
        </w:rPr>
        <w:t xml:space="preserve"> года) такая площадка будет создана в г. Курске.</w:t>
      </w:r>
    </w:p>
    <w:p w14:paraId="39BB6170"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Создание технопарков может осуществляться с привлечением частного, регионального и федерального финансирования.</w:t>
      </w:r>
    </w:p>
    <w:p w14:paraId="6495D170" w14:textId="77777777" w:rsidR="002835E2" w:rsidRPr="00842F14" w:rsidRDefault="002835E2" w:rsidP="002835E2">
      <w:pPr>
        <w:pStyle w:val="ConsPlusNormal"/>
        <w:ind w:firstLine="540"/>
        <w:jc w:val="both"/>
        <w:rPr>
          <w:rFonts w:ascii="Times New Roman" w:hAnsi="Times New Roman" w:cs="Times New Roman"/>
          <w:sz w:val="28"/>
          <w:szCs w:val="28"/>
        </w:rPr>
      </w:pPr>
    </w:p>
    <w:p w14:paraId="07F62B1F" w14:textId="20818C53" w:rsidR="002835E2" w:rsidRPr="006E3E13" w:rsidRDefault="006E3E13"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66. </w:t>
      </w:r>
      <w:r w:rsidR="002835E2" w:rsidRPr="006E3E13">
        <w:rPr>
          <w:rFonts w:ascii="Times New Roman" w:hAnsi="Times New Roman" w:cs="Times New Roman"/>
          <w:b w:val="0"/>
          <w:bCs/>
          <w:sz w:val="24"/>
          <w:szCs w:val="24"/>
        </w:rPr>
        <w:t>Укрупненный план-график</w:t>
      </w:r>
    </w:p>
    <w:p w14:paraId="09E0F38C" w14:textId="77777777" w:rsidR="002835E2" w:rsidRPr="00842F14" w:rsidRDefault="002835E2" w:rsidP="002835E2">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3"/>
        <w:gridCol w:w="2409"/>
      </w:tblGrid>
      <w:tr w:rsidR="002835E2" w:rsidRPr="00842F14" w14:paraId="1D332EF0" w14:textId="77777777" w:rsidTr="00EB41BF">
        <w:tc>
          <w:tcPr>
            <w:tcW w:w="6663" w:type="dxa"/>
          </w:tcPr>
          <w:p w14:paraId="15EBE69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2409" w:type="dxa"/>
          </w:tcPr>
          <w:p w14:paraId="15F96F65"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41A77838" w14:textId="77777777" w:rsidTr="00EB41BF">
        <w:tc>
          <w:tcPr>
            <w:tcW w:w="9072" w:type="dxa"/>
            <w:gridSpan w:val="2"/>
          </w:tcPr>
          <w:p w14:paraId="4F9C7E56" w14:textId="77777777" w:rsidR="002835E2" w:rsidRPr="00842F14" w:rsidRDefault="002835E2" w:rsidP="000A6392">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Создание промышленного технопарка в г. Курске</w:t>
            </w:r>
          </w:p>
        </w:tc>
      </w:tr>
      <w:tr w:rsidR="002835E2" w:rsidRPr="00842F14" w14:paraId="24F0C59C" w14:textId="77777777" w:rsidTr="00EB41BF">
        <w:tc>
          <w:tcPr>
            <w:tcW w:w="6663" w:type="dxa"/>
          </w:tcPr>
          <w:p w14:paraId="50BBC10D"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Разработка нормативных правовых актов Администрации Курской области, регулирующих создание и поддержку на территории Курской области промышленных технопарков</w:t>
            </w:r>
          </w:p>
        </w:tc>
        <w:tc>
          <w:tcPr>
            <w:tcW w:w="2409" w:type="dxa"/>
          </w:tcPr>
          <w:p w14:paraId="4DE9FF37"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До 1 декабря 2020 года</w:t>
            </w:r>
          </w:p>
        </w:tc>
      </w:tr>
      <w:tr w:rsidR="002835E2" w:rsidRPr="00842F14" w14:paraId="4ED80EE6" w14:textId="77777777" w:rsidTr="00EB41BF">
        <w:tc>
          <w:tcPr>
            <w:tcW w:w="6663" w:type="dxa"/>
          </w:tcPr>
          <w:p w14:paraId="43D9C957"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14:paraId="150DD60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2020 - 2021 гг.</w:t>
            </w:r>
          </w:p>
        </w:tc>
      </w:tr>
      <w:tr w:rsidR="002835E2" w:rsidRPr="00842F14" w14:paraId="01E5FD00" w14:textId="77777777" w:rsidTr="00EB41BF">
        <w:tc>
          <w:tcPr>
            <w:tcW w:w="6663" w:type="dxa"/>
          </w:tcPr>
          <w:p w14:paraId="51C07747"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Оказание методической помощи в разработке проекта планировки территории и проекта межевания территории промышленного технопарка в г. Курске</w:t>
            </w:r>
          </w:p>
        </w:tc>
        <w:tc>
          <w:tcPr>
            <w:tcW w:w="2409" w:type="dxa"/>
          </w:tcPr>
          <w:p w14:paraId="5FACC3F2"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2020 - 2021 гг.</w:t>
            </w:r>
          </w:p>
        </w:tc>
      </w:tr>
      <w:tr w:rsidR="002835E2" w:rsidRPr="00842F14" w14:paraId="38BF58AD" w14:textId="77777777" w:rsidTr="00EB41BF">
        <w:tc>
          <w:tcPr>
            <w:tcW w:w="6663" w:type="dxa"/>
          </w:tcPr>
          <w:p w14:paraId="6F27938F"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Методическая помощь в разработке проектно-сметной документации по объектам инфраструктуры</w:t>
            </w:r>
          </w:p>
        </w:tc>
        <w:tc>
          <w:tcPr>
            <w:tcW w:w="2409" w:type="dxa"/>
          </w:tcPr>
          <w:p w14:paraId="5C54B562"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2022 г.</w:t>
            </w:r>
          </w:p>
        </w:tc>
      </w:tr>
      <w:tr w:rsidR="002835E2" w:rsidRPr="00842F14" w14:paraId="7DD87E54" w14:textId="77777777" w:rsidTr="00EB41BF">
        <w:tc>
          <w:tcPr>
            <w:tcW w:w="6663" w:type="dxa"/>
          </w:tcPr>
          <w:p w14:paraId="1FB9CA27"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Создание объектов инфраструктуры промышленного технопарка в г. Курске</w:t>
            </w:r>
          </w:p>
        </w:tc>
        <w:tc>
          <w:tcPr>
            <w:tcW w:w="2409" w:type="dxa"/>
          </w:tcPr>
          <w:p w14:paraId="358D03D3"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2023 - 2024 гг.</w:t>
            </w:r>
          </w:p>
        </w:tc>
      </w:tr>
      <w:tr w:rsidR="002835E2" w:rsidRPr="00842F14" w14:paraId="351B9A93" w14:textId="77777777" w:rsidTr="00EB41BF">
        <w:tc>
          <w:tcPr>
            <w:tcW w:w="6663" w:type="dxa"/>
          </w:tcPr>
          <w:p w14:paraId="7573640F"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Методическая помощь в подаче заявки на привлечение федерального финансирования</w:t>
            </w:r>
          </w:p>
        </w:tc>
        <w:tc>
          <w:tcPr>
            <w:tcW w:w="2409" w:type="dxa"/>
          </w:tcPr>
          <w:p w14:paraId="66D283EA"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2020 - 2022 гг.</w:t>
            </w:r>
          </w:p>
        </w:tc>
      </w:tr>
      <w:tr w:rsidR="002835E2" w:rsidRPr="00842F14" w14:paraId="4F62AFD3" w14:textId="77777777" w:rsidTr="00EB41BF">
        <w:tc>
          <w:tcPr>
            <w:tcW w:w="6663" w:type="dxa"/>
          </w:tcPr>
          <w:p w14:paraId="7F05C8D3"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Привлечение резидентов</w:t>
            </w:r>
          </w:p>
        </w:tc>
        <w:tc>
          <w:tcPr>
            <w:tcW w:w="2409" w:type="dxa"/>
          </w:tcPr>
          <w:p w14:paraId="1BF6352D"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 начиная с 2020 г.</w:t>
            </w:r>
          </w:p>
        </w:tc>
      </w:tr>
    </w:tbl>
    <w:p w14:paraId="18001F80" w14:textId="77777777" w:rsidR="002835E2" w:rsidRPr="00842F14" w:rsidRDefault="002835E2" w:rsidP="002835E2">
      <w:pPr>
        <w:pStyle w:val="ConsPlusNormal"/>
        <w:ind w:firstLine="540"/>
        <w:jc w:val="both"/>
        <w:rPr>
          <w:rFonts w:ascii="Times New Roman" w:hAnsi="Times New Roman" w:cs="Times New Roman"/>
          <w:sz w:val="28"/>
          <w:szCs w:val="28"/>
        </w:rPr>
      </w:pPr>
    </w:p>
    <w:p w14:paraId="57C52FEA"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необходимых для создания промышленного технопарка, в том числе трудовых: не требуется.</w:t>
      </w:r>
    </w:p>
    <w:p w14:paraId="42CC099C"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14:paraId="28998B34"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Источники финансирования: частные средства, областной бюджет, федеральный бюджет.</w:t>
      </w:r>
    </w:p>
    <w:p w14:paraId="52727D27" w14:textId="77777777" w:rsidR="001A42D5" w:rsidRDefault="001A42D5" w:rsidP="002835E2">
      <w:pPr>
        <w:pStyle w:val="ConsPlusTitle"/>
        <w:jc w:val="center"/>
        <w:rPr>
          <w:rFonts w:ascii="Times New Roman" w:hAnsi="Times New Roman" w:cs="Times New Roman"/>
          <w:sz w:val="24"/>
          <w:szCs w:val="24"/>
        </w:rPr>
      </w:pPr>
    </w:p>
    <w:p w14:paraId="3BE9D37A" w14:textId="77777777" w:rsidR="001A42D5" w:rsidRDefault="001A42D5" w:rsidP="002835E2">
      <w:pPr>
        <w:pStyle w:val="ConsPlusTitle"/>
        <w:jc w:val="center"/>
        <w:rPr>
          <w:rFonts w:ascii="Times New Roman" w:hAnsi="Times New Roman" w:cs="Times New Roman"/>
          <w:sz w:val="24"/>
          <w:szCs w:val="24"/>
        </w:rPr>
      </w:pPr>
    </w:p>
    <w:p w14:paraId="6C5B2A24" w14:textId="77777777" w:rsidR="00A305D8" w:rsidRDefault="00A305D8" w:rsidP="002835E2">
      <w:pPr>
        <w:pStyle w:val="ConsPlusTitle"/>
        <w:jc w:val="center"/>
        <w:rPr>
          <w:rFonts w:ascii="Times New Roman" w:hAnsi="Times New Roman" w:cs="Times New Roman"/>
          <w:sz w:val="24"/>
          <w:szCs w:val="24"/>
        </w:rPr>
      </w:pPr>
    </w:p>
    <w:p w14:paraId="4C44F0CA" w14:textId="18D6327A" w:rsidR="002835E2" w:rsidRPr="00F551E0" w:rsidRDefault="00F551E0"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lastRenderedPageBreak/>
        <w:t xml:space="preserve">Таблица 67. </w:t>
      </w:r>
      <w:r w:rsidR="002835E2" w:rsidRPr="00F551E0">
        <w:rPr>
          <w:rFonts w:ascii="Times New Roman" w:hAnsi="Times New Roman" w:cs="Times New Roman"/>
          <w:b w:val="0"/>
          <w:bCs/>
          <w:sz w:val="24"/>
          <w:szCs w:val="24"/>
        </w:rPr>
        <w:t>Критерии успеха</w:t>
      </w:r>
    </w:p>
    <w:p w14:paraId="0BD65B37" w14:textId="77777777" w:rsidR="002835E2" w:rsidRPr="00842F14" w:rsidRDefault="002835E2" w:rsidP="002835E2">
      <w:pPr>
        <w:pStyle w:val="ConsPlusNormal"/>
        <w:ind w:firstLine="540"/>
        <w:jc w:val="both"/>
        <w:rPr>
          <w:rFonts w:ascii="Times New Roman" w:hAnsi="Times New Roman" w:cs="Times New Roman"/>
          <w:sz w:val="28"/>
          <w:szCs w:val="28"/>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3827"/>
      </w:tblGrid>
      <w:tr w:rsidR="002835E2" w:rsidRPr="00842F14" w14:paraId="06EE7029" w14:textId="77777777" w:rsidTr="00F551E0">
        <w:tc>
          <w:tcPr>
            <w:tcW w:w="5449" w:type="dxa"/>
          </w:tcPr>
          <w:p w14:paraId="3975FAB0"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3827" w:type="dxa"/>
          </w:tcPr>
          <w:p w14:paraId="7E1F0421"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75B42D86" w14:textId="77777777" w:rsidTr="00F551E0">
        <w:tc>
          <w:tcPr>
            <w:tcW w:w="5449" w:type="dxa"/>
          </w:tcPr>
          <w:p w14:paraId="04518647"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Создано технопарков</w:t>
            </w:r>
          </w:p>
        </w:tc>
        <w:tc>
          <w:tcPr>
            <w:tcW w:w="3827" w:type="dxa"/>
          </w:tcPr>
          <w:p w14:paraId="4698F9CE"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1, в соответствии с укрупненным планом-графиком реализации</w:t>
            </w:r>
          </w:p>
        </w:tc>
      </w:tr>
      <w:tr w:rsidR="002835E2" w:rsidRPr="00842F14" w14:paraId="215FA793" w14:textId="77777777" w:rsidTr="00F551E0">
        <w:tc>
          <w:tcPr>
            <w:tcW w:w="5449" w:type="dxa"/>
          </w:tcPr>
          <w:p w14:paraId="1C4357C8"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Привлечено резидентов для размещения производств на территории технопарка</w:t>
            </w:r>
          </w:p>
        </w:tc>
        <w:tc>
          <w:tcPr>
            <w:tcW w:w="3827" w:type="dxa"/>
          </w:tcPr>
          <w:p w14:paraId="5E8B4EEC"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не менее 3</w:t>
            </w:r>
          </w:p>
        </w:tc>
      </w:tr>
    </w:tbl>
    <w:p w14:paraId="6DAC8532" w14:textId="77777777" w:rsidR="002835E2" w:rsidRPr="00842F14" w:rsidRDefault="002835E2" w:rsidP="002835E2">
      <w:pPr>
        <w:pStyle w:val="ConsPlusNormal"/>
        <w:ind w:firstLine="540"/>
        <w:jc w:val="both"/>
        <w:rPr>
          <w:rFonts w:ascii="Times New Roman" w:hAnsi="Times New Roman" w:cs="Times New Roman"/>
          <w:sz w:val="28"/>
          <w:szCs w:val="28"/>
        </w:rPr>
      </w:pPr>
    </w:p>
    <w:p w14:paraId="0E7EC45B" w14:textId="77777777" w:rsidR="002835E2" w:rsidRPr="00842F14" w:rsidRDefault="002835E2" w:rsidP="00F551E0">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Структура, ответственная за реализацию:</w:t>
      </w:r>
    </w:p>
    <w:p w14:paraId="303F8DD5" w14:textId="5964AD39" w:rsidR="002835E2" w:rsidRPr="00B33775" w:rsidRDefault="002835E2" w:rsidP="00F551E0">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комитет промышленности, торговли и предпринимательства Курской области, АО </w:t>
      </w:r>
      <w:r w:rsidR="00FD5BE8">
        <w:rPr>
          <w:rFonts w:ascii="Times New Roman" w:hAnsi="Times New Roman" w:cs="Times New Roman"/>
          <w:sz w:val="28"/>
          <w:szCs w:val="28"/>
        </w:rPr>
        <w:t>«</w:t>
      </w:r>
      <w:r w:rsidRPr="00842F14">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842F14">
        <w:rPr>
          <w:rFonts w:ascii="Times New Roman" w:hAnsi="Times New Roman" w:cs="Times New Roman"/>
          <w:sz w:val="28"/>
          <w:szCs w:val="28"/>
        </w:rPr>
        <w:t>, комитет по экономике и развитию Курской области.</w:t>
      </w:r>
    </w:p>
    <w:p w14:paraId="1130F5C1" w14:textId="77777777" w:rsidR="002835E2" w:rsidRPr="00B33775" w:rsidRDefault="002835E2" w:rsidP="002835E2">
      <w:pPr>
        <w:pStyle w:val="ConsPlusNormal"/>
        <w:jc w:val="both"/>
        <w:rPr>
          <w:rFonts w:ascii="Times New Roman" w:hAnsi="Times New Roman" w:cs="Times New Roman"/>
          <w:sz w:val="28"/>
          <w:szCs w:val="28"/>
        </w:rPr>
      </w:pPr>
    </w:p>
    <w:p w14:paraId="1E50AAA2" w14:textId="77777777" w:rsidR="002835E2" w:rsidRPr="00842F14" w:rsidRDefault="002835E2" w:rsidP="002835E2">
      <w:pPr>
        <w:pStyle w:val="ConsPlusTitle"/>
        <w:ind w:firstLine="709"/>
        <w:jc w:val="both"/>
        <w:outlineLvl w:val="3"/>
        <w:rPr>
          <w:rFonts w:ascii="Times New Roman" w:hAnsi="Times New Roman" w:cs="Times New Roman"/>
          <w:sz w:val="28"/>
          <w:szCs w:val="28"/>
        </w:rPr>
      </w:pPr>
      <w:r w:rsidRPr="00842F14">
        <w:rPr>
          <w:rFonts w:ascii="Times New Roman" w:hAnsi="Times New Roman" w:cs="Times New Roman"/>
          <w:sz w:val="28"/>
          <w:szCs w:val="28"/>
        </w:rPr>
        <w:t>Задача 5. Повышение информационной открытости инвестиционного процесса.</w:t>
      </w:r>
    </w:p>
    <w:p w14:paraId="17AEC133"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 целью повышения информационной открытости инвестиционного процесса необходимо реализовать следующие мероприятия:</w:t>
      </w:r>
    </w:p>
    <w:p w14:paraId="26368BC8" w14:textId="2D02991C"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5.1 Развитие системы коммуникаций между участниками инвестиционного процесса;</w:t>
      </w:r>
    </w:p>
    <w:p w14:paraId="159D51B9" w14:textId="60B82540"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5.2 Создание и выпуск профильного периодического сборника, посвященного инвестиционной деятельности в Курской области;</w:t>
      </w:r>
    </w:p>
    <w:p w14:paraId="4F54E66C" w14:textId="5FAF3C4A"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мероприятие 5.3 Активизация деятельности </w:t>
      </w:r>
      <w:r w:rsidR="001A42D5">
        <w:rPr>
          <w:rFonts w:ascii="Times New Roman" w:hAnsi="Times New Roman" w:cs="Times New Roman"/>
          <w:sz w:val="28"/>
          <w:szCs w:val="28"/>
        </w:rPr>
        <w:t xml:space="preserve">АУ КО «Корпорация развития Курской области» </w:t>
      </w:r>
      <w:r w:rsidRPr="00842F14">
        <w:rPr>
          <w:rFonts w:ascii="Times New Roman" w:hAnsi="Times New Roman" w:cs="Times New Roman"/>
          <w:sz w:val="28"/>
          <w:szCs w:val="28"/>
        </w:rPr>
        <w:t>в направлении адресной работы с потенциальными и де</w:t>
      </w:r>
      <w:r w:rsidR="00842F14" w:rsidRPr="00842F14">
        <w:rPr>
          <w:rFonts w:ascii="Times New Roman" w:hAnsi="Times New Roman" w:cs="Times New Roman"/>
          <w:sz w:val="28"/>
          <w:szCs w:val="28"/>
        </w:rPr>
        <w:t>йствующими инвесторами области;</w:t>
      </w:r>
    </w:p>
    <w:p w14:paraId="07188A44" w14:textId="3DC1402F" w:rsidR="00842F14" w:rsidRPr="00842F14" w:rsidRDefault="00842F14"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5.4 Оптимизация функционала и наполнения инвестиционного портала Курской области (https://kurskobli</w:t>
      </w:r>
      <w:r w:rsidR="005B731C">
        <w:rPr>
          <w:rFonts w:ascii="Times New Roman" w:hAnsi="Times New Roman" w:cs="Times New Roman"/>
          <w:sz w:val="28"/>
          <w:szCs w:val="28"/>
          <w:lang w:val="en-US"/>
        </w:rPr>
        <w:t>n</w:t>
      </w:r>
      <w:r w:rsidRPr="00842F14">
        <w:rPr>
          <w:rFonts w:ascii="Times New Roman" w:hAnsi="Times New Roman" w:cs="Times New Roman"/>
          <w:sz w:val="28"/>
          <w:szCs w:val="28"/>
        </w:rPr>
        <w:t>vest.ru/)</w:t>
      </w:r>
    </w:p>
    <w:p w14:paraId="537CFBB0" w14:textId="77777777" w:rsidR="002835E2" w:rsidRPr="00842F14" w:rsidRDefault="002835E2" w:rsidP="002835E2">
      <w:pPr>
        <w:pStyle w:val="ConsPlusNormal"/>
        <w:ind w:firstLine="709"/>
        <w:jc w:val="both"/>
        <w:rPr>
          <w:rFonts w:ascii="Times New Roman" w:hAnsi="Times New Roman" w:cs="Times New Roman"/>
          <w:sz w:val="28"/>
          <w:szCs w:val="28"/>
        </w:rPr>
      </w:pPr>
    </w:p>
    <w:p w14:paraId="7CD0767C" w14:textId="77777777" w:rsidR="002835E2" w:rsidRPr="00842F14" w:rsidRDefault="002835E2" w:rsidP="002835E2">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t>Мероприятие 5.1. Развитие системы коммуникаций между участниками инвестиционного процесса</w:t>
      </w:r>
    </w:p>
    <w:p w14:paraId="645E744C" w14:textId="77777777" w:rsidR="002835E2" w:rsidRPr="00842F14" w:rsidRDefault="002835E2" w:rsidP="002835E2">
      <w:pPr>
        <w:pStyle w:val="ConsPlusNormal"/>
        <w:ind w:firstLine="709"/>
        <w:jc w:val="both"/>
        <w:rPr>
          <w:rFonts w:ascii="Times New Roman" w:hAnsi="Times New Roman" w:cs="Times New Roman"/>
          <w:sz w:val="28"/>
          <w:szCs w:val="28"/>
        </w:rPr>
      </w:pPr>
    </w:p>
    <w:p w14:paraId="16A06E30"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23AFF477"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14:paraId="30424895"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обсудить перспективы развития бизнеса в регионе, влияние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w:t>
      </w:r>
      <w:r w:rsidRPr="00842F14">
        <w:rPr>
          <w:rFonts w:ascii="Times New Roman" w:hAnsi="Times New Roman" w:cs="Times New Roman"/>
          <w:sz w:val="28"/>
          <w:szCs w:val="28"/>
        </w:rPr>
        <w:lastRenderedPageBreak/>
        <w:t>ресурсах, в инженерной и бизнес-инфраструктуре.</w:t>
      </w:r>
    </w:p>
    <w:p w14:paraId="79E73D50" w14:textId="77777777" w:rsidR="002835E2" w:rsidRPr="00842F14" w:rsidRDefault="002835E2" w:rsidP="002835E2">
      <w:pPr>
        <w:pStyle w:val="ConsPlusNormal"/>
        <w:ind w:firstLine="709"/>
        <w:jc w:val="both"/>
        <w:rPr>
          <w:rFonts w:ascii="Times New Roman" w:hAnsi="Times New Roman" w:cs="Times New Roman"/>
          <w:sz w:val="28"/>
          <w:szCs w:val="28"/>
        </w:rPr>
      </w:pPr>
    </w:p>
    <w:p w14:paraId="3133769B" w14:textId="29EE0343" w:rsidR="002835E2" w:rsidRPr="00842F14" w:rsidRDefault="005B731C"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68. </w:t>
      </w:r>
      <w:r w:rsidR="002835E2" w:rsidRPr="005B731C">
        <w:rPr>
          <w:rFonts w:ascii="Times New Roman" w:hAnsi="Times New Roman" w:cs="Times New Roman"/>
          <w:b w:val="0"/>
          <w:bCs/>
          <w:sz w:val="24"/>
          <w:szCs w:val="24"/>
        </w:rPr>
        <w:t>Укрупненный план-график</w:t>
      </w:r>
    </w:p>
    <w:p w14:paraId="1E59E7A9" w14:textId="77777777" w:rsidR="002835E2" w:rsidRPr="00E73593" w:rsidRDefault="002835E2" w:rsidP="002835E2">
      <w:pPr>
        <w:pStyle w:val="ConsPlusTitle"/>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663"/>
      </w:tblGrid>
      <w:tr w:rsidR="002835E2" w:rsidRPr="00842F14" w14:paraId="42B2CA08" w14:textId="77777777" w:rsidTr="00EB41BF">
        <w:tc>
          <w:tcPr>
            <w:tcW w:w="7613" w:type="dxa"/>
          </w:tcPr>
          <w:p w14:paraId="7A18FF9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1663" w:type="dxa"/>
          </w:tcPr>
          <w:p w14:paraId="2C11D205"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010BC88A" w14:textId="77777777" w:rsidTr="00EB41BF">
        <w:tc>
          <w:tcPr>
            <w:tcW w:w="7613" w:type="dxa"/>
          </w:tcPr>
          <w:p w14:paraId="5FFD61EE" w14:textId="77777777" w:rsidR="002835E2" w:rsidRPr="00842F14" w:rsidRDefault="002835E2" w:rsidP="00C56E80">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 xml:space="preserve">Проведение тематических мероприятий, предусматривающих </w:t>
            </w:r>
            <w:r w:rsidR="00A872DB" w:rsidRPr="00842F14">
              <w:rPr>
                <w:rFonts w:ascii="Times New Roman" w:hAnsi="Times New Roman" w:cs="Times New Roman"/>
                <w:sz w:val="24"/>
                <w:szCs w:val="24"/>
              </w:rPr>
              <w:t xml:space="preserve">освещение органами власти работы, проводимой по улучшению инвестиционного климата, </w:t>
            </w:r>
            <w:r w:rsidR="00C56E80" w:rsidRPr="00842F14">
              <w:rPr>
                <w:rFonts w:ascii="Times New Roman" w:hAnsi="Times New Roman" w:cs="Times New Roman"/>
                <w:sz w:val="24"/>
                <w:szCs w:val="24"/>
              </w:rPr>
              <w:t xml:space="preserve">совершенствованию законодательства, </w:t>
            </w:r>
            <w:r w:rsidRPr="00842F14">
              <w:rPr>
                <w:rFonts w:ascii="Times New Roman" w:hAnsi="Times New Roman" w:cs="Times New Roman"/>
                <w:sz w:val="24"/>
                <w:szCs w:val="24"/>
              </w:rPr>
              <w:t>обмен опы</w:t>
            </w:r>
            <w:r w:rsidR="00C56E80" w:rsidRPr="00842F14">
              <w:rPr>
                <w:rFonts w:ascii="Times New Roman" w:hAnsi="Times New Roman" w:cs="Times New Roman"/>
                <w:sz w:val="24"/>
                <w:szCs w:val="24"/>
              </w:rPr>
              <w:t>том</w:t>
            </w:r>
            <w:r w:rsidRPr="00842F14">
              <w:rPr>
                <w:rFonts w:ascii="Times New Roman" w:hAnsi="Times New Roman" w:cs="Times New Roman"/>
                <w:sz w:val="24"/>
                <w:szCs w:val="24"/>
              </w:rPr>
              <w:t xml:space="preserve"> </w:t>
            </w:r>
          </w:p>
        </w:tc>
        <w:tc>
          <w:tcPr>
            <w:tcW w:w="1663" w:type="dxa"/>
          </w:tcPr>
          <w:p w14:paraId="16A2DD2D" w14:textId="77777777" w:rsidR="002835E2" w:rsidRPr="00842F14" w:rsidRDefault="00C56E80" w:rsidP="00A872DB">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2 раза</w:t>
            </w:r>
            <w:r w:rsidR="00A872DB" w:rsidRPr="00842F14">
              <w:rPr>
                <w:rFonts w:ascii="Times New Roman" w:hAnsi="Times New Roman" w:cs="Times New Roman"/>
                <w:sz w:val="24"/>
                <w:szCs w:val="24"/>
              </w:rPr>
              <w:t xml:space="preserve"> в год</w:t>
            </w:r>
            <w:r w:rsidR="002835E2" w:rsidRPr="00842F14">
              <w:rPr>
                <w:rFonts w:ascii="Times New Roman" w:hAnsi="Times New Roman" w:cs="Times New Roman"/>
                <w:sz w:val="24"/>
                <w:szCs w:val="24"/>
              </w:rPr>
              <w:t xml:space="preserve"> </w:t>
            </w:r>
          </w:p>
        </w:tc>
      </w:tr>
    </w:tbl>
    <w:p w14:paraId="3C190AA8" w14:textId="77777777" w:rsidR="002835E2" w:rsidRPr="00842F14" w:rsidRDefault="002835E2" w:rsidP="002835E2">
      <w:pPr>
        <w:pStyle w:val="ConsPlusNormal"/>
        <w:jc w:val="both"/>
        <w:rPr>
          <w:rFonts w:ascii="Times New Roman" w:hAnsi="Times New Roman" w:cs="Times New Roman"/>
          <w:sz w:val="28"/>
          <w:szCs w:val="28"/>
        </w:rPr>
      </w:pPr>
    </w:p>
    <w:p w14:paraId="27BAB589" w14:textId="77777777" w:rsidR="002835E2" w:rsidRPr="00842F14" w:rsidRDefault="002835E2" w:rsidP="00EF5604">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40D31A4B" w14:textId="77777777" w:rsidR="002835E2" w:rsidRPr="00842F14" w:rsidRDefault="002835E2" w:rsidP="00EF5604">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не требуется.</w:t>
      </w:r>
    </w:p>
    <w:p w14:paraId="7DA47AB2" w14:textId="77777777" w:rsidR="002835E2" w:rsidRPr="00842F14" w:rsidRDefault="002835E2" w:rsidP="002835E2">
      <w:pPr>
        <w:pStyle w:val="ConsPlusNormal"/>
        <w:ind w:firstLine="709"/>
        <w:jc w:val="both"/>
        <w:rPr>
          <w:rFonts w:ascii="Times New Roman" w:hAnsi="Times New Roman" w:cs="Times New Roman"/>
          <w:sz w:val="28"/>
          <w:szCs w:val="28"/>
        </w:rPr>
      </w:pPr>
    </w:p>
    <w:p w14:paraId="6168B1D7" w14:textId="60A0BC6B" w:rsidR="002835E2" w:rsidRPr="00842F14" w:rsidRDefault="0084243C"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69. </w:t>
      </w:r>
      <w:r w:rsidR="002835E2" w:rsidRPr="0084243C">
        <w:rPr>
          <w:rFonts w:ascii="Times New Roman" w:hAnsi="Times New Roman" w:cs="Times New Roman"/>
          <w:b w:val="0"/>
          <w:bCs/>
          <w:sz w:val="24"/>
          <w:szCs w:val="24"/>
        </w:rPr>
        <w:t>Критерии успеха</w:t>
      </w:r>
    </w:p>
    <w:p w14:paraId="087B60BF" w14:textId="77777777" w:rsidR="002835E2" w:rsidRPr="00E73593" w:rsidRDefault="002835E2" w:rsidP="002835E2">
      <w:pPr>
        <w:pStyle w:val="ConsPlusTitle"/>
        <w:jc w:val="center"/>
        <w:rPr>
          <w:rFonts w:ascii="Times New Roman" w:hAnsi="Times New Roman" w:cs="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776"/>
      </w:tblGrid>
      <w:tr w:rsidR="002835E2" w:rsidRPr="00842F14" w14:paraId="4B60AB32" w14:textId="77777777" w:rsidTr="00EB41BF">
        <w:tc>
          <w:tcPr>
            <w:tcW w:w="7642" w:type="dxa"/>
          </w:tcPr>
          <w:p w14:paraId="003B387C"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1776" w:type="dxa"/>
          </w:tcPr>
          <w:p w14:paraId="7AF2B041"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277F5C98" w14:textId="77777777" w:rsidTr="00EB41BF">
        <w:tc>
          <w:tcPr>
            <w:tcW w:w="7642" w:type="dxa"/>
          </w:tcPr>
          <w:p w14:paraId="56946F82" w14:textId="11694903" w:rsidR="002835E2" w:rsidRPr="00842F14" w:rsidRDefault="00A872DB" w:rsidP="00A872DB">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Проведено мероприятий в год</w:t>
            </w:r>
          </w:p>
        </w:tc>
        <w:tc>
          <w:tcPr>
            <w:tcW w:w="1776" w:type="dxa"/>
          </w:tcPr>
          <w:p w14:paraId="1786BFF8"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не менее 2</w:t>
            </w:r>
          </w:p>
        </w:tc>
      </w:tr>
    </w:tbl>
    <w:p w14:paraId="5C100257" w14:textId="77777777" w:rsidR="002835E2" w:rsidRPr="00842F14" w:rsidRDefault="002835E2" w:rsidP="002835E2">
      <w:pPr>
        <w:pStyle w:val="ConsPlusNormal"/>
        <w:jc w:val="both"/>
        <w:rPr>
          <w:rFonts w:ascii="Times New Roman" w:hAnsi="Times New Roman" w:cs="Times New Roman"/>
          <w:sz w:val="28"/>
          <w:szCs w:val="28"/>
        </w:rPr>
      </w:pPr>
    </w:p>
    <w:p w14:paraId="6D36BC9D" w14:textId="77777777" w:rsidR="002835E2" w:rsidRPr="00842F14" w:rsidRDefault="002835E2" w:rsidP="0084243C">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Структуры, ответственные за реализацию:</w:t>
      </w:r>
    </w:p>
    <w:p w14:paraId="67EEBA49" w14:textId="77777777" w:rsidR="002835E2" w:rsidRPr="00842F14" w:rsidRDefault="002835E2" w:rsidP="0084243C">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14:paraId="4C6D680C" w14:textId="77777777" w:rsidR="002835E2" w:rsidRPr="00842F14" w:rsidRDefault="002835E2" w:rsidP="002835E2">
      <w:pPr>
        <w:pStyle w:val="ConsPlusNormal"/>
        <w:jc w:val="both"/>
        <w:rPr>
          <w:rFonts w:ascii="Times New Roman" w:hAnsi="Times New Roman" w:cs="Times New Roman"/>
          <w:sz w:val="28"/>
          <w:szCs w:val="28"/>
        </w:rPr>
      </w:pPr>
    </w:p>
    <w:p w14:paraId="7C6E840C" w14:textId="77777777" w:rsidR="002835E2" w:rsidRPr="00842F14" w:rsidRDefault="002835E2" w:rsidP="002835E2">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t>Мероприятие 5.2. Создание и выпуск профильного периодического сборника, посвященного инвестиционной деятельности в Курской области</w:t>
      </w:r>
    </w:p>
    <w:p w14:paraId="36CCC908" w14:textId="77777777" w:rsidR="002835E2" w:rsidRPr="00842F14" w:rsidRDefault="002835E2" w:rsidP="002835E2">
      <w:pPr>
        <w:pStyle w:val="ConsPlusNormal"/>
        <w:ind w:firstLine="709"/>
        <w:jc w:val="both"/>
        <w:rPr>
          <w:rFonts w:ascii="Times New Roman" w:hAnsi="Times New Roman" w:cs="Times New Roman"/>
          <w:sz w:val="28"/>
          <w:szCs w:val="28"/>
        </w:rPr>
      </w:pPr>
    </w:p>
    <w:p w14:paraId="6948F75E"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2F46CB95"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в свою очередь, необходимо оформить в доступной, информативной и понятной форме. Справочник должен быть создан в тесном сотрудничестве с представителями предприятий региона.</w:t>
      </w:r>
    </w:p>
    <w:p w14:paraId="49FCE553"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14:paraId="05F684F6" w14:textId="77777777" w:rsidR="002835E2" w:rsidRPr="00842F14" w:rsidRDefault="002835E2" w:rsidP="002835E2">
      <w:pPr>
        <w:pStyle w:val="ConsPlusNormal"/>
        <w:ind w:firstLine="709"/>
        <w:jc w:val="both"/>
        <w:rPr>
          <w:rFonts w:ascii="Times New Roman" w:hAnsi="Times New Roman" w:cs="Times New Roman"/>
          <w:sz w:val="28"/>
          <w:szCs w:val="28"/>
        </w:rPr>
      </w:pPr>
    </w:p>
    <w:p w14:paraId="0213BD88" w14:textId="73471F96" w:rsidR="002835E2" w:rsidRPr="00842F14" w:rsidRDefault="00375FCC"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70. </w:t>
      </w:r>
      <w:r w:rsidR="002835E2" w:rsidRPr="00375FCC">
        <w:rPr>
          <w:rFonts w:ascii="Times New Roman" w:hAnsi="Times New Roman" w:cs="Times New Roman"/>
          <w:b w:val="0"/>
          <w:bCs/>
          <w:sz w:val="24"/>
          <w:szCs w:val="24"/>
        </w:rPr>
        <w:t>Укрупненный план-график</w:t>
      </w:r>
    </w:p>
    <w:p w14:paraId="4A5ACE24" w14:textId="77777777" w:rsidR="002835E2" w:rsidRPr="00E73593" w:rsidRDefault="002835E2" w:rsidP="002835E2">
      <w:pPr>
        <w:pStyle w:val="ConsPlusTitle"/>
        <w:jc w:val="both"/>
        <w:rPr>
          <w:rFonts w:ascii="Times New Roman" w:hAnsi="Times New Roman" w:cs="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83"/>
        <w:gridCol w:w="2479"/>
      </w:tblGrid>
      <w:tr w:rsidR="002835E2" w:rsidRPr="00842F14" w14:paraId="2F08F2DF" w14:textId="77777777" w:rsidTr="00375FCC">
        <w:trPr>
          <w:tblHeader/>
        </w:trPr>
        <w:tc>
          <w:tcPr>
            <w:tcW w:w="6583" w:type="dxa"/>
          </w:tcPr>
          <w:p w14:paraId="18A32836"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2479" w:type="dxa"/>
          </w:tcPr>
          <w:p w14:paraId="464A64C7"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35B75860" w14:textId="77777777" w:rsidTr="00375FCC">
        <w:tc>
          <w:tcPr>
            <w:tcW w:w="6583" w:type="dxa"/>
          </w:tcPr>
          <w:p w14:paraId="055A20EB"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Сбор и подготовка материалов для выпуска сборника</w:t>
            </w:r>
          </w:p>
        </w:tc>
        <w:tc>
          <w:tcPr>
            <w:tcW w:w="2479" w:type="dxa"/>
          </w:tcPr>
          <w:p w14:paraId="6DAD8AEB"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ежегодно, начиная с 2021 года</w:t>
            </w:r>
          </w:p>
        </w:tc>
      </w:tr>
      <w:tr w:rsidR="002835E2" w:rsidRPr="00842F14" w14:paraId="12673A1F" w14:textId="77777777" w:rsidTr="00375FCC">
        <w:tc>
          <w:tcPr>
            <w:tcW w:w="6583" w:type="dxa"/>
          </w:tcPr>
          <w:p w14:paraId="55C63038"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lastRenderedPageBreak/>
              <w:t>Публикация сборника</w:t>
            </w:r>
          </w:p>
        </w:tc>
        <w:tc>
          <w:tcPr>
            <w:tcW w:w="2479" w:type="dxa"/>
          </w:tcPr>
          <w:p w14:paraId="2F34A9EA"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3 кв. ежегодно, начиная с 2021 года</w:t>
            </w:r>
          </w:p>
        </w:tc>
      </w:tr>
    </w:tbl>
    <w:p w14:paraId="1D2D6F03" w14:textId="77777777" w:rsidR="002835E2" w:rsidRPr="00842F14" w:rsidRDefault="002835E2" w:rsidP="002835E2">
      <w:pPr>
        <w:pStyle w:val="ConsPlusNormal"/>
        <w:jc w:val="both"/>
        <w:rPr>
          <w:rFonts w:ascii="Times New Roman" w:hAnsi="Times New Roman" w:cs="Times New Roman"/>
          <w:sz w:val="28"/>
          <w:szCs w:val="28"/>
        </w:rPr>
      </w:pPr>
    </w:p>
    <w:p w14:paraId="73087EF5"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27FB780A"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205 тыс. руб. ежегодно, начиная с 2021 года.</w:t>
      </w:r>
    </w:p>
    <w:p w14:paraId="7538D4FF"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Источники финансирования: бюджет Курской области.</w:t>
      </w:r>
    </w:p>
    <w:p w14:paraId="205031C6" w14:textId="77777777" w:rsidR="002835E2" w:rsidRPr="00842F14" w:rsidRDefault="002835E2" w:rsidP="002835E2">
      <w:pPr>
        <w:pStyle w:val="ConsPlusNormal"/>
        <w:jc w:val="both"/>
        <w:rPr>
          <w:rFonts w:ascii="Times New Roman" w:hAnsi="Times New Roman" w:cs="Times New Roman"/>
          <w:sz w:val="28"/>
          <w:szCs w:val="28"/>
        </w:rPr>
      </w:pPr>
    </w:p>
    <w:p w14:paraId="0666450D" w14:textId="63B732BC" w:rsidR="002835E2" w:rsidRPr="00375FCC" w:rsidRDefault="00375FCC"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71. </w:t>
      </w:r>
      <w:r w:rsidR="002835E2" w:rsidRPr="00375FCC">
        <w:rPr>
          <w:rFonts w:ascii="Times New Roman" w:hAnsi="Times New Roman" w:cs="Times New Roman"/>
          <w:b w:val="0"/>
          <w:bCs/>
          <w:sz w:val="24"/>
          <w:szCs w:val="24"/>
        </w:rPr>
        <w:t>Критерии успеха</w:t>
      </w:r>
    </w:p>
    <w:p w14:paraId="1C73ADFC" w14:textId="77777777" w:rsidR="002835E2" w:rsidRPr="00375FCC" w:rsidRDefault="002835E2" w:rsidP="002835E2">
      <w:pPr>
        <w:pStyle w:val="ConsPlusTitle"/>
        <w:jc w:val="both"/>
        <w:rPr>
          <w:rFonts w:ascii="Times New Roman" w:hAnsi="Times New Roman" w:cs="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14"/>
        <w:gridCol w:w="1939"/>
      </w:tblGrid>
      <w:tr w:rsidR="002835E2" w:rsidRPr="00842F14" w14:paraId="18EE1EA9" w14:textId="77777777" w:rsidTr="00EB41BF">
        <w:tc>
          <w:tcPr>
            <w:tcW w:w="7114" w:type="dxa"/>
          </w:tcPr>
          <w:p w14:paraId="1CE6611C"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1939" w:type="dxa"/>
          </w:tcPr>
          <w:p w14:paraId="4D282A5D"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2680093B" w14:textId="77777777" w:rsidTr="00EB41BF">
        <w:tc>
          <w:tcPr>
            <w:tcW w:w="7114" w:type="dxa"/>
          </w:tcPr>
          <w:p w14:paraId="021AE9F4"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Своевременная публикация сборника</w:t>
            </w:r>
          </w:p>
        </w:tc>
        <w:tc>
          <w:tcPr>
            <w:tcW w:w="1939" w:type="dxa"/>
          </w:tcPr>
          <w:p w14:paraId="5D8DDDBA" w14:textId="77777777" w:rsidR="002835E2" w:rsidRPr="00842F14" w:rsidRDefault="002835E2" w:rsidP="00EB41BF">
            <w:pPr>
              <w:pStyle w:val="ConsPlusNormal"/>
              <w:ind w:left="154"/>
              <w:jc w:val="both"/>
              <w:rPr>
                <w:rFonts w:ascii="Times New Roman" w:hAnsi="Times New Roman" w:cs="Times New Roman"/>
                <w:sz w:val="24"/>
                <w:szCs w:val="24"/>
              </w:rPr>
            </w:pPr>
            <w:r w:rsidRPr="00842F14">
              <w:rPr>
                <w:rFonts w:ascii="Times New Roman" w:hAnsi="Times New Roman" w:cs="Times New Roman"/>
                <w:sz w:val="24"/>
                <w:szCs w:val="24"/>
              </w:rPr>
              <w:t>осуществлена</w:t>
            </w:r>
          </w:p>
        </w:tc>
      </w:tr>
      <w:tr w:rsidR="002835E2" w:rsidRPr="00842F14" w14:paraId="6BABCE89" w14:textId="77777777" w:rsidTr="00EB41BF">
        <w:tc>
          <w:tcPr>
            <w:tcW w:w="7114" w:type="dxa"/>
          </w:tcPr>
          <w:p w14:paraId="18EEF30E" w14:textId="270D6389"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 xml:space="preserve">Распространено копий сборника потенциальным инвесторам (в том числе на </w:t>
            </w:r>
            <w:r w:rsidR="00FD5BE8">
              <w:rPr>
                <w:rFonts w:ascii="Times New Roman" w:hAnsi="Times New Roman" w:cs="Times New Roman"/>
                <w:sz w:val="24"/>
                <w:szCs w:val="24"/>
              </w:rPr>
              <w:t>«</w:t>
            </w:r>
            <w:r w:rsidRPr="00842F14">
              <w:rPr>
                <w:rFonts w:ascii="Times New Roman" w:hAnsi="Times New Roman" w:cs="Times New Roman"/>
                <w:sz w:val="24"/>
                <w:szCs w:val="24"/>
              </w:rPr>
              <w:t>круглых столах</w:t>
            </w:r>
            <w:r w:rsidR="00FD5BE8">
              <w:rPr>
                <w:rFonts w:ascii="Times New Roman" w:hAnsi="Times New Roman" w:cs="Times New Roman"/>
                <w:sz w:val="24"/>
                <w:szCs w:val="24"/>
              </w:rPr>
              <w:t>»</w:t>
            </w:r>
            <w:r w:rsidRPr="00842F14">
              <w:rPr>
                <w:rFonts w:ascii="Times New Roman" w:hAnsi="Times New Roman" w:cs="Times New Roman"/>
                <w:sz w:val="24"/>
                <w:szCs w:val="24"/>
              </w:rPr>
              <w:t>, конференциях, форумах, прочих мероприятиях)</w:t>
            </w:r>
          </w:p>
        </w:tc>
        <w:tc>
          <w:tcPr>
            <w:tcW w:w="1939" w:type="dxa"/>
          </w:tcPr>
          <w:p w14:paraId="21EF12AA" w14:textId="77777777" w:rsidR="002835E2" w:rsidRPr="00842F14" w:rsidRDefault="002835E2" w:rsidP="00EB41BF">
            <w:pPr>
              <w:pStyle w:val="ConsPlusNormal"/>
              <w:ind w:left="682"/>
              <w:jc w:val="both"/>
              <w:rPr>
                <w:rFonts w:ascii="Times New Roman" w:hAnsi="Times New Roman" w:cs="Times New Roman"/>
                <w:sz w:val="24"/>
                <w:szCs w:val="24"/>
              </w:rPr>
            </w:pPr>
            <w:r w:rsidRPr="00842F14">
              <w:rPr>
                <w:rFonts w:ascii="Times New Roman" w:hAnsi="Times New Roman" w:cs="Times New Roman"/>
                <w:sz w:val="24"/>
                <w:szCs w:val="24"/>
              </w:rPr>
              <w:t>100%</w:t>
            </w:r>
          </w:p>
        </w:tc>
      </w:tr>
    </w:tbl>
    <w:p w14:paraId="391F4240" w14:textId="77777777" w:rsidR="002835E2" w:rsidRPr="00842F14" w:rsidRDefault="002835E2" w:rsidP="002835E2">
      <w:pPr>
        <w:pStyle w:val="ConsPlusNormal"/>
        <w:jc w:val="both"/>
        <w:rPr>
          <w:rFonts w:ascii="Times New Roman" w:hAnsi="Times New Roman" w:cs="Times New Roman"/>
          <w:sz w:val="28"/>
          <w:szCs w:val="28"/>
        </w:rPr>
      </w:pPr>
    </w:p>
    <w:p w14:paraId="7F3D5B0D"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Структура, ответственная за реализацию:</w:t>
      </w:r>
    </w:p>
    <w:p w14:paraId="6FDAFEB3"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комитет по экономике и развитию Курской области.</w:t>
      </w:r>
    </w:p>
    <w:p w14:paraId="3F6A1855" w14:textId="77777777" w:rsidR="002835E2" w:rsidRPr="00842F14" w:rsidRDefault="002835E2" w:rsidP="002835E2">
      <w:pPr>
        <w:pStyle w:val="ConsPlusNormal"/>
        <w:jc w:val="both"/>
        <w:rPr>
          <w:rFonts w:ascii="Times New Roman" w:hAnsi="Times New Roman" w:cs="Times New Roman"/>
          <w:sz w:val="28"/>
          <w:szCs w:val="28"/>
        </w:rPr>
      </w:pPr>
    </w:p>
    <w:p w14:paraId="64343FBB" w14:textId="4B5AEE1D" w:rsidR="002835E2" w:rsidRPr="00C3209B" w:rsidRDefault="002835E2" w:rsidP="002835E2">
      <w:pPr>
        <w:pStyle w:val="ConsPlusNormal"/>
        <w:ind w:firstLine="709"/>
        <w:jc w:val="both"/>
        <w:rPr>
          <w:rFonts w:ascii="Times New Roman" w:hAnsi="Times New Roman" w:cs="Times New Roman"/>
          <w:b/>
          <w:bCs/>
          <w:sz w:val="28"/>
          <w:szCs w:val="28"/>
        </w:rPr>
      </w:pPr>
      <w:r w:rsidRPr="00C3209B">
        <w:rPr>
          <w:rFonts w:ascii="Times New Roman" w:hAnsi="Times New Roman" w:cs="Times New Roman"/>
          <w:b/>
          <w:bCs/>
          <w:sz w:val="28"/>
          <w:szCs w:val="28"/>
        </w:rPr>
        <w:t xml:space="preserve">Мероприятие 5.3. Активизация деятельности АУКО </w:t>
      </w:r>
      <w:r w:rsidR="00FD5BE8" w:rsidRPr="00C3209B">
        <w:rPr>
          <w:rFonts w:ascii="Times New Roman" w:hAnsi="Times New Roman" w:cs="Times New Roman"/>
          <w:b/>
          <w:bCs/>
          <w:sz w:val="28"/>
          <w:szCs w:val="28"/>
        </w:rPr>
        <w:t>«</w:t>
      </w:r>
      <w:r w:rsidRPr="00C3209B">
        <w:rPr>
          <w:rFonts w:ascii="Times New Roman" w:hAnsi="Times New Roman" w:cs="Times New Roman"/>
          <w:b/>
          <w:bCs/>
          <w:sz w:val="28"/>
          <w:szCs w:val="28"/>
        </w:rPr>
        <w:t>Корпорация развития Курской области</w:t>
      </w:r>
      <w:r w:rsidR="00FD5BE8" w:rsidRPr="00C3209B">
        <w:rPr>
          <w:rFonts w:ascii="Times New Roman" w:hAnsi="Times New Roman" w:cs="Times New Roman"/>
          <w:b/>
          <w:bCs/>
          <w:sz w:val="28"/>
          <w:szCs w:val="28"/>
        </w:rPr>
        <w:t>»</w:t>
      </w:r>
      <w:r w:rsidRPr="00C3209B">
        <w:rPr>
          <w:rFonts w:ascii="Times New Roman" w:hAnsi="Times New Roman" w:cs="Times New Roman"/>
          <w:b/>
          <w:bCs/>
          <w:sz w:val="28"/>
          <w:szCs w:val="28"/>
        </w:rPr>
        <w:t xml:space="preserve"> в направлении адресной работы с потенциальными и действующими инвесторами области</w:t>
      </w:r>
    </w:p>
    <w:p w14:paraId="437DD462" w14:textId="77777777" w:rsidR="002835E2" w:rsidRPr="00C3209B" w:rsidRDefault="002835E2" w:rsidP="002835E2">
      <w:pPr>
        <w:pStyle w:val="ConsPlusNormal"/>
        <w:ind w:firstLine="709"/>
        <w:jc w:val="both"/>
        <w:rPr>
          <w:rFonts w:ascii="Times New Roman" w:hAnsi="Times New Roman" w:cs="Times New Roman"/>
          <w:sz w:val="28"/>
          <w:szCs w:val="28"/>
        </w:rPr>
      </w:pPr>
    </w:p>
    <w:p w14:paraId="4D497936" w14:textId="77777777" w:rsidR="002835E2" w:rsidRPr="00842F14" w:rsidRDefault="002835E2" w:rsidP="00C3209B">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16BBDCA5" w14:textId="7659BA60" w:rsidR="002835E2" w:rsidRPr="00842F14" w:rsidRDefault="002835E2" w:rsidP="00C3209B">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АУКО </w:t>
      </w:r>
      <w:r w:rsidR="00FD5BE8">
        <w:rPr>
          <w:rFonts w:ascii="Times New Roman" w:hAnsi="Times New Roman" w:cs="Times New Roman"/>
          <w:sz w:val="28"/>
          <w:szCs w:val="28"/>
        </w:rPr>
        <w:t>«</w:t>
      </w:r>
      <w:r w:rsidRPr="00842F14">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842F14">
        <w:rPr>
          <w:rFonts w:ascii="Times New Roman" w:hAnsi="Times New Roman" w:cs="Times New Roman"/>
          <w:sz w:val="28"/>
          <w:szCs w:val="28"/>
        </w:rPr>
        <w:t xml:space="preserve">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14:paraId="400C591E" w14:textId="77777777" w:rsidR="002835E2" w:rsidRPr="00842F14" w:rsidRDefault="002835E2" w:rsidP="00C3209B">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Также в рамках данного мероприятия Корпорацией развития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14:paraId="34C3B010" w14:textId="77777777" w:rsidR="002835E2" w:rsidRPr="00842F14" w:rsidRDefault="002835E2" w:rsidP="002835E2">
      <w:pPr>
        <w:pStyle w:val="ConsPlusNormal"/>
        <w:jc w:val="both"/>
        <w:rPr>
          <w:rFonts w:ascii="Times New Roman" w:hAnsi="Times New Roman" w:cs="Times New Roman"/>
          <w:sz w:val="28"/>
          <w:szCs w:val="28"/>
        </w:rPr>
      </w:pPr>
    </w:p>
    <w:p w14:paraId="32BFFE94" w14:textId="2EA8F642" w:rsidR="002835E2" w:rsidRPr="00CB236B" w:rsidRDefault="00CB236B"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72. </w:t>
      </w:r>
      <w:r w:rsidR="002835E2" w:rsidRPr="00CB236B">
        <w:rPr>
          <w:rFonts w:ascii="Times New Roman" w:hAnsi="Times New Roman" w:cs="Times New Roman"/>
          <w:b w:val="0"/>
          <w:bCs/>
          <w:sz w:val="24"/>
          <w:szCs w:val="24"/>
        </w:rPr>
        <w:t>Укрупненный план-график</w:t>
      </w:r>
    </w:p>
    <w:p w14:paraId="3B87C0D3" w14:textId="77777777" w:rsidR="00CB236B" w:rsidRPr="00CB236B" w:rsidRDefault="00CB236B" w:rsidP="002835E2">
      <w:pPr>
        <w:pStyle w:val="ConsPlusNormal"/>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2835E2" w:rsidRPr="00842F14" w14:paraId="4B00B187" w14:textId="77777777" w:rsidTr="00BA416E">
        <w:trPr>
          <w:tblHeader/>
        </w:trPr>
        <w:tc>
          <w:tcPr>
            <w:tcW w:w="7622" w:type="dxa"/>
          </w:tcPr>
          <w:p w14:paraId="41F2B31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1411" w:type="dxa"/>
          </w:tcPr>
          <w:p w14:paraId="16CCD47E"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413FBB9F" w14:textId="77777777" w:rsidTr="00EB41BF">
        <w:tc>
          <w:tcPr>
            <w:tcW w:w="7622" w:type="dxa"/>
          </w:tcPr>
          <w:p w14:paraId="74A75404"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Формирование и ведение общей базы инвесторов с указанием их теку</w:t>
            </w:r>
            <w:r w:rsidRPr="00842F14">
              <w:rPr>
                <w:rFonts w:ascii="Times New Roman" w:hAnsi="Times New Roman" w:cs="Times New Roman"/>
                <w:sz w:val="24"/>
                <w:szCs w:val="24"/>
              </w:rPr>
              <w:lastRenderedPageBreak/>
              <w:t>щего статуса заинтересованности, отрасли инвестиций, объема потенциально привлекаемых средств, даты последнего контакта</w:t>
            </w:r>
          </w:p>
        </w:tc>
        <w:tc>
          <w:tcPr>
            <w:tcW w:w="1411" w:type="dxa"/>
          </w:tcPr>
          <w:p w14:paraId="524F24B3" w14:textId="77777777" w:rsidR="002835E2" w:rsidRPr="00842F14" w:rsidRDefault="00C56E80" w:rsidP="00CB236B">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lastRenderedPageBreak/>
              <w:t>постоянно</w:t>
            </w:r>
            <w:r w:rsidR="002835E2" w:rsidRPr="00842F14">
              <w:rPr>
                <w:rFonts w:ascii="Times New Roman" w:hAnsi="Times New Roman" w:cs="Times New Roman"/>
                <w:sz w:val="24"/>
                <w:szCs w:val="24"/>
              </w:rPr>
              <w:t>.</w:t>
            </w:r>
          </w:p>
        </w:tc>
      </w:tr>
      <w:tr w:rsidR="002835E2" w:rsidRPr="00842F14" w14:paraId="633581BE" w14:textId="77777777" w:rsidTr="00EB41BF">
        <w:tc>
          <w:tcPr>
            <w:tcW w:w="7622" w:type="dxa"/>
          </w:tcPr>
          <w:p w14:paraId="450D9F60" w14:textId="77777777" w:rsidR="002835E2" w:rsidRPr="00842F14" w:rsidRDefault="002835E2" w:rsidP="00EB41BF">
            <w:pPr>
              <w:pStyle w:val="ConsPlusNormal"/>
              <w:ind w:firstLine="10"/>
              <w:jc w:val="both"/>
              <w:rPr>
                <w:rFonts w:ascii="Times New Roman" w:hAnsi="Times New Roman" w:cs="Times New Roman"/>
                <w:sz w:val="24"/>
                <w:szCs w:val="24"/>
              </w:rPr>
            </w:pPr>
            <w:r w:rsidRPr="00842F14">
              <w:rPr>
                <w:rFonts w:ascii="Times New Roman" w:hAnsi="Times New Roman" w:cs="Times New Roman"/>
                <w:sz w:val="24"/>
                <w:szCs w:val="24"/>
              </w:rPr>
              <w:t>Осуществление адресной рассылки информации об инвестиционном потенциале Курской области</w:t>
            </w:r>
          </w:p>
        </w:tc>
        <w:tc>
          <w:tcPr>
            <w:tcW w:w="1411" w:type="dxa"/>
          </w:tcPr>
          <w:p w14:paraId="36A7ECD5" w14:textId="77777777" w:rsidR="002835E2" w:rsidRPr="00842F14" w:rsidRDefault="002835E2" w:rsidP="00CB236B">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r w:rsidR="002835E2" w:rsidRPr="00842F14" w14:paraId="4B6AB31D" w14:textId="77777777" w:rsidTr="00EB41BF">
        <w:tc>
          <w:tcPr>
            <w:tcW w:w="7622" w:type="dxa"/>
          </w:tcPr>
          <w:p w14:paraId="16BF321D"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Организация встреч</w:t>
            </w:r>
          </w:p>
        </w:tc>
        <w:tc>
          <w:tcPr>
            <w:tcW w:w="1411" w:type="dxa"/>
          </w:tcPr>
          <w:p w14:paraId="3FF23F14" w14:textId="77777777" w:rsidR="002835E2" w:rsidRPr="00842F14" w:rsidRDefault="002835E2" w:rsidP="00CB236B">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r w:rsidR="002835E2" w:rsidRPr="00842F14" w14:paraId="74B367CB" w14:textId="77777777" w:rsidTr="00EB41BF">
        <w:tc>
          <w:tcPr>
            <w:tcW w:w="7622" w:type="dxa"/>
          </w:tcPr>
          <w:p w14:paraId="57663900"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Осуществление повторных звонков инвесторам, получившим рассылку</w:t>
            </w:r>
          </w:p>
        </w:tc>
        <w:tc>
          <w:tcPr>
            <w:tcW w:w="1411" w:type="dxa"/>
          </w:tcPr>
          <w:p w14:paraId="07A58A32" w14:textId="77777777" w:rsidR="002835E2" w:rsidRPr="00842F14" w:rsidRDefault="002835E2" w:rsidP="00CB236B">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bl>
    <w:p w14:paraId="21A1C977" w14:textId="77777777" w:rsidR="002835E2" w:rsidRPr="00842F14" w:rsidRDefault="002835E2" w:rsidP="002835E2">
      <w:pPr>
        <w:pStyle w:val="ConsPlusNormal"/>
        <w:jc w:val="both"/>
        <w:rPr>
          <w:rFonts w:ascii="Times New Roman" w:hAnsi="Times New Roman" w:cs="Times New Roman"/>
          <w:sz w:val="28"/>
          <w:szCs w:val="28"/>
        </w:rPr>
      </w:pPr>
    </w:p>
    <w:p w14:paraId="56BA914D"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4E652438"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не требуется.</w:t>
      </w:r>
    </w:p>
    <w:p w14:paraId="192B4BBE" w14:textId="77777777" w:rsidR="002835E2" w:rsidRPr="00842F14" w:rsidRDefault="002835E2" w:rsidP="002835E2">
      <w:pPr>
        <w:pStyle w:val="ConsPlusNormal"/>
        <w:jc w:val="both"/>
        <w:rPr>
          <w:rFonts w:ascii="Times New Roman" w:hAnsi="Times New Roman" w:cs="Times New Roman"/>
          <w:sz w:val="28"/>
          <w:szCs w:val="28"/>
        </w:rPr>
      </w:pPr>
    </w:p>
    <w:p w14:paraId="01549D16" w14:textId="55CCB3D5" w:rsidR="002835E2" w:rsidRPr="00842F14" w:rsidRDefault="00CB236B"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73. </w:t>
      </w:r>
      <w:r w:rsidR="002835E2" w:rsidRPr="00CB236B">
        <w:rPr>
          <w:rFonts w:ascii="Times New Roman" w:hAnsi="Times New Roman" w:cs="Times New Roman"/>
          <w:b w:val="0"/>
          <w:bCs/>
          <w:sz w:val="24"/>
          <w:szCs w:val="24"/>
        </w:rPr>
        <w:t>Критерии успеха</w:t>
      </w:r>
    </w:p>
    <w:p w14:paraId="261AF656" w14:textId="77777777" w:rsidR="002835E2" w:rsidRPr="00842F14"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02"/>
      </w:tblGrid>
      <w:tr w:rsidR="002835E2" w:rsidRPr="00842F14" w14:paraId="31CF9123" w14:textId="77777777" w:rsidTr="00EB41BF">
        <w:tc>
          <w:tcPr>
            <w:tcW w:w="7651" w:type="dxa"/>
          </w:tcPr>
          <w:p w14:paraId="73691490"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1402" w:type="dxa"/>
          </w:tcPr>
          <w:p w14:paraId="2146BD0E"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46765208" w14:textId="77777777" w:rsidTr="00EB41BF">
        <w:tc>
          <w:tcPr>
            <w:tcW w:w="7651" w:type="dxa"/>
          </w:tcPr>
          <w:p w14:paraId="02FFB765"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Количество первичных получателей рассыпки (ежемесячно)</w:t>
            </w:r>
          </w:p>
        </w:tc>
        <w:tc>
          <w:tcPr>
            <w:tcW w:w="1402" w:type="dxa"/>
          </w:tcPr>
          <w:p w14:paraId="272B62B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не менее 30</w:t>
            </w:r>
          </w:p>
        </w:tc>
      </w:tr>
      <w:tr w:rsidR="002835E2" w:rsidRPr="00842F14" w14:paraId="18AFB896" w14:textId="77777777" w:rsidTr="00EB41BF">
        <w:tc>
          <w:tcPr>
            <w:tcW w:w="7651" w:type="dxa"/>
          </w:tcPr>
          <w:p w14:paraId="4435E80E"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Организовано встреч с инвесторами на территории области (ежемесячно)</w:t>
            </w:r>
          </w:p>
        </w:tc>
        <w:tc>
          <w:tcPr>
            <w:tcW w:w="1402" w:type="dxa"/>
          </w:tcPr>
          <w:p w14:paraId="6314312F"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не менее 5</w:t>
            </w:r>
          </w:p>
        </w:tc>
      </w:tr>
    </w:tbl>
    <w:p w14:paraId="2849042C" w14:textId="77777777" w:rsidR="002835E2" w:rsidRPr="00842F14" w:rsidRDefault="002835E2" w:rsidP="002835E2">
      <w:pPr>
        <w:pStyle w:val="ConsPlusNormal"/>
        <w:jc w:val="both"/>
        <w:rPr>
          <w:rFonts w:ascii="Times New Roman" w:hAnsi="Times New Roman" w:cs="Times New Roman"/>
          <w:sz w:val="28"/>
          <w:szCs w:val="28"/>
        </w:rPr>
      </w:pPr>
    </w:p>
    <w:p w14:paraId="1431CFDF"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Структура, ответственная за реализацию:</w:t>
      </w:r>
    </w:p>
    <w:p w14:paraId="56006737" w14:textId="036F5341" w:rsidR="002835E2"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АУКО </w:t>
      </w:r>
      <w:r w:rsidR="00FD5BE8">
        <w:rPr>
          <w:rFonts w:ascii="Times New Roman" w:hAnsi="Times New Roman" w:cs="Times New Roman"/>
          <w:sz w:val="28"/>
          <w:szCs w:val="28"/>
        </w:rPr>
        <w:t>«</w:t>
      </w:r>
      <w:r w:rsidRPr="00842F14">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842F14">
        <w:rPr>
          <w:rFonts w:ascii="Times New Roman" w:hAnsi="Times New Roman" w:cs="Times New Roman"/>
          <w:sz w:val="28"/>
          <w:szCs w:val="28"/>
        </w:rPr>
        <w:t>.</w:t>
      </w:r>
    </w:p>
    <w:p w14:paraId="68849493" w14:textId="77777777" w:rsidR="00842F14" w:rsidRDefault="00842F14" w:rsidP="002835E2">
      <w:pPr>
        <w:pStyle w:val="ConsPlusNormal"/>
        <w:ind w:firstLine="709"/>
        <w:jc w:val="both"/>
        <w:rPr>
          <w:rFonts w:ascii="Times New Roman" w:hAnsi="Times New Roman" w:cs="Times New Roman"/>
          <w:sz w:val="28"/>
          <w:szCs w:val="28"/>
        </w:rPr>
      </w:pPr>
    </w:p>
    <w:p w14:paraId="065255D9" w14:textId="60A8D585" w:rsidR="00842F14" w:rsidRPr="00891A57" w:rsidRDefault="00842F14" w:rsidP="001A42D5">
      <w:pPr>
        <w:pStyle w:val="ConsPlusTitle"/>
        <w:ind w:firstLine="709"/>
        <w:jc w:val="both"/>
        <w:outlineLvl w:val="4"/>
        <w:rPr>
          <w:rFonts w:ascii="Times New Roman" w:hAnsi="Times New Roman" w:cs="Times New Roman"/>
          <w:sz w:val="28"/>
          <w:szCs w:val="28"/>
        </w:rPr>
      </w:pPr>
      <w:r w:rsidRPr="00891A57">
        <w:rPr>
          <w:rFonts w:ascii="Times New Roman" w:hAnsi="Times New Roman" w:cs="Times New Roman"/>
          <w:sz w:val="28"/>
          <w:szCs w:val="28"/>
        </w:rPr>
        <w:t>Мероприятие 5</w:t>
      </w:r>
      <w:r w:rsidRPr="00A143C7">
        <w:rPr>
          <w:rFonts w:ascii="Times New Roman" w:hAnsi="Times New Roman" w:cs="Times New Roman"/>
          <w:sz w:val="28"/>
          <w:szCs w:val="28"/>
        </w:rPr>
        <w:t>.4.</w:t>
      </w:r>
      <w:r w:rsidRPr="00891A57">
        <w:rPr>
          <w:rFonts w:ascii="Times New Roman" w:hAnsi="Times New Roman" w:cs="Times New Roman"/>
          <w:sz w:val="28"/>
          <w:szCs w:val="28"/>
        </w:rPr>
        <w:t xml:space="preserve"> Оптимизация функционала и наполнения инвестиционного портала Курской области </w:t>
      </w:r>
    </w:p>
    <w:p w14:paraId="4DB738F0" w14:textId="77777777" w:rsidR="001A42D5" w:rsidRDefault="001A42D5" w:rsidP="00842F14">
      <w:pPr>
        <w:pStyle w:val="ConsPlusNormal"/>
        <w:ind w:firstLine="709"/>
        <w:jc w:val="both"/>
        <w:rPr>
          <w:rFonts w:ascii="Times New Roman" w:hAnsi="Times New Roman" w:cs="Times New Roman"/>
          <w:sz w:val="28"/>
          <w:szCs w:val="28"/>
        </w:rPr>
      </w:pPr>
    </w:p>
    <w:p w14:paraId="1FB419C2" w14:textId="48144C12" w:rsidR="00842F14" w:rsidRPr="00891A57" w:rsidRDefault="00842F14" w:rsidP="00842F14">
      <w:pPr>
        <w:pStyle w:val="ConsPlusNormal"/>
        <w:ind w:firstLine="709"/>
        <w:jc w:val="both"/>
        <w:rPr>
          <w:rFonts w:ascii="Times New Roman" w:hAnsi="Times New Roman" w:cs="Times New Roman"/>
          <w:sz w:val="28"/>
          <w:szCs w:val="28"/>
        </w:rPr>
      </w:pPr>
      <w:r w:rsidRPr="00891A57">
        <w:rPr>
          <w:rFonts w:ascii="Times New Roman" w:hAnsi="Times New Roman" w:cs="Times New Roman"/>
          <w:sz w:val="28"/>
          <w:szCs w:val="28"/>
        </w:rPr>
        <w:t>Описание сути мероприятия:</w:t>
      </w:r>
    </w:p>
    <w:p w14:paraId="5B4CFC98" w14:textId="77777777" w:rsidR="00842F14" w:rsidRPr="00C56E80" w:rsidRDefault="00842F14" w:rsidP="00842F14">
      <w:pPr>
        <w:pStyle w:val="ConsPlusNormal"/>
        <w:ind w:firstLine="709"/>
        <w:jc w:val="both"/>
        <w:rPr>
          <w:rFonts w:ascii="Times New Roman" w:hAnsi="Times New Roman" w:cs="Times New Roman"/>
          <w:sz w:val="28"/>
          <w:szCs w:val="28"/>
          <w:highlight w:val="green"/>
        </w:rPr>
      </w:pPr>
      <w:r w:rsidRPr="00891A57">
        <w:rPr>
          <w:rFonts w:ascii="Times New Roman" w:hAnsi="Times New Roman" w:cs="Times New Roman"/>
          <w:sz w:val="28"/>
          <w:szCs w:val="28"/>
        </w:rPr>
        <w:t>оптимизация функционирования уникального цифрового пространства, объединяющего инвесторов и инициаторов проектов в Курской области, а также предоставляющего актуальную информацию о регионе, условиях ведения бизнеса, мерах государственной поддержки</w:t>
      </w:r>
      <w:r w:rsidRPr="008D5695">
        <w:rPr>
          <w:rFonts w:ascii="Times New Roman" w:hAnsi="Times New Roman" w:cs="Times New Roman"/>
          <w:sz w:val="28"/>
          <w:szCs w:val="28"/>
        </w:rPr>
        <w:t xml:space="preserve"> и други</w:t>
      </w:r>
      <w:r>
        <w:rPr>
          <w:rFonts w:ascii="Times New Roman" w:hAnsi="Times New Roman" w:cs="Times New Roman"/>
          <w:sz w:val="28"/>
          <w:szCs w:val="28"/>
        </w:rPr>
        <w:t>х</w:t>
      </w:r>
      <w:r w:rsidRPr="008D5695">
        <w:rPr>
          <w:rFonts w:ascii="Times New Roman" w:hAnsi="Times New Roman" w:cs="Times New Roman"/>
          <w:sz w:val="28"/>
          <w:szCs w:val="28"/>
        </w:rPr>
        <w:t xml:space="preserve"> аспекта</w:t>
      </w:r>
      <w:r>
        <w:rPr>
          <w:rFonts w:ascii="Times New Roman" w:hAnsi="Times New Roman" w:cs="Times New Roman"/>
          <w:sz w:val="28"/>
          <w:szCs w:val="28"/>
        </w:rPr>
        <w:t>х</w:t>
      </w:r>
      <w:r w:rsidRPr="008D5695">
        <w:rPr>
          <w:rFonts w:ascii="Times New Roman" w:hAnsi="Times New Roman" w:cs="Times New Roman"/>
          <w:sz w:val="28"/>
          <w:szCs w:val="28"/>
        </w:rPr>
        <w:t xml:space="preserve"> реализации бизнес-идей, способству</w:t>
      </w:r>
      <w:r>
        <w:rPr>
          <w:rFonts w:ascii="Times New Roman" w:hAnsi="Times New Roman" w:cs="Times New Roman"/>
          <w:sz w:val="28"/>
          <w:szCs w:val="28"/>
        </w:rPr>
        <w:t>ющего</w:t>
      </w:r>
      <w:r w:rsidRPr="008D5695">
        <w:rPr>
          <w:rFonts w:ascii="Times New Roman" w:hAnsi="Times New Roman" w:cs="Times New Roman"/>
          <w:sz w:val="28"/>
          <w:szCs w:val="28"/>
        </w:rPr>
        <w:t xml:space="preserve"> </w:t>
      </w:r>
      <w:r>
        <w:rPr>
          <w:rFonts w:ascii="Times New Roman" w:hAnsi="Times New Roman" w:cs="Times New Roman"/>
          <w:sz w:val="28"/>
          <w:szCs w:val="28"/>
        </w:rPr>
        <w:t>повышению инвестиционной активности в Курской области</w:t>
      </w:r>
      <w:r w:rsidRPr="008D5695">
        <w:rPr>
          <w:rFonts w:ascii="Times New Roman" w:hAnsi="Times New Roman" w:cs="Times New Roman"/>
          <w:sz w:val="28"/>
          <w:szCs w:val="28"/>
        </w:rPr>
        <w:t xml:space="preserve">. </w:t>
      </w:r>
    </w:p>
    <w:p w14:paraId="33833A3F" w14:textId="77777777" w:rsidR="00842F14" w:rsidRPr="008D5695" w:rsidRDefault="00842F14" w:rsidP="00842F14">
      <w:pPr>
        <w:pStyle w:val="ConsPlusNormal"/>
        <w:ind w:firstLine="709"/>
        <w:jc w:val="both"/>
        <w:rPr>
          <w:rFonts w:ascii="Times New Roman" w:hAnsi="Times New Roman" w:cs="Times New Roman"/>
          <w:sz w:val="28"/>
          <w:szCs w:val="28"/>
        </w:rPr>
      </w:pPr>
      <w:r w:rsidRPr="008D5695">
        <w:rPr>
          <w:rFonts w:ascii="Times New Roman" w:hAnsi="Times New Roman" w:cs="Times New Roman"/>
          <w:sz w:val="28"/>
          <w:szCs w:val="28"/>
        </w:rPr>
        <w:t>В рамках данного мероприятия должны быть задействованы представители региональной и муниципальной власти, а также региональных институтов развития. Это поспособствует повышению информационной открытости Курской области, продвижению ее инвестиционного потенциала, созданию позитивного имиджа</w:t>
      </w:r>
      <w:r>
        <w:rPr>
          <w:rFonts w:ascii="Times New Roman" w:hAnsi="Times New Roman" w:cs="Times New Roman"/>
          <w:sz w:val="28"/>
          <w:szCs w:val="28"/>
        </w:rPr>
        <w:t xml:space="preserve"> региона</w:t>
      </w:r>
      <w:r w:rsidRPr="008D5695">
        <w:rPr>
          <w:rFonts w:ascii="Times New Roman" w:hAnsi="Times New Roman" w:cs="Times New Roman"/>
          <w:sz w:val="28"/>
          <w:szCs w:val="28"/>
        </w:rPr>
        <w:t>.</w:t>
      </w:r>
    </w:p>
    <w:p w14:paraId="4C5E535C" w14:textId="77777777" w:rsidR="00842F14" w:rsidRPr="00C56E80" w:rsidRDefault="00842F14" w:rsidP="00842F14">
      <w:pPr>
        <w:pStyle w:val="ConsPlusNormal"/>
        <w:ind w:firstLine="709"/>
        <w:jc w:val="both"/>
        <w:rPr>
          <w:rFonts w:ascii="Times New Roman" w:hAnsi="Times New Roman" w:cs="Times New Roman"/>
          <w:sz w:val="28"/>
          <w:szCs w:val="28"/>
          <w:highlight w:val="green"/>
        </w:rPr>
      </w:pPr>
    </w:p>
    <w:p w14:paraId="7D16CBA3" w14:textId="77777777" w:rsidR="00E73593" w:rsidRDefault="00E73593" w:rsidP="00842F14">
      <w:pPr>
        <w:pStyle w:val="ConsPlusTitle"/>
        <w:jc w:val="center"/>
        <w:rPr>
          <w:rFonts w:ascii="Times New Roman" w:hAnsi="Times New Roman" w:cs="Times New Roman"/>
          <w:sz w:val="24"/>
          <w:szCs w:val="24"/>
        </w:rPr>
      </w:pPr>
    </w:p>
    <w:p w14:paraId="07C43E4F" w14:textId="77777777" w:rsidR="00E73593" w:rsidRDefault="00E73593" w:rsidP="00842F14">
      <w:pPr>
        <w:pStyle w:val="ConsPlusTitle"/>
        <w:jc w:val="center"/>
        <w:rPr>
          <w:rFonts w:ascii="Times New Roman" w:hAnsi="Times New Roman" w:cs="Times New Roman"/>
          <w:sz w:val="24"/>
          <w:szCs w:val="24"/>
        </w:rPr>
      </w:pPr>
    </w:p>
    <w:p w14:paraId="5431E192" w14:textId="77777777" w:rsidR="00E73593" w:rsidRDefault="00E73593" w:rsidP="00842F14">
      <w:pPr>
        <w:pStyle w:val="ConsPlusTitle"/>
        <w:jc w:val="center"/>
        <w:rPr>
          <w:rFonts w:ascii="Times New Roman" w:hAnsi="Times New Roman" w:cs="Times New Roman"/>
          <w:sz w:val="24"/>
          <w:szCs w:val="24"/>
        </w:rPr>
      </w:pPr>
    </w:p>
    <w:p w14:paraId="6D46F20B" w14:textId="77777777" w:rsidR="00E73593" w:rsidRDefault="00E73593" w:rsidP="00842F14">
      <w:pPr>
        <w:pStyle w:val="ConsPlusTitle"/>
        <w:jc w:val="center"/>
        <w:rPr>
          <w:rFonts w:ascii="Times New Roman" w:hAnsi="Times New Roman" w:cs="Times New Roman"/>
          <w:sz w:val="24"/>
          <w:szCs w:val="24"/>
        </w:rPr>
      </w:pPr>
    </w:p>
    <w:p w14:paraId="55E1D7DD" w14:textId="77777777" w:rsidR="00E73593" w:rsidRDefault="00E73593" w:rsidP="00842F14">
      <w:pPr>
        <w:pStyle w:val="ConsPlusTitle"/>
        <w:jc w:val="center"/>
        <w:rPr>
          <w:rFonts w:ascii="Times New Roman" w:hAnsi="Times New Roman" w:cs="Times New Roman"/>
          <w:sz w:val="24"/>
          <w:szCs w:val="24"/>
        </w:rPr>
      </w:pPr>
    </w:p>
    <w:p w14:paraId="158131E4" w14:textId="55C08602" w:rsidR="00842F14" w:rsidRPr="00CB236B" w:rsidRDefault="00CB236B" w:rsidP="00842F1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74. </w:t>
      </w:r>
      <w:r w:rsidR="00842F14" w:rsidRPr="00CB236B">
        <w:rPr>
          <w:rFonts w:ascii="Times New Roman" w:hAnsi="Times New Roman" w:cs="Times New Roman"/>
          <w:b w:val="0"/>
          <w:bCs/>
          <w:sz w:val="24"/>
          <w:szCs w:val="24"/>
        </w:rPr>
        <w:t>Укрупненный план-график</w:t>
      </w:r>
    </w:p>
    <w:p w14:paraId="1863AF81" w14:textId="77777777" w:rsidR="00842F14" w:rsidRPr="00CB236B" w:rsidRDefault="00842F14" w:rsidP="00842F14">
      <w:pPr>
        <w:pStyle w:val="ConsPlusTitle"/>
        <w:jc w:val="center"/>
        <w:rPr>
          <w:rFonts w:ascii="Times New Roman" w:hAnsi="Times New Roman" w:cs="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1984"/>
      </w:tblGrid>
      <w:tr w:rsidR="00842F14" w:rsidRPr="008D5695" w14:paraId="3FF00F7B" w14:textId="77777777" w:rsidTr="006122C4">
        <w:tc>
          <w:tcPr>
            <w:tcW w:w="7292" w:type="dxa"/>
          </w:tcPr>
          <w:p w14:paraId="435099C4" w14:textId="77777777" w:rsidR="00842F14" w:rsidRPr="008D5695" w:rsidRDefault="00842F14" w:rsidP="006122C4">
            <w:pPr>
              <w:pStyle w:val="ConsPlusNormal"/>
              <w:jc w:val="center"/>
              <w:rPr>
                <w:rFonts w:ascii="Times New Roman" w:hAnsi="Times New Roman" w:cs="Times New Roman"/>
                <w:sz w:val="24"/>
                <w:szCs w:val="24"/>
              </w:rPr>
            </w:pPr>
            <w:r w:rsidRPr="008D5695">
              <w:rPr>
                <w:rFonts w:ascii="Times New Roman" w:hAnsi="Times New Roman" w:cs="Times New Roman"/>
                <w:sz w:val="24"/>
                <w:szCs w:val="24"/>
              </w:rPr>
              <w:t>Мероприятия</w:t>
            </w:r>
          </w:p>
        </w:tc>
        <w:tc>
          <w:tcPr>
            <w:tcW w:w="1984" w:type="dxa"/>
          </w:tcPr>
          <w:p w14:paraId="0627CCFF" w14:textId="77777777" w:rsidR="00842F14" w:rsidRPr="008D5695" w:rsidRDefault="00842F14" w:rsidP="006122C4">
            <w:pPr>
              <w:pStyle w:val="ConsPlusNormal"/>
              <w:jc w:val="center"/>
              <w:rPr>
                <w:rFonts w:ascii="Times New Roman" w:hAnsi="Times New Roman" w:cs="Times New Roman"/>
                <w:sz w:val="24"/>
                <w:szCs w:val="24"/>
              </w:rPr>
            </w:pPr>
            <w:r w:rsidRPr="008D5695">
              <w:rPr>
                <w:rFonts w:ascii="Times New Roman" w:hAnsi="Times New Roman" w:cs="Times New Roman"/>
                <w:sz w:val="24"/>
                <w:szCs w:val="24"/>
              </w:rPr>
              <w:t>Сроки</w:t>
            </w:r>
          </w:p>
        </w:tc>
      </w:tr>
      <w:tr w:rsidR="00842F14" w:rsidRPr="008D5695" w14:paraId="1CCE2BAA" w14:textId="77777777" w:rsidTr="006122C4">
        <w:tc>
          <w:tcPr>
            <w:tcW w:w="7292" w:type="dxa"/>
          </w:tcPr>
          <w:p w14:paraId="778EA80A" w14:textId="495048E3" w:rsidR="00842F14" w:rsidRPr="008D5695" w:rsidRDefault="00842F14" w:rsidP="006122C4">
            <w:pPr>
              <w:pStyle w:val="ConsPlusNormal"/>
              <w:jc w:val="both"/>
              <w:rPr>
                <w:rFonts w:ascii="Times New Roman" w:hAnsi="Times New Roman" w:cs="Times New Roman"/>
                <w:sz w:val="24"/>
                <w:szCs w:val="24"/>
              </w:rPr>
            </w:pPr>
            <w:r>
              <w:rPr>
                <w:rFonts w:ascii="Times New Roman" w:hAnsi="Times New Roman" w:cs="Times New Roman"/>
                <w:sz w:val="24"/>
                <w:szCs w:val="24"/>
              </w:rPr>
              <w:t>Предоставление информации для актуализации данных, размещаемых на инвестиционном портале Курской области (</w:t>
            </w:r>
            <w:r w:rsidRPr="00F870F5">
              <w:rPr>
                <w:rFonts w:ascii="Times New Roman" w:hAnsi="Times New Roman" w:cs="Times New Roman"/>
                <w:sz w:val="24"/>
                <w:szCs w:val="24"/>
              </w:rPr>
              <w:t>https://kurskobli</w:t>
            </w:r>
            <w:r w:rsidR="00932F02">
              <w:rPr>
                <w:rFonts w:ascii="Times New Roman" w:hAnsi="Times New Roman" w:cs="Times New Roman"/>
                <w:sz w:val="24"/>
                <w:szCs w:val="24"/>
              </w:rPr>
              <w:t>№</w:t>
            </w:r>
            <w:r w:rsidRPr="00F870F5">
              <w:rPr>
                <w:rFonts w:ascii="Times New Roman" w:hAnsi="Times New Roman" w:cs="Times New Roman"/>
                <w:sz w:val="24"/>
                <w:szCs w:val="24"/>
              </w:rPr>
              <w:t>vest.ru/</w:t>
            </w:r>
            <w:r>
              <w:rPr>
                <w:rFonts w:ascii="Times New Roman" w:hAnsi="Times New Roman" w:cs="Times New Roman"/>
                <w:sz w:val="24"/>
                <w:szCs w:val="24"/>
              </w:rPr>
              <w:t>)</w:t>
            </w:r>
          </w:p>
        </w:tc>
        <w:tc>
          <w:tcPr>
            <w:tcW w:w="1984" w:type="dxa"/>
          </w:tcPr>
          <w:p w14:paraId="36D176FA" w14:textId="77777777" w:rsidR="00842F14" w:rsidRPr="008D5695" w:rsidRDefault="00842F14" w:rsidP="006122C4">
            <w:pPr>
              <w:pStyle w:val="ConsPlusNormal"/>
              <w:jc w:val="center"/>
              <w:rPr>
                <w:rFonts w:ascii="Times New Roman" w:hAnsi="Times New Roman" w:cs="Times New Roman"/>
                <w:sz w:val="24"/>
                <w:szCs w:val="24"/>
              </w:rPr>
            </w:pPr>
            <w:r>
              <w:rPr>
                <w:rFonts w:ascii="Times New Roman" w:hAnsi="Times New Roman" w:cs="Times New Roman"/>
                <w:sz w:val="24"/>
                <w:szCs w:val="24"/>
              </w:rPr>
              <w:t>По мере необходимости, но не реже двух раз в год</w:t>
            </w:r>
          </w:p>
        </w:tc>
      </w:tr>
      <w:tr w:rsidR="00842F14" w:rsidRPr="008D5695" w14:paraId="5806A4CA" w14:textId="77777777" w:rsidTr="006122C4">
        <w:tc>
          <w:tcPr>
            <w:tcW w:w="7292" w:type="dxa"/>
          </w:tcPr>
          <w:p w14:paraId="2C6DE03E" w14:textId="0F6CA5CD" w:rsidR="00842F14" w:rsidRDefault="00842F14" w:rsidP="006122C4">
            <w:pPr>
              <w:pStyle w:val="ConsPlusNormal"/>
              <w:jc w:val="both"/>
              <w:rPr>
                <w:rFonts w:ascii="Times New Roman" w:hAnsi="Times New Roman" w:cs="Times New Roman"/>
                <w:sz w:val="24"/>
                <w:szCs w:val="24"/>
              </w:rPr>
            </w:pPr>
            <w:r>
              <w:rPr>
                <w:rFonts w:ascii="Times New Roman" w:hAnsi="Times New Roman" w:cs="Times New Roman"/>
                <w:sz w:val="24"/>
                <w:szCs w:val="24"/>
              </w:rPr>
              <w:t>Актуализация данных, размещаемых на инвестиционном портале Курской области (</w:t>
            </w:r>
            <w:r w:rsidRPr="00F870F5">
              <w:rPr>
                <w:rFonts w:ascii="Times New Roman" w:hAnsi="Times New Roman" w:cs="Times New Roman"/>
                <w:sz w:val="24"/>
                <w:szCs w:val="24"/>
              </w:rPr>
              <w:t>https://kurskobli</w:t>
            </w:r>
            <w:r w:rsidR="00CB236B">
              <w:rPr>
                <w:rFonts w:ascii="Times New Roman" w:hAnsi="Times New Roman" w:cs="Times New Roman"/>
                <w:sz w:val="24"/>
                <w:szCs w:val="24"/>
                <w:lang w:val="en-US"/>
              </w:rPr>
              <w:t>n</w:t>
            </w:r>
            <w:r w:rsidRPr="00F870F5">
              <w:rPr>
                <w:rFonts w:ascii="Times New Roman" w:hAnsi="Times New Roman" w:cs="Times New Roman"/>
                <w:sz w:val="24"/>
                <w:szCs w:val="24"/>
              </w:rPr>
              <w:t>vest.ru/</w:t>
            </w:r>
            <w:r>
              <w:rPr>
                <w:rFonts w:ascii="Times New Roman" w:hAnsi="Times New Roman" w:cs="Times New Roman"/>
                <w:sz w:val="24"/>
                <w:szCs w:val="24"/>
              </w:rPr>
              <w:t>), в том числе на инвестиционной карте Курской области</w:t>
            </w:r>
          </w:p>
        </w:tc>
        <w:tc>
          <w:tcPr>
            <w:tcW w:w="1984" w:type="dxa"/>
          </w:tcPr>
          <w:p w14:paraId="0E4068F1" w14:textId="77777777" w:rsidR="00842F14" w:rsidRPr="008D5695" w:rsidRDefault="00842F14" w:rsidP="006122C4">
            <w:pPr>
              <w:pStyle w:val="ConsPlusNormal"/>
              <w:jc w:val="center"/>
              <w:rPr>
                <w:rFonts w:ascii="Times New Roman" w:hAnsi="Times New Roman" w:cs="Times New Roman"/>
                <w:sz w:val="24"/>
                <w:szCs w:val="24"/>
              </w:rPr>
            </w:pPr>
            <w:r>
              <w:rPr>
                <w:rFonts w:ascii="Times New Roman" w:hAnsi="Times New Roman" w:cs="Times New Roman"/>
                <w:sz w:val="24"/>
                <w:szCs w:val="24"/>
              </w:rPr>
              <w:t>По мере необходимости, но не реже одного раза в квартал</w:t>
            </w:r>
          </w:p>
        </w:tc>
      </w:tr>
    </w:tbl>
    <w:p w14:paraId="11ECBEEA" w14:textId="77777777" w:rsidR="00842F14" w:rsidRPr="008D5695" w:rsidRDefault="00842F14" w:rsidP="00842F14">
      <w:pPr>
        <w:pStyle w:val="ConsPlusNormal"/>
        <w:jc w:val="both"/>
        <w:rPr>
          <w:rFonts w:ascii="Times New Roman" w:hAnsi="Times New Roman" w:cs="Times New Roman"/>
          <w:sz w:val="28"/>
          <w:szCs w:val="28"/>
        </w:rPr>
      </w:pPr>
    </w:p>
    <w:p w14:paraId="4264CF34" w14:textId="77777777" w:rsidR="00842F14" w:rsidRPr="008D5695" w:rsidRDefault="00842F14" w:rsidP="00CB236B">
      <w:pPr>
        <w:pStyle w:val="ConsPlusNormal"/>
        <w:ind w:firstLine="709"/>
        <w:jc w:val="both"/>
        <w:rPr>
          <w:rFonts w:ascii="Times New Roman" w:hAnsi="Times New Roman" w:cs="Times New Roman"/>
          <w:sz w:val="28"/>
          <w:szCs w:val="28"/>
        </w:rPr>
      </w:pPr>
      <w:r w:rsidRPr="008D5695">
        <w:rPr>
          <w:rFonts w:ascii="Times New Roman" w:hAnsi="Times New Roman" w:cs="Times New Roman"/>
          <w:sz w:val="28"/>
          <w:szCs w:val="28"/>
        </w:rPr>
        <w:t>Оценка ресурсов, в том числе трудовых: не требуется.</w:t>
      </w:r>
    </w:p>
    <w:p w14:paraId="306DE093" w14:textId="434EE4C6" w:rsidR="00842F14" w:rsidRPr="008D5695" w:rsidRDefault="00842F14" w:rsidP="00CB236B">
      <w:pPr>
        <w:pStyle w:val="ConsPlusNormal"/>
        <w:ind w:firstLine="709"/>
        <w:jc w:val="both"/>
        <w:rPr>
          <w:rFonts w:ascii="Times New Roman" w:hAnsi="Times New Roman" w:cs="Times New Roman"/>
          <w:sz w:val="28"/>
          <w:szCs w:val="28"/>
        </w:rPr>
      </w:pPr>
      <w:r w:rsidRPr="008D5695">
        <w:rPr>
          <w:rFonts w:ascii="Times New Roman" w:hAnsi="Times New Roman" w:cs="Times New Roman"/>
          <w:sz w:val="28"/>
          <w:szCs w:val="28"/>
        </w:rPr>
        <w:t xml:space="preserve">Оценка стоимости реализации: </w:t>
      </w:r>
      <w:r>
        <w:rPr>
          <w:rFonts w:ascii="Times New Roman" w:hAnsi="Times New Roman" w:cs="Times New Roman"/>
          <w:sz w:val="28"/>
          <w:szCs w:val="28"/>
        </w:rPr>
        <w:t>360 тыс. рублей в год – средства областного бюджета, предусмотренные комитету по экономике и развитию Курской области.</w:t>
      </w:r>
    </w:p>
    <w:p w14:paraId="024D2359" w14:textId="77777777" w:rsidR="00842F14" w:rsidRPr="00C56E80" w:rsidRDefault="00842F14" w:rsidP="00842F14">
      <w:pPr>
        <w:pStyle w:val="ConsPlusNormal"/>
        <w:ind w:firstLine="709"/>
        <w:jc w:val="both"/>
        <w:rPr>
          <w:rFonts w:ascii="Times New Roman" w:hAnsi="Times New Roman" w:cs="Times New Roman"/>
          <w:sz w:val="28"/>
          <w:szCs w:val="28"/>
          <w:highlight w:val="green"/>
        </w:rPr>
      </w:pPr>
    </w:p>
    <w:p w14:paraId="46D107E9" w14:textId="291B4FC4" w:rsidR="00842F14" w:rsidRPr="00CB236B" w:rsidRDefault="00CB236B" w:rsidP="00842F14">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75. </w:t>
      </w:r>
      <w:r w:rsidR="00842F14" w:rsidRPr="00CB236B">
        <w:rPr>
          <w:rFonts w:ascii="Times New Roman" w:hAnsi="Times New Roman" w:cs="Times New Roman"/>
          <w:b w:val="0"/>
          <w:bCs/>
          <w:sz w:val="24"/>
          <w:szCs w:val="24"/>
        </w:rPr>
        <w:t>Критерии успеха</w:t>
      </w:r>
    </w:p>
    <w:p w14:paraId="5C295062" w14:textId="77777777" w:rsidR="00842F14" w:rsidRPr="00CB236B" w:rsidRDefault="00842F14" w:rsidP="00842F14">
      <w:pPr>
        <w:pStyle w:val="ConsPlusTitle"/>
        <w:jc w:val="center"/>
        <w:rPr>
          <w:rFonts w:ascii="Times New Roman" w:hAnsi="Times New Roman" w:cs="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776"/>
      </w:tblGrid>
      <w:tr w:rsidR="00842F14" w:rsidRPr="00F870F5" w14:paraId="63DC6B74" w14:textId="77777777" w:rsidTr="006122C4">
        <w:tc>
          <w:tcPr>
            <w:tcW w:w="7642" w:type="dxa"/>
          </w:tcPr>
          <w:p w14:paraId="37FD982B" w14:textId="77777777" w:rsidR="00842F14" w:rsidRPr="00F870F5" w:rsidRDefault="00842F14" w:rsidP="006122C4">
            <w:pPr>
              <w:pStyle w:val="ConsPlusNormal"/>
              <w:jc w:val="center"/>
              <w:rPr>
                <w:rFonts w:ascii="Times New Roman" w:hAnsi="Times New Roman" w:cs="Times New Roman"/>
                <w:sz w:val="24"/>
                <w:szCs w:val="24"/>
              </w:rPr>
            </w:pPr>
            <w:r w:rsidRPr="00F870F5">
              <w:rPr>
                <w:rFonts w:ascii="Times New Roman" w:hAnsi="Times New Roman" w:cs="Times New Roman"/>
                <w:sz w:val="24"/>
                <w:szCs w:val="24"/>
              </w:rPr>
              <w:t>Наименование критерия успеха</w:t>
            </w:r>
          </w:p>
        </w:tc>
        <w:tc>
          <w:tcPr>
            <w:tcW w:w="1776" w:type="dxa"/>
          </w:tcPr>
          <w:p w14:paraId="16C377ED" w14:textId="77777777" w:rsidR="00842F14" w:rsidRPr="00F870F5" w:rsidRDefault="00842F14" w:rsidP="006122C4">
            <w:pPr>
              <w:pStyle w:val="ConsPlusNormal"/>
              <w:jc w:val="center"/>
              <w:rPr>
                <w:rFonts w:ascii="Times New Roman" w:hAnsi="Times New Roman" w:cs="Times New Roman"/>
                <w:sz w:val="24"/>
                <w:szCs w:val="24"/>
              </w:rPr>
            </w:pPr>
            <w:r w:rsidRPr="00F870F5">
              <w:rPr>
                <w:rFonts w:ascii="Times New Roman" w:hAnsi="Times New Roman" w:cs="Times New Roman"/>
                <w:sz w:val="24"/>
                <w:szCs w:val="24"/>
              </w:rPr>
              <w:t>Критерий успеха</w:t>
            </w:r>
          </w:p>
        </w:tc>
      </w:tr>
      <w:tr w:rsidR="00842F14" w:rsidRPr="00F870F5" w14:paraId="1CD58D36" w14:textId="77777777" w:rsidTr="006122C4">
        <w:tc>
          <w:tcPr>
            <w:tcW w:w="7642" w:type="dxa"/>
          </w:tcPr>
          <w:p w14:paraId="1A132F5D" w14:textId="77777777" w:rsidR="00842F14" w:rsidRPr="00F870F5" w:rsidRDefault="00842F14" w:rsidP="006122C4">
            <w:pPr>
              <w:pStyle w:val="ConsPlusNormal"/>
              <w:jc w:val="both"/>
              <w:rPr>
                <w:rFonts w:ascii="Times New Roman" w:hAnsi="Times New Roman" w:cs="Times New Roman"/>
                <w:sz w:val="24"/>
                <w:szCs w:val="24"/>
              </w:rPr>
            </w:pPr>
            <w:r>
              <w:rPr>
                <w:rFonts w:ascii="Times New Roman" w:hAnsi="Times New Roman" w:cs="Times New Roman"/>
                <w:sz w:val="24"/>
                <w:szCs w:val="24"/>
              </w:rPr>
              <w:t>Количество посещений пользователей инвестиционного портала Курской области (программа метрика) в год</w:t>
            </w:r>
          </w:p>
        </w:tc>
        <w:tc>
          <w:tcPr>
            <w:tcW w:w="1776" w:type="dxa"/>
          </w:tcPr>
          <w:p w14:paraId="6D0CBDAD" w14:textId="77777777" w:rsidR="00842F14" w:rsidRPr="00F870F5" w:rsidRDefault="00842F14" w:rsidP="006122C4">
            <w:pPr>
              <w:pStyle w:val="ConsPlusNormal"/>
              <w:jc w:val="center"/>
              <w:rPr>
                <w:rFonts w:ascii="Times New Roman" w:hAnsi="Times New Roman" w:cs="Times New Roman"/>
                <w:sz w:val="24"/>
                <w:szCs w:val="24"/>
              </w:rPr>
            </w:pPr>
            <w:r>
              <w:rPr>
                <w:rFonts w:ascii="Times New Roman" w:hAnsi="Times New Roman" w:cs="Times New Roman"/>
                <w:sz w:val="24"/>
                <w:szCs w:val="24"/>
              </w:rPr>
              <w:t>10 000</w:t>
            </w:r>
          </w:p>
        </w:tc>
      </w:tr>
    </w:tbl>
    <w:p w14:paraId="479711BB" w14:textId="77777777" w:rsidR="00842F14" w:rsidRPr="00F870F5" w:rsidRDefault="00842F14" w:rsidP="00842F14">
      <w:pPr>
        <w:pStyle w:val="ConsPlusNormal"/>
        <w:jc w:val="both"/>
        <w:rPr>
          <w:rFonts w:ascii="Times New Roman" w:hAnsi="Times New Roman" w:cs="Times New Roman"/>
          <w:sz w:val="28"/>
          <w:szCs w:val="28"/>
        </w:rPr>
      </w:pPr>
    </w:p>
    <w:p w14:paraId="099006DB" w14:textId="77777777" w:rsidR="00842F14" w:rsidRPr="00F870F5" w:rsidRDefault="00842F14" w:rsidP="00CB236B">
      <w:pPr>
        <w:pStyle w:val="ConsPlusNormal"/>
        <w:ind w:firstLine="709"/>
        <w:jc w:val="both"/>
        <w:rPr>
          <w:rFonts w:ascii="Times New Roman" w:hAnsi="Times New Roman" w:cs="Times New Roman"/>
          <w:sz w:val="28"/>
          <w:szCs w:val="28"/>
        </w:rPr>
      </w:pPr>
      <w:r w:rsidRPr="00F870F5">
        <w:rPr>
          <w:rFonts w:ascii="Times New Roman" w:hAnsi="Times New Roman" w:cs="Times New Roman"/>
          <w:sz w:val="28"/>
          <w:szCs w:val="28"/>
        </w:rPr>
        <w:t>Структуры, ответственные за реализацию:</w:t>
      </w:r>
    </w:p>
    <w:p w14:paraId="7563C3D1" w14:textId="0081C1EA" w:rsidR="00842F14" w:rsidRDefault="00842F14" w:rsidP="00CB236B">
      <w:pPr>
        <w:pStyle w:val="ConsPlusNormal"/>
        <w:ind w:firstLine="709"/>
        <w:jc w:val="both"/>
        <w:rPr>
          <w:rFonts w:ascii="Times New Roman" w:hAnsi="Times New Roman" w:cs="Times New Roman"/>
          <w:sz w:val="28"/>
          <w:szCs w:val="28"/>
        </w:rPr>
      </w:pPr>
      <w:r w:rsidRPr="00F870F5">
        <w:rPr>
          <w:rFonts w:ascii="Times New Roman" w:hAnsi="Times New Roman" w:cs="Times New Roman"/>
          <w:sz w:val="28"/>
          <w:szCs w:val="28"/>
        </w:rP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r>
        <w:rPr>
          <w:rFonts w:ascii="Times New Roman" w:hAnsi="Times New Roman" w:cs="Times New Roman"/>
          <w:sz w:val="28"/>
          <w:szCs w:val="28"/>
        </w:rPr>
        <w:t xml:space="preserve">, АО </w:t>
      </w:r>
      <w:r w:rsidR="00FD5BE8">
        <w:rPr>
          <w:rFonts w:ascii="Times New Roman" w:hAnsi="Times New Roman" w:cs="Times New Roman"/>
          <w:sz w:val="28"/>
          <w:szCs w:val="28"/>
        </w:rPr>
        <w:t>«</w:t>
      </w:r>
      <w:r>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00CB236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АУ КО </w:t>
      </w:r>
      <w:r w:rsidR="00FD5BE8">
        <w:rPr>
          <w:rFonts w:ascii="Times New Roman" w:hAnsi="Times New Roman" w:cs="Times New Roman"/>
          <w:sz w:val="28"/>
          <w:szCs w:val="28"/>
        </w:rPr>
        <w:t>«</w:t>
      </w:r>
      <w:r>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00CB236B">
        <w:rPr>
          <w:rFonts w:ascii="Times New Roman" w:hAnsi="Times New Roman" w:cs="Times New Roman"/>
          <w:sz w:val="28"/>
          <w:szCs w:val="28"/>
        </w:rPr>
        <w:t xml:space="preserve"> (по согласованию)</w:t>
      </w:r>
      <w:r w:rsidRPr="00F870F5">
        <w:rPr>
          <w:rFonts w:ascii="Times New Roman" w:hAnsi="Times New Roman" w:cs="Times New Roman"/>
          <w:sz w:val="28"/>
          <w:szCs w:val="28"/>
        </w:rPr>
        <w:t>.</w:t>
      </w:r>
    </w:p>
    <w:p w14:paraId="0F5C14FA" w14:textId="77777777" w:rsidR="00842F14" w:rsidRPr="00B33775" w:rsidRDefault="00842F14" w:rsidP="00CB236B">
      <w:pPr>
        <w:pStyle w:val="ConsPlusNormal"/>
        <w:ind w:firstLine="709"/>
        <w:jc w:val="both"/>
        <w:rPr>
          <w:rFonts w:ascii="Times New Roman" w:hAnsi="Times New Roman" w:cs="Times New Roman"/>
          <w:sz w:val="28"/>
          <w:szCs w:val="28"/>
        </w:rPr>
      </w:pPr>
    </w:p>
    <w:p w14:paraId="5A9D6B99" w14:textId="0CF8E575" w:rsidR="002835E2" w:rsidRDefault="002835E2" w:rsidP="002835E2">
      <w:pPr>
        <w:pStyle w:val="ConsPlusTitle"/>
        <w:ind w:firstLine="709"/>
        <w:jc w:val="both"/>
        <w:outlineLvl w:val="3"/>
        <w:rPr>
          <w:rFonts w:ascii="Times New Roman" w:hAnsi="Times New Roman" w:cs="Times New Roman"/>
          <w:b w:val="0"/>
          <w:bCs/>
          <w:sz w:val="28"/>
          <w:szCs w:val="28"/>
        </w:rPr>
      </w:pPr>
      <w:r w:rsidRPr="00842F14">
        <w:rPr>
          <w:rFonts w:ascii="Times New Roman" w:hAnsi="Times New Roman" w:cs="Times New Roman"/>
          <w:sz w:val="28"/>
          <w:szCs w:val="28"/>
        </w:rPr>
        <w:t>Задача 6. Определение источников и механизмов привлечения инвестиций в регион.</w:t>
      </w:r>
    </w:p>
    <w:p w14:paraId="43877CDE" w14:textId="77777777" w:rsidR="00CB236B" w:rsidRPr="00CB236B" w:rsidRDefault="00CB236B" w:rsidP="002835E2">
      <w:pPr>
        <w:pStyle w:val="ConsPlusTitle"/>
        <w:ind w:firstLine="709"/>
        <w:jc w:val="both"/>
        <w:outlineLvl w:val="3"/>
        <w:rPr>
          <w:rFonts w:ascii="Times New Roman" w:hAnsi="Times New Roman" w:cs="Times New Roman"/>
          <w:b w:val="0"/>
          <w:bCs/>
          <w:sz w:val="28"/>
          <w:szCs w:val="28"/>
        </w:rPr>
      </w:pPr>
    </w:p>
    <w:p w14:paraId="6435AFEF"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 целью определения источников и механизмов привлечения инвестиций в регион необходимо реализовать следующие мероприятия:</w:t>
      </w:r>
    </w:p>
    <w:p w14:paraId="7AAB5E7B" w14:textId="4B9B47DF"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6.1 Разработка заявок и участие в государственных программах Российской Федерации;</w:t>
      </w:r>
    </w:p>
    <w:p w14:paraId="1B547BCA" w14:textId="51953970"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мероприятие 6.2 Формирование долгосрочного портфеля инвестиционных проектов, предложений и возможностей.</w:t>
      </w:r>
    </w:p>
    <w:p w14:paraId="131DA577" w14:textId="77777777" w:rsidR="002835E2" w:rsidRPr="00842F14" w:rsidRDefault="002835E2" w:rsidP="002835E2">
      <w:pPr>
        <w:pStyle w:val="ConsPlusNormal"/>
        <w:ind w:firstLine="709"/>
        <w:jc w:val="both"/>
        <w:rPr>
          <w:rFonts w:ascii="Times New Roman" w:hAnsi="Times New Roman" w:cs="Times New Roman"/>
          <w:sz w:val="28"/>
          <w:szCs w:val="28"/>
        </w:rPr>
      </w:pPr>
    </w:p>
    <w:p w14:paraId="736178BB" w14:textId="1AD3ABDB" w:rsidR="002835E2" w:rsidRPr="00842F14" w:rsidRDefault="002835E2" w:rsidP="002835E2">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lastRenderedPageBreak/>
        <w:t>Мероприятие 6.1 Разработка заявок и участие в государственных программах Российской Федерации</w:t>
      </w:r>
    </w:p>
    <w:p w14:paraId="7D61881B" w14:textId="77777777" w:rsidR="002835E2" w:rsidRPr="00842F14" w:rsidRDefault="002835E2" w:rsidP="002835E2">
      <w:pPr>
        <w:pStyle w:val="ConsPlusNormal"/>
        <w:ind w:firstLine="709"/>
        <w:jc w:val="both"/>
        <w:rPr>
          <w:rFonts w:ascii="Times New Roman" w:hAnsi="Times New Roman" w:cs="Times New Roman"/>
          <w:sz w:val="28"/>
          <w:szCs w:val="28"/>
        </w:rPr>
      </w:pPr>
    </w:p>
    <w:p w14:paraId="21AF5C7C"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5F7BD171"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14:paraId="2C1ED86F" w14:textId="2B61F69E"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w:t>
      </w:r>
      <w:r w:rsidR="00FD5BE8">
        <w:rPr>
          <w:rFonts w:ascii="Times New Roman" w:hAnsi="Times New Roman" w:cs="Times New Roman"/>
          <w:sz w:val="28"/>
          <w:szCs w:val="28"/>
        </w:rPr>
        <w:t>«</w:t>
      </w:r>
      <w:hyperlink r:id="rId88" w:history="1">
        <w:r w:rsidRPr="00842F14">
          <w:rPr>
            <w:rFonts w:ascii="Times New Roman" w:hAnsi="Times New Roman" w:cs="Times New Roman"/>
            <w:sz w:val="28"/>
            <w:szCs w:val="28"/>
          </w:rPr>
          <w:t>Развитие культуры и туризма</w:t>
        </w:r>
      </w:hyperlink>
      <w:r w:rsidR="00FD5BE8">
        <w:rPr>
          <w:rFonts w:ascii="Times New Roman" w:hAnsi="Times New Roman" w:cs="Times New Roman"/>
          <w:sz w:val="28"/>
          <w:szCs w:val="28"/>
        </w:rPr>
        <w:t>«</w:t>
      </w:r>
      <w:r w:rsidRPr="00842F14">
        <w:rPr>
          <w:rFonts w:ascii="Times New Roman" w:hAnsi="Times New Roman" w:cs="Times New Roman"/>
          <w:sz w:val="28"/>
          <w:szCs w:val="28"/>
        </w:rPr>
        <w:t xml:space="preserve">, </w:t>
      </w:r>
      <w:r w:rsidR="00FD5BE8">
        <w:rPr>
          <w:rFonts w:ascii="Times New Roman" w:hAnsi="Times New Roman" w:cs="Times New Roman"/>
          <w:sz w:val="28"/>
          <w:szCs w:val="28"/>
        </w:rPr>
        <w:t>«</w:t>
      </w:r>
      <w:hyperlink r:id="rId89" w:history="1">
        <w:r w:rsidRPr="00842F14">
          <w:rPr>
            <w:rFonts w:ascii="Times New Roman" w:hAnsi="Times New Roman" w:cs="Times New Roman"/>
            <w:sz w:val="28"/>
            <w:szCs w:val="28"/>
          </w:rPr>
          <w:t>Экономическое развитие и инновационная экономика</w:t>
        </w:r>
      </w:hyperlink>
      <w:r w:rsidR="00FD5BE8">
        <w:rPr>
          <w:rFonts w:ascii="Times New Roman" w:hAnsi="Times New Roman" w:cs="Times New Roman"/>
          <w:sz w:val="28"/>
          <w:szCs w:val="28"/>
        </w:rPr>
        <w:t>«</w:t>
      </w:r>
      <w:r w:rsidRPr="00842F14">
        <w:rPr>
          <w:rFonts w:ascii="Times New Roman" w:hAnsi="Times New Roman" w:cs="Times New Roman"/>
          <w:sz w:val="28"/>
          <w:szCs w:val="28"/>
        </w:rPr>
        <w:t xml:space="preserve">, </w:t>
      </w:r>
      <w:r w:rsidR="00FD5BE8">
        <w:rPr>
          <w:rFonts w:ascii="Times New Roman" w:hAnsi="Times New Roman" w:cs="Times New Roman"/>
          <w:sz w:val="28"/>
          <w:szCs w:val="28"/>
        </w:rPr>
        <w:t>«</w:t>
      </w:r>
      <w:hyperlink r:id="rId90" w:history="1">
        <w:r w:rsidRPr="00842F14">
          <w:rPr>
            <w:rFonts w:ascii="Times New Roman" w:hAnsi="Times New Roman" w:cs="Times New Roman"/>
            <w:sz w:val="28"/>
            <w:szCs w:val="28"/>
          </w:rPr>
          <w:t>Развитие промышленности</w:t>
        </w:r>
      </w:hyperlink>
      <w:r w:rsidRPr="00842F14">
        <w:rPr>
          <w:rFonts w:ascii="Times New Roman" w:hAnsi="Times New Roman" w:cs="Times New Roman"/>
          <w:sz w:val="28"/>
          <w:szCs w:val="28"/>
        </w:rPr>
        <w:t xml:space="preserve"> и повышение ее конкурентоспособности</w:t>
      </w:r>
      <w:r w:rsidR="00FD5BE8">
        <w:rPr>
          <w:rFonts w:ascii="Times New Roman" w:hAnsi="Times New Roman" w:cs="Times New Roman"/>
          <w:sz w:val="28"/>
          <w:szCs w:val="28"/>
        </w:rPr>
        <w:t>»</w:t>
      </w:r>
      <w:r w:rsidRPr="00842F14">
        <w:rPr>
          <w:rFonts w:ascii="Times New Roman" w:hAnsi="Times New Roman" w:cs="Times New Roman"/>
          <w:sz w:val="28"/>
          <w:szCs w:val="28"/>
        </w:rPr>
        <w:t xml:space="preserve">, </w:t>
      </w:r>
      <w:r w:rsidR="00FD5BE8">
        <w:rPr>
          <w:rFonts w:ascii="Times New Roman" w:hAnsi="Times New Roman" w:cs="Times New Roman"/>
          <w:sz w:val="28"/>
          <w:szCs w:val="28"/>
        </w:rPr>
        <w:t>«</w:t>
      </w:r>
      <w:hyperlink r:id="rId91" w:history="1">
        <w:r w:rsidRPr="00842F14">
          <w:rPr>
            <w:rFonts w:ascii="Times New Roman" w:hAnsi="Times New Roman" w:cs="Times New Roman"/>
            <w:sz w:val="28"/>
            <w:szCs w:val="28"/>
          </w:rPr>
          <w:t>Развитие сельского хозяйства</w:t>
        </w:r>
      </w:hyperlink>
      <w:r w:rsidRPr="00842F14">
        <w:rPr>
          <w:rFonts w:ascii="Times New Roman" w:hAnsi="Times New Roman" w:cs="Times New Roman"/>
          <w:sz w:val="28"/>
          <w:szCs w:val="28"/>
        </w:rPr>
        <w:t xml:space="preserve"> и регулирование рынков сельскохозяйственной продукции, сырья и продовольствия</w:t>
      </w:r>
      <w:r w:rsidR="00FD5BE8">
        <w:rPr>
          <w:rFonts w:ascii="Times New Roman" w:hAnsi="Times New Roman" w:cs="Times New Roman"/>
          <w:sz w:val="28"/>
          <w:szCs w:val="28"/>
        </w:rPr>
        <w:t>»</w:t>
      </w:r>
      <w:r w:rsidRPr="00842F14">
        <w:rPr>
          <w:rFonts w:ascii="Times New Roman" w:hAnsi="Times New Roman" w:cs="Times New Roman"/>
          <w:sz w:val="28"/>
          <w:szCs w:val="28"/>
        </w:rPr>
        <w:t xml:space="preserve">, </w:t>
      </w:r>
      <w:r w:rsidR="00FD5BE8">
        <w:rPr>
          <w:rFonts w:ascii="Times New Roman" w:hAnsi="Times New Roman" w:cs="Times New Roman"/>
          <w:sz w:val="28"/>
          <w:szCs w:val="28"/>
        </w:rPr>
        <w:t>«</w:t>
      </w:r>
      <w:hyperlink r:id="rId92" w:history="1">
        <w:r w:rsidRPr="00842F14">
          <w:rPr>
            <w:rFonts w:ascii="Times New Roman" w:hAnsi="Times New Roman" w:cs="Times New Roman"/>
            <w:sz w:val="28"/>
            <w:szCs w:val="28"/>
          </w:rPr>
          <w:t>Развитие транспортной системы</w:t>
        </w:r>
      </w:hyperlink>
      <w:r w:rsidR="0033076E">
        <w:rPr>
          <w:rFonts w:ascii="Times New Roman" w:hAnsi="Times New Roman" w:cs="Times New Roman"/>
          <w:sz w:val="28"/>
          <w:szCs w:val="28"/>
        </w:rPr>
        <w:t>»</w:t>
      </w:r>
      <w:r w:rsidRPr="00842F14">
        <w:rPr>
          <w:rFonts w:ascii="Times New Roman" w:hAnsi="Times New Roman" w:cs="Times New Roman"/>
          <w:sz w:val="28"/>
          <w:szCs w:val="28"/>
        </w:rPr>
        <w:t>.</w:t>
      </w:r>
    </w:p>
    <w:p w14:paraId="3661E1E2" w14:textId="77777777" w:rsidR="002835E2" w:rsidRPr="00842F14" w:rsidRDefault="002835E2" w:rsidP="002835E2">
      <w:pPr>
        <w:pStyle w:val="ConsPlusNormal"/>
        <w:jc w:val="both"/>
        <w:rPr>
          <w:rFonts w:ascii="Times New Roman" w:hAnsi="Times New Roman" w:cs="Times New Roman"/>
          <w:sz w:val="28"/>
          <w:szCs w:val="28"/>
        </w:rPr>
      </w:pPr>
    </w:p>
    <w:p w14:paraId="7EB95EF1" w14:textId="1DF6669F" w:rsidR="002835E2" w:rsidRPr="0033076E" w:rsidRDefault="0033076E"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76. </w:t>
      </w:r>
      <w:r w:rsidR="002835E2" w:rsidRPr="0033076E">
        <w:rPr>
          <w:rFonts w:ascii="Times New Roman" w:hAnsi="Times New Roman" w:cs="Times New Roman"/>
          <w:b w:val="0"/>
          <w:bCs/>
          <w:sz w:val="24"/>
          <w:szCs w:val="24"/>
        </w:rPr>
        <w:t>Укрупненный план-график</w:t>
      </w:r>
    </w:p>
    <w:p w14:paraId="287C44F4" w14:textId="77777777" w:rsidR="002835E2" w:rsidRPr="00842F14" w:rsidRDefault="002835E2" w:rsidP="002835E2">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928"/>
      </w:tblGrid>
      <w:tr w:rsidR="002835E2" w:rsidRPr="00842F14" w14:paraId="3CA7C381" w14:textId="77777777" w:rsidTr="00EB41BF">
        <w:tc>
          <w:tcPr>
            <w:tcW w:w="7632" w:type="dxa"/>
          </w:tcPr>
          <w:p w14:paraId="426E12CA"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1928" w:type="dxa"/>
          </w:tcPr>
          <w:p w14:paraId="13D3BA89"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0FF9BB79" w14:textId="77777777" w:rsidTr="00EB41BF">
        <w:tc>
          <w:tcPr>
            <w:tcW w:w="7632" w:type="dxa"/>
          </w:tcPr>
          <w:p w14:paraId="0B040C60"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Мониторинг государственных программ на предмет возможности получения федерального финансирования</w:t>
            </w:r>
          </w:p>
        </w:tc>
        <w:tc>
          <w:tcPr>
            <w:tcW w:w="1928" w:type="dxa"/>
          </w:tcPr>
          <w:p w14:paraId="355B708E"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r w:rsidR="002835E2" w:rsidRPr="00842F14" w14:paraId="442AAF52" w14:textId="77777777" w:rsidTr="00EB41BF">
        <w:tc>
          <w:tcPr>
            <w:tcW w:w="7632" w:type="dxa"/>
          </w:tcPr>
          <w:p w14:paraId="7A99DA29"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Разработка заявок и участие в государственных программах Российской Федерации</w:t>
            </w:r>
          </w:p>
        </w:tc>
        <w:tc>
          <w:tcPr>
            <w:tcW w:w="1928" w:type="dxa"/>
          </w:tcPr>
          <w:p w14:paraId="7B53427D"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bl>
    <w:p w14:paraId="3494A4A5" w14:textId="77777777" w:rsidR="002835E2" w:rsidRPr="00842F14" w:rsidRDefault="002835E2" w:rsidP="002835E2">
      <w:pPr>
        <w:pStyle w:val="ConsPlusNormal"/>
        <w:jc w:val="both"/>
        <w:rPr>
          <w:rFonts w:ascii="Times New Roman" w:hAnsi="Times New Roman" w:cs="Times New Roman"/>
          <w:sz w:val="28"/>
          <w:szCs w:val="28"/>
        </w:rPr>
      </w:pPr>
    </w:p>
    <w:p w14:paraId="457D2F33"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6E888886"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не требуется.</w:t>
      </w:r>
    </w:p>
    <w:p w14:paraId="06EA6416" w14:textId="77777777" w:rsidR="002835E2" w:rsidRPr="00842F14" w:rsidRDefault="002835E2" w:rsidP="002835E2">
      <w:pPr>
        <w:pStyle w:val="ConsPlusNormal"/>
        <w:ind w:firstLine="709"/>
        <w:jc w:val="both"/>
        <w:rPr>
          <w:rFonts w:ascii="Times New Roman" w:hAnsi="Times New Roman" w:cs="Times New Roman"/>
          <w:sz w:val="28"/>
          <w:szCs w:val="28"/>
        </w:rPr>
      </w:pPr>
    </w:p>
    <w:p w14:paraId="6CEC88E5" w14:textId="3066DD8C" w:rsidR="002835E2" w:rsidRPr="00842F14" w:rsidRDefault="0062356F"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77. </w:t>
      </w:r>
      <w:r w:rsidR="002835E2" w:rsidRPr="0062356F">
        <w:rPr>
          <w:rFonts w:ascii="Times New Roman" w:hAnsi="Times New Roman" w:cs="Times New Roman"/>
          <w:b w:val="0"/>
          <w:bCs/>
          <w:sz w:val="24"/>
          <w:szCs w:val="24"/>
        </w:rPr>
        <w:t>Критерии успеха</w:t>
      </w:r>
    </w:p>
    <w:p w14:paraId="494CBA11" w14:textId="77777777" w:rsidR="002835E2" w:rsidRPr="0062356F" w:rsidRDefault="002835E2" w:rsidP="002835E2">
      <w:pPr>
        <w:pStyle w:val="ConsPlusTitle"/>
        <w:jc w:val="both"/>
        <w:rPr>
          <w:rFonts w:ascii="Times New Roman" w:hAnsi="Times New Roman" w:cs="Times New Roman"/>
          <w:b w:val="0"/>
          <w:bCs/>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59"/>
        <w:gridCol w:w="1701"/>
      </w:tblGrid>
      <w:tr w:rsidR="002835E2" w:rsidRPr="00842F14" w14:paraId="5D719465" w14:textId="77777777" w:rsidTr="00EB41BF">
        <w:tc>
          <w:tcPr>
            <w:tcW w:w="7859" w:type="dxa"/>
            <w:tcBorders>
              <w:bottom w:val="single" w:sz="4" w:space="0" w:color="auto"/>
            </w:tcBorders>
          </w:tcPr>
          <w:p w14:paraId="1F8B0834"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1701" w:type="dxa"/>
            <w:tcBorders>
              <w:bottom w:val="single" w:sz="4" w:space="0" w:color="auto"/>
            </w:tcBorders>
          </w:tcPr>
          <w:p w14:paraId="33C66731"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4C26F480" w14:textId="77777777" w:rsidTr="00EB41BF">
        <w:tblPrEx>
          <w:tblBorders>
            <w:insideH w:val="nil"/>
          </w:tblBorders>
        </w:tblPrEx>
        <w:tc>
          <w:tcPr>
            <w:tcW w:w="7859" w:type="dxa"/>
            <w:tcBorders>
              <w:top w:val="single" w:sz="4" w:space="0" w:color="auto"/>
              <w:bottom w:val="single" w:sz="4" w:space="0" w:color="auto"/>
            </w:tcBorders>
          </w:tcPr>
          <w:p w14:paraId="6956DF79"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Подано заявок на участие в государственных программах Российской Федерации к 2019 г.</w:t>
            </w:r>
          </w:p>
        </w:tc>
        <w:tc>
          <w:tcPr>
            <w:tcW w:w="1701" w:type="dxa"/>
            <w:tcBorders>
              <w:top w:val="single" w:sz="4" w:space="0" w:color="auto"/>
              <w:bottom w:val="single" w:sz="4" w:space="0" w:color="auto"/>
            </w:tcBorders>
          </w:tcPr>
          <w:p w14:paraId="44C81DAB" w14:textId="77777777" w:rsidR="002835E2" w:rsidRPr="00842F14" w:rsidRDefault="002835E2" w:rsidP="0062356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не менее 4</w:t>
            </w:r>
          </w:p>
        </w:tc>
      </w:tr>
    </w:tbl>
    <w:p w14:paraId="0D7EA201" w14:textId="77777777" w:rsidR="002835E2" w:rsidRPr="00842F14" w:rsidRDefault="002835E2" w:rsidP="002835E2">
      <w:pPr>
        <w:pStyle w:val="ConsPlusNormal"/>
        <w:jc w:val="both"/>
        <w:rPr>
          <w:rFonts w:ascii="Times New Roman" w:hAnsi="Times New Roman" w:cs="Times New Roman"/>
          <w:sz w:val="28"/>
          <w:szCs w:val="28"/>
        </w:rPr>
      </w:pPr>
    </w:p>
    <w:p w14:paraId="4E19A920" w14:textId="77777777" w:rsidR="002835E2" w:rsidRPr="00842F14" w:rsidRDefault="002835E2" w:rsidP="00DD2820">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Структуры, ответственные за реализацию: органы исполнительной власти Курской области.</w:t>
      </w:r>
    </w:p>
    <w:p w14:paraId="497A0345" w14:textId="77777777" w:rsidR="002835E2" w:rsidRPr="00842F14" w:rsidRDefault="002835E2" w:rsidP="002835E2">
      <w:pPr>
        <w:pStyle w:val="ConsPlusNormal"/>
        <w:jc w:val="both"/>
        <w:rPr>
          <w:rFonts w:ascii="Times New Roman" w:hAnsi="Times New Roman" w:cs="Times New Roman"/>
          <w:sz w:val="28"/>
          <w:szCs w:val="28"/>
        </w:rPr>
      </w:pPr>
    </w:p>
    <w:p w14:paraId="68DC5551" w14:textId="77777777" w:rsidR="002835E2" w:rsidRPr="00842F14" w:rsidRDefault="002835E2" w:rsidP="002835E2">
      <w:pPr>
        <w:pStyle w:val="ConsPlusTitle"/>
        <w:ind w:firstLine="709"/>
        <w:jc w:val="both"/>
        <w:outlineLvl w:val="4"/>
        <w:rPr>
          <w:rFonts w:ascii="Times New Roman" w:hAnsi="Times New Roman" w:cs="Times New Roman"/>
          <w:sz w:val="28"/>
          <w:szCs w:val="28"/>
        </w:rPr>
      </w:pPr>
      <w:r w:rsidRPr="00842F14">
        <w:rPr>
          <w:rFonts w:ascii="Times New Roman" w:hAnsi="Times New Roman" w:cs="Times New Roman"/>
          <w:sz w:val="28"/>
          <w:szCs w:val="28"/>
        </w:rPr>
        <w:t>Мероприятие 6.2. Формирование долгосрочного портфеля инвестиционных проектов, предложений и возможностей</w:t>
      </w:r>
    </w:p>
    <w:p w14:paraId="67C1E9CD" w14:textId="77777777" w:rsidR="002835E2" w:rsidRPr="00842F14" w:rsidRDefault="002835E2" w:rsidP="002835E2">
      <w:pPr>
        <w:pStyle w:val="ConsPlusNormal"/>
        <w:ind w:firstLine="709"/>
        <w:jc w:val="both"/>
        <w:rPr>
          <w:rFonts w:ascii="Times New Roman" w:hAnsi="Times New Roman" w:cs="Times New Roman"/>
          <w:sz w:val="28"/>
          <w:szCs w:val="28"/>
        </w:rPr>
      </w:pPr>
    </w:p>
    <w:p w14:paraId="15335476"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Описание сути мероприятия:</w:t>
      </w:r>
    </w:p>
    <w:p w14:paraId="6D3BF76D"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предполагается создание и ведение единой базы долгосрочных инве</w:t>
      </w:r>
      <w:r w:rsidRPr="00842F14">
        <w:rPr>
          <w:rFonts w:ascii="Times New Roman" w:hAnsi="Times New Roman" w:cs="Times New Roman"/>
          <w:sz w:val="28"/>
          <w:szCs w:val="28"/>
        </w:rPr>
        <w:lastRenderedPageBreak/>
        <w:t>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14:paraId="308FF228"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14:paraId="1D49AF31" w14:textId="77777777" w:rsidR="002835E2" w:rsidRPr="00842F14" w:rsidRDefault="002835E2" w:rsidP="002835E2">
      <w:pPr>
        <w:pStyle w:val="ConsPlusNormal"/>
        <w:ind w:firstLine="709"/>
        <w:jc w:val="both"/>
        <w:rPr>
          <w:rFonts w:ascii="Times New Roman" w:hAnsi="Times New Roman" w:cs="Times New Roman"/>
          <w:sz w:val="28"/>
          <w:szCs w:val="28"/>
        </w:rPr>
      </w:pPr>
    </w:p>
    <w:p w14:paraId="64750B8C" w14:textId="58F014A4" w:rsidR="002835E2" w:rsidRPr="00DD2820" w:rsidRDefault="00DD2820" w:rsidP="002835E2">
      <w:pPr>
        <w:pStyle w:val="ConsPlusTitle"/>
        <w:jc w:val="center"/>
        <w:rPr>
          <w:rFonts w:ascii="Times New Roman" w:hAnsi="Times New Roman" w:cs="Times New Roman"/>
          <w:b w:val="0"/>
          <w:bCs/>
          <w:sz w:val="24"/>
          <w:szCs w:val="24"/>
        </w:rPr>
      </w:pPr>
      <w:r>
        <w:rPr>
          <w:rFonts w:ascii="Times New Roman" w:hAnsi="Times New Roman" w:cs="Times New Roman"/>
          <w:sz w:val="24"/>
          <w:szCs w:val="24"/>
        </w:rPr>
        <w:t xml:space="preserve">Таблица 78. </w:t>
      </w:r>
      <w:r w:rsidR="002835E2" w:rsidRPr="00DD2820">
        <w:rPr>
          <w:rFonts w:ascii="Times New Roman" w:hAnsi="Times New Roman" w:cs="Times New Roman"/>
          <w:b w:val="0"/>
          <w:bCs/>
          <w:sz w:val="24"/>
          <w:szCs w:val="24"/>
        </w:rPr>
        <w:t>Укрупненный план-график</w:t>
      </w:r>
    </w:p>
    <w:p w14:paraId="7948D8CA" w14:textId="77777777" w:rsidR="002835E2" w:rsidRPr="00842F14" w:rsidRDefault="002835E2" w:rsidP="002835E2">
      <w:pPr>
        <w:pStyle w:val="ConsPlusNormal"/>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0"/>
        <w:gridCol w:w="1786"/>
      </w:tblGrid>
      <w:tr w:rsidR="002835E2" w:rsidRPr="00842F14" w14:paraId="5AD143B3" w14:textId="77777777" w:rsidTr="00EB41BF">
        <w:tc>
          <w:tcPr>
            <w:tcW w:w="7570" w:type="dxa"/>
          </w:tcPr>
          <w:p w14:paraId="7AB1C2E7"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Мероприятия</w:t>
            </w:r>
          </w:p>
        </w:tc>
        <w:tc>
          <w:tcPr>
            <w:tcW w:w="1786" w:type="dxa"/>
          </w:tcPr>
          <w:p w14:paraId="108F0C23"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Сроки</w:t>
            </w:r>
          </w:p>
        </w:tc>
      </w:tr>
      <w:tr w:rsidR="002835E2" w:rsidRPr="00842F14" w14:paraId="12012E2C" w14:textId="77777777" w:rsidTr="00EB41BF">
        <w:tc>
          <w:tcPr>
            <w:tcW w:w="7570" w:type="dxa"/>
          </w:tcPr>
          <w:p w14:paraId="291F1194"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Актуализация портфеля долгосрочных инвестиционных проектов</w:t>
            </w:r>
          </w:p>
        </w:tc>
        <w:tc>
          <w:tcPr>
            <w:tcW w:w="1786" w:type="dxa"/>
          </w:tcPr>
          <w:p w14:paraId="27F235A8"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r w:rsidR="002835E2" w:rsidRPr="00842F14" w14:paraId="75E76567" w14:textId="77777777" w:rsidTr="00EB41BF">
        <w:tc>
          <w:tcPr>
            <w:tcW w:w="7570" w:type="dxa"/>
          </w:tcPr>
          <w:p w14:paraId="5255140B" w14:textId="77777777" w:rsidR="002835E2" w:rsidRPr="00842F14" w:rsidRDefault="002835E2" w:rsidP="00EB41BF">
            <w:pPr>
              <w:pStyle w:val="ConsPlusNormal"/>
              <w:ind w:firstLine="10"/>
              <w:jc w:val="both"/>
              <w:rPr>
                <w:rFonts w:ascii="Times New Roman" w:hAnsi="Times New Roman" w:cs="Times New Roman"/>
                <w:sz w:val="24"/>
                <w:szCs w:val="24"/>
              </w:rPr>
            </w:pPr>
            <w:r w:rsidRPr="00842F14">
              <w:rPr>
                <w:rFonts w:ascii="Times New Roman" w:hAnsi="Times New Roman" w:cs="Times New Roman"/>
                <w:sz w:val="24"/>
                <w:szCs w:val="24"/>
              </w:rPr>
              <w:t>Формирование соответствующих предложений по участию в проектах для инвестиционного сообщества</w:t>
            </w:r>
          </w:p>
        </w:tc>
        <w:tc>
          <w:tcPr>
            <w:tcW w:w="1786" w:type="dxa"/>
          </w:tcPr>
          <w:p w14:paraId="24EEBD78"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регулярно</w:t>
            </w:r>
          </w:p>
        </w:tc>
      </w:tr>
    </w:tbl>
    <w:p w14:paraId="492A2531" w14:textId="77777777" w:rsidR="002835E2" w:rsidRPr="00842F14" w:rsidRDefault="002835E2" w:rsidP="002835E2">
      <w:pPr>
        <w:pStyle w:val="ConsPlusNormal"/>
        <w:jc w:val="both"/>
        <w:rPr>
          <w:rFonts w:ascii="Times New Roman" w:hAnsi="Times New Roman" w:cs="Times New Roman"/>
          <w:sz w:val="28"/>
          <w:szCs w:val="28"/>
        </w:rPr>
      </w:pPr>
    </w:p>
    <w:p w14:paraId="70E19D8B" w14:textId="77777777" w:rsidR="002835E2" w:rsidRPr="00842F14" w:rsidRDefault="002835E2" w:rsidP="00F05FA9">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ресурсов, в том числе трудовых: не требуется.</w:t>
      </w:r>
    </w:p>
    <w:p w14:paraId="1A65C80C" w14:textId="77777777" w:rsidR="002835E2" w:rsidRPr="00842F14" w:rsidRDefault="002835E2" w:rsidP="00F05FA9">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Оценка стоимости реализации: не требуется.</w:t>
      </w:r>
    </w:p>
    <w:p w14:paraId="4DB83339" w14:textId="77777777" w:rsidR="002835E2" w:rsidRPr="00842F14" w:rsidRDefault="002835E2" w:rsidP="002835E2">
      <w:pPr>
        <w:pStyle w:val="ConsPlusNormal"/>
        <w:jc w:val="both"/>
        <w:rPr>
          <w:rFonts w:ascii="Times New Roman" w:hAnsi="Times New Roman" w:cs="Times New Roman"/>
          <w:sz w:val="28"/>
          <w:szCs w:val="28"/>
        </w:rPr>
      </w:pPr>
    </w:p>
    <w:p w14:paraId="0C96D19B" w14:textId="0DE20107" w:rsidR="002835E2" w:rsidRPr="00842F14" w:rsidRDefault="00F05FA9" w:rsidP="002835E2">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Таблица 79. </w:t>
      </w:r>
      <w:r w:rsidR="002835E2" w:rsidRPr="00F05FA9">
        <w:rPr>
          <w:rFonts w:ascii="Times New Roman" w:hAnsi="Times New Roman" w:cs="Times New Roman"/>
          <w:b w:val="0"/>
          <w:bCs/>
          <w:sz w:val="24"/>
          <w:szCs w:val="24"/>
        </w:rPr>
        <w:t>Критерии успеха</w:t>
      </w:r>
    </w:p>
    <w:p w14:paraId="10F3CE80" w14:textId="77777777" w:rsidR="002835E2" w:rsidRPr="00842F14" w:rsidRDefault="002835E2" w:rsidP="002835E2">
      <w:pPr>
        <w:pStyle w:val="ConsPlusNormal"/>
        <w:jc w:val="both"/>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5"/>
        <w:gridCol w:w="1843"/>
      </w:tblGrid>
      <w:tr w:rsidR="002835E2" w:rsidRPr="00842F14" w14:paraId="50A52859" w14:textId="77777777" w:rsidTr="00F05FA9">
        <w:tc>
          <w:tcPr>
            <w:tcW w:w="7575" w:type="dxa"/>
          </w:tcPr>
          <w:p w14:paraId="7445B7E6"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Наименование критерия успеха</w:t>
            </w:r>
          </w:p>
        </w:tc>
        <w:tc>
          <w:tcPr>
            <w:tcW w:w="1843" w:type="dxa"/>
          </w:tcPr>
          <w:p w14:paraId="31ACE39F"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Критерий успеха</w:t>
            </w:r>
          </w:p>
        </w:tc>
      </w:tr>
      <w:tr w:rsidR="002835E2" w:rsidRPr="00842F14" w14:paraId="75D4ECD1" w14:textId="77777777" w:rsidTr="00F05FA9">
        <w:tc>
          <w:tcPr>
            <w:tcW w:w="7575" w:type="dxa"/>
          </w:tcPr>
          <w:p w14:paraId="6B09B326" w14:textId="77777777" w:rsidR="002835E2" w:rsidRPr="00842F14" w:rsidRDefault="002835E2" w:rsidP="00EB41BF">
            <w:pPr>
              <w:pStyle w:val="ConsPlusNormal"/>
              <w:jc w:val="both"/>
              <w:rPr>
                <w:rFonts w:ascii="Times New Roman" w:hAnsi="Times New Roman" w:cs="Times New Roman"/>
                <w:sz w:val="24"/>
                <w:szCs w:val="24"/>
              </w:rPr>
            </w:pPr>
            <w:r w:rsidRPr="00842F14">
              <w:rPr>
                <w:rFonts w:ascii="Times New Roman" w:hAnsi="Times New Roman" w:cs="Times New Roman"/>
                <w:sz w:val="24"/>
                <w:szCs w:val="24"/>
              </w:rPr>
              <w:t>Наличие актуального перечня долгосрочных инвестиционных проектов</w:t>
            </w:r>
          </w:p>
        </w:tc>
        <w:tc>
          <w:tcPr>
            <w:tcW w:w="1843" w:type="dxa"/>
          </w:tcPr>
          <w:p w14:paraId="6E2AAA52" w14:textId="77777777" w:rsidR="002835E2" w:rsidRPr="00842F14" w:rsidRDefault="002835E2" w:rsidP="00EB41BF">
            <w:pPr>
              <w:pStyle w:val="ConsPlusNormal"/>
              <w:jc w:val="center"/>
              <w:rPr>
                <w:rFonts w:ascii="Times New Roman" w:hAnsi="Times New Roman" w:cs="Times New Roman"/>
                <w:sz w:val="24"/>
                <w:szCs w:val="24"/>
              </w:rPr>
            </w:pPr>
            <w:r w:rsidRPr="00842F14">
              <w:rPr>
                <w:rFonts w:ascii="Times New Roman" w:hAnsi="Times New Roman" w:cs="Times New Roman"/>
                <w:sz w:val="24"/>
                <w:szCs w:val="24"/>
              </w:rPr>
              <w:t>Наличие</w:t>
            </w:r>
          </w:p>
        </w:tc>
      </w:tr>
    </w:tbl>
    <w:p w14:paraId="048E16D3" w14:textId="77777777" w:rsidR="002835E2" w:rsidRPr="00842F14" w:rsidRDefault="002835E2" w:rsidP="002835E2">
      <w:pPr>
        <w:pStyle w:val="ConsPlusNormal"/>
        <w:jc w:val="both"/>
        <w:rPr>
          <w:rFonts w:ascii="Times New Roman" w:hAnsi="Times New Roman" w:cs="Times New Roman"/>
          <w:sz w:val="28"/>
          <w:szCs w:val="28"/>
        </w:rPr>
      </w:pPr>
    </w:p>
    <w:p w14:paraId="5A0E4ABB" w14:textId="77777777" w:rsidR="002835E2" w:rsidRPr="00842F14"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Структура, ответственная за реализацию:</w:t>
      </w:r>
    </w:p>
    <w:p w14:paraId="7155DCF8" w14:textId="2D9E75AC" w:rsidR="002835E2" w:rsidRPr="00B33775" w:rsidRDefault="002835E2" w:rsidP="002835E2">
      <w:pPr>
        <w:pStyle w:val="ConsPlusNormal"/>
        <w:ind w:firstLine="709"/>
        <w:jc w:val="both"/>
        <w:rPr>
          <w:rFonts w:ascii="Times New Roman" w:hAnsi="Times New Roman" w:cs="Times New Roman"/>
          <w:sz w:val="28"/>
          <w:szCs w:val="28"/>
        </w:rPr>
      </w:pPr>
      <w:r w:rsidRPr="00842F14">
        <w:rPr>
          <w:rFonts w:ascii="Times New Roman" w:hAnsi="Times New Roman" w:cs="Times New Roman"/>
          <w:sz w:val="28"/>
          <w:szCs w:val="28"/>
        </w:rPr>
        <w:t xml:space="preserve">АУКО </w:t>
      </w:r>
      <w:r w:rsidR="00FD5BE8">
        <w:rPr>
          <w:rFonts w:ascii="Times New Roman" w:hAnsi="Times New Roman" w:cs="Times New Roman"/>
          <w:sz w:val="28"/>
          <w:szCs w:val="28"/>
        </w:rPr>
        <w:t>«</w:t>
      </w:r>
      <w:r w:rsidRPr="00842F14">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842F14">
        <w:rPr>
          <w:rFonts w:ascii="Times New Roman" w:hAnsi="Times New Roman" w:cs="Times New Roman"/>
          <w:sz w:val="28"/>
          <w:szCs w:val="28"/>
        </w:rPr>
        <w:t>, комитет по экономике и развитию Курской области.</w:t>
      </w:r>
    </w:p>
    <w:p w14:paraId="060B0BA9" w14:textId="77777777" w:rsidR="002835E2" w:rsidRPr="00B33775" w:rsidRDefault="002835E2" w:rsidP="002835E2">
      <w:pPr>
        <w:pStyle w:val="ConsPlusNormal"/>
        <w:ind w:firstLine="709"/>
        <w:jc w:val="both"/>
        <w:rPr>
          <w:rFonts w:ascii="Times New Roman" w:hAnsi="Times New Roman" w:cs="Times New Roman"/>
          <w:sz w:val="28"/>
          <w:szCs w:val="28"/>
        </w:rPr>
      </w:pPr>
    </w:p>
    <w:p w14:paraId="70CB05B8" w14:textId="77777777" w:rsidR="002835E2" w:rsidRPr="00B33775" w:rsidRDefault="002835E2" w:rsidP="002835E2">
      <w:pPr>
        <w:pStyle w:val="ConsPlusTitle"/>
        <w:jc w:val="center"/>
        <w:outlineLvl w:val="1"/>
        <w:rPr>
          <w:rFonts w:ascii="Times New Roman" w:hAnsi="Times New Roman" w:cs="Times New Roman"/>
          <w:sz w:val="28"/>
          <w:szCs w:val="28"/>
        </w:rPr>
      </w:pPr>
      <w:r w:rsidRPr="00B33775">
        <w:rPr>
          <w:rFonts w:ascii="Times New Roman" w:hAnsi="Times New Roman" w:cs="Times New Roman"/>
          <w:sz w:val="28"/>
          <w:szCs w:val="28"/>
        </w:rPr>
        <w:t>5. Механизм реализации Стратегии</w:t>
      </w:r>
    </w:p>
    <w:p w14:paraId="37A74DF1" w14:textId="77777777" w:rsidR="002835E2" w:rsidRPr="00B33775" w:rsidRDefault="002835E2" w:rsidP="002835E2">
      <w:pPr>
        <w:pStyle w:val="ConsPlusNormal"/>
        <w:jc w:val="both"/>
        <w:rPr>
          <w:rFonts w:ascii="Times New Roman" w:hAnsi="Times New Roman" w:cs="Times New Roman"/>
          <w:sz w:val="28"/>
          <w:szCs w:val="28"/>
        </w:rPr>
      </w:pPr>
    </w:p>
    <w:p w14:paraId="2865F82F"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14:paraId="6AEEF08C"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14:paraId="6B8F2404"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14:paraId="6D65A2B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lastRenderedPageBreak/>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w:t>
      </w:r>
      <w:r w:rsidR="00842F14">
        <w:rPr>
          <w:rFonts w:ascii="Times New Roman" w:hAnsi="Times New Roman" w:cs="Times New Roman"/>
          <w:sz w:val="28"/>
          <w:szCs w:val="28"/>
        </w:rPr>
        <w:t>потребности в объёмах финансирования для реа</w:t>
      </w:r>
      <w:r w:rsidR="005B6EDB">
        <w:rPr>
          <w:rFonts w:ascii="Times New Roman" w:hAnsi="Times New Roman" w:cs="Times New Roman"/>
          <w:sz w:val="28"/>
          <w:szCs w:val="28"/>
        </w:rPr>
        <w:t>лизации мероприятий</w:t>
      </w:r>
      <w:r w:rsidRPr="00B33775">
        <w:rPr>
          <w:rFonts w:ascii="Times New Roman" w:hAnsi="Times New Roman" w:cs="Times New Roman"/>
          <w:sz w:val="28"/>
          <w:szCs w:val="28"/>
        </w:rPr>
        <w:t>);</w:t>
      </w:r>
    </w:p>
    <w:p w14:paraId="6F202AA8"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14:paraId="401169B0"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14:paraId="77106C1C"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14:paraId="4C1072F2"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14:paraId="2E1682A9"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разрабатывает предложения и вносит в Администрацию Курской области проекты нормативных правовых актов, необходимых для реализации Стратегии.</w:t>
      </w:r>
    </w:p>
    <w:p w14:paraId="309F5195"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Органы исполнительной власти области:</w:t>
      </w:r>
    </w:p>
    <w:p w14:paraId="6B097FD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14:paraId="667A5C94"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14:paraId="7F3E952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14:paraId="1EED990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14:paraId="1C150FB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14:paraId="6F09B035" w14:textId="282ABF70"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АО </w:t>
      </w:r>
      <w:r w:rsidR="00FD5BE8">
        <w:rPr>
          <w:rFonts w:ascii="Times New Roman" w:hAnsi="Times New Roman" w:cs="Times New Roman"/>
          <w:sz w:val="28"/>
          <w:szCs w:val="28"/>
        </w:rPr>
        <w:t>«</w:t>
      </w:r>
      <w:r w:rsidRPr="00B33775">
        <w:rPr>
          <w:rFonts w:ascii="Times New Roman" w:hAnsi="Times New Roman" w:cs="Times New Roman"/>
          <w:sz w:val="28"/>
          <w:szCs w:val="28"/>
        </w:rPr>
        <w:t>Агентство по привлечению инвестиций Курской области</w:t>
      </w:r>
      <w:r w:rsidR="00FD5BE8">
        <w:rPr>
          <w:rFonts w:ascii="Times New Roman" w:hAnsi="Times New Roman" w:cs="Times New Roman"/>
          <w:sz w:val="28"/>
          <w:szCs w:val="28"/>
        </w:rPr>
        <w:t>»</w:t>
      </w:r>
      <w:r w:rsidRPr="00B33775">
        <w:rPr>
          <w:rFonts w:ascii="Times New Roman" w:hAnsi="Times New Roman" w:cs="Times New Roman"/>
          <w:sz w:val="28"/>
          <w:szCs w:val="28"/>
        </w:rPr>
        <w:t>;</w:t>
      </w:r>
      <w:r w:rsidR="005B6EDB">
        <w:rPr>
          <w:rFonts w:ascii="Times New Roman" w:hAnsi="Times New Roman" w:cs="Times New Roman"/>
          <w:sz w:val="28"/>
          <w:szCs w:val="28"/>
        </w:rPr>
        <w:t xml:space="preserve"> </w:t>
      </w:r>
      <w:r w:rsidRPr="005B6EDB">
        <w:rPr>
          <w:rFonts w:ascii="Times New Roman" w:hAnsi="Times New Roman" w:cs="Times New Roman"/>
          <w:sz w:val="28"/>
          <w:szCs w:val="28"/>
        </w:rPr>
        <w:t>АУ</w:t>
      </w:r>
      <w:r w:rsidR="005B6EDB" w:rsidRPr="005B6EDB">
        <w:rPr>
          <w:rFonts w:ascii="Times New Roman" w:hAnsi="Times New Roman" w:cs="Times New Roman"/>
          <w:sz w:val="28"/>
          <w:szCs w:val="28"/>
        </w:rPr>
        <w:t xml:space="preserve"> </w:t>
      </w:r>
      <w:r w:rsidRPr="005B6EDB">
        <w:rPr>
          <w:rFonts w:ascii="Times New Roman" w:hAnsi="Times New Roman" w:cs="Times New Roman"/>
          <w:sz w:val="28"/>
          <w:szCs w:val="28"/>
        </w:rPr>
        <w:t xml:space="preserve">КО </w:t>
      </w:r>
      <w:r w:rsidR="00FD5BE8">
        <w:rPr>
          <w:rFonts w:ascii="Times New Roman" w:hAnsi="Times New Roman" w:cs="Times New Roman"/>
          <w:sz w:val="28"/>
          <w:szCs w:val="28"/>
        </w:rPr>
        <w:t>«</w:t>
      </w:r>
      <w:r w:rsidRPr="005B6EDB">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005B6EDB">
        <w:rPr>
          <w:rFonts w:ascii="Times New Roman" w:hAnsi="Times New Roman" w:cs="Times New Roman"/>
          <w:sz w:val="28"/>
          <w:szCs w:val="28"/>
        </w:rPr>
        <w:t>;</w:t>
      </w:r>
    </w:p>
    <w:p w14:paraId="61B9C655" w14:textId="1A00CE8F"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некоммерческое партнерство </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Областной центр поддержки малого и </w:t>
      </w:r>
      <w:r w:rsidRPr="00B33775">
        <w:rPr>
          <w:rFonts w:ascii="Times New Roman" w:hAnsi="Times New Roman" w:cs="Times New Roman"/>
          <w:sz w:val="28"/>
          <w:szCs w:val="28"/>
        </w:rPr>
        <w:lastRenderedPageBreak/>
        <w:t>среднего предпринимательства</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2EFA861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14:paraId="5BF61630" w14:textId="0D3CE89B"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Курская региональная общественная организация </w:t>
      </w:r>
      <w:r w:rsidR="00FD5BE8">
        <w:rPr>
          <w:rFonts w:ascii="Times New Roman" w:hAnsi="Times New Roman" w:cs="Times New Roman"/>
          <w:sz w:val="28"/>
          <w:szCs w:val="28"/>
        </w:rPr>
        <w:t>«</w:t>
      </w:r>
      <w:r w:rsidRPr="00B33775">
        <w:rPr>
          <w:rFonts w:ascii="Times New Roman" w:hAnsi="Times New Roman" w:cs="Times New Roman"/>
          <w:sz w:val="28"/>
          <w:szCs w:val="28"/>
        </w:rPr>
        <w:t>Союз предпринимателей</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0ABE0B61" w14:textId="4A2BC2FF"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Курское региональное отделение Общероссийской общественной организации малого и среднего предпринимательства </w:t>
      </w:r>
      <w:r w:rsidR="00FD5BE8">
        <w:rPr>
          <w:rFonts w:ascii="Times New Roman" w:hAnsi="Times New Roman" w:cs="Times New Roman"/>
          <w:sz w:val="28"/>
          <w:szCs w:val="28"/>
        </w:rPr>
        <w:t>«</w:t>
      </w:r>
      <w:r w:rsidRPr="00B33775">
        <w:rPr>
          <w:rFonts w:ascii="Times New Roman" w:hAnsi="Times New Roman" w:cs="Times New Roman"/>
          <w:sz w:val="28"/>
          <w:szCs w:val="28"/>
        </w:rPr>
        <w:t>ОПОРА России</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37C736D8"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С целью организации исполнения Стратегии комитет по экономике и развитию Курской области до 15 февраля года, следующего за отчетным годом,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14:paraId="708FD58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14:paraId="5900A7AA"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содержатся планы поступлений и расходов денежных средств, определяются источники финансирования;</w:t>
      </w:r>
    </w:p>
    <w:p w14:paraId="092D0100"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14:paraId="1E8C011E" w14:textId="77777777" w:rsidR="005B6EDB" w:rsidRPr="00DF70C4" w:rsidRDefault="005B6EDB" w:rsidP="002835E2">
      <w:pPr>
        <w:pStyle w:val="ConsPlusTitle"/>
        <w:jc w:val="center"/>
        <w:outlineLvl w:val="1"/>
        <w:rPr>
          <w:rFonts w:ascii="Times New Roman" w:hAnsi="Times New Roman" w:cs="Times New Roman"/>
          <w:b w:val="0"/>
          <w:bCs/>
          <w:sz w:val="28"/>
          <w:szCs w:val="28"/>
        </w:rPr>
      </w:pPr>
    </w:p>
    <w:p w14:paraId="7C13A480" w14:textId="77777777" w:rsidR="002835E2" w:rsidRPr="00B33775" w:rsidRDefault="002835E2" w:rsidP="002835E2">
      <w:pPr>
        <w:pStyle w:val="ConsPlusTitle"/>
        <w:jc w:val="center"/>
        <w:outlineLvl w:val="1"/>
        <w:rPr>
          <w:rFonts w:ascii="Times New Roman" w:hAnsi="Times New Roman" w:cs="Times New Roman"/>
          <w:sz w:val="28"/>
          <w:szCs w:val="28"/>
        </w:rPr>
      </w:pPr>
      <w:r w:rsidRPr="00B33775">
        <w:rPr>
          <w:rFonts w:ascii="Times New Roman" w:hAnsi="Times New Roman" w:cs="Times New Roman"/>
          <w:sz w:val="28"/>
          <w:szCs w:val="28"/>
        </w:rPr>
        <w:t>6. Регламент мониторинга (контроля исполнения), оценки</w:t>
      </w:r>
    </w:p>
    <w:p w14:paraId="189AC314"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результативности и актуализации Стратегии</w:t>
      </w:r>
    </w:p>
    <w:p w14:paraId="043AA46B" w14:textId="77777777" w:rsidR="002835E2" w:rsidRPr="00B33775" w:rsidRDefault="002835E2" w:rsidP="002835E2">
      <w:pPr>
        <w:pStyle w:val="ConsPlusNormal"/>
        <w:jc w:val="both"/>
        <w:rPr>
          <w:rFonts w:ascii="Times New Roman" w:hAnsi="Times New Roman" w:cs="Times New Roman"/>
          <w:sz w:val="28"/>
          <w:szCs w:val="28"/>
        </w:rPr>
      </w:pPr>
    </w:p>
    <w:p w14:paraId="58C261A7" w14:textId="0FC10024"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Настоящий регламент устанавливает порядок организации и осуществления контроля исполнения и </w:t>
      </w:r>
      <w:r w:rsidR="00B00E18">
        <w:rPr>
          <w:rFonts w:ascii="Times New Roman" w:hAnsi="Times New Roman" w:cs="Times New Roman"/>
          <w:sz w:val="28"/>
          <w:szCs w:val="28"/>
        </w:rPr>
        <w:t>к</w:t>
      </w:r>
      <w:r w:rsidRPr="00B33775">
        <w:rPr>
          <w:rFonts w:ascii="Times New Roman" w:hAnsi="Times New Roman" w:cs="Times New Roman"/>
          <w:sz w:val="28"/>
          <w:szCs w:val="28"/>
        </w:rPr>
        <w:t>орректировки Стратегии на период до 2020 года и на перспективу до 2025 года (далее - Стратегия).</w:t>
      </w:r>
    </w:p>
    <w:p w14:paraId="34293A2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Положения настоящего регламента распространяются на:</w:t>
      </w:r>
    </w:p>
    <w:p w14:paraId="2CA7E47F"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органы исполнительной власти Курской области, ответственные за реализацию мероприятий Стратегии;</w:t>
      </w:r>
    </w:p>
    <w:p w14:paraId="3FF5B42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представителей бизнес-сообщества и общественных организаций;</w:t>
      </w:r>
    </w:p>
    <w:p w14:paraId="500E0C98"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организации, заключившие соглашения (в том числе, соглашения о намерениях) с Администрацией Курской области о реализации инвестици</w:t>
      </w:r>
      <w:r w:rsidRPr="00B33775">
        <w:rPr>
          <w:rFonts w:ascii="Times New Roman" w:hAnsi="Times New Roman" w:cs="Times New Roman"/>
          <w:sz w:val="28"/>
          <w:szCs w:val="28"/>
        </w:rPr>
        <w:lastRenderedPageBreak/>
        <w:t>онных проектов на территории Курской области;</w:t>
      </w:r>
    </w:p>
    <w:p w14:paraId="460612C9"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прочие субъекты, участвующие в реализации Стратегии.</w:t>
      </w:r>
    </w:p>
    <w:p w14:paraId="720B949D"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14:paraId="415144F2"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Органом, координирующим процесс реализации Стратегии, является комитет по экономике и развитию Курской области.</w:t>
      </w:r>
    </w:p>
    <w:p w14:paraId="65CEBFC5"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14:paraId="479FC9D3"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14:paraId="580E74A6"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Применение корректировочных мер или актуализация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14:paraId="3D9DEBB5" w14:textId="77777777" w:rsidR="002835E2" w:rsidRPr="00B33775" w:rsidRDefault="002835E2" w:rsidP="002835E2">
      <w:pPr>
        <w:pStyle w:val="ConsPlusNormal"/>
        <w:jc w:val="both"/>
        <w:rPr>
          <w:rFonts w:ascii="Times New Roman" w:hAnsi="Times New Roman" w:cs="Times New Roman"/>
          <w:sz w:val="28"/>
          <w:szCs w:val="28"/>
        </w:rPr>
      </w:pPr>
    </w:p>
    <w:p w14:paraId="6E684BB4" w14:textId="77777777"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t>6.1. Предложения по периодичности, содержанию, форме</w:t>
      </w:r>
    </w:p>
    <w:p w14:paraId="322D2723"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представления и использованию результатов мониторинга</w:t>
      </w:r>
    </w:p>
    <w:p w14:paraId="09432F2D"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реализации Стратегии</w:t>
      </w:r>
    </w:p>
    <w:p w14:paraId="7175936F" w14:textId="77777777" w:rsidR="002835E2" w:rsidRPr="00B33775" w:rsidRDefault="002835E2" w:rsidP="002835E2">
      <w:pPr>
        <w:pStyle w:val="ConsPlusNormal"/>
        <w:jc w:val="both"/>
        <w:rPr>
          <w:rFonts w:ascii="Times New Roman" w:hAnsi="Times New Roman" w:cs="Times New Roman"/>
          <w:sz w:val="28"/>
          <w:szCs w:val="28"/>
        </w:rPr>
      </w:pPr>
    </w:p>
    <w:p w14:paraId="46A5EB1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14:paraId="6639464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оценку степени достижения стратегических целей и задач;</w:t>
      </w:r>
    </w:p>
    <w:p w14:paraId="3E4AA322"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корректировку планируемых мероприятий в рамках Стратегии;</w:t>
      </w:r>
    </w:p>
    <w:p w14:paraId="50611AC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оценку эффективности проводимых в рамках Стратегии мероприятий;</w:t>
      </w:r>
    </w:p>
    <w:p w14:paraId="384E274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уточнение объемов запланированных и фактически использованных объемов финансирования;</w:t>
      </w:r>
    </w:p>
    <w:p w14:paraId="2946A65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обеспечение взаимодействия между ответственными исполнителями </w:t>
      </w:r>
      <w:r w:rsidRPr="00B33775">
        <w:rPr>
          <w:rFonts w:ascii="Times New Roman" w:hAnsi="Times New Roman" w:cs="Times New Roman"/>
          <w:sz w:val="28"/>
          <w:szCs w:val="28"/>
        </w:rPr>
        <w:lastRenderedPageBreak/>
        <w:t>реализации Стратегии.</w:t>
      </w:r>
    </w:p>
    <w:p w14:paraId="16682AA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14:paraId="35381FD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14:paraId="452AE555" w14:textId="004671E1" w:rsidR="002835E2" w:rsidRPr="00B33775" w:rsidRDefault="002835E2" w:rsidP="002835E2">
      <w:pPr>
        <w:pStyle w:val="ConsPlusNormal"/>
        <w:ind w:firstLine="709"/>
        <w:jc w:val="both"/>
        <w:rPr>
          <w:rFonts w:ascii="Times New Roman" w:hAnsi="Times New Roman" w:cs="Times New Roman"/>
          <w:sz w:val="28"/>
          <w:szCs w:val="28"/>
        </w:rPr>
      </w:pPr>
      <w:r w:rsidRPr="005B6EDB">
        <w:rPr>
          <w:rFonts w:ascii="Times New Roman" w:hAnsi="Times New Roman" w:cs="Times New Roman"/>
          <w:sz w:val="28"/>
          <w:szCs w:val="28"/>
        </w:rPr>
        <w:t xml:space="preserve">АУКО </w:t>
      </w:r>
      <w:r w:rsidR="00FD5BE8">
        <w:rPr>
          <w:rFonts w:ascii="Times New Roman" w:hAnsi="Times New Roman" w:cs="Times New Roman"/>
          <w:sz w:val="28"/>
          <w:szCs w:val="28"/>
        </w:rPr>
        <w:t>«</w:t>
      </w:r>
      <w:r w:rsidRPr="005B6EDB">
        <w:rPr>
          <w:rFonts w:ascii="Times New Roman" w:hAnsi="Times New Roman" w:cs="Times New Roman"/>
          <w:sz w:val="28"/>
          <w:szCs w:val="28"/>
        </w:rPr>
        <w:t>Корпорация развития Курской области</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сопровождение инвестиционных проектов по принципу </w:t>
      </w:r>
      <w:r w:rsidR="00FD5BE8">
        <w:rPr>
          <w:rFonts w:ascii="Times New Roman" w:hAnsi="Times New Roman" w:cs="Times New Roman"/>
          <w:sz w:val="28"/>
          <w:szCs w:val="28"/>
        </w:rPr>
        <w:t>«</w:t>
      </w:r>
      <w:r w:rsidRPr="00B33775">
        <w:rPr>
          <w:rFonts w:ascii="Times New Roman" w:hAnsi="Times New Roman" w:cs="Times New Roman"/>
          <w:sz w:val="28"/>
          <w:szCs w:val="28"/>
        </w:rPr>
        <w:t>одного окна</w:t>
      </w:r>
      <w:r w:rsidR="00FD5BE8">
        <w:rPr>
          <w:rFonts w:ascii="Times New Roman" w:hAnsi="Times New Roman" w:cs="Times New Roman"/>
          <w:sz w:val="28"/>
          <w:szCs w:val="28"/>
        </w:rPr>
        <w:t>»</w:t>
      </w:r>
      <w:r w:rsidRPr="00B33775">
        <w:rPr>
          <w:rFonts w:ascii="Times New Roman" w:hAnsi="Times New Roman" w:cs="Times New Roman"/>
          <w:sz w:val="28"/>
          <w:szCs w:val="28"/>
        </w:rPr>
        <w:t>.</w:t>
      </w:r>
    </w:p>
    <w:p w14:paraId="19ACC06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Элементом информационной инфраструктуры инвестиционной деятельности является инвестиционный портал Курской области.</w:t>
      </w:r>
    </w:p>
    <w:p w14:paraId="135CFC31" w14:textId="6F43298F"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Мониторинг индикаторов реализации и финансовый контроль над исполнением Стратегии проводит комитет по экономике и развитию Курской области. Комитет по экономике </w:t>
      </w:r>
      <w:r w:rsidRPr="00A06417">
        <w:rPr>
          <w:rFonts w:ascii="Times New Roman" w:hAnsi="Times New Roman" w:cs="Times New Roman"/>
          <w:sz w:val="28"/>
          <w:szCs w:val="28"/>
        </w:rPr>
        <w:t xml:space="preserve">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w:t>
      </w:r>
      <w:r w:rsidR="00FD5BE8">
        <w:rPr>
          <w:rFonts w:ascii="Times New Roman" w:hAnsi="Times New Roman" w:cs="Times New Roman"/>
          <w:sz w:val="28"/>
          <w:szCs w:val="28"/>
        </w:rPr>
        <w:t>«</w:t>
      </w:r>
      <w:r w:rsidRPr="00A06417">
        <w:rPr>
          <w:rFonts w:ascii="Times New Roman" w:hAnsi="Times New Roman" w:cs="Times New Roman"/>
          <w:sz w:val="28"/>
          <w:szCs w:val="28"/>
        </w:rPr>
        <w:t>Инвестиционном портале Курской области</w:t>
      </w:r>
      <w:r w:rsidR="00FD5BE8">
        <w:rPr>
          <w:rFonts w:ascii="Times New Roman" w:hAnsi="Times New Roman" w:cs="Times New Roman"/>
          <w:sz w:val="28"/>
          <w:szCs w:val="28"/>
        </w:rPr>
        <w:t>»</w:t>
      </w:r>
      <w:r w:rsidRPr="00A06417">
        <w:rPr>
          <w:rFonts w:ascii="Times New Roman" w:hAnsi="Times New Roman" w:cs="Times New Roman"/>
          <w:sz w:val="28"/>
          <w:szCs w:val="28"/>
        </w:rPr>
        <w:t xml:space="preserve"> в сети </w:t>
      </w:r>
      <w:r w:rsidR="00FD5BE8">
        <w:rPr>
          <w:rFonts w:ascii="Times New Roman" w:hAnsi="Times New Roman" w:cs="Times New Roman"/>
          <w:sz w:val="28"/>
          <w:szCs w:val="28"/>
        </w:rPr>
        <w:t>«</w:t>
      </w:r>
      <w:r w:rsidRPr="00A06417">
        <w:rPr>
          <w:rFonts w:ascii="Times New Roman" w:hAnsi="Times New Roman" w:cs="Times New Roman"/>
          <w:sz w:val="28"/>
          <w:szCs w:val="28"/>
        </w:rPr>
        <w:t>Интернет</w:t>
      </w:r>
      <w:r w:rsidR="00FD5BE8">
        <w:rPr>
          <w:rFonts w:ascii="Times New Roman" w:hAnsi="Times New Roman" w:cs="Times New Roman"/>
          <w:sz w:val="28"/>
          <w:szCs w:val="28"/>
        </w:rPr>
        <w:t>»</w:t>
      </w:r>
      <w:r w:rsidRPr="00A06417">
        <w:rPr>
          <w:rFonts w:ascii="Times New Roman" w:hAnsi="Times New Roman" w:cs="Times New Roman"/>
          <w:sz w:val="28"/>
          <w:szCs w:val="28"/>
        </w:rPr>
        <w:t xml:space="preserve"> отчет о реализации Стратегии.</w:t>
      </w:r>
    </w:p>
    <w:p w14:paraId="7143AB0E" w14:textId="1B6A916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Корректировка Стратегии осуществляется ежегодно </w:t>
      </w:r>
      <w:r w:rsidRPr="00A06417">
        <w:rPr>
          <w:rFonts w:ascii="Times New Roman" w:hAnsi="Times New Roman" w:cs="Times New Roman"/>
          <w:sz w:val="28"/>
          <w:szCs w:val="28"/>
        </w:rPr>
        <w:t xml:space="preserve">до </w:t>
      </w:r>
      <w:r w:rsidR="00B00E18">
        <w:rPr>
          <w:rFonts w:ascii="Times New Roman" w:hAnsi="Times New Roman" w:cs="Times New Roman"/>
          <w:sz w:val="28"/>
          <w:szCs w:val="28"/>
        </w:rPr>
        <w:t>20</w:t>
      </w:r>
      <w:r w:rsidRPr="00B33775">
        <w:rPr>
          <w:rFonts w:ascii="Times New Roman" w:hAnsi="Times New Roman" w:cs="Times New Roman"/>
          <w:sz w:val="28"/>
          <w:szCs w:val="28"/>
        </w:rPr>
        <w:t xml:space="preserve">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далее, </w:t>
      </w:r>
      <w:hyperlink w:anchor="P4888" w:history="1">
        <w:r w:rsidRPr="00B00E18">
          <w:rPr>
            <w:rFonts w:ascii="Times New Roman" w:hAnsi="Times New Roman" w:cs="Times New Roman"/>
            <w:sz w:val="28"/>
            <w:szCs w:val="28"/>
          </w:rPr>
          <w:t>п. 6.2</w:t>
        </w:r>
      </w:hyperlink>
      <w:r w:rsidRPr="00B00E18">
        <w:rPr>
          <w:rFonts w:ascii="Times New Roman" w:hAnsi="Times New Roman" w:cs="Times New Roman"/>
          <w:sz w:val="28"/>
          <w:szCs w:val="28"/>
        </w:rPr>
        <w:t>).</w:t>
      </w:r>
    </w:p>
    <w:p w14:paraId="4C062E53"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Ход реализации Стратегии отражается в ежегодных посланиях Губернатора Курской области об инвестиционном климате в Курской области.</w:t>
      </w:r>
    </w:p>
    <w:p w14:paraId="242BF1E8"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Непосредственный контроль над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14:paraId="44EC1D42" w14:textId="77777777" w:rsidR="002835E2" w:rsidRPr="00B33775" w:rsidRDefault="002835E2" w:rsidP="002835E2">
      <w:pPr>
        <w:pStyle w:val="ConsPlusNormal"/>
        <w:jc w:val="both"/>
        <w:rPr>
          <w:rFonts w:ascii="Times New Roman" w:hAnsi="Times New Roman" w:cs="Times New Roman"/>
          <w:sz w:val="28"/>
          <w:szCs w:val="28"/>
        </w:rPr>
      </w:pPr>
    </w:p>
    <w:p w14:paraId="730891C5" w14:textId="10CC1E4A" w:rsidR="002835E2" w:rsidRPr="00B00E18" w:rsidRDefault="00B00E18" w:rsidP="002835E2">
      <w:pPr>
        <w:pStyle w:val="ConsPlusTitle"/>
        <w:jc w:val="center"/>
        <w:rPr>
          <w:rFonts w:ascii="Times New Roman" w:hAnsi="Times New Roman" w:cs="Times New Roman"/>
          <w:b w:val="0"/>
          <w:bCs/>
          <w:sz w:val="24"/>
          <w:szCs w:val="24"/>
        </w:rPr>
      </w:pPr>
      <w:r w:rsidRPr="00B00E18">
        <w:rPr>
          <w:rFonts w:ascii="Times New Roman" w:hAnsi="Times New Roman" w:cs="Times New Roman"/>
          <w:sz w:val="24"/>
          <w:szCs w:val="24"/>
        </w:rPr>
        <w:t>Таблица 80.</w:t>
      </w:r>
      <w:r>
        <w:rPr>
          <w:rFonts w:ascii="Times New Roman" w:hAnsi="Times New Roman" w:cs="Times New Roman"/>
          <w:sz w:val="28"/>
          <w:szCs w:val="28"/>
        </w:rPr>
        <w:t xml:space="preserve"> </w:t>
      </w:r>
      <w:r w:rsidR="002835E2" w:rsidRPr="00B00E18">
        <w:rPr>
          <w:rFonts w:ascii="Times New Roman" w:hAnsi="Times New Roman" w:cs="Times New Roman"/>
          <w:b w:val="0"/>
          <w:bCs/>
          <w:sz w:val="24"/>
          <w:szCs w:val="24"/>
        </w:rPr>
        <w:t>График точек планового контроля исполнения Стратегии</w:t>
      </w:r>
    </w:p>
    <w:p w14:paraId="2ACD311F" w14:textId="77777777" w:rsidR="002835E2" w:rsidRPr="00B33775" w:rsidRDefault="002835E2" w:rsidP="002835E2">
      <w:pPr>
        <w:pStyle w:val="ConsPlusNormal"/>
        <w:jc w:val="both"/>
        <w:rPr>
          <w:rFonts w:ascii="Times New Roman" w:hAnsi="Times New Roman" w:cs="Times New Roman"/>
          <w:sz w:val="28"/>
          <w:szCs w:val="28"/>
        </w:rPr>
      </w:pP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2586"/>
        <w:gridCol w:w="2268"/>
        <w:gridCol w:w="2551"/>
      </w:tblGrid>
      <w:tr w:rsidR="002835E2" w:rsidRPr="00B33775" w14:paraId="0359B8D1" w14:textId="77777777" w:rsidTr="00BA416E">
        <w:trPr>
          <w:tblHeader/>
        </w:trPr>
        <w:tc>
          <w:tcPr>
            <w:tcW w:w="1809" w:type="dxa"/>
          </w:tcPr>
          <w:p w14:paraId="1CE24429" w14:textId="77777777" w:rsidR="002835E2" w:rsidRPr="00DF58EA" w:rsidRDefault="002835E2" w:rsidP="00B00E18">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t>Точки планового контроля Стратегии в период 2016 - 2025 гг.</w:t>
            </w:r>
          </w:p>
        </w:tc>
        <w:tc>
          <w:tcPr>
            <w:tcW w:w="2586" w:type="dxa"/>
          </w:tcPr>
          <w:p w14:paraId="2F5DA0D4" w14:textId="77777777" w:rsidR="002835E2" w:rsidRPr="00DF58EA" w:rsidRDefault="002835E2" w:rsidP="00B00E18">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t>Мероприятия по осуществлению планового контроля</w:t>
            </w:r>
          </w:p>
        </w:tc>
        <w:tc>
          <w:tcPr>
            <w:tcW w:w="2268" w:type="dxa"/>
          </w:tcPr>
          <w:p w14:paraId="35EFA6E1" w14:textId="77777777" w:rsidR="002835E2" w:rsidRPr="00DF58EA" w:rsidRDefault="002835E2" w:rsidP="00B00E18">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t>Структура, ответственная за проведение обязательного пересмотра Стратегии</w:t>
            </w:r>
          </w:p>
        </w:tc>
        <w:tc>
          <w:tcPr>
            <w:tcW w:w="2551" w:type="dxa"/>
          </w:tcPr>
          <w:p w14:paraId="45E1D29D" w14:textId="77777777" w:rsidR="002835E2" w:rsidRPr="00DF58EA" w:rsidRDefault="002835E2" w:rsidP="00B00E18">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t>Ответственный за утверждение скорректированного варианта Стратегии</w:t>
            </w:r>
          </w:p>
        </w:tc>
      </w:tr>
      <w:tr w:rsidR="002835E2" w:rsidRPr="00B33775" w14:paraId="0DDE54DA" w14:textId="77777777" w:rsidTr="00DF58EA">
        <w:tc>
          <w:tcPr>
            <w:tcW w:w="1809" w:type="dxa"/>
          </w:tcPr>
          <w:p w14:paraId="2413CCFF" w14:textId="77777777" w:rsidR="002835E2" w:rsidRPr="00DF58EA" w:rsidRDefault="002835E2" w:rsidP="00DF58EA">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t>15 марта</w:t>
            </w:r>
          </w:p>
        </w:tc>
        <w:tc>
          <w:tcPr>
            <w:tcW w:w="2586" w:type="dxa"/>
          </w:tcPr>
          <w:p w14:paraId="26AC066A" w14:textId="77777777" w:rsidR="002835E2" w:rsidRPr="00DF58EA" w:rsidRDefault="002835E2" w:rsidP="00EB41BF">
            <w:pPr>
              <w:pStyle w:val="ConsPlusNormal"/>
              <w:jc w:val="both"/>
              <w:rPr>
                <w:rFonts w:ascii="Times New Roman" w:hAnsi="Times New Roman" w:cs="Times New Roman"/>
                <w:sz w:val="24"/>
                <w:szCs w:val="24"/>
              </w:rPr>
            </w:pPr>
            <w:r w:rsidRPr="00DF58EA">
              <w:rPr>
                <w:rFonts w:ascii="Times New Roman" w:hAnsi="Times New Roman" w:cs="Times New Roman"/>
                <w:sz w:val="24"/>
                <w:szCs w:val="24"/>
              </w:rPr>
              <w:t xml:space="preserve">Отчет о реализации </w:t>
            </w:r>
            <w:r w:rsidRPr="00DF58EA">
              <w:rPr>
                <w:rFonts w:ascii="Times New Roman" w:hAnsi="Times New Roman" w:cs="Times New Roman"/>
                <w:sz w:val="24"/>
                <w:szCs w:val="24"/>
              </w:rPr>
              <w:lastRenderedPageBreak/>
              <w:t>Инвестиционной стратегии Курской области до 2025 года за отчетный год;</w:t>
            </w:r>
          </w:p>
          <w:p w14:paraId="307ED7B1" w14:textId="77777777" w:rsidR="002835E2" w:rsidRPr="00DF58EA" w:rsidRDefault="002835E2" w:rsidP="00EB41BF">
            <w:pPr>
              <w:pStyle w:val="ConsPlusNormal"/>
              <w:jc w:val="both"/>
              <w:rPr>
                <w:rFonts w:ascii="Times New Roman" w:hAnsi="Times New Roman" w:cs="Times New Roman"/>
                <w:sz w:val="24"/>
                <w:szCs w:val="24"/>
              </w:rPr>
            </w:pPr>
            <w:r w:rsidRPr="00DF58EA">
              <w:rPr>
                <w:rFonts w:ascii="Times New Roman" w:hAnsi="Times New Roman" w:cs="Times New Roman"/>
                <w:sz w:val="24"/>
                <w:szCs w:val="24"/>
              </w:rPr>
              <w:t>оценка достижения плановых показателей</w:t>
            </w:r>
          </w:p>
        </w:tc>
        <w:tc>
          <w:tcPr>
            <w:tcW w:w="2268" w:type="dxa"/>
            <w:vMerge w:val="restart"/>
          </w:tcPr>
          <w:p w14:paraId="0D256A36" w14:textId="77777777" w:rsidR="002835E2" w:rsidRPr="00DF58EA" w:rsidRDefault="002835E2" w:rsidP="00EB41BF">
            <w:pPr>
              <w:pStyle w:val="ConsPlusNormal"/>
              <w:jc w:val="both"/>
              <w:rPr>
                <w:rFonts w:ascii="Times New Roman" w:hAnsi="Times New Roman" w:cs="Times New Roman"/>
                <w:sz w:val="24"/>
                <w:szCs w:val="24"/>
              </w:rPr>
            </w:pPr>
            <w:r w:rsidRPr="00DF58EA">
              <w:rPr>
                <w:rFonts w:ascii="Times New Roman" w:hAnsi="Times New Roman" w:cs="Times New Roman"/>
                <w:sz w:val="24"/>
                <w:szCs w:val="24"/>
              </w:rPr>
              <w:lastRenderedPageBreak/>
              <w:t>Комитет по эконо</w:t>
            </w:r>
            <w:r w:rsidRPr="00DF58EA">
              <w:rPr>
                <w:rFonts w:ascii="Times New Roman" w:hAnsi="Times New Roman" w:cs="Times New Roman"/>
                <w:sz w:val="24"/>
                <w:szCs w:val="24"/>
              </w:rPr>
              <w:lastRenderedPageBreak/>
              <w:t>мике и развитию Курской области</w:t>
            </w:r>
          </w:p>
        </w:tc>
        <w:tc>
          <w:tcPr>
            <w:tcW w:w="2551" w:type="dxa"/>
            <w:vMerge w:val="restart"/>
          </w:tcPr>
          <w:p w14:paraId="6F6842FA" w14:textId="77777777" w:rsidR="002835E2" w:rsidRPr="00DF58EA" w:rsidRDefault="002835E2" w:rsidP="00EB41BF">
            <w:pPr>
              <w:pStyle w:val="ConsPlusNormal"/>
              <w:jc w:val="both"/>
              <w:rPr>
                <w:rFonts w:ascii="Times New Roman" w:hAnsi="Times New Roman" w:cs="Times New Roman"/>
                <w:sz w:val="24"/>
                <w:szCs w:val="24"/>
              </w:rPr>
            </w:pPr>
            <w:r w:rsidRPr="00DF58EA">
              <w:rPr>
                <w:rFonts w:ascii="Times New Roman" w:hAnsi="Times New Roman" w:cs="Times New Roman"/>
                <w:sz w:val="24"/>
                <w:szCs w:val="24"/>
              </w:rPr>
              <w:lastRenderedPageBreak/>
              <w:t xml:space="preserve">Губернатор Курской </w:t>
            </w:r>
            <w:r w:rsidRPr="00DF58EA">
              <w:rPr>
                <w:rFonts w:ascii="Times New Roman" w:hAnsi="Times New Roman" w:cs="Times New Roman"/>
                <w:sz w:val="24"/>
                <w:szCs w:val="24"/>
              </w:rPr>
              <w:lastRenderedPageBreak/>
              <w:t>области</w:t>
            </w:r>
          </w:p>
        </w:tc>
      </w:tr>
      <w:tr w:rsidR="002835E2" w:rsidRPr="00B33775" w14:paraId="17D071FB" w14:textId="77777777" w:rsidTr="00DF58EA">
        <w:tc>
          <w:tcPr>
            <w:tcW w:w="1809" w:type="dxa"/>
          </w:tcPr>
          <w:p w14:paraId="2569F58E" w14:textId="77777777" w:rsidR="002835E2" w:rsidRPr="00DF58EA" w:rsidRDefault="005B6EDB" w:rsidP="00DF58EA">
            <w:pPr>
              <w:pStyle w:val="ConsPlusNormal"/>
              <w:jc w:val="center"/>
              <w:rPr>
                <w:rFonts w:ascii="Times New Roman" w:hAnsi="Times New Roman" w:cs="Times New Roman"/>
                <w:sz w:val="24"/>
                <w:szCs w:val="24"/>
              </w:rPr>
            </w:pPr>
            <w:r w:rsidRPr="00DF58EA">
              <w:rPr>
                <w:rFonts w:ascii="Times New Roman" w:hAnsi="Times New Roman" w:cs="Times New Roman"/>
                <w:sz w:val="24"/>
                <w:szCs w:val="24"/>
              </w:rPr>
              <w:lastRenderedPageBreak/>
              <w:t>20</w:t>
            </w:r>
            <w:r w:rsidR="002835E2" w:rsidRPr="00DF58EA">
              <w:rPr>
                <w:rFonts w:ascii="Times New Roman" w:hAnsi="Times New Roman" w:cs="Times New Roman"/>
                <w:sz w:val="24"/>
                <w:szCs w:val="24"/>
              </w:rPr>
              <w:t xml:space="preserve"> декабря</w:t>
            </w:r>
          </w:p>
        </w:tc>
        <w:tc>
          <w:tcPr>
            <w:tcW w:w="2586" w:type="dxa"/>
          </w:tcPr>
          <w:p w14:paraId="6CFE1190" w14:textId="77777777" w:rsidR="002835E2" w:rsidRPr="00DF58EA" w:rsidRDefault="002835E2" w:rsidP="00EB41BF">
            <w:pPr>
              <w:pStyle w:val="ConsPlusNormal"/>
              <w:jc w:val="both"/>
              <w:rPr>
                <w:rFonts w:ascii="Times New Roman" w:hAnsi="Times New Roman" w:cs="Times New Roman"/>
                <w:sz w:val="24"/>
                <w:szCs w:val="24"/>
              </w:rPr>
            </w:pPr>
            <w:r w:rsidRPr="00DF58EA">
              <w:rPr>
                <w:rFonts w:ascii="Times New Roman" w:hAnsi="Times New Roman" w:cs="Times New Roman"/>
                <w:sz w:val="24"/>
                <w:szCs w:val="24"/>
              </w:rPr>
              <w:t>Осуществление корректировки Стратегии</w:t>
            </w:r>
          </w:p>
        </w:tc>
        <w:tc>
          <w:tcPr>
            <w:tcW w:w="2268" w:type="dxa"/>
            <w:vMerge/>
          </w:tcPr>
          <w:p w14:paraId="69F4BE5E" w14:textId="77777777" w:rsidR="002835E2" w:rsidRPr="00B33775" w:rsidRDefault="002835E2" w:rsidP="00EB41BF">
            <w:pPr>
              <w:jc w:val="both"/>
              <w:rPr>
                <w:rFonts w:ascii="Times New Roman" w:hAnsi="Times New Roman" w:cs="Times New Roman"/>
                <w:sz w:val="28"/>
                <w:szCs w:val="28"/>
              </w:rPr>
            </w:pPr>
          </w:p>
        </w:tc>
        <w:tc>
          <w:tcPr>
            <w:tcW w:w="2551" w:type="dxa"/>
            <w:vMerge/>
          </w:tcPr>
          <w:p w14:paraId="6D37FC21" w14:textId="77777777" w:rsidR="002835E2" w:rsidRPr="00B33775" w:rsidRDefault="002835E2" w:rsidP="00EB41BF">
            <w:pPr>
              <w:jc w:val="both"/>
              <w:rPr>
                <w:rFonts w:ascii="Times New Roman" w:hAnsi="Times New Roman" w:cs="Times New Roman"/>
                <w:sz w:val="28"/>
                <w:szCs w:val="28"/>
              </w:rPr>
            </w:pPr>
          </w:p>
        </w:tc>
      </w:tr>
    </w:tbl>
    <w:p w14:paraId="32B1648E" w14:textId="77777777" w:rsidR="002835E2" w:rsidRPr="00B33775" w:rsidRDefault="002835E2" w:rsidP="002835E2">
      <w:pPr>
        <w:pStyle w:val="ConsPlusNormal"/>
        <w:jc w:val="both"/>
        <w:rPr>
          <w:rFonts w:ascii="Times New Roman" w:hAnsi="Times New Roman" w:cs="Times New Roman"/>
          <w:sz w:val="28"/>
          <w:szCs w:val="28"/>
        </w:rPr>
      </w:pPr>
    </w:p>
    <w:p w14:paraId="5A6B622B" w14:textId="77777777" w:rsidR="002835E2" w:rsidRPr="00B33775" w:rsidRDefault="002835E2" w:rsidP="002835E2">
      <w:pPr>
        <w:pStyle w:val="ConsPlusTitle"/>
        <w:jc w:val="center"/>
        <w:outlineLvl w:val="2"/>
        <w:rPr>
          <w:rFonts w:ascii="Times New Roman" w:hAnsi="Times New Roman" w:cs="Times New Roman"/>
          <w:sz w:val="28"/>
          <w:szCs w:val="28"/>
        </w:rPr>
      </w:pPr>
      <w:bookmarkStart w:id="19" w:name="P4888"/>
      <w:bookmarkEnd w:id="19"/>
      <w:r w:rsidRPr="00B33775">
        <w:rPr>
          <w:rFonts w:ascii="Times New Roman" w:hAnsi="Times New Roman" w:cs="Times New Roman"/>
          <w:sz w:val="28"/>
          <w:szCs w:val="28"/>
        </w:rPr>
        <w:t>6.2. Предложения по методике и периодичности оценки</w:t>
      </w:r>
    </w:p>
    <w:p w14:paraId="64A1E981"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результативности и эффективности реализации Стратегии</w:t>
      </w:r>
    </w:p>
    <w:p w14:paraId="3287EA8E" w14:textId="77777777" w:rsidR="002835E2" w:rsidRPr="00B33775" w:rsidRDefault="002835E2" w:rsidP="002835E2">
      <w:pPr>
        <w:pStyle w:val="ConsPlusNormal"/>
        <w:jc w:val="both"/>
        <w:rPr>
          <w:rFonts w:ascii="Times New Roman" w:hAnsi="Times New Roman" w:cs="Times New Roman"/>
          <w:sz w:val="28"/>
          <w:szCs w:val="28"/>
        </w:rPr>
      </w:pPr>
    </w:p>
    <w:p w14:paraId="233E2A9F"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Стратегическая цель заключается в улучшении инвестиционного климата Курской области для обеспечения стабильного притока инвестиций в регион, обеспечивающих экономический рост и повышение уровня жизни населения.</w:t>
      </w:r>
    </w:p>
    <w:p w14:paraId="22F5D1D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Оценка результативности и эффективности реализации Стратегии осуществляется на двух уровнях - стратегическом и тактическом.</w:t>
      </w:r>
    </w:p>
    <w:p w14:paraId="4B808BF6" w14:textId="25FF44FC"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 стратегическом уровне оценивается степень достижения целевых показателей реализации Стратегии</w:t>
      </w:r>
      <w:r w:rsidRPr="0060774E">
        <w:rPr>
          <w:rFonts w:ascii="Times New Roman" w:hAnsi="Times New Roman" w:cs="Times New Roman"/>
          <w:sz w:val="28"/>
          <w:szCs w:val="28"/>
        </w:rPr>
        <w:t>,</w:t>
      </w:r>
      <w:r w:rsidRPr="00B33775">
        <w:rPr>
          <w:rFonts w:ascii="Times New Roman" w:hAnsi="Times New Roman" w:cs="Times New Roman"/>
          <w:sz w:val="28"/>
          <w:szCs w:val="28"/>
        </w:rPr>
        <w:t xml:space="preserve">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14:paraId="1D862832" w14:textId="3E785C50" w:rsidR="002835E2" w:rsidRPr="00B33775" w:rsidRDefault="00FD5BE8" w:rsidP="002835E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2835E2" w:rsidRPr="00B33775">
        <w:rPr>
          <w:rFonts w:ascii="Times New Roman" w:hAnsi="Times New Roman" w:cs="Times New Roman"/>
          <w:sz w:val="28"/>
          <w:szCs w:val="28"/>
        </w:rPr>
        <w:t>процент достигнутых показателей от общего их числа</w:t>
      </w:r>
      <w:r>
        <w:rPr>
          <w:rFonts w:ascii="Times New Roman" w:hAnsi="Times New Roman" w:cs="Times New Roman"/>
          <w:sz w:val="28"/>
          <w:szCs w:val="28"/>
        </w:rPr>
        <w:t>»</w:t>
      </w:r>
      <w:r w:rsidR="002835E2" w:rsidRPr="00B33775">
        <w:rPr>
          <w:rFonts w:ascii="Times New Roman" w:hAnsi="Times New Roman" w:cs="Times New Roman"/>
          <w:sz w:val="28"/>
          <w:szCs w:val="28"/>
        </w:rPr>
        <w:t>;</w:t>
      </w:r>
    </w:p>
    <w:p w14:paraId="3EC0D91C" w14:textId="025257FA" w:rsidR="002835E2" w:rsidRPr="00B33775" w:rsidRDefault="00FD5BE8" w:rsidP="002835E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2835E2" w:rsidRPr="00B33775">
        <w:rPr>
          <w:rFonts w:ascii="Times New Roman" w:hAnsi="Times New Roman" w:cs="Times New Roman"/>
          <w:sz w:val="28"/>
          <w:szCs w:val="28"/>
        </w:rPr>
        <w:t>процент показателей, по которым не достигнуты предусмотренные значения</w:t>
      </w:r>
      <w:r>
        <w:rPr>
          <w:rFonts w:ascii="Times New Roman" w:hAnsi="Times New Roman" w:cs="Times New Roman"/>
          <w:sz w:val="28"/>
          <w:szCs w:val="28"/>
        </w:rPr>
        <w:t>»</w:t>
      </w:r>
      <w:r w:rsidR="002835E2" w:rsidRPr="00B33775">
        <w:rPr>
          <w:rFonts w:ascii="Times New Roman" w:hAnsi="Times New Roman" w:cs="Times New Roman"/>
          <w:sz w:val="28"/>
          <w:szCs w:val="28"/>
        </w:rPr>
        <w:t>;</w:t>
      </w:r>
    </w:p>
    <w:p w14:paraId="0755E3F0" w14:textId="5D7FA5A5" w:rsidR="002835E2" w:rsidRPr="00B33775" w:rsidRDefault="00FD5BE8" w:rsidP="002835E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2835E2" w:rsidRPr="00B33775">
        <w:rPr>
          <w:rFonts w:ascii="Times New Roman" w:hAnsi="Times New Roman" w:cs="Times New Roman"/>
          <w:sz w:val="28"/>
          <w:szCs w:val="28"/>
        </w:rPr>
        <w:t>процент показателей, по которым фактические значения превышают целевые значения</w:t>
      </w:r>
      <w:r>
        <w:rPr>
          <w:rFonts w:ascii="Times New Roman" w:hAnsi="Times New Roman" w:cs="Times New Roman"/>
          <w:sz w:val="28"/>
          <w:szCs w:val="28"/>
        </w:rPr>
        <w:t>»</w:t>
      </w:r>
      <w:r w:rsidR="002835E2" w:rsidRPr="00B33775">
        <w:rPr>
          <w:rFonts w:ascii="Times New Roman" w:hAnsi="Times New Roman" w:cs="Times New Roman"/>
          <w:sz w:val="28"/>
          <w:szCs w:val="28"/>
        </w:rPr>
        <w:t>.</w:t>
      </w:r>
    </w:p>
    <w:p w14:paraId="05161CB9"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14:paraId="3C5890F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 тактическом уровне оценивается успешность выполнения задач, которая в свою очередь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14:paraId="2CBE309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Мероприятие может быть выполнено полностью (достигнуты все установленные критерии успеха в установленные сроки), выполнено ча</w:t>
      </w:r>
      <w:r w:rsidRPr="00B33775">
        <w:rPr>
          <w:rFonts w:ascii="Times New Roman" w:hAnsi="Times New Roman" w:cs="Times New Roman"/>
          <w:sz w:val="28"/>
          <w:szCs w:val="28"/>
        </w:rPr>
        <w:lastRenderedPageBreak/>
        <w:t>стично (достигнута часть критериев успеха в установленные сроки) и не выполнено (ни один из критериев успеха не достигнут).</w:t>
      </w:r>
    </w:p>
    <w:p w14:paraId="175A068A" w14:textId="402943EA"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w:t>
      </w:r>
      <w:r w:rsidR="00FD5BE8">
        <w:rPr>
          <w:rFonts w:ascii="Times New Roman" w:hAnsi="Times New Roman" w:cs="Times New Roman"/>
          <w:sz w:val="28"/>
          <w:szCs w:val="28"/>
        </w:rPr>
        <w:t>«</w:t>
      </w:r>
      <w:r w:rsidRPr="00B33775">
        <w:rPr>
          <w:rFonts w:ascii="Times New Roman" w:hAnsi="Times New Roman" w:cs="Times New Roman"/>
          <w:sz w:val="28"/>
          <w:szCs w:val="28"/>
        </w:rPr>
        <w:t>2</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если выполнено частично </w:t>
      </w:r>
      <w:r>
        <w:rPr>
          <w:rFonts w:ascii="Times New Roman" w:hAnsi="Times New Roman" w:cs="Times New Roman"/>
          <w:sz w:val="28"/>
          <w:szCs w:val="28"/>
        </w:rPr>
        <w:t>–</w:t>
      </w:r>
      <w:r w:rsidR="0060774E">
        <w:rPr>
          <w:rFonts w:ascii="Times New Roman" w:hAnsi="Times New Roman" w:cs="Times New Roman"/>
          <w:sz w:val="28"/>
          <w:szCs w:val="28"/>
        </w:rPr>
        <w:t xml:space="preserve"> «</w:t>
      </w:r>
      <w:r w:rsidRPr="00B33775">
        <w:rPr>
          <w:rFonts w:ascii="Times New Roman" w:hAnsi="Times New Roman" w:cs="Times New Roman"/>
          <w:sz w:val="28"/>
          <w:szCs w:val="28"/>
        </w:rPr>
        <w:t>1</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не выполнено </w:t>
      </w:r>
      <w:r>
        <w:rPr>
          <w:rFonts w:ascii="Times New Roman" w:hAnsi="Times New Roman" w:cs="Times New Roman"/>
          <w:sz w:val="28"/>
          <w:szCs w:val="28"/>
        </w:rPr>
        <w:t>–</w:t>
      </w:r>
      <w:r w:rsidR="0060774E">
        <w:rPr>
          <w:rFonts w:ascii="Times New Roman" w:hAnsi="Times New Roman" w:cs="Times New Roman"/>
          <w:sz w:val="28"/>
          <w:szCs w:val="28"/>
        </w:rPr>
        <w:t xml:space="preserve"> «</w:t>
      </w:r>
      <w:r w:rsidRPr="00B33775">
        <w:rPr>
          <w:rFonts w:ascii="Times New Roman" w:hAnsi="Times New Roman" w:cs="Times New Roman"/>
          <w:sz w:val="28"/>
          <w:szCs w:val="28"/>
        </w:rPr>
        <w:t>0</w:t>
      </w:r>
      <w:r w:rsidR="00FD5BE8">
        <w:rPr>
          <w:rFonts w:ascii="Times New Roman" w:hAnsi="Times New Roman" w:cs="Times New Roman"/>
          <w:sz w:val="28"/>
          <w:szCs w:val="28"/>
        </w:rPr>
        <w:t>»</w:t>
      </w:r>
      <w:r w:rsidRPr="00B33775">
        <w:rPr>
          <w:rFonts w:ascii="Times New Roman" w:hAnsi="Times New Roman" w:cs="Times New Roman"/>
          <w:sz w:val="28"/>
          <w:szCs w:val="28"/>
        </w:rPr>
        <w:t>. Мероприятия, не выполнявшиеся (в соответствии с планом-графиком) в отчетном году, не оцениваются.</w:t>
      </w:r>
    </w:p>
    <w:p w14:paraId="73B9AA2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Интегральный показатель выполнения задачи в отчетном году представляет из себя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 выполненной, 0,51 - 1,50 - задача считается выполненной частично, более 1,50 - задача выполнена.</w:t>
      </w:r>
    </w:p>
    <w:p w14:paraId="34C0B790"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достижению установленного критерия успеха (либо по его изменению) в рамках реализации невыполненного мероприятия.</w:t>
      </w:r>
    </w:p>
    <w:p w14:paraId="604EE7A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(изменению сроков, объемов финансирования, сути мероприятий и т.д.) либо добавлению новых мероприятий.</w:t>
      </w:r>
    </w:p>
    <w:p w14:paraId="4E19D16D" w14:textId="77777777" w:rsidR="002835E2" w:rsidRPr="00B33775" w:rsidRDefault="002835E2" w:rsidP="002835E2">
      <w:pPr>
        <w:pStyle w:val="ConsPlusNormal"/>
        <w:jc w:val="both"/>
        <w:rPr>
          <w:rFonts w:ascii="Times New Roman" w:hAnsi="Times New Roman" w:cs="Times New Roman"/>
          <w:sz w:val="28"/>
          <w:szCs w:val="28"/>
        </w:rPr>
      </w:pPr>
    </w:p>
    <w:p w14:paraId="4F8421AE" w14:textId="77777777"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t>6.3. Предложения по критериям, обуславливающим</w:t>
      </w:r>
    </w:p>
    <w:p w14:paraId="1B0CFD4F"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необходимость корректировки или пересмотра (актуализации)</w:t>
      </w:r>
    </w:p>
    <w:p w14:paraId="5C5E8528"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Стратегии, периодичности корректировки или пересмотра</w:t>
      </w:r>
    </w:p>
    <w:p w14:paraId="312737FC" w14:textId="77777777" w:rsidR="002835E2" w:rsidRPr="00B33775" w:rsidRDefault="002835E2" w:rsidP="002835E2">
      <w:pPr>
        <w:pStyle w:val="ConsPlusNormal"/>
        <w:jc w:val="both"/>
        <w:rPr>
          <w:rFonts w:ascii="Times New Roman" w:hAnsi="Times New Roman" w:cs="Times New Roman"/>
          <w:sz w:val="28"/>
          <w:szCs w:val="28"/>
        </w:rPr>
      </w:pPr>
    </w:p>
    <w:p w14:paraId="489B79F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Обязательный пересмотр (актуализация) Стратегии осуществляется единожды, во втором полугодии 2020 года.</w:t>
      </w:r>
    </w:p>
    <w:p w14:paraId="0FA2D425"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Основные принципы актуализации Стратегии:</w:t>
      </w:r>
    </w:p>
    <w:p w14:paraId="74B159F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14:paraId="52D65B36"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направленность на принятые решения (принцип преемственности управленческих решений);</w:t>
      </w:r>
    </w:p>
    <w:p w14:paraId="0475FCDD"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14:paraId="3D726062"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14:paraId="67E86EFC"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lastRenderedPageBreak/>
        <w:t>Кроме того, Стратегия должна подлежать внеочередному пересмотру в следующих случаях:</w:t>
      </w:r>
    </w:p>
    <w:p w14:paraId="5AF69C2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14:paraId="41D15F8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 основе мониторинга эффективности реализации Стратегии получен вывод о крайне низкой ее эффективности;</w:t>
      </w:r>
    </w:p>
    <w:p w14:paraId="1849C1D1"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14:paraId="609D1C41" w14:textId="77777777" w:rsidR="002835E2" w:rsidRPr="00B33775" w:rsidRDefault="002835E2" w:rsidP="002835E2">
      <w:pPr>
        <w:pStyle w:val="ConsPlusNormal"/>
        <w:ind w:firstLine="709"/>
        <w:jc w:val="both"/>
        <w:rPr>
          <w:rFonts w:ascii="Times New Roman" w:hAnsi="Times New Roman" w:cs="Times New Roman"/>
          <w:sz w:val="28"/>
          <w:szCs w:val="28"/>
        </w:rPr>
      </w:pPr>
    </w:p>
    <w:p w14:paraId="0651E5B3" w14:textId="77777777" w:rsidR="002835E2" w:rsidRPr="00B33775" w:rsidRDefault="002835E2" w:rsidP="002835E2">
      <w:pPr>
        <w:pStyle w:val="ConsPlusNormal"/>
        <w:jc w:val="both"/>
        <w:rPr>
          <w:rFonts w:ascii="Times New Roman" w:hAnsi="Times New Roman" w:cs="Times New Roman"/>
          <w:sz w:val="28"/>
          <w:szCs w:val="28"/>
        </w:rPr>
      </w:pPr>
    </w:p>
    <w:p w14:paraId="0EE5AFB7" w14:textId="77777777" w:rsidR="002835E2" w:rsidRPr="00B33775" w:rsidRDefault="002835E2" w:rsidP="002835E2">
      <w:pPr>
        <w:pStyle w:val="ConsPlusNormal"/>
        <w:jc w:val="both"/>
        <w:rPr>
          <w:rFonts w:ascii="Times New Roman" w:hAnsi="Times New Roman" w:cs="Times New Roman"/>
          <w:sz w:val="28"/>
          <w:szCs w:val="28"/>
        </w:rPr>
      </w:pPr>
    </w:p>
    <w:p w14:paraId="1C92AEFD" w14:textId="77777777" w:rsidR="002835E2" w:rsidRPr="00B33775" w:rsidRDefault="002835E2" w:rsidP="002835E2">
      <w:pPr>
        <w:pStyle w:val="ConsPlusNormal"/>
        <w:jc w:val="both"/>
        <w:rPr>
          <w:rFonts w:ascii="Times New Roman" w:hAnsi="Times New Roman" w:cs="Times New Roman"/>
          <w:sz w:val="28"/>
          <w:szCs w:val="28"/>
        </w:rPr>
      </w:pPr>
    </w:p>
    <w:p w14:paraId="424FD988" w14:textId="77777777" w:rsidR="002835E2" w:rsidRPr="00B33775" w:rsidRDefault="002835E2" w:rsidP="002835E2">
      <w:pPr>
        <w:pStyle w:val="ConsPlusNormal"/>
        <w:jc w:val="both"/>
        <w:rPr>
          <w:rFonts w:ascii="Times New Roman" w:hAnsi="Times New Roman" w:cs="Times New Roman"/>
          <w:sz w:val="28"/>
          <w:szCs w:val="28"/>
        </w:rPr>
      </w:pPr>
    </w:p>
    <w:p w14:paraId="596CFF56" w14:textId="77777777" w:rsidR="00F3170E" w:rsidRDefault="00F3170E" w:rsidP="002835E2">
      <w:pPr>
        <w:pStyle w:val="ConsPlusNormal"/>
        <w:jc w:val="right"/>
        <w:outlineLvl w:val="1"/>
        <w:rPr>
          <w:rFonts w:ascii="Times New Roman" w:hAnsi="Times New Roman" w:cs="Times New Roman"/>
          <w:sz w:val="28"/>
          <w:szCs w:val="28"/>
        </w:rPr>
      </w:pPr>
    </w:p>
    <w:p w14:paraId="34466333" w14:textId="77777777" w:rsidR="00F3170E" w:rsidRDefault="00F3170E" w:rsidP="002835E2">
      <w:pPr>
        <w:pStyle w:val="ConsPlusNormal"/>
        <w:jc w:val="right"/>
        <w:outlineLvl w:val="1"/>
        <w:rPr>
          <w:rFonts w:ascii="Times New Roman" w:hAnsi="Times New Roman" w:cs="Times New Roman"/>
          <w:sz w:val="28"/>
          <w:szCs w:val="28"/>
        </w:rPr>
      </w:pPr>
    </w:p>
    <w:p w14:paraId="5ADDB15B" w14:textId="77777777" w:rsidR="00F3170E" w:rsidRDefault="00F3170E" w:rsidP="002835E2">
      <w:pPr>
        <w:pStyle w:val="ConsPlusNormal"/>
        <w:jc w:val="right"/>
        <w:outlineLvl w:val="1"/>
        <w:rPr>
          <w:rFonts w:ascii="Times New Roman" w:hAnsi="Times New Roman" w:cs="Times New Roman"/>
          <w:sz w:val="28"/>
          <w:szCs w:val="28"/>
        </w:rPr>
      </w:pPr>
    </w:p>
    <w:p w14:paraId="7566490D" w14:textId="77777777" w:rsidR="00F3170E" w:rsidRDefault="00F3170E" w:rsidP="002835E2">
      <w:pPr>
        <w:pStyle w:val="ConsPlusNormal"/>
        <w:jc w:val="right"/>
        <w:outlineLvl w:val="1"/>
        <w:rPr>
          <w:rFonts w:ascii="Times New Roman" w:hAnsi="Times New Roman" w:cs="Times New Roman"/>
          <w:sz w:val="28"/>
          <w:szCs w:val="28"/>
        </w:rPr>
      </w:pPr>
    </w:p>
    <w:p w14:paraId="4DF86547" w14:textId="77777777" w:rsidR="00F3170E" w:rsidRDefault="00F3170E" w:rsidP="002835E2">
      <w:pPr>
        <w:pStyle w:val="ConsPlusNormal"/>
        <w:jc w:val="right"/>
        <w:outlineLvl w:val="1"/>
        <w:rPr>
          <w:rFonts w:ascii="Times New Roman" w:hAnsi="Times New Roman" w:cs="Times New Roman"/>
          <w:sz w:val="28"/>
          <w:szCs w:val="28"/>
        </w:rPr>
      </w:pPr>
    </w:p>
    <w:p w14:paraId="65A884F4" w14:textId="77777777" w:rsidR="00F3170E" w:rsidRDefault="00F3170E" w:rsidP="002835E2">
      <w:pPr>
        <w:pStyle w:val="ConsPlusNormal"/>
        <w:jc w:val="right"/>
        <w:outlineLvl w:val="1"/>
        <w:rPr>
          <w:rFonts w:ascii="Times New Roman" w:hAnsi="Times New Roman" w:cs="Times New Roman"/>
          <w:sz w:val="28"/>
          <w:szCs w:val="28"/>
        </w:rPr>
      </w:pPr>
    </w:p>
    <w:p w14:paraId="08CBE3C6" w14:textId="77777777" w:rsidR="00F3170E" w:rsidRDefault="00F3170E" w:rsidP="002835E2">
      <w:pPr>
        <w:pStyle w:val="ConsPlusNormal"/>
        <w:jc w:val="right"/>
        <w:outlineLvl w:val="1"/>
        <w:rPr>
          <w:rFonts w:ascii="Times New Roman" w:hAnsi="Times New Roman" w:cs="Times New Roman"/>
          <w:sz w:val="28"/>
          <w:szCs w:val="28"/>
        </w:rPr>
      </w:pPr>
    </w:p>
    <w:p w14:paraId="0E5B7010" w14:textId="77777777" w:rsidR="00F3170E" w:rsidRDefault="00F3170E" w:rsidP="002835E2">
      <w:pPr>
        <w:pStyle w:val="ConsPlusNormal"/>
        <w:jc w:val="right"/>
        <w:outlineLvl w:val="1"/>
        <w:rPr>
          <w:rFonts w:ascii="Times New Roman" w:hAnsi="Times New Roman" w:cs="Times New Roman"/>
          <w:sz w:val="28"/>
          <w:szCs w:val="28"/>
        </w:rPr>
      </w:pPr>
    </w:p>
    <w:p w14:paraId="0399FB02" w14:textId="77777777" w:rsidR="00F3170E" w:rsidRDefault="00F3170E" w:rsidP="002835E2">
      <w:pPr>
        <w:pStyle w:val="ConsPlusNormal"/>
        <w:jc w:val="right"/>
        <w:outlineLvl w:val="1"/>
        <w:rPr>
          <w:rFonts w:ascii="Times New Roman" w:hAnsi="Times New Roman" w:cs="Times New Roman"/>
          <w:sz w:val="28"/>
          <w:szCs w:val="28"/>
        </w:rPr>
      </w:pPr>
    </w:p>
    <w:p w14:paraId="24EE64F6" w14:textId="77777777" w:rsidR="00F3170E" w:rsidRDefault="00F3170E" w:rsidP="002835E2">
      <w:pPr>
        <w:pStyle w:val="ConsPlusNormal"/>
        <w:jc w:val="right"/>
        <w:outlineLvl w:val="1"/>
        <w:rPr>
          <w:rFonts w:ascii="Times New Roman" w:hAnsi="Times New Roman" w:cs="Times New Roman"/>
          <w:sz w:val="28"/>
          <w:szCs w:val="28"/>
        </w:rPr>
      </w:pPr>
    </w:p>
    <w:p w14:paraId="7397783D" w14:textId="77777777" w:rsidR="00F3170E" w:rsidRDefault="00F3170E" w:rsidP="002835E2">
      <w:pPr>
        <w:pStyle w:val="ConsPlusNormal"/>
        <w:jc w:val="right"/>
        <w:outlineLvl w:val="1"/>
        <w:rPr>
          <w:rFonts w:ascii="Times New Roman" w:hAnsi="Times New Roman" w:cs="Times New Roman"/>
          <w:sz w:val="28"/>
          <w:szCs w:val="28"/>
        </w:rPr>
      </w:pPr>
    </w:p>
    <w:p w14:paraId="599E468C" w14:textId="77777777" w:rsidR="00F3170E" w:rsidRDefault="00F3170E" w:rsidP="002835E2">
      <w:pPr>
        <w:pStyle w:val="ConsPlusNormal"/>
        <w:jc w:val="right"/>
        <w:outlineLvl w:val="1"/>
        <w:rPr>
          <w:rFonts w:ascii="Times New Roman" w:hAnsi="Times New Roman" w:cs="Times New Roman"/>
          <w:sz w:val="28"/>
          <w:szCs w:val="28"/>
        </w:rPr>
      </w:pPr>
    </w:p>
    <w:p w14:paraId="6EFBE641" w14:textId="77777777" w:rsidR="00F3170E" w:rsidRDefault="00F3170E" w:rsidP="002835E2">
      <w:pPr>
        <w:pStyle w:val="ConsPlusNormal"/>
        <w:jc w:val="right"/>
        <w:outlineLvl w:val="1"/>
        <w:rPr>
          <w:rFonts w:ascii="Times New Roman" w:hAnsi="Times New Roman" w:cs="Times New Roman"/>
          <w:sz w:val="28"/>
          <w:szCs w:val="28"/>
        </w:rPr>
      </w:pPr>
    </w:p>
    <w:p w14:paraId="07439793" w14:textId="77777777" w:rsidR="00F3170E" w:rsidRDefault="00F3170E" w:rsidP="002835E2">
      <w:pPr>
        <w:pStyle w:val="ConsPlusNormal"/>
        <w:jc w:val="right"/>
        <w:outlineLvl w:val="1"/>
        <w:rPr>
          <w:rFonts w:ascii="Times New Roman" w:hAnsi="Times New Roman" w:cs="Times New Roman"/>
          <w:sz w:val="28"/>
          <w:szCs w:val="28"/>
        </w:rPr>
      </w:pPr>
    </w:p>
    <w:p w14:paraId="5FEC61D1" w14:textId="77777777" w:rsidR="00F3170E" w:rsidRDefault="00F3170E" w:rsidP="002835E2">
      <w:pPr>
        <w:pStyle w:val="ConsPlusNormal"/>
        <w:jc w:val="right"/>
        <w:outlineLvl w:val="1"/>
        <w:rPr>
          <w:rFonts w:ascii="Times New Roman" w:hAnsi="Times New Roman" w:cs="Times New Roman"/>
          <w:sz w:val="28"/>
          <w:szCs w:val="28"/>
        </w:rPr>
      </w:pPr>
    </w:p>
    <w:p w14:paraId="3E483C4B" w14:textId="77777777" w:rsidR="00F3170E" w:rsidRDefault="00F3170E" w:rsidP="002835E2">
      <w:pPr>
        <w:pStyle w:val="ConsPlusNormal"/>
        <w:jc w:val="right"/>
        <w:outlineLvl w:val="1"/>
        <w:rPr>
          <w:rFonts w:ascii="Times New Roman" w:hAnsi="Times New Roman" w:cs="Times New Roman"/>
          <w:sz w:val="28"/>
          <w:szCs w:val="28"/>
        </w:rPr>
      </w:pPr>
    </w:p>
    <w:p w14:paraId="06AAA43E" w14:textId="77777777" w:rsidR="00F3170E" w:rsidRDefault="00F3170E" w:rsidP="002835E2">
      <w:pPr>
        <w:pStyle w:val="ConsPlusNormal"/>
        <w:jc w:val="right"/>
        <w:outlineLvl w:val="1"/>
        <w:rPr>
          <w:rFonts w:ascii="Times New Roman" w:hAnsi="Times New Roman" w:cs="Times New Roman"/>
          <w:sz w:val="28"/>
          <w:szCs w:val="28"/>
        </w:rPr>
      </w:pPr>
    </w:p>
    <w:p w14:paraId="4ACC84A7" w14:textId="77777777" w:rsidR="00F3170E" w:rsidRDefault="00F3170E" w:rsidP="002835E2">
      <w:pPr>
        <w:pStyle w:val="ConsPlusNormal"/>
        <w:jc w:val="right"/>
        <w:outlineLvl w:val="1"/>
        <w:rPr>
          <w:rFonts w:ascii="Times New Roman" w:hAnsi="Times New Roman" w:cs="Times New Roman"/>
          <w:sz w:val="28"/>
          <w:szCs w:val="28"/>
        </w:rPr>
      </w:pPr>
    </w:p>
    <w:p w14:paraId="4A66D9B1" w14:textId="77777777" w:rsidR="00F3170E" w:rsidRDefault="00F3170E" w:rsidP="002835E2">
      <w:pPr>
        <w:pStyle w:val="ConsPlusNormal"/>
        <w:jc w:val="right"/>
        <w:outlineLvl w:val="1"/>
        <w:rPr>
          <w:rFonts w:ascii="Times New Roman" w:hAnsi="Times New Roman" w:cs="Times New Roman"/>
          <w:sz w:val="28"/>
          <w:szCs w:val="28"/>
        </w:rPr>
      </w:pPr>
    </w:p>
    <w:p w14:paraId="1244A45B" w14:textId="77777777" w:rsidR="00F3170E" w:rsidRDefault="00F3170E" w:rsidP="002835E2">
      <w:pPr>
        <w:pStyle w:val="ConsPlusNormal"/>
        <w:jc w:val="right"/>
        <w:outlineLvl w:val="1"/>
        <w:rPr>
          <w:rFonts w:ascii="Times New Roman" w:hAnsi="Times New Roman" w:cs="Times New Roman"/>
          <w:sz w:val="28"/>
          <w:szCs w:val="28"/>
        </w:rPr>
      </w:pPr>
    </w:p>
    <w:p w14:paraId="3CB763B8" w14:textId="77777777" w:rsidR="00F3170E" w:rsidRDefault="00F3170E" w:rsidP="002835E2">
      <w:pPr>
        <w:pStyle w:val="ConsPlusNormal"/>
        <w:jc w:val="right"/>
        <w:outlineLvl w:val="1"/>
        <w:rPr>
          <w:rFonts w:ascii="Times New Roman" w:hAnsi="Times New Roman" w:cs="Times New Roman"/>
          <w:sz w:val="28"/>
          <w:szCs w:val="28"/>
        </w:rPr>
      </w:pPr>
    </w:p>
    <w:p w14:paraId="652E8B0A" w14:textId="77777777" w:rsidR="00F3170E" w:rsidRDefault="00F3170E" w:rsidP="002835E2">
      <w:pPr>
        <w:pStyle w:val="ConsPlusNormal"/>
        <w:jc w:val="right"/>
        <w:outlineLvl w:val="1"/>
        <w:rPr>
          <w:rFonts w:ascii="Times New Roman" w:hAnsi="Times New Roman" w:cs="Times New Roman"/>
          <w:sz w:val="28"/>
          <w:szCs w:val="28"/>
        </w:rPr>
      </w:pPr>
    </w:p>
    <w:p w14:paraId="1564983C" w14:textId="77777777" w:rsidR="00F3170E" w:rsidRDefault="00F3170E" w:rsidP="002835E2">
      <w:pPr>
        <w:pStyle w:val="ConsPlusNormal"/>
        <w:jc w:val="right"/>
        <w:outlineLvl w:val="1"/>
        <w:rPr>
          <w:rFonts w:ascii="Times New Roman" w:hAnsi="Times New Roman" w:cs="Times New Roman"/>
          <w:sz w:val="28"/>
          <w:szCs w:val="28"/>
        </w:rPr>
      </w:pPr>
    </w:p>
    <w:p w14:paraId="21B9FC61" w14:textId="77777777" w:rsidR="00F3170E" w:rsidRDefault="00F3170E" w:rsidP="002835E2">
      <w:pPr>
        <w:pStyle w:val="ConsPlusNormal"/>
        <w:jc w:val="right"/>
        <w:outlineLvl w:val="1"/>
        <w:rPr>
          <w:rFonts w:ascii="Times New Roman" w:hAnsi="Times New Roman" w:cs="Times New Roman"/>
          <w:sz w:val="28"/>
          <w:szCs w:val="28"/>
        </w:rPr>
      </w:pPr>
    </w:p>
    <w:p w14:paraId="51FE6CFD" w14:textId="77777777" w:rsidR="00F3170E" w:rsidRDefault="00F3170E" w:rsidP="002835E2">
      <w:pPr>
        <w:pStyle w:val="ConsPlusNormal"/>
        <w:jc w:val="right"/>
        <w:outlineLvl w:val="1"/>
        <w:rPr>
          <w:rFonts w:ascii="Times New Roman" w:hAnsi="Times New Roman" w:cs="Times New Roman"/>
          <w:sz w:val="28"/>
          <w:szCs w:val="28"/>
        </w:rPr>
      </w:pPr>
    </w:p>
    <w:p w14:paraId="0C590409" w14:textId="6E3263FA" w:rsidR="002835E2" w:rsidRPr="00B33775" w:rsidRDefault="002835E2" w:rsidP="002835E2">
      <w:pPr>
        <w:pStyle w:val="ConsPlusNormal"/>
        <w:jc w:val="right"/>
        <w:outlineLvl w:val="1"/>
        <w:rPr>
          <w:rFonts w:ascii="Times New Roman" w:hAnsi="Times New Roman" w:cs="Times New Roman"/>
          <w:sz w:val="28"/>
          <w:szCs w:val="28"/>
        </w:rPr>
      </w:pPr>
      <w:r w:rsidRPr="00B33775">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w:t>
      </w:r>
      <w:r w:rsidRPr="00B33775">
        <w:rPr>
          <w:rFonts w:ascii="Times New Roman" w:hAnsi="Times New Roman" w:cs="Times New Roman"/>
          <w:sz w:val="28"/>
          <w:szCs w:val="28"/>
        </w:rPr>
        <w:t xml:space="preserve"> 1</w:t>
      </w:r>
    </w:p>
    <w:p w14:paraId="4DFC87A3" w14:textId="77777777" w:rsidR="002835E2" w:rsidRPr="00B33775" w:rsidRDefault="002835E2" w:rsidP="002835E2">
      <w:pPr>
        <w:pStyle w:val="ConsPlusNormal"/>
        <w:jc w:val="right"/>
        <w:rPr>
          <w:rFonts w:ascii="Times New Roman" w:hAnsi="Times New Roman" w:cs="Times New Roman"/>
          <w:sz w:val="28"/>
          <w:szCs w:val="28"/>
        </w:rPr>
      </w:pPr>
      <w:r w:rsidRPr="00B33775">
        <w:rPr>
          <w:rFonts w:ascii="Times New Roman" w:hAnsi="Times New Roman" w:cs="Times New Roman"/>
          <w:sz w:val="28"/>
          <w:szCs w:val="28"/>
        </w:rPr>
        <w:t>к Инвестиционной стратегии</w:t>
      </w:r>
    </w:p>
    <w:p w14:paraId="6BEC6529" w14:textId="77777777" w:rsidR="002835E2" w:rsidRPr="00B33775" w:rsidRDefault="002835E2" w:rsidP="002835E2">
      <w:pPr>
        <w:pStyle w:val="ConsPlusNormal"/>
        <w:jc w:val="right"/>
        <w:rPr>
          <w:rFonts w:ascii="Times New Roman" w:hAnsi="Times New Roman" w:cs="Times New Roman"/>
          <w:sz w:val="28"/>
          <w:szCs w:val="28"/>
        </w:rPr>
      </w:pPr>
      <w:r w:rsidRPr="00B33775">
        <w:rPr>
          <w:rFonts w:ascii="Times New Roman" w:hAnsi="Times New Roman" w:cs="Times New Roman"/>
          <w:sz w:val="28"/>
          <w:szCs w:val="28"/>
        </w:rPr>
        <w:t>Курской области до 2025 года</w:t>
      </w:r>
    </w:p>
    <w:p w14:paraId="66F1B3C7" w14:textId="77777777" w:rsidR="002835E2" w:rsidRPr="00B33775" w:rsidRDefault="002835E2" w:rsidP="002835E2">
      <w:pPr>
        <w:pStyle w:val="ConsPlusNormal"/>
        <w:jc w:val="center"/>
        <w:rPr>
          <w:rFonts w:ascii="Times New Roman" w:hAnsi="Times New Roman" w:cs="Times New Roman"/>
          <w:sz w:val="28"/>
          <w:szCs w:val="28"/>
        </w:rPr>
      </w:pPr>
    </w:p>
    <w:p w14:paraId="618ACA0F" w14:textId="77777777" w:rsidR="002835E2" w:rsidRPr="00B33775" w:rsidRDefault="002835E2" w:rsidP="002835E2">
      <w:pPr>
        <w:pStyle w:val="ConsPlusTitle"/>
        <w:ind w:firstLine="709"/>
        <w:jc w:val="center"/>
        <w:rPr>
          <w:rFonts w:ascii="Times New Roman" w:hAnsi="Times New Roman" w:cs="Times New Roman"/>
          <w:sz w:val="28"/>
          <w:szCs w:val="28"/>
        </w:rPr>
      </w:pPr>
      <w:bookmarkStart w:id="20" w:name="P4928"/>
      <w:bookmarkEnd w:id="20"/>
      <w:r w:rsidRPr="00B33775">
        <w:rPr>
          <w:rFonts w:ascii="Times New Roman" w:hAnsi="Times New Roman" w:cs="Times New Roman"/>
          <w:sz w:val="28"/>
          <w:szCs w:val="28"/>
        </w:rPr>
        <w:t>ОПИСАНИЕ ПРИМЕНЯЕМОЙ МЕТОДОЛОГИИ ПРИ РАЗРАБОТКЕ СТРАТЕГИИ</w:t>
      </w:r>
    </w:p>
    <w:p w14:paraId="24768974" w14:textId="77777777" w:rsidR="002835E2" w:rsidRPr="00B33775" w:rsidRDefault="002835E2" w:rsidP="002835E2">
      <w:pPr>
        <w:pStyle w:val="ConsPlusNormal"/>
        <w:ind w:firstLine="709"/>
        <w:jc w:val="both"/>
        <w:rPr>
          <w:rFonts w:ascii="Times New Roman" w:hAnsi="Times New Roman" w:cs="Times New Roman"/>
          <w:sz w:val="28"/>
          <w:szCs w:val="28"/>
        </w:rPr>
      </w:pPr>
    </w:p>
    <w:p w14:paraId="7283DF1C" w14:textId="77777777" w:rsidR="002835E2" w:rsidRPr="00B33775" w:rsidRDefault="002835E2" w:rsidP="002835E2">
      <w:pPr>
        <w:pStyle w:val="ConsPlusTitle"/>
        <w:ind w:firstLine="709"/>
        <w:jc w:val="center"/>
        <w:outlineLvl w:val="2"/>
        <w:rPr>
          <w:rFonts w:ascii="Times New Roman" w:hAnsi="Times New Roman" w:cs="Times New Roman"/>
          <w:sz w:val="28"/>
          <w:szCs w:val="28"/>
        </w:rPr>
      </w:pPr>
      <w:r w:rsidRPr="00B33775">
        <w:rPr>
          <w:rFonts w:ascii="Times New Roman" w:hAnsi="Times New Roman" w:cs="Times New Roman"/>
          <w:sz w:val="28"/>
          <w:szCs w:val="28"/>
        </w:rPr>
        <w:t>Оценка и анализ текущего состояния инвестиционной</w:t>
      </w:r>
    </w:p>
    <w:p w14:paraId="48132950" w14:textId="77777777" w:rsidR="002835E2" w:rsidRPr="00BA416E" w:rsidRDefault="002835E2" w:rsidP="002835E2">
      <w:pPr>
        <w:pStyle w:val="ConsPlusTitle"/>
        <w:ind w:firstLine="709"/>
        <w:jc w:val="center"/>
        <w:rPr>
          <w:rFonts w:ascii="Times New Roman" w:hAnsi="Times New Roman" w:cs="Times New Roman"/>
          <w:sz w:val="28"/>
          <w:szCs w:val="28"/>
        </w:rPr>
      </w:pPr>
      <w:r w:rsidRPr="00B33775">
        <w:rPr>
          <w:rFonts w:ascii="Times New Roman" w:hAnsi="Times New Roman" w:cs="Times New Roman"/>
          <w:sz w:val="28"/>
          <w:szCs w:val="28"/>
        </w:rPr>
        <w:t xml:space="preserve">деятельности Курской </w:t>
      </w:r>
      <w:r w:rsidRPr="00BA416E">
        <w:rPr>
          <w:rFonts w:ascii="Times New Roman" w:hAnsi="Times New Roman" w:cs="Times New Roman"/>
          <w:sz w:val="28"/>
          <w:szCs w:val="28"/>
        </w:rPr>
        <w:t>области (</w:t>
      </w:r>
      <w:hyperlink w:anchor="P48" w:history="1">
        <w:r w:rsidRPr="00BA416E">
          <w:rPr>
            <w:rFonts w:ascii="Times New Roman" w:hAnsi="Times New Roman" w:cs="Times New Roman"/>
            <w:sz w:val="28"/>
            <w:szCs w:val="28"/>
          </w:rPr>
          <w:t>п. 2.1</w:t>
        </w:r>
      </w:hyperlink>
      <w:r w:rsidRPr="00BA416E">
        <w:rPr>
          <w:rFonts w:ascii="Times New Roman" w:hAnsi="Times New Roman" w:cs="Times New Roman"/>
          <w:sz w:val="28"/>
          <w:szCs w:val="28"/>
        </w:rPr>
        <w:t>)</w:t>
      </w:r>
    </w:p>
    <w:p w14:paraId="2224AA85" w14:textId="77777777" w:rsidR="002835E2" w:rsidRPr="00B33775" w:rsidRDefault="002835E2" w:rsidP="002835E2">
      <w:pPr>
        <w:pStyle w:val="ConsPlusNormal"/>
        <w:ind w:firstLine="709"/>
        <w:jc w:val="both"/>
        <w:rPr>
          <w:rFonts w:ascii="Times New Roman" w:hAnsi="Times New Roman" w:cs="Times New Roman"/>
          <w:sz w:val="28"/>
          <w:szCs w:val="28"/>
        </w:rPr>
      </w:pPr>
    </w:p>
    <w:p w14:paraId="73AE7C9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w:t>
      </w:r>
      <w:r w:rsidRPr="005B6EDB">
        <w:rPr>
          <w:rFonts w:ascii="Times New Roman" w:hAnsi="Times New Roman" w:cs="Times New Roman"/>
          <w:sz w:val="28"/>
          <w:szCs w:val="28"/>
        </w:rPr>
        <w:t>шестилетний</w:t>
      </w:r>
      <w:r w:rsidR="005B6EDB">
        <w:rPr>
          <w:rFonts w:ascii="Times New Roman" w:hAnsi="Times New Roman" w:cs="Times New Roman"/>
          <w:sz w:val="28"/>
          <w:szCs w:val="28"/>
        </w:rPr>
        <w:t xml:space="preserve"> </w:t>
      </w:r>
      <w:r w:rsidRPr="00B33775">
        <w:rPr>
          <w:rFonts w:ascii="Times New Roman" w:hAnsi="Times New Roman" w:cs="Times New Roman"/>
          <w:sz w:val="28"/>
          <w:szCs w:val="28"/>
        </w:rPr>
        <w:t xml:space="preserve">период </w:t>
      </w:r>
      <w:r w:rsidRPr="005B6EDB">
        <w:rPr>
          <w:rFonts w:ascii="Times New Roman" w:hAnsi="Times New Roman" w:cs="Times New Roman"/>
          <w:sz w:val="28"/>
          <w:szCs w:val="28"/>
        </w:rPr>
        <w:t>(2013 - 2019 гг.),</w:t>
      </w:r>
      <w:r w:rsidRPr="00B33775">
        <w:rPr>
          <w:rFonts w:ascii="Times New Roman" w:hAnsi="Times New Roman" w:cs="Times New Roman"/>
          <w:sz w:val="28"/>
          <w:szCs w:val="28"/>
        </w:rPr>
        <w:t xml:space="preserve">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w:t>
      </w:r>
      <w:hyperlink w:anchor="P650" w:history="1">
        <w:r w:rsidRPr="005B6EDB">
          <w:rPr>
            <w:rFonts w:ascii="Times New Roman" w:hAnsi="Times New Roman" w:cs="Times New Roman"/>
            <w:sz w:val="28"/>
            <w:szCs w:val="28"/>
          </w:rPr>
          <w:t>п. 2.1.15</w:t>
        </w:r>
      </w:hyperlink>
      <w:r w:rsidRPr="00B33775">
        <w:rPr>
          <w:rFonts w:ascii="Times New Roman" w:hAnsi="Times New Roman" w:cs="Times New Roman"/>
          <w:sz w:val="28"/>
          <w:szCs w:val="28"/>
        </w:rPr>
        <w:t>).</w:t>
      </w:r>
    </w:p>
    <w:p w14:paraId="07EEA99D" w14:textId="77777777" w:rsidR="002835E2" w:rsidRPr="00B33775" w:rsidRDefault="002835E2" w:rsidP="002835E2">
      <w:pPr>
        <w:pStyle w:val="ConsPlusNormal"/>
        <w:ind w:firstLine="709"/>
        <w:jc w:val="both"/>
        <w:rPr>
          <w:rFonts w:ascii="Times New Roman" w:hAnsi="Times New Roman" w:cs="Times New Roman"/>
          <w:sz w:val="28"/>
          <w:szCs w:val="28"/>
        </w:rPr>
      </w:pPr>
    </w:p>
    <w:p w14:paraId="69EDB025" w14:textId="77777777" w:rsidR="002835E2" w:rsidRPr="00B33775" w:rsidRDefault="002835E2" w:rsidP="002835E2">
      <w:pPr>
        <w:pStyle w:val="ConsPlusTitle"/>
        <w:ind w:firstLine="709"/>
        <w:jc w:val="center"/>
        <w:outlineLvl w:val="2"/>
        <w:rPr>
          <w:rFonts w:ascii="Times New Roman" w:hAnsi="Times New Roman" w:cs="Times New Roman"/>
          <w:sz w:val="28"/>
          <w:szCs w:val="28"/>
        </w:rPr>
      </w:pPr>
      <w:r w:rsidRPr="00B33775">
        <w:rPr>
          <w:rFonts w:ascii="Times New Roman" w:hAnsi="Times New Roman" w:cs="Times New Roman"/>
          <w:sz w:val="28"/>
          <w:szCs w:val="28"/>
        </w:rPr>
        <w:t>Инвестиционный климат, инвестиционная привлекательность,</w:t>
      </w:r>
    </w:p>
    <w:p w14:paraId="5E8B598D" w14:textId="77777777" w:rsidR="002835E2" w:rsidRPr="00803CE2" w:rsidRDefault="002835E2" w:rsidP="002835E2">
      <w:pPr>
        <w:pStyle w:val="ConsPlusTitle"/>
        <w:ind w:firstLine="709"/>
        <w:jc w:val="center"/>
        <w:rPr>
          <w:rFonts w:ascii="Times New Roman" w:hAnsi="Times New Roman" w:cs="Times New Roman"/>
          <w:sz w:val="28"/>
          <w:szCs w:val="28"/>
        </w:rPr>
      </w:pPr>
      <w:r w:rsidRPr="00B33775">
        <w:rPr>
          <w:rFonts w:ascii="Times New Roman" w:hAnsi="Times New Roman" w:cs="Times New Roman"/>
          <w:sz w:val="28"/>
          <w:szCs w:val="28"/>
        </w:rPr>
        <w:t xml:space="preserve">инвестиционный потенциал, инвестиционные </w:t>
      </w:r>
      <w:r w:rsidRPr="00803CE2">
        <w:rPr>
          <w:rFonts w:ascii="Times New Roman" w:hAnsi="Times New Roman" w:cs="Times New Roman"/>
          <w:sz w:val="28"/>
          <w:szCs w:val="28"/>
        </w:rPr>
        <w:t>риски (</w:t>
      </w:r>
      <w:hyperlink w:anchor="P663" w:history="1">
        <w:r w:rsidRPr="00803CE2">
          <w:rPr>
            <w:rFonts w:ascii="Times New Roman" w:hAnsi="Times New Roman" w:cs="Times New Roman"/>
            <w:sz w:val="28"/>
            <w:szCs w:val="28"/>
          </w:rPr>
          <w:t>п. 2.2</w:t>
        </w:r>
      </w:hyperlink>
      <w:r w:rsidRPr="00803CE2">
        <w:rPr>
          <w:rFonts w:ascii="Times New Roman" w:hAnsi="Times New Roman" w:cs="Times New Roman"/>
          <w:sz w:val="28"/>
          <w:szCs w:val="28"/>
        </w:rPr>
        <w:t>)</w:t>
      </w:r>
    </w:p>
    <w:p w14:paraId="22F75575" w14:textId="77777777" w:rsidR="002835E2" w:rsidRPr="00803CE2" w:rsidRDefault="002835E2" w:rsidP="002835E2">
      <w:pPr>
        <w:pStyle w:val="ConsPlusNormal"/>
        <w:ind w:firstLine="709"/>
        <w:jc w:val="center"/>
        <w:rPr>
          <w:rFonts w:ascii="Times New Roman" w:hAnsi="Times New Roman" w:cs="Times New Roman"/>
          <w:sz w:val="28"/>
          <w:szCs w:val="28"/>
        </w:rPr>
      </w:pPr>
    </w:p>
    <w:p w14:paraId="05963E2D" w14:textId="1E88A4F4" w:rsidR="002835E2" w:rsidRPr="00803CE2" w:rsidRDefault="002835E2" w:rsidP="002835E2">
      <w:pPr>
        <w:pStyle w:val="ConsPlusNormal"/>
        <w:ind w:firstLine="709"/>
        <w:jc w:val="both"/>
        <w:rPr>
          <w:rFonts w:ascii="Times New Roman" w:hAnsi="Times New Roman" w:cs="Times New Roman"/>
          <w:sz w:val="28"/>
          <w:szCs w:val="28"/>
        </w:rPr>
      </w:pPr>
      <w:r w:rsidRPr="00803CE2">
        <w:rPr>
          <w:rFonts w:ascii="Times New Roman" w:hAnsi="Times New Roman" w:cs="Times New Roman"/>
          <w:sz w:val="28"/>
          <w:szCs w:val="28"/>
        </w:rPr>
        <w:t xml:space="preserve">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w:t>
      </w:r>
      <w:r w:rsidR="00FD5BE8" w:rsidRPr="00803CE2">
        <w:rPr>
          <w:rFonts w:ascii="Times New Roman" w:hAnsi="Times New Roman" w:cs="Times New Roman"/>
          <w:sz w:val="28"/>
          <w:szCs w:val="28"/>
        </w:rPr>
        <w:t>«</w:t>
      </w:r>
      <w:r w:rsidR="005B6EDB" w:rsidRPr="00803CE2">
        <w:rPr>
          <w:rFonts w:ascii="Times New Roman" w:hAnsi="Times New Roman" w:cs="Times New Roman"/>
          <w:sz w:val="28"/>
          <w:szCs w:val="28"/>
          <w:lang w:val="en-US"/>
        </w:rPr>
        <w:t>RAEX</w:t>
      </w:r>
      <w:r w:rsidR="005B6EDB" w:rsidRPr="00803CE2">
        <w:rPr>
          <w:rFonts w:ascii="Times New Roman" w:hAnsi="Times New Roman" w:cs="Times New Roman"/>
          <w:sz w:val="28"/>
          <w:szCs w:val="28"/>
        </w:rPr>
        <w:t xml:space="preserve"> аналитика</w:t>
      </w:r>
      <w:r w:rsidR="00FD5BE8" w:rsidRPr="00803CE2">
        <w:rPr>
          <w:rFonts w:ascii="Times New Roman" w:hAnsi="Times New Roman" w:cs="Times New Roman"/>
          <w:sz w:val="28"/>
          <w:szCs w:val="28"/>
        </w:rPr>
        <w:t>»</w:t>
      </w:r>
      <w:r w:rsidRPr="00803CE2">
        <w:rPr>
          <w:rFonts w:ascii="Times New Roman" w:hAnsi="Times New Roman" w:cs="Times New Roman"/>
          <w:sz w:val="28"/>
          <w:szCs w:val="28"/>
        </w:rPr>
        <w:t xml:space="preserve">. Подробное описание методики приведено в </w:t>
      </w:r>
      <w:hyperlink w:anchor="P663" w:history="1">
        <w:r w:rsidRPr="00803CE2">
          <w:rPr>
            <w:rFonts w:ascii="Times New Roman" w:hAnsi="Times New Roman" w:cs="Times New Roman"/>
            <w:sz w:val="28"/>
            <w:szCs w:val="28"/>
          </w:rPr>
          <w:t>п. 2.2</w:t>
        </w:r>
      </w:hyperlink>
      <w:r w:rsidRPr="00803CE2">
        <w:rPr>
          <w:rFonts w:ascii="Times New Roman" w:hAnsi="Times New Roman" w:cs="Times New Roman"/>
          <w:sz w:val="28"/>
          <w:szCs w:val="28"/>
        </w:rPr>
        <w:t xml:space="preserve"> Стратегии.</w:t>
      </w:r>
    </w:p>
    <w:p w14:paraId="6FDC0190" w14:textId="77777777" w:rsidR="002835E2" w:rsidRPr="00803CE2" w:rsidRDefault="002835E2" w:rsidP="002835E2">
      <w:pPr>
        <w:pStyle w:val="ConsPlusNormal"/>
        <w:ind w:firstLine="709"/>
        <w:jc w:val="both"/>
        <w:rPr>
          <w:rFonts w:ascii="Times New Roman" w:hAnsi="Times New Roman" w:cs="Times New Roman"/>
          <w:sz w:val="28"/>
          <w:szCs w:val="28"/>
        </w:rPr>
      </w:pPr>
    </w:p>
    <w:p w14:paraId="6634DA83" w14:textId="77777777" w:rsidR="002835E2" w:rsidRPr="00803CE2" w:rsidRDefault="002835E2" w:rsidP="002835E2">
      <w:pPr>
        <w:pStyle w:val="ConsPlusTitle"/>
        <w:ind w:firstLine="709"/>
        <w:jc w:val="center"/>
        <w:outlineLvl w:val="2"/>
        <w:rPr>
          <w:rFonts w:ascii="Times New Roman" w:hAnsi="Times New Roman" w:cs="Times New Roman"/>
          <w:sz w:val="28"/>
          <w:szCs w:val="28"/>
        </w:rPr>
      </w:pPr>
      <w:r w:rsidRPr="00803CE2">
        <w:rPr>
          <w:rFonts w:ascii="Times New Roman" w:hAnsi="Times New Roman" w:cs="Times New Roman"/>
          <w:sz w:val="28"/>
          <w:szCs w:val="28"/>
        </w:rPr>
        <w:t>Инвестиционная привлекательность муниципальных образований</w:t>
      </w:r>
    </w:p>
    <w:p w14:paraId="14AFAE55" w14:textId="77777777" w:rsidR="002835E2" w:rsidRPr="00803CE2" w:rsidRDefault="002835E2" w:rsidP="002835E2">
      <w:pPr>
        <w:pStyle w:val="ConsPlusTitle"/>
        <w:ind w:firstLine="709"/>
        <w:jc w:val="center"/>
        <w:rPr>
          <w:rFonts w:ascii="Times New Roman" w:hAnsi="Times New Roman" w:cs="Times New Roman"/>
          <w:sz w:val="28"/>
          <w:szCs w:val="28"/>
        </w:rPr>
      </w:pPr>
      <w:r w:rsidRPr="00803CE2">
        <w:rPr>
          <w:rFonts w:ascii="Times New Roman" w:hAnsi="Times New Roman" w:cs="Times New Roman"/>
          <w:sz w:val="28"/>
          <w:szCs w:val="28"/>
        </w:rPr>
        <w:t>Курской области (</w:t>
      </w:r>
      <w:hyperlink w:anchor="P745" w:history="1">
        <w:r w:rsidRPr="00803CE2">
          <w:rPr>
            <w:rFonts w:ascii="Times New Roman" w:hAnsi="Times New Roman" w:cs="Times New Roman"/>
            <w:sz w:val="28"/>
            <w:szCs w:val="28"/>
          </w:rPr>
          <w:t>п. 2.2.1.3</w:t>
        </w:r>
      </w:hyperlink>
      <w:r w:rsidRPr="00803CE2">
        <w:rPr>
          <w:rFonts w:ascii="Times New Roman" w:hAnsi="Times New Roman" w:cs="Times New Roman"/>
          <w:sz w:val="28"/>
          <w:szCs w:val="28"/>
        </w:rPr>
        <w:t>)</w:t>
      </w:r>
    </w:p>
    <w:p w14:paraId="32BFA515" w14:textId="77777777" w:rsidR="002835E2" w:rsidRPr="00803CE2" w:rsidRDefault="002835E2" w:rsidP="002835E2">
      <w:pPr>
        <w:pStyle w:val="ConsPlusNormal"/>
        <w:ind w:firstLine="709"/>
        <w:jc w:val="both"/>
        <w:rPr>
          <w:rFonts w:ascii="Times New Roman" w:hAnsi="Times New Roman" w:cs="Times New Roman"/>
          <w:sz w:val="28"/>
          <w:szCs w:val="28"/>
        </w:rPr>
      </w:pPr>
    </w:p>
    <w:p w14:paraId="1EAE30E0"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803CE2">
        <w:rPr>
          <w:rFonts w:ascii="Times New Roman" w:hAnsi="Times New Roman" w:cs="Times New Roman"/>
          <w:b w:val="0"/>
          <w:bCs/>
          <w:sz w:val="28"/>
          <w:szCs w:val="28"/>
        </w:rPr>
        <w:t>Для оценки инвестиционной привлекательности муниципальных</w:t>
      </w:r>
      <w:r w:rsidRPr="00CD6921">
        <w:rPr>
          <w:rFonts w:ascii="Times New Roman" w:hAnsi="Times New Roman" w:cs="Times New Roman"/>
          <w:b w:val="0"/>
          <w:bCs/>
          <w:sz w:val="28"/>
          <w:szCs w:val="28"/>
        </w:rPr>
        <w:t xml:space="preserve"> образований была выбрана методика, основанная на расчете интегрального показателя, в качестве составляющих</w:t>
      </w:r>
      <w:r w:rsidRPr="0015661F">
        <w:rPr>
          <w:rFonts w:ascii="Times New Roman" w:hAnsi="Times New Roman" w:cs="Times New Roman"/>
          <w:b w:val="0"/>
          <w:bCs/>
          <w:sz w:val="28"/>
          <w:szCs w:val="28"/>
        </w:rPr>
        <w:t xml:space="preserve"> которого выбраны 5 основных показателей: </w:t>
      </w:r>
    </w:p>
    <w:p w14:paraId="1B95BCCC"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t>1) объем инвестиций в основной капитал (значимость 0,2);</w:t>
      </w:r>
    </w:p>
    <w:p w14:paraId="5A789328"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t>2) объем инвестиций в основной капитал (за исключением бюджетных средств) в расчете на 1 жителя (значимость 0,25);</w:t>
      </w:r>
    </w:p>
    <w:p w14:paraId="5EB25672"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lastRenderedPageBreak/>
        <w:t>3) доля площади земельных участков, являющихся объектами налогообложения земельным налогом, в общей площади территории городского округа (значимость 0,1);</w:t>
      </w:r>
    </w:p>
    <w:p w14:paraId="7AAB4959"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t>4) среднемесячная номинальная начисленная заработная плата работников: крупных и средних предприятий и некоммерческих организаций (значимость 0,25);</w:t>
      </w:r>
    </w:p>
    <w:p w14:paraId="1829D7CA"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t>5)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(значимость 0,2).</w:t>
      </w:r>
    </w:p>
    <w:p w14:paraId="18482EFC" w14:textId="77777777" w:rsidR="00A305D8" w:rsidRPr="0015661F" w:rsidRDefault="00A305D8" w:rsidP="00A305D8">
      <w:pPr>
        <w:pStyle w:val="ConsPlusTitle"/>
        <w:ind w:firstLine="708"/>
        <w:jc w:val="both"/>
        <w:outlineLvl w:val="3"/>
        <w:rPr>
          <w:rFonts w:ascii="Times New Roman" w:hAnsi="Times New Roman" w:cs="Times New Roman"/>
          <w:b w:val="0"/>
          <w:bCs/>
          <w:sz w:val="28"/>
          <w:szCs w:val="28"/>
        </w:rPr>
      </w:pPr>
      <w:r w:rsidRPr="0015661F">
        <w:rPr>
          <w:rFonts w:ascii="Times New Roman" w:hAnsi="Times New Roman" w:cs="Times New Roman"/>
          <w:b w:val="0"/>
          <w:bCs/>
          <w:sz w:val="28"/>
          <w:szCs w:val="28"/>
        </w:rPr>
        <w:t>Для каждого показателя была определена значимость, указана в скобках. Исходя из расчётов, были рассчитаны интегральные показатели за 2013, 2019 годы. Чем ниже значение интегрального показателя, тем более привлекательным является территория для инвесторов.</w:t>
      </w:r>
    </w:p>
    <w:p w14:paraId="76944C42" w14:textId="77777777" w:rsidR="002835E2" w:rsidRPr="00B33775" w:rsidRDefault="002835E2" w:rsidP="002835E2">
      <w:pPr>
        <w:pStyle w:val="ConsPlusNormal"/>
        <w:ind w:firstLine="709"/>
        <w:jc w:val="both"/>
        <w:rPr>
          <w:rFonts w:ascii="Times New Roman" w:hAnsi="Times New Roman" w:cs="Times New Roman"/>
          <w:sz w:val="28"/>
          <w:szCs w:val="28"/>
        </w:rPr>
      </w:pPr>
    </w:p>
    <w:p w14:paraId="323E7727" w14:textId="77777777"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t>Оценка перспектив развития инвестиционной деятельности</w:t>
      </w:r>
    </w:p>
    <w:p w14:paraId="216DD615"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(по показателю объема инвестиций) в области в условиях</w:t>
      </w:r>
    </w:p>
    <w:p w14:paraId="0DBA9EFA" w14:textId="78BB647D" w:rsidR="002835E2" w:rsidRPr="0080416E" w:rsidRDefault="00FD5BE8" w:rsidP="002835E2">
      <w:pPr>
        <w:pStyle w:val="ConsPlusTitle"/>
        <w:jc w:val="center"/>
        <w:rPr>
          <w:rFonts w:ascii="Times New Roman" w:hAnsi="Times New Roman" w:cs="Times New Roman"/>
          <w:sz w:val="28"/>
          <w:szCs w:val="28"/>
        </w:rPr>
      </w:pPr>
      <w:r>
        <w:rPr>
          <w:rFonts w:ascii="Times New Roman" w:hAnsi="Times New Roman" w:cs="Times New Roman"/>
          <w:sz w:val="28"/>
          <w:szCs w:val="28"/>
        </w:rPr>
        <w:t>«</w:t>
      </w:r>
      <w:r w:rsidR="002835E2" w:rsidRPr="00B33775">
        <w:rPr>
          <w:rFonts w:ascii="Times New Roman" w:hAnsi="Times New Roman" w:cs="Times New Roman"/>
          <w:sz w:val="28"/>
          <w:szCs w:val="28"/>
        </w:rPr>
        <w:t>как есть</w:t>
      </w:r>
      <w:r>
        <w:rPr>
          <w:rFonts w:ascii="Times New Roman" w:hAnsi="Times New Roman" w:cs="Times New Roman"/>
          <w:sz w:val="28"/>
          <w:szCs w:val="28"/>
        </w:rPr>
        <w:t>»</w:t>
      </w:r>
      <w:r w:rsidR="002835E2" w:rsidRPr="00B33775">
        <w:rPr>
          <w:rFonts w:ascii="Times New Roman" w:hAnsi="Times New Roman" w:cs="Times New Roman"/>
          <w:sz w:val="28"/>
          <w:szCs w:val="28"/>
        </w:rPr>
        <w:t xml:space="preserve">, а также в условиях </w:t>
      </w:r>
      <w:r>
        <w:rPr>
          <w:rFonts w:ascii="Times New Roman" w:hAnsi="Times New Roman" w:cs="Times New Roman"/>
          <w:sz w:val="28"/>
          <w:szCs w:val="28"/>
        </w:rPr>
        <w:t>«</w:t>
      </w:r>
      <w:r w:rsidR="002835E2" w:rsidRPr="00B33775">
        <w:rPr>
          <w:rFonts w:ascii="Times New Roman" w:hAnsi="Times New Roman" w:cs="Times New Roman"/>
          <w:sz w:val="28"/>
          <w:szCs w:val="28"/>
        </w:rPr>
        <w:t>как должно быть</w:t>
      </w:r>
      <w:r>
        <w:rPr>
          <w:rFonts w:ascii="Times New Roman" w:hAnsi="Times New Roman" w:cs="Times New Roman"/>
          <w:sz w:val="28"/>
          <w:szCs w:val="28"/>
        </w:rPr>
        <w:t>»</w:t>
      </w:r>
      <w:r w:rsidR="002835E2" w:rsidRPr="00B33775">
        <w:rPr>
          <w:rFonts w:ascii="Times New Roman" w:hAnsi="Times New Roman" w:cs="Times New Roman"/>
          <w:sz w:val="28"/>
          <w:szCs w:val="28"/>
        </w:rPr>
        <w:t xml:space="preserve"> </w:t>
      </w:r>
      <w:r w:rsidR="002835E2" w:rsidRPr="0080416E">
        <w:rPr>
          <w:rFonts w:ascii="Times New Roman" w:hAnsi="Times New Roman" w:cs="Times New Roman"/>
          <w:sz w:val="28"/>
          <w:szCs w:val="28"/>
        </w:rPr>
        <w:t>(</w:t>
      </w:r>
      <w:hyperlink w:anchor="P2048" w:history="1">
        <w:r w:rsidR="002835E2" w:rsidRPr="0080416E">
          <w:rPr>
            <w:rFonts w:ascii="Times New Roman" w:hAnsi="Times New Roman" w:cs="Times New Roman"/>
            <w:sz w:val="28"/>
            <w:szCs w:val="28"/>
          </w:rPr>
          <w:t>п. 2.6.1</w:t>
        </w:r>
      </w:hyperlink>
      <w:r w:rsidR="002835E2" w:rsidRPr="0080416E">
        <w:rPr>
          <w:rFonts w:ascii="Times New Roman" w:hAnsi="Times New Roman" w:cs="Times New Roman"/>
          <w:sz w:val="28"/>
          <w:szCs w:val="28"/>
        </w:rPr>
        <w:t>)</w:t>
      </w:r>
    </w:p>
    <w:p w14:paraId="4B718AE7" w14:textId="77777777" w:rsidR="002835E2" w:rsidRPr="00B33775" w:rsidRDefault="002835E2" w:rsidP="002835E2">
      <w:pPr>
        <w:pStyle w:val="ConsPlusNormal"/>
        <w:jc w:val="center"/>
        <w:rPr>
          <w:rFonts w:ascii="Times New Roman" w:hAnsi="Times New Roman" w:cs="Times New Roman"/>
          <w:sz w:val="28"/>
          <w:szCs w:val="28"/>
        </w:rPr>
      </w:pPr>
    </w:p>
    <w:p w14:paraId="5DEA8E97" w14:textId="77777777" w:rsidR="002835E2" w:rsidRPr="0080416E" w:rsidRDefault="002835E2" w:rsidP="0080416E">
      <w:pPr>
        <w:pStyle w:val="ConsPlusNormal"/>
        <w:ind w:firstLine="709"/>
        <w:jc w:val="center"/>
        <w:rPr>
          <w:rFonts w:ascii="Times New Roman" w:hAnsi="Times New Roman" w:cs="Times New Roman"/>
          <w:sz w:val="28"/>
          <w:szCs w:val="28"/>
        </w:rPr>
      </w:pPr>
      <w:r w:rsidRPr="00B33775">
        <w:rPr>
          <w:rFonts w:ascii="Times New Roman" w:hAnsi="Times New Roman" w:cs="Times New Roman"/>
          <w:sz w:val="28"/>
          <w:szCs w:val="28"/>
        </w:rPr>
        <w:t xml:space="preserve">Методика проведения оценки описана </w:t>
      </w:r>
      <w:r w:rsidRPr="0080416E">
        <w:rPr>
          <w:rFonts w:ascii="Times New Roman" w:hAnsi="Times New Roman" w:cs="Times New Roman"/>
          <w:sz w:val="28"/>
          <w:szCs w:val="28"/>
        </w:rPr>
        <w:t xml:space="preserve">непосредственно в </w:t>
      </w:r>
      <w:hyperlink w:anchor="P2048" w:history="1">
        <w:r w:rsidRPr="0080416E">
          <w:rPr>
            <w:rFonts w:ascii="Times New Roman" w:hAnsi="Times New Roman" w:cs="Times New Roman"/>
            <w:sz w:val="28"/>
            <w:szCs w:val="28"/>
          </w:rPr>
          <w:t>п. 2.6.1</w:t>
        </w:r>
      </w:hyperlink>
      <w:r w:rsidRPr="0080416E">
        <w:rPr>
          <w:rFonts w:ascii="Times New Roman" w:hAnsi="Times New Roman" w:cs="Times New Roman"/>
          <w:sz w:val="28"/>
          <w:szCs w:val="28"/>
        </w:rPr>
        <w:t>.</w:t>
      </w:r>
    </w:p>
    <w:p w14:paraId="0A6D2C6C" w14:textId="77777777" w:rsidR="002835E2" w:rsidRPr="00B33775" w:rsidRDefault="002835E2" w:rsidP="002835E2">
      <w:pPr>
        <w:pStyle w:val="ConsPlusNormal"/>
        <w:jc w:val="both"/>
        <w:rPr>
          <w:rFonts w:ascii="Times New Roman" w:hAnsi="Times New Roman" w:cs="Times New Roman"/>
          <w:sz w:val="28"/>
          <w:szCs w:val="28"/>
        </w:rPr>
      </w:pPr>
    </w:p>
    <w:p w14:paraId="194DDE7D" w14:textId="77777777"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t>Определение приоритетных отраслей в сфере</w:t>
      </w:r>
    </w:p>
    <w:p w14:paraId="5B5D1E2D"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 xml:space="preserve">инвестирования </w:t>
      </w:r>
      <w:r w:rsidRPr="002435EB">
        <w:rPr>
          <w:rFonts w:ascii="Times New Roman" w:hAnsi="Times New Roman" w:cs="Times New Roman"/>
          <w:sz w:val="28"/>
          <w:szCs w:val="28"/>
        </w:rPr>
        <w:t>(</w:t>
      </w:r>
      <w:hyperlink w:anchor="P2767" w:history="1">
        <w:r w:rsidRPr="002435EB">
          <w:rPr>
            <w:rFonts w:ascii="Times New Roman" w:hAnsi="Times New Roman" w:cs="Times New Roman"/>
            <w:sz w:val="28"/>
            <w:szCs w:val="28"/>
          </w:rPr>
          <w:t>п. 3.1</w:t>
        </w:r>
      </w:hyperlink>
      <w:r w:rsidRPr="00B33775">
        <w:rPr>
          <w:rFonts w:ascii="Times New Roman" w:hAnsi="Times New Roman" w:cs="Times New Roman"/>
          <w:sz w:val="28"/>
          <w:szCs w:val="28"/>
        </w:rPr>
        <w:t>)</w:t>
      </w:r>
    </w:p>
    <w:p w14:paraId="1E5B8A1A" w14:textId="77777777" w:rsidR="002835E2" w:rsidRPr="00B33775" w:rsidRDefault="002835E2" w:rsidP="002835E2">
      <w:pPr>
        <w:pStyle w:val="ConsPlusNormal"/>
        <w:jc w:val="center"/>
        <w:rPr>
          <w:rFonts w:ascii="Times New Roman" w:hAnsi="Times New Roman" w:cs="Times New Roman"/>
          <w:sz w:val="28"/>
          <w:szCs w:val="28"/>
        </w:rPr>
      </w:pPr>
    </w:p>
    <w:p w14:paraId="38CDD48C"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ОКВЭД.</w:t>
      </w:r>
    </w:p>
    <w:p w14:paraId="4B5FD52D"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Выбранными для оценки критериями стали:</w:t>
      </w:r>
    </w:p>
    <w:p w14:paraId="368202C7"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текущий уровень развития отрасли;</w:t>
      </w:r>
    </w:p>
    <w:p w14:paraId="34B1678F"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наличие ресурсов и факторов производства;</w:t>
      </w:r>
    </w:p>
    <w:p w14:paraId="14DE9592"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количество потенциальных инвесторов;</w:t>
      </w:r>
    </w:p>
    <w:p w14:paraId="3A1CB37E"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наличие инвестиционных проектов;</w:t>
      </w:r>
    </w:p>
    <w:p w14:paraId="7A1EBE1D"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доступность рынков сбыта.</w:t>
      </w:r>
    </w:p>
    <w:p w14:paraId="08705A78"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14:paraId="594B71DA" w14:textId="77777777" w:rsidR="002835E2" w:rsidRPr="00B33775" w:rsidRDefault="002835E2" w:rsidP="002835E2">
      <w:pPr>
        <w:pStyle w:val="ConsPlusNormal"/>
        <w:jc w:val="both"/>
        <w:rPr>
          <w:rFonts w:ascii="Times New Roman" w:hAnsi="Times New Roman" w:cs="Times New Roman"/>
          <w:sz w:val="28"/>
          <w:szCs w:val="28"/>
        </w:rPr>
      </w:pPr>
    </w:p>
    <w:p w14:paraId="3E5BA43E" w14:textId="42AA38FE" w:rsidR="002835E2" w:rsidRPr="00B33775" w:rsidRDefault="002835E2" w:rsidP="002835E2">
      <w:pPr>
        <w:pStyle w:val="ConsPlusTitle"/>
        <w:jc w:val="center"/>
        <w:outlineLvl w:val="2"/>
        <w:rPr>
          <w:rFonts w:ascii="Times New Roman" w:hAnsi="Times New Roman" w:cs="Times New Roman"/>
          <w:sz w:val="28"/>
          <w:szCs w:val="28"/>
        </w:rPr>
      </w:pPr>
      <w:r w:rsidRPr="00B33775">
        <w:rPr>
          <w:rFonts w:ascii="Times New Roman" w:hAnsi="Times New Roman" w:cs="Times New Roman"/>
          <w:sz w:val="28"/>
          <w:szCs w:val="28"/>
        </w:rPr>
        <w:lastRenderedPageBreak/>
        <w:t>Ожидаемые социально-экономические результаты</w:t>
      </w:r>
    </w:p>
    <w:p w14:paraId="5CB8B584" w14:textId="77777777" w:rsidR="002835E2" w:rsidRPr="00B33775" w:rsidRDefault="002835E2" w:rsidP="002835E2">
      <w:pPr>
        <w:pStyle w:val="ConsPlusTitle"/>
        <w:jc w:val="center"/>
        <w:rPr>
          <w:rFonts w:ascii="Times New Roman" w:hAnsi="Times New Roman" w:cs="Times New Roman"/>
          <w:sz w:val="28"/>
          <w:szCs w:val="28"/>
        </w:rPr>
      </w:pPr>
      <w:r w:rsidRPr="00B33775">
        <w:rPr>
          <w:rFonts w:ascii="Times New Roman" w:hAnsi="Times New Roman" w:cs="Times New Roman"/>
          <w:sz w:val="28"/>
          <w:szCs w:val="28"/>
        </w:rPr>
        <w:t>реализации Стратегии (</w:t>
      </w:r>
      <w:hyperlink w:anchor="P3435" w:history="1">
        <w:r w:rsidRPr="00E905D3">
          <w:rPr>
            <w:rFonts w:ascii="Times New Roman" w:hAnsi="Times New Roman" w:cs="Times New Roman"/>
            <w:sz w:val="28"/>
            <w:szCs w:val="28"/>
          </w:rPr>
          <w:t>п. 4.2</w:t>
        </w:r>
      </w:hyperlink>
      <w:r w:rsidRPr="00B33775">
        <w:rPr>
          <w:rFonts w:ascii="Times New Roman" w:hAnsi="Times New Roman" w:cs="Times New Roman"/>
          <w:sz w:val="28"/>
          <w:szCs w:val="28"/>
        </w:rPr>
        <w:t>)</w:t>
      </w:r>
    </w:p>
    <w:p w14:paraId="35185E5F" w14:textId="77777777" w:rsidR="002835E2" w:rsidRPr="00B33775" w:rsidRDefault="002835E2" w:rsidP="002835E2">
      <w:pPr>
        <w:pStyle w:val="ConsPlusNormal"/>
        <w:jc w:val="center"/>
        <w:rPr>
          <w:rFonts w:ascii="Times New Roman" w:hAnsi="Times New Roman" w:cs="Times New Roman"/>
          <w:sz w:val="28"/>
          <w:szCs w:val="28"/>
        </w:rPr>
      </w:pPr>
    </w:p>
    <w:p w14:paraId="02E93F0D"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14:paraId="492495B6"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При определении показателей учитывались эффекты от реализации мероприятий Стратегии.</w:t>
      </w:r>
    </w:p>
    <w:p w14:paraId="1B90459B" w14:textId="77777777"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Прогнозные значения на 2025 год установлены исходя из сохранения тенденций развития соответствующих показателей темпами, аналогичным 2015 - 2020 гг.</w:t>
      </w:r>
    </w:p>
    <w:p w14:paraId="08CB17AA" w14:textId="6184B4B1"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Целевые показатели </w:t>
      </w:r>
      <w:r w:rsidR="00FD5BE8">
        <w:rPr>
          <w:rFonts w:ascii="Times New Roman" w:hAnsi="Times New Roman" w:cs="Times New Roman"/>
          <w:sz w:val="28"/>
          <w:szCs w:val="28"/>
        </w:rPr>
        <w:t>«</w:t>
      </w:r>
      <w:r w:rsidRPr="00B33775">
        <w:rPr>
          <w:rFonts w:ascii="Times New Roman" w:hAnsi="Times New Roman" w:cs="Times New Roman"/>
          <w:sz w:val="28"/>
          <w:szCs w:val="28"/>
        </w:rPr>
        <w:t>количество созданных промышленных парков, шт. накопленным итогом</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w:t>
      </w:r>
      <w:r w:rsidR="00FD5BE8">
        <w:rPr>
          <w:rFonts w:ascii="Times New Roman" w:hAnsi="Times New Roman" w:cs="Times New Roman"/>
          <w:sz w:val="28"/>
          <w:szCs w:val="28"/>
        </w:rPr>
        <w:t>«</w:t>
      </w:r>
      <w:r w:rsidRPr="00B33775">
        <w:rPr>
          <w:rFonts w:ascii="Times New Roman" w:hAnsi="Times New Roman" w:cs="Times New Roman"/>
          <w:sz w:val="28"/>
          <w:szCs w:val="28"/>
        </w:rPr>
        <w:t>количество подготовленных инвестиционных площадок, шт. накопленным итогом (инвестиционные площадки для предприятий логистики и пищевой промышленности)</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w:t>
      </w:r>
      <w:r w:rsidR="00FD5BE8">
        <w:rPr>
          <w:rFonts w:ascii="Times New Roman" w:hAnsi="Times New Roman" w:cs="Times New Roman"/>
          <w:sz w:val="28"/>
          <w:szCs w:val="28"/>
        </w:rPr>
        <w:t>«</w:t>
      </w:r>
      <w:r w:rsidRPr="00B33775">
        <w:rPr>
          <w:rFonts w:ascii="Times New Roman" w:hAnsi="Times New Roman" w:cs="Times New Roman"/>
          <w:sz w:val="28"/>
          <w:szCs w:val="28"/>
        </w:rPr>
        <w:t>количество реализованных проектов ГЧП (накопленным итогом)</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определены исходя из результата (критериев успеха) реализации соответствующих мероприятий Стратегии.</w:t>
      </w:r>
    </w:p>
    <w:p w14:paraId="72578BC1" w14:textId="437FC94C" w:rsidR="002835E2" w:rsidRPr="00B33775" w:rsidRDefault="002835E2" w:rsidP="002835E2">
      <w:pPr>
        <w:pStyle w:val="ConsPlusNormal"/>
        <w:ind w:firstLine="709"/>
        <w:jc w:val="both"/>
        <w:rPr>
          <w:rFonts w:ascii="Times New Roman" w:hAnsi="Times New Roman" w:cs="Times New Roman"/>
          <w:sz w:val="28"/>
          <w:szCs w:val="28"/>
        </w:rPr>
      </w:pPr>
      <w:r w:rsidRPr="00B33775">
        <w:rPr>
          <w:rFonts w:ascii="Times New Roman" w:hAnsi="Times New Roman" w:cs="Times New Roman"/>
          <w:sz w:val="28"/>
          <w:szCs w:val="28"/>
        </w:rPr>
        <w:t xml:space="preserve">Целевой показатель </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суммарное количество упоминаний Курской области в новостной ленте сервиса </w:t>
      </w:r>
      <w:r w:rsidR="00FD5BE8">
        <w:rPr>
          <w:rFonts w:ascii="Times New Roman" w:hAnsi="Times New Roman" w:cs="Times New Roman"/>
          <w:sz w:val="28"/>
          <w:szCs w:val="28"/>
        </w:rPr>
        <w:t>«</w:t>
      </w:r>
      <w:r w:rsidRPr="00B33775">
        <w:rPr>
          <w:rFonts w:ascii="Times New Roman" w:hAnsi="Times New Roman" w:cs="Times New Roman"/>
          <w:sz w:val="28"/>
          <w:szCs w:val="28"/>
        </w:rPr>
        <w:t>Яндекс</w:t>
      </w:r>
      <w:r w:rsidR="00FD5BE8">
        <w:rPr>
          <w:rFonts w:ascii="Times New Roman" w:hAnsi="Times New Roman" w:cs="Times New Roman"/>
          <w:sz w:val="28"/>
          <w:szCs w:val="28"/>
        </w:rPr>
        <w:t>»</w:t>
      </w:r>
      <w:r w:rsidRPr="00B33775">
        <w:rPr>
          <w:rFonts w:ascii="Times New Roman" w:hAnsi="Times New Roman" w:cs="Times New Roman"/>
          <w:sz w:val="28"/>
          <w:szCs w:val="28"/>
        </w:rPr>
        <w:t xml:space="preserve"> за год по запросу </w:t>
      </w:r>
      <w:r w:rsidR="00FD5BE8">
        <w:rPr>
          <w:rFonts w:ascii="Times New Roman" w:hAnsi="Times New Roman" w:cs="Times New Roman"/>
          <w:sz w:val="28"/>
          <w:szCs w:val="28"/>
        </w:rPr>
        <w:t>«</w:t>
      </w:r>
      <w:r w:rsidRPr="00B33775">
        <w:rPr>
          <w:rFonts w:ascii="Times New Roman" w:hAnsi="Times New Roman" w:cs="Times New Roman"/>
          <w:sz w:val="28"/>
          <w:szCs w:val="28"/>
        </w:rPr>
        <w:t>инвестиции Курская область</w:t>
      </w:r>
      <w:r w:rsidR="00FD5BE8">
        <w:rPr>
          <w:rFonts w:ascii="Times New Roman" w:hAnsi="Times New Roman" w:cs="Times New Roman"/>
          <w:sz w:val="28"/>
          <w:szCs w:val="28"/>
        </w:rPr>
        <w:t>»</w:t>
      </w:r>
      <w:r w:rsidRPr="00B33775">
        <w:rPr>
          <w:rFonts w:ascii="Times New Roman" w:hAnsi="Times New Roman" w:cs="Times New Roman"/>
          <w:sz w:val="28"/>
          <w:szCs w:val="28"/>
        </w:rPr>
        <w:t>,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14:paraId="49F6CAD6" w14:textId="77777777" w:rsidR="00FD4777" w:rsidRDefault="00FD4777" w:rsidP="002835E2">
      <w:pPr>
        <w:pStyle w:val="ConsPlusNormal"/>
        <w:jc w:val="right"/>
        <w:outlineLvl w:val="1"/>
        <w:rPr>
          <w:rFonts w:ascii="Times New Roman" w:hAnsi="Times New Roman" w:cs="Times New Roman"/>
          <w:sz w:val="28"/>
          <w:szCs w:val="28"/>
        </w:rPr>
      </w:pPr>
    </w:p>
    <w:p w14:paraId="22BB6D9A" w14:textId="77777777" w:rsidR="00FD4777" w:rsidRDefault="00FD4777" w:rsidP="002835E2">
      <w:pPr>
        <w:pStyle w:val="ConsPlusNormal"/>
        <w:jc w:val="right"/>
        <w:outlineLvl w:val="1"/>
        <w:rPr>
          <w:rFonts w:ascii="Times New Roman" w:hAnsi="Times New Roman" w:cs="Times New Roman"/>
          <w:sz w:val="28"/>
          <w:szCs w:val="28"/>
        </w:rPr>
      </w:pPr>
    </w:p>
    <w:p w14:paraId="424FD27A" w14:textId="77777777" w:rsidR="00FD4777" w:rsidRDefault="00FD4777" w:rsidP="002835E2">
      <w:pPr>
        <w:pStyle w:val="ConsPlusNormal"/>
        <w:jc w:val="right"/>
        <w:outlineLvl w:val="1"/>
        <w:rPr>
          <w:rFonts w:ascii="Times New Roman" w:hAnsi="Times New Roman" w:cs="Times New Roman"/>
          <w:sz w:val="28"/>
          <w:szCs w:val="28"/>
        </w:rPr>
      </w:pPr>
    </w:p>
    <w:p w14:paraId="4393F681" w14:textId="77777777" w:rsidR="00FD4777" w:rsidRDefault="00FD4777" w:rsidP="002835E2">
      <w:pPr>
        <w:pStyle w:val="ConsPlusNormal"/>
        <w:jc w:val="right"/>
        <w:outlineLvl w:val="1"/>
        <w:rPr>
          <w:rFonts w:ascii="Times New Roman" w:hAnsi="Times New Roman" w:cs="Times New Roman"/>
          <w:sz w:val="28"/>
          <w:szCs w:val="28"/>
        </w:rPr>
      </w:pPr>
    </w:p>
    <w:p w14:paraId="109C5C68" w14:textId="77777777" w:rsidR="00FD4777" w:rsidRDefault="00FD4777" w:rsidP="002835E2">
      <w:pPr>
        <w:pStyle w:val="ConsPlusNormal"/>
        <w:jc w:val="right"/>
        <w:outlineLvl w:val="1"/>
        <w:rPr>
          <w:rFonts w:ascii="Times New Roman" w:hAnsi="Times New Roman" w:cs="Times New Roman"/>
          <w:sz w:val="28"/>
          <w:szCs w:val="28"/>
        </w:rPr>
      </w:pPr>
    </w:p>
    <w:p w14:paraId="443CE9A9" w14:textId="77777777" w:rsidR="00FD4777" w:rsidRDefault="00FD4777" w:rsidP="002835E2">
      <w:pPr>
        <w:pStyle w:val="ConsPlusNormal"/>
        <w:jc w:val="right"/>
        <w:outlineLvl w:val="1"/>
        <w:rPr>
          <w:rFonts w:ascii="Times New Roman" w:hAnsi="Times New Roman" w:cs="Times New Roman"/>
          <w:sz w:val="28"/>
          <w:szCs w:val="28"/>
        </w:rPr>
      </w:pPr>
    </w:p>
    <w:p w14:paraId="04354816" w14:textId="77777777" w:rsidR="00FD4777" w:rsidRDefault="00FD4777" w:rsidP="002835E2">
      <w:pPr>
        <w:pStyle w:val="ConsPlusNormal"/>
        <w:jc w:val="right"/>
        <w:outlineLvl w:val="1"/>
        <w:rPr>
          <w:rFonts w:ascii="Times New Roman" w:hAnsi="Times New Roman" w:cs="Times New Roman"/>
          <w:sz w:val="28"/>
          <w:szCs w:val="28"/>
        </w:rPr>
      </w:pPr>
    </w:p>
    <w:p w14:paraId="2C83AFBB" w14:textId="77777777" w:rsidR="00FD4777" w:rsidRDefault="00FD4777" w:rsidP="002835E2">
      <w:pPr>
        <w:pStyle w:val="ConsPlusNormal"/>
        <w:jc w:val="right"/>
        <w:outlineLvl w:val="1"/>
        <w:rPr>
          <w:rFonts w:ascii="Times New Roman" w:hAnsi="Times New Roman" w:cs="Times New Roman"/>
          <w:sz w:val="28"/>
          <w:szCs w:val="28"/>
        </w:rPr>
      </w:pPr>
    </w:p>
    <w:p w14:paraId="461F6E54" w14:textId="77777777" w:rsidR="00FD4777" w:rsidRDefault="00FD4777" w:rsidP="002835E2">
      <w:pPr>
        <w:pStyle w:val="ConsPlusNormal"/>
        <w:jc w:val="right"/>
        <w:outlineLvl w:val="1"/>
        <w:rPr>
          <w:rFonts w:ascii="Times New Roman" w:hAnsi="Times New Roman" w:cs="Times New Roman"/>
          <w:sz w:val="28"/>
          <w:szCs w:val="28"/>
        </w:rPr>
      </w:pPr>
    </w:p>
    <w:p w14:paraId="0C68DEED" w14:textId="77777777" w:rsidR="00FD4777" w:rsidRDefault="00FD4777" w:rsidP="002835E2">
      <w:pPr>
        <w:pStyle w:val="ConsPlusNormal"/>
        <w:jc w:val="right"/>
        <w:outlineLvl w:val="1"/>
        <w:rPr>
          <w:rFonts w:ascii="Times New Roman" w:hAnsi="Times New Roman" w:cs="Times New Roman"/>
          <w:sz w:val="28"/>
          <w:szCs w:val="28"/>
        </w:rPr>
      </w:pPr>
    </w:p>
    <w:p w14:paraId="7263072C" w14:textId="77777777" w:rsidR="00FD4777" w:rsidRDefault="00FD4777" w:rsidP="002835E2">
      <w:pPr>
        <w:pStyle w:val="ConsPlusNormal"/>
        <w:jc w:val="right"/>
        <w:outlineLvl w:val="1"/>
        <w:rPr>
          <w:rFonts w:ascii="Times New Roman" w:hAnsi="Times New Roman" w:cs="Times New Roman"/>
          <w:sz w:val="28"/>
          <w:szCs w:val="28"/>
        </w:rPr>
      </w:pPr>
    </w:p>
    <w:p w14:paraId="7CA291B8" w14:textId="77777777" w:rsidR="00FD4777" w:rsidRDefault="00FD4777" w:rsidP="002835E2">
      <w:pPr>
        <w:pStyle w:val="ConsPlusNormal"/>
        <w:jc w:val="right"/>
        <w:outlineLvl w:val="1"/>
        <w:rPr>
          <w:rFonts w:ascii="Times New Roman" w:hAnsi="Times New Roman" w:cs="Times New Roman"/>
          <w:sz w:val="28"/>
          <w:szCs w:val="28"/>
        </w:rPr>
      </w:pPr>
    </w:p>
    <w:p w14:paraId="0CB3D087" w14:textId="77777777" w:rsidR="00FD4777" w:rsidRDefault="00FD4777" w:rsidP="002835E2">
      <w:pPr>
        <w:pStyle w:val="ConsPlusNormal"/>
        <w:jc w:val="right"/>
        <w:outlineLvl w:val="1"/>
        <w:rPr>
          <w:rFonts w:ascii="Times New Roman" w:hAnsi="Times New Roman" w:cs="Times New Roman"/>
          <w:sz w:val="28"/>
          <w:szCs w:val="28"/>
        </w:rPr>
      </w:pPr>
    </w:p>
    <w:p w14:paraId="452C0ED7" w14:textId="77777777" w:rsidR="00FD4777" w:rsidRDefault="00FD4777" w:rsidP="002835E2">
      <w:pPr>
        <w:pStyle w:val="ConsPlusNormal"/>
        <w:jc w:val="right"/>
        <w:outlineLvl w:val="1"/>
        <w:rPr>
          <w:rFonts w:ascii="Times New Roman" w:hAnsi="Times New Roman" w:cs="Times New Roman"/>
          <w:sz w:val="28"/>
          <w:szCs w:val="28"/>
        </w:rPr>
      </w:pPr>
    </w:p>
    <w:p w14:paraId="71A1B07E" w14:textId="77777777" w:rsidR="00FD4777" w:rsidRDefault="00FD4777" w:rsidP="002835E2">
      <w:pPr>
        <w:pStyle w:val="ConsPlusNormal"/>
        <w:jc w:val="right"/>
        <w:outlineLvl w:val="1"/>
        <w:rPr>
          <w:rFonts w:ascii="Times New Roman" w:hAnsi="Times New Roman" w:cs="Times New Roman"/>
          <w:sz w:val="28"/>
          <w:szCs w:val="28"/>
        </w:rPr>
      </w:pPr>
    </w:p>
    <w:p w14:paraId="13788A8A" w14:textId="77777777" w:rsidR="00FD4777" w:rsidRDefault="00FD4777" w:rsidP="002835E2">
      <w:pPr>
        <w:pStyle w:val="ConsPlusNormal"/>
        <w:jc w:val="right"/>
        <w:outlineLvl w:val="1"/>
        <w:rPr>
          <w:rFonts w:ascii="Times New Roman" w:hAnsi="Times New Roman" w:cs="Times New Roman"/>
          <w:sz w:val="28"/>
          <w:szCs w:val="28"/>
        </w:rPr>
      </w:pPr>
    </w:p>
    <w:p w14:paraId="29D75656" w14:textId="77777777" w:rsidR="00FD4777" w:rsidRDefault="00FD4777" w:rsidP="002835E2">
      <w:pPr>
        <w:pStyle w:val="ConsPlusNormal"/>
        <w:jc w:val="right"/>
        <w:outlineLvl w:val="1"/>
        <w:rPr>
          <w:rFonts w:ascii="Times New Roman" w:hAnsi="Times New Roman" w:cs="Times New Roman"/>
          <w:sz w:val="28"/>
          <w:szCs w:val="28"/>
        </w:rPr>
      </w:pPr>
    </w:p>
    <w:p w14:paraId="3F6ABB74" w14:textId="77777777" w:rsidR="00FD4777" w:rsidRDefault="00FD4777" w:rsidP="002835E2">
      <w:pPr>
        <w:pStyle w:val="ConsPlusNormal"/>
        <w:jc w:val="right"/>
        <w:outlineLvl w:val="1"/>
        <w:rPr>
          <w:rFonts w:ascii="Times New Roman" w:hAnsi="Times New Roman" w:cs="Times New Roman"/>
          <w:sz w:val="28"/>
          <w:szCs w:val="28"/>
        </w:rPr>
      </w:pPr>
    </w:p>
    <w:p w14:paraId="0E97C7AD" w14:textId="77777777" w:rsidR="00FD4777" w:rsidRDefault="00FD4777" w:rsidP="002835E2">
      <w:pPr>
        <w:pStyle w:val="ConsPlusNormal"/>
        <w:jc w:val="right"/>
        <w:outlineLvl w:val="1"/>
        <w:rPr>
          <w:rFonts w:ascii="Times New Roman" w:hAnsi="Times New Roman" w:cs="Times New Roman"/>
          <w:sz w:val="28"/>
          <w:szCs w:val="28"/>
        </w:rPr>
      </w:pPr>
    </w:p>
    <w:p w14:paraId="23995164" w14:textId="6FD3F942" w:rsidR="002835E2" w:rsidRPr="00346B69" w:rsidRDefault="002835E2" w:rsidP="002835E2">
      <w:pPr>
        <w:pStyle w:val="ConsPlusNormal"/>
        <w:jc w:val="right"/>
        <w:outlineLvl w:val="1"/>
        <w:rPr>
          <w:rFonts w:ascii="Times New Roman" w:hAnsi="Times New Roman" w:cs="Times New Roman"/>
          <w:sz w:val="28"/>
          <w:szCs w:val="28"/>
        </w:rPr>
      </w:pPr>
      <w:r w:rsidRPr="00346B69">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w:t>
      </w:r>
      <w:r w:rsidRPr="00346B69">
        <w:rPr>
          <w:rFonts w:ascii="Times New Roman" w:hAnsi="Times New Roman" w:cs="Times New Roman"/>
          <w:sz w:val="28"/>
          <w:szCs w:val="28"/>
        </w:rPr>
        <w:t xml:space="preserve"> 2</w:t>
      </w:r>
    </w:p>
    <w:p w14:paraId="4BD440EB" w14:textId="77777777" w:rsidR="002835E2" w:rsidRPr="00346B69" w:rsidRDefault="002835E2" w:rsidP="002835E2">
      <w:pPr>
        <w:pStyle w:val="ConsPlusNormal"/>
        <w:jc w:val="right"/>
        <w:rPr>
          <w:rFonts w:ascii="Times New Roman" w:hAnsi="Times New Roman" w:cs="Times New Roman"/>
          <w:sz w:val="28"/>
          <w:szCs w:val="28"/>
        </w:rPr>
      </w:pPr>
      <w:r w:rsidRPr="00346B69">
        <w:rPr>
          <w:rFonts w:ascii="Times New Roman" w:hAnsi="Times New Roman" w:cs="Times New Roman"/>
          <w:sz w:val="28"/>
          <w:szCs w:val="28"/>
        </w:rPr>
        <w:t>к Инвестиционной стратегии</w:t>
      </w:r>
    </w:p>
    <w:p w14:paraId="28CB5E2D" w14:textId="77777777" w:rsidR="002835E2" w:rsidRPr="00346B69" w:rsidRDefault="002835E2" w:rsidP="002835E2">
      <w:pPr>
        <w:pStyle w:val="ConsPlusNormal"/>
        <w:jc w:val="right"/>
        <w:rPr>
          <w:rFonts w:ascii="Times New Roman" w:hAnsi="Times New Roman" w:cs="Times New Roman"/>
          <w:sz w:val="28"/>
          <w:szCs w:val="28"/>
        </w:rPr>
      </w:pPr>
      <w:r w:rsidRPr="00346B69">
        <w:rPr>
          <w:rFonts w:ascii="Times New Roman" w:hAnsi="Times New Roman" w:cs="Times New Roman"/>
          <w:sz w:val="28"/>
          <w:szCs w:val="28"/>
        </w:rPr>
        <w:t>Курской области до 2025 года</w:t>
      </w:r>
    </w:p>
    <w:p w14:paraId="1CE89FEB" w14:textId="77777777" w:rsidR="002835E2" w:rsidRDefault="002835E2" w:rsidP="002835E2">
      <w:pPr>
        <w:pStyle w:val="ConsPlusNormal"/>
        <w:jc w:val="right"/>
      </w:pPr>
    </w:p>
    <w:p w14:paraId="234BBD5C" w14:textId="77777777" w:rsidR="002835E2" w:rsidRPr="00B90786" w:rsidRDefault="002835E2" w:rsidP="002835E2">
      <w:pPr>
        <w:pStyle w:val="ConsPlusTitle"/>
        <w:spacing w:before="280"/>
        <w:jc w:val="center"/>
        <w:outlineLvl w:val="2"/>
        <w:rPr>
          <w:rFonts w:ascii="Times New Roman" w:hAnsi="Times New Roman" w:cs="Times New Roman"/>
          <w:sz w:val="28"/>
          <w:szCs w:val="28"/>
        </w:rPr>
      </w:pPr>
      <w:bookmarkStart w:id="21" w:name="P5010"/>
      <w:bookmarkEnd w:id="21"/>
      <w:r w:rsidRPr="00B90786">
        <w:rPr>
          <w:rFonts w:ascii="Times New Roman" w:hAnsi="Times New Roman" w:cs="Times New Roman"/>
          <w:sz w:val="28"/>
          <w:szCs w:val="28"/>
        </w:rPr>
        <w:t>ПЕРЕЧЕНЬ</w:t>
      </w:r>
    </w:p>
    <w:p w14:paraId="2BAC34BC" w14:textId="77777777" w:rsidR="002835E2" w:rsidRPr="00B90786" w:rsidRDefault="002835E2" w:rsidP="002835E2">
      <w:pPr>
        <w:pStyle w:val="ConsPlusTitle"/>
        <w:jc w:val="center"/>
        <w:rPr>
          <w:rFonts w:ascii="Times New Roman" w:hAnsi="Times New Roman" w:cs="Times New Roman"/>
          <w:sz w:val="28"/>
          <w:szCs w:val="28"/>
        </w:rPr>
      </w:pPr>
      <w:r w:rsidRPr="00B90786">
        <w:rPr>
          <w:rFonts w:ascii="Times New Roman" w:hAnsi="Times New Roman" w:cs="Times New Roman"/>
          <w:sz w:val="28"/>
          <w:szCs w:val="28"/>
        </w:rPr>
        <w:t>ИНВЕСТИЦИОННЫХ ПРОЕКТОВ КУРСКОЙ ОБЛАСТИ, РЕАЛИЗОВАННЫХ</w:t>
      </w:r>
    </w:p>
    <w:p w14:paraId="086FE0A0" w14:textId="77777777" w:rsidR="002835E2" w:rsidRPr="00B90786" w:rsidRDefault="002835E2" w:rsidP="002835E2">
      <w:pPr>
        <w:pStyle w:val="ConsPlusTitle"/>
        <w:jc w:val="center"/>
        <w:rPr>
          <w:rFonts w:ascii="Times New Roman" w:hAnsi="Times New Roman" w:cs="Times New Roman"/>
          <w:sz w:val="28"/>
          <w:szCs w:val="28"/>
        </w:rPr>
      </w:pPr>
      <w:r w:rsidRPr="00B90786">
        <w:rPr>
          <w:rFonts w:ascii="Times New Roman" w:hAnsi="Times New Roman" w:cs="Times New Roman"/>
          <w:sz w:val="28"/>
          <w:szCs w:val="28"/>
        </w:rPr>
        <w:t>В 201</w:t>
      </w:r>
      <w:r>
        <w:rPr>
          <w:rFonts w:ascii="Times New Roman" w:hAnsi="Times New Roman" w:cs="Times New Roman"/>
          <w:sz w:val="28"/>
          <w:szCs w:val="28"/>
        </w:rPr>
        <w:t>9</w:t>
      </w:r>
      <w:r w:rsidRPr="00B90786">
        <w:rPr>
          <w:rFonts w:ascii="Times New Roman" w:hAnsi="Times New Roman" w:cs="Times New Roman"/>
          <w:sz w:val="28"/>
          <w:szCs w:val="28"/>
        </w:rPr>
        <w:t xml:space="preserve"> - 20</w:t>
      </w:r>
      <w:r>
        <w:rPr>
          <w:rFonts w:ascii="Times New Roman" w:hAnsi="Times New Roman" w:cs="Times New Roman"/>
          <w:sz w:val="28"/>
          <w:szCs w:val="28"/>
        </w:rPr>
        <w:t>20</w:t>
      </w:r>
      <w:r w:rsidRPr="00B90786">
        <w:rPr>
          <w:rFonts w:ascii="Times New Roman" w:hAnsi="Times New Roman" w:cs="Times New Roman"/>
          <w:sz w:val="28"/>
          <w:szCs w:val="28"/>
        </w:rPr>
        <w:t xml:space="preserve"> ГОДАХ</w:t>
      </w:r>
    </w:p>
    <w:p w14:paraId="470902D0" w14:textId="77777777" w:rsidR="002835E2" w:rsidRPr="00C07608" w:rsidRDefault="002835E2" w:rsidP="002835E2">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2977"/>
        <w:gridCol w:w="1701"/>
        <w:gridCol w:w="1701"/>
      </w:tblGrid>
      <w:tr w:rsidR="002835E2" w14:paraId="65E1020C" w14:textId="77777777" w:rsidTr="00EB41BF">
        <w:tc>
          <w:tcPr>
            <w:tcW w:w="3181" w:type="dxa"/>
          </w:tcPr>
          <w:p w14:paraId="3FBDB13E" w14:textId="77777777" w:rsidR="002835E2" w:rsidRPr="0088568D" w:rsidRDefault="002835E2" w:rsidP="00EB41BF">
            <w:pPr>
              <w:pStyle w:val="ConsPlusNormal"/>
              <w:jc w:val="center"/>
              <w:rPr>
                <w:rFonts w:ascii="Times New Roman" w:hAnsi="Times New Roman" w:cs="Times New Roman"/>
                <w:sz w:val="24"/>
                <w:szCs w:val="24"/>
              </w:rPr>
            </w:pPr>
            <w:r w:rsidRPr="0088568D">
              <w:rPr>
                <w:rFonts w:ascii="Times New Roman" w:hAnsi="Times New Roman" w:cs="Times New Roman"/>
                <w:sz w:val="24"/>
                <w:szCs w:val="24"/>
              </w:rPr>
              <w:t>Наименование предприятия</w:t>
            </w:r>
          </w:p>
        </w:tc>
        <w:tc>
          <w:tcPr>
            <w:tcW w:w="2977" w:type="dxa"/>
          </w:tcPr>
          <w:p w14:paraId="6B455C88" w14:textId="77777777" w:rsidR="002835E2" w:rsidRPr="0088568D" w:rsidRDefault="002835E2" w:rsidP="00EB41BF">
            <w:pPr>
              <w:pStyle w:val="ConsPlusNormal"/>
              <w:jc w:val="center"/>
              <w:rPr>
                <w:rFonts w:ascii="Times New Roman" w:hAnsi="Times New Roman" w:cs="Times New Roman"/>
                <w:sz w:val="24"/>
                <w:szCs w:val="24"/>
              </w:rPr>
            </w:pPr>
            <w:r w:rsidRPr="0088568D">
              <w:rPr>
                <w:rFonts w:ascii="Times New Roman" w:hAnsi="Times New Roman" w:cs="Times New Roman"/>
                <w:sz w:val="24"/>
                <w:szCs w:val="24"/>
              </w:rPr>
              <w:t>Содержание проекта</w:t>
            </w:r>
          </w:p>
        </w:tc>
        <w:tc>
          <w:tcPr>
            <w:tcW w:w="1701" w:type="dxa"/>
          </w:tcPr>
          <w:p w14:paraId="5EFBB268" w14:textId="77777777" w:rsidR="002835E2" w:rsidRPr="0088568D" w:rsidRDefault="002835E2" w:rsidP="00EB41BF">
            <w:pPr>
              <w:pStyle w:val="ConsPlusNormal"/>
              <w:jc w:val="center"/>
              <w:rPr>
                <w:rFonts w:ascii="Times New Roman" w:hAnsi="Times New Roman" w:cs="Times New Roman"/>
                <w:sz w:val="24"/>
                <w:szCs w:val="24"/>
              </w:rPr>
            </w:pPr>
            <w:r w:rsidRPr="0088568D">
              <w:rPr>
                <w:rFonts w:ascii="Times New Roman" w:hAnsi="Times New Roman" w:cs="Times New Roman"/>
                <w:sz w:val="24"/>
                <w:szCs w:val="24"/>
              </w:rPr>
              <w:t>Срок реализации</w:t>
            </w:r>
          </w:p>
        </w:tc>
        <w:tc>
          <w:tcPr>
            <w:tcW w:w="1701" w:type="dxa"/>
          </w:tcPr>
          <w:p w14:paraId="78F83A49" w14:textId="77777777" w:rsidR="002835E2" w:rsidRPr="0088568D" w:rsidRDefault="002835E2" w:rsidP="00EB41BF">
            <w:pPr>
              <w:pStyle w:val="ConsPlusNormal"/>
              <w:jc w:val="center"/>
              <w:rPr>
                <w:rFonts w:ascii="Times New Roman" w:hAnsi="Times New Roman" w:cs="Times New Roman"/>
                <w:sz w:val="24"/>
                <w:szCs w:val="24"/>
              </w:rPr>
            </w:pPr>
            <w:r w:rsidRPr="0088568D">
              <w:rPr>
                <w:rFonts w:ascii="Times New Roman" w:hAnsi="Times New Roman" w:cs="Times New Roman"/>
                <w:sz w:val="24"/>
                <w:szCs w:val="24"/>
              </w:rPr>
              <w:t>Стоимость, млн. рублей</w:t>
            </w:r>
          </w:p>
        </w:tc>
      </w:tr>
      <w:tr w:rsidR="002835E2" w14:paraId="37154BDB" w14:textId="77777777" w:rsidTr="00EB41BF">
        <w:tc>
          <w:tcPr>
            <w:tcW w:w="9560" w:type="dxa"/>
            <w:gridSpan w:val="4"/>
          </w:tcPr>
          <w:p w14:paraId="04186632" w14:textId="77777777" w:rsidR="002835E2" w:rsidRPr="00C87FEE" w:rsidRDefault="002835E2" w:rsidP="00EB41BF">
            <w:pPr>
              <w:pStyle w:val="ConsPlusNormal"/>
              <w:jc w:val="center"/>
              <w:outlineLvl w:val="3"/>
              <w:rPr>
                <w:rFonts w:ascii="Times New Roman" w:hAnsi="Times New Roman" w:cs="Times New Roman"/>
                <w:sz w:val="24"/>
                <w:szCs w:val="24"/>
              </w:rPr>
            </w:pPr>
            <w:r w:rsidRPr="00C87FEE">
              <w:rPr>
                <w:rFonts w:ascii="Times New Roman" w:hAnsi="Times New Roman" w:cs="Times New Roman"/>
                <w:sz w:val="24"/>
                <w:szCs w:val="24"/>
              </w:rPr>
              <w:t>Сельское хозяйство и пищевая промышленность</w:t>
            </w:r>
          </w:p>
        </w:tc>
      </w:tr>
      <w:tr w:rsidR="002835E2" w14:paraId="7558E994" w14:textId="77777777" w:rsidTr="00EB41BF">
        <w:tc>
          <w:tcPr>
            <w:tcW w:w="3181" w:type="dxa"/>
            <w:vAlign w:val="center"/>
          </w:tcPr>
          <w:p w14:paraId="470BD32B" w14:textId="5887264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Фатежская ягнятина</w:t>
            </w:r>
            <w:r w:rsidR="00FD5BE8">
              <w:rPr>
                <w:rFonts w:ascii="Times New Roman" w:hAnsi="Times New Roman" w:cs="Times New Roman"/>
                <w:sz w:val="24"/>
                <w:szCs w:val="24"/>
              </w:rPr>
              <w:t>»</w:t>
            </w:r>
          </w:p>
        </w:tc>
        <w:tc>
          <w:tcPr>
            <w:tcW w:w="2977" w:type="dxa"/>
            <w:vAlign w:val="center"/>
          </w:tcPr>
          <w:p w14:paraId="2BB104D2"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Ферма закрытого типа с круглогодовым стойловым содержанием высокопродуктивного поголовья мелкого рогатого скота мясных пород вблизи с. Верхний Любаж, Фатежского района, Курской области, мощностью 30000 овцематок единовременного содержания (30000 скотомест для овцематок)</w:t>
            </w:r>
          </w:p>
        </w:tc>
        <w:tc>
          <w:tcPr>
            <w:tcW w:w="1701" w:type="dxa"/>
            <w:vAlign w:val="center"/>
          </w:tcPr>
          <w:p w14:paraId="4112AADB"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2017 - 2019 гг.</w:t>
            </w:r>
          </w:p>
        </w:tc>
        <w:tc>
          <w:tcPr>
            <w:tcW w:w="1701" w:type="dxa"/>
            <w:vAlign w:val="center"/>
          </w:tcPr>
          <w:p w14:paraId="043160BD"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3029,651</w:t>
            </w:r>
          </w:p>
        </w:tc>
      </w:tr>
      <w:tr w:rsidR="002835E2" w14:paraId="091B2726" w14:textId="77777777" w:rsidTr="00EB41BF">
        <w:tc>
          <w:tcPr>
            <w:tcW w:w="3181" w:type="dxa"/>
            <w:vAlign w:val="center"/>
          </w:tcPr>
          <w:p w14:paraId="6F05D86F" w14:textId="3CCBA49B"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Агропромкомплектация-Курск</w:t>
            </w:r>
            <w:r w:rsidR="00FD5BE8">
              <w:rPr>
                <w:rFonts w:ascii="Times New Roman" w:hAnsi="Times New Roman" w:cs="Times New Roman"/>
                <w:sz w:val="24"/>
                <w:szCs w:val="24"/>
              </w:rPr>
              <w:t>»</w:t>
            </w:r>
          </w:p>
        </w:tc>
        <w:tc>
          <w:tcPr>
            <w:tcW w:w="2977" w:type="dxa"/>
            <w:vAlign w:val="center"/>
          </w:tcPr>
          <w:p w14:paraId="4E4D1C53"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свиноводческих комплексов, комбикормового завода мощностью 216 тыс. тонн в год</w:t>
            </w:r>
          </w:p>
        </w:tc>
        <w:tc>
          <w:tcPr>
            <w:tcW w:w="1701" w:type="dxa"/>
            <w:vAlign w:val="center"/>
          </w:tcPr>
          <w:p w14:paraId="7F447BAF"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2016 - 2019 гг.</w:t>
            </w:r>
          </w:p>
        </w:tc>
        <w:tc>
          <w:tcPr>
            <w:tcW w:w="1701" w:type="dxa"/>
            <w:vAlign w:val="center"/>
          </w:tcPr>
          <w:p w14:paraId="0149D91F" w14:textId="77777777" w:rsidR="002835E2" w:rsidRPr="00C87FEE" w:rsidRDefault="002835E2" w:rsidP="00EB41BF">
            <w:pPr>
              <w:pStyle w:val="ConsPlusNormal"/>
              <w:ind w:firstLine="426"/>
              <w:rPr>
                <w:rFonts w:ascii="Times New Roman" w:hAnsi="Times New Roman" w:cs="Times New Roman"/>
                <w:sz w:val="24"/>
                <w:szCs w:val="24"/>
              </w:rPr>
            </w:pPr>
            <w:r w:rsidRPr="00C87FEE">
              <w:rPr>
                <w:rFonts w:ascii="Times New Roman" w:hAnsi="Times New Roman" w:cs="Times New Roman"/>
                <w:sz w:val="24"/>
                <w:szCs w:val="24"/>
              </w:rPr>
              <w:t>5718</w:t>
            </w:r>
          </w:p>
        </w:tc>
      </w:tr>
      <w:tr w:rsidR="002835E2" w14:paraId="5119AF0B" w14:textId="77777777" w:rsidTr="00EB41BF">
        <w:tc>
          <w:tcPr>
            <w:tcW w:w="3181" w:type="dxa"/>
            <w:vAlign w:val="center"/>
          </w:tcPr>
          <w:p w14:paraId="71B988B6" w14:textId="3F2878E0"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Агропромкомплектация-Курск</w:t>
            </w:r>
            <w:r w:rsidR="00FD5BE8">
              <w:rPr>
                <w:rFonts w:ascii="Times New Roman" w:hAnsi="Times New Roman" w:cs="Times New Roman"/>
                <w:sz w:val="24"/>
                <w:szCs w:val="24"/>
              </w:rPr>
              <w:t>»</w:t>
            </w:r>
          </w:p>
        </w:tc>
        <w:tc>
          <w:tcPr>
            <w:tcW w:w="2977" w:type="dxa"/>
            <w:vAlign w:val="center"/>
          </w:tcPr>
          <w:p w14:paraId="75BEA463" w14:textId="77777777" w:rsidR="002835E2" w:rsidRPr="00C87FEE" w:rsidRDefault="002835E2" w:rsidP="00EB41BF">
            <w:pPr>
              <w:pStyle w:val="ConsPlusNormal"/>
              <w:jc w:val="both"/>
              <w:rPr>
                <w:rFonts w:ascii="Times New Roman" w:hAnsi="Times New Roman" w:cs="Times New Roman"/>
                <w:sz w:val="24"/>
                <w:szCs w:val="24"/>
              </w:rPr>
            </w:pPr>
            <w:r w:rsidRPr="00C87FEE">
              <w:rPr>
                <w:rFonts w:ascii="Times New Roman" w:hAnsi="Times New Roman" w:cs="Times New Roman"/>
                <w:sz w:val="24"/>
                <w:szCs w:val="24"/>
              </w:rP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701" w:type="dxa"/>
            <w:vAlign w:val="center"/>
          </w:tcPr>
          <w:p w14:paraId="2DB572B6"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2018 - 2019 гг.</w:t>
            </w:r>
          </w:p>
        </w:tc>
        <w:tc>
          <w:tcPr>
            <w:tcW w:w="1701" w:type="dxa"/>
            <w:vAlign w:val="center"/>
          </w:tcPr>
          <w:p w14:paraId="24FE76A0"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3489</w:t>
            </w:r>
          </w:p>
        </w:tc>
      </w:tr>
      <w:tr w:rsidR="002835E2" w14:paraId="7624E952" w14:textId="77777777" w:rsidTr="00EB41BF">
        <w:tc>
          <w:tcPr>
            <w:tcW w:w="3181" w:type="dxa"/>
            <w:vAlign w:val="center"/>
          </w:tcPr>
          <w:p w14:paraId="615D0772" w14:textId="647AFACA"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Агропромкомплектация-Курск</w:t>
            </w:r>
            <w:r w:rsidR="00FD5BE8">
              <w:rPr>
                <w:rFonts w:ascii="Times New Roman" w:hAnsi="Times New Roman" w:cs="Times New Roman"/>
                <w:sz w:val="24"/>
                <w:szCs w:val="24"/>
              </w:rPr>
              <w:t>»</w:t>
            </w:r>
          </w:p>
        </w:tc>
        <w:tc>
          <w:tcPr>
            <w:tcW w:w="2977" w:type="dxa"/>
            <w:vAlign w:val="center"/>
          </w:tcPr>
          <w:p w14:paraId="48F38112"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трех свиноводческих комплексов</w:t>
            </w:r>
          </w:p>
        </w:tc>
        <w:tc>
          <w:tcPr>
            <w:tcW w:w="1701" w:type="dxa"/>
            <w:vAlign w:val="center"/>
          </w:tcPr>
          <w:p w14:paraId="40AB7584"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2018 - 2019 гг.</w:t>
            </w:r>
          </w:p>
        </w:tc>
        <w:tc>
          <w:tcPr>
            <w:tcW w:w="1701" w:type="dxa"/>
            <w:vAlign w:val="center"/>
          </w:tcPr>
          <w:p w14:paraId="0CC82AF6"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6729</w:t>
            </w:r>
          </w:p>
        </w:tc>
      </w:tr>
      <w:tr w:rsidR="002835E2" w14:paraId="4F420B76" w14:textId="77777777" w:rsidTr="00EB41BF">
        <w:tc>
          <w:tcPr>
            <w:tcW w:w="3181" w:type="dxa"/>
            <w:vAlign w:val="center"/>
          </w:tcPr>
          <w:p w14:paraId="0117D359" w14:textId="55036B26"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Курское молоко</w:t>
            </w:r>
            <w:r w:rsidR="00FD5BE8">
              <w:rPr>
                <w:rFonts w:ascii="Times New Roman" w:hAnsi="Times New Roman" w:cs="Times New Roman"/>
                <w:sz w:val="24"/>
                <w:szCs w:val="24"/>
              </w:rPr>
              <w:t>»</w:t>
            </w:r>
          </w:p>
        </w:tc>
        <w:tc>
          <w:tcPr>
            <w:tcW w:w="2977" w:type="dxa"/>
            <w:vAlign w:val="center"/>
          </w:tcPr>
          <w:p w14:paraId="0A13A7D2"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Строительство цеха по производству сыров твердых сортов и творога. 1-й этап проекта - строительство творожной линии - </w:t>
            </w:r>
            <w:r w:rsidRPr="00C87FEE">
              <w:rPr>
                <w:rFonts w:ascii="Times New Roman" w:hAnsi="Times New Roman" w:cs="Times New Roman"/>
                <w:sz w:val="24"/>
                <w:szCs w:val="24"/>
              </w:rPr>
              <w:lastRenderedPageBreak/>
              <w:t>реализован, 2-й этап - строительство цеха по производству твердых сыров</w:t>
            </w:r>
          </w:p>
        </w:tc>
        <w:tc>
          <w:tcPr>
            <w:tcW w:w="1701" w:type="dxa"/>
            <w:vAlign w:val="center"/>
          </w:tcPr>
          <w:p w14:paraId="2F19D665"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lastRenderedPageBreak/>
              <w:t>2015 - 2020 гг.</w:t>
            </w:r>
          </w:p>
        </w:tc>
        <w:tc>
          <w:tcPr>
            <w:tcW w:w="1701" w:type="dxa"/>
            <w:vAlign w:val="center"/>
          </w:tcPr>
          <w:p w14:paraId="0D429B07"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320</w:t>
            </w:r>
          </w:p>
        </w:tc>
      </w:tr>
      <w:tr w:rsidR="002835E2" w14:paraId="0D9E46AF" w14:textId="77777777" w:rsidTr="00EB41BF">
        <w:tc>
          <w:tcPr>
            <w:tcW w:w="3181" w:type="dxa"/>
          </w:tcPr>
          <w:p w14:paraId="33BE7AA2" w14:textId="3627A578"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ЗАО </w:t>
            </w:r>
            <w:r w:rsidR="00FD5BE8">
              <w:rPr>
                <w:rFonts w:ascii="Times New Roman" w:hAnsi="Times New Roman" w:cs="Times New Roman"/>
                <w:sz w:val="24"/>
                <w:szCs w:val="24"/>
              </w:rPr>
              <w:t>«</w:t>
            </w:r>
            <w:r w:rsidRPr="00C87FEE">
              <w:rPr>
                <w:rFonts w:ascii="Times New Roman" w:hAnsi="Times New Roman" w:cs="Times New Roman"/>
                <w:sz w:val="24"/>
                <w:szCs w:val="24"/>
              </w:rPr>
              <w:t>СК Короча</w:t>
            </w:r>
            <w:r w:rsidR="00FD5BE8">
              <w:rPr>
                <w:rFonts w:ascii="Times New Roman" w:hAnsi="Times New Roman" w:cs="Times New Roman"/>
                <w:sz w:val="24"/>
                <w:szCs w:val="24"/>
              </w:rPr>
              <w:t>»</w:t>
            </w:r>
          </w:p>
        </w:tc>
        <w:tc>
          <w:tcPr>
            <w:tcW w:w="2977" w:type="dxa"/>
          </w:tcPr>
          <w:p w14:paraId="2D736308"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пункта по последующей (промышленной) переработке сельскохозяйственных животных</w:t>
            </w:r>
          </w:p>
        </w:tc>
        <w:tc>
          <w:tcPr>
            <w:tcW w:w="1701" w:type="dxa"/>
          </w:tcPr>
          <w:p w14:paraId="3EAAFD01"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2017 - 2019 гг.</w:t>
            </w:r>
          </w:p>
        </w:tc>
        <w:tc>
          <w:tcPr>
            <w:tcW w:w="1701" w:type="dxa"/>
          </w:tcPr>
          <w:p w14:paraId="40B8D3B3"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4823</w:t>
            </w:r>
          </w:p>
        </w:tc>
      </w:tr>
      <w:tr w:rsidR="002835E2" w14:paraId="571CB8FF" w14:textId="77777777" w:rsidTr="00EB41BF">
        <w:tc>
          <w:tcPr>
            <w:tcW w:w="3181" w:type="dxa"/>
          </w:tcPr>
          <w:p w14:paraId="0C0A5416" w14:textId="6CA12CF2"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C87FEE">
              <w:rPr>
                <w:rFonts w:ascii="Times New Roman" w:hAnsi="Times New Roman" w:cs="Times New Roman"/>
                <w:sz w:val="24"/>
                <w:szCs w:val="24"/>
              </w:rPr>
              <w:t>Псельское</w:t>
            </w:r>
            <w:proofErr w:type="spellEnd"/>
            <w:r w:rsidR="00FD5BE8">
              <w:rPr>
                <w:rFonts w:ascii="Times New Roman" w:hAnsi="Times New Roman" w:cs="Times New Roman"/>
                <w:sz w:val="24"/>
                <w:szCs w:val="24"/>
              </w:rPr>
              <w:t>»</w:t>
            </w:r>
          </w:p>
        </w:tc>
        <w:tc>
          <w:tcPr>
            <w:tcW w:w="2977" w:type="dxa"/>
          </w:tcPr>
          <w:p w14:paraId="03487F6D" w14:textId="77777777" w:rsidR="002835E2" w:rsidRPr="00C87FEE" w:rsidRDefault="002835E2" w:rsidP="00EB41BF">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комбикормового цеха мощностью по производству до 100 тыс. тонн в год</w:t>
            </w:r>
          </w:p>
        </w:tc>
        <w:tc>
          <w:tcPr>
            <w:tcW w:w="1701" w:type="dxa"/>
          </w:tcPr>
          <w:p w14:paraId="0F4D2B41"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2017 - 2019 гг.</w:t>
            </w:r>
          </w:p>
        </w:tc>
        <w:tc>
          <w:tcPr>
            <w:tcW w:w="1701" w:type="dxa"/>
          </w:tcPr>
          <w:p w14:paraId="1E810800" w14:textId="77777777" w:rsidR="002835E2" w:rsidRPr="00C87FEE" w:rsidRDefault="002835E2" w:rsidP="00EB41BF">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493</w:t>
            </w:r>
          </w:p>
        </w:tc>
      </w:tr>
      <w:tr w:rsidR="00151B51" w14:paraId="0C6DF4FC" w14:textId="77777777" w:rsidTr="006122C4">
        <w:tc>
          <w:tcPr>
            <w:tcW w:w="3181" w:type="dxa"/>
          </w:tcPr>
          <w:p w14:paraId="54C02C7B" w14:textId="0665AC75" w:rsidR="00151B51" w:rsidRPr="00C87FEE" w:rsidRDefault="00151B51" w:rsidP="00151B51">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C07608">
              <w:rPr>
                <w:rFonts w:ascii="Times New Roman" w:hAnsi="Times New Roman" w:cs="Times New Roman"/>
                <w:sz w:val="24"/>
                <w:szCs w:val="24"/>
              </w:rPr>
              <w:t>«</w:t>
            </w:r>
            <w:proofErr w:type="spellStart"/>
            <w:r w:rsidR="00C07608">
              <w:rPr>
                <w:rFonts w:ascii="Times New Roman" w:hAnsi="Times New Roman" w:cs="Times New Roman"/>
                <w:sz w:val="24"/>
                <w:szCs w:val="24"/>
              </w:rPr>
              <w:t>Грейнрус</w:t>
            </w:r>
            <w:proofErr w:type="spellEnd"/>
            <w:r w:rsidR="00C07608">
              <w:rPr>
                <w:rFonts w:ascii="Times New Roman" w:hAnsi="Times New Roman" w:cs="Times New Roman"/>
                <w:sz w:val="24"/>
                <w:szCs w:val="24"/>
              </w:rPr>
              <w:t xml:space="preserve"> Агро»</w:t>
            </w:r>
          </w:p>
        </w:tc>
        <w:tc>
          <w:tcPr>
            <w:tcW w:w="2977" w:type="dxa"/>
            <w:vAlign w:val="center"/>
          </w:tcPr>
          <w:p w14:paraId="6B773FBA" w14:textId="67798F00" w:rsidR="00151B51" w:rsidRPr="00C87FEE" w:rsidRDefault="00151B51" w:rsidP="00151B51">
            <w:pPr>
              <w:pStyle w:val="ConsPlusNormal"/>
              <w:rPr>
                <w:rFonts w:ascii="Times New Roman" w:hAnsi="Times New Roman" w:cs="Times New Roman"/>
                <w:sz w:val="24"/>
                <w:szCs w:val="24"/>
              </w:rPr>
            </w:pPr>
            <w:r w:rsidRPr="004F7D76">
              <w:rPr>
                <w:rFonts w:ascii="Times New Roman" w:hAnsi="Times New Roman" w:cs="Times New Roman"/>
                <w:sz w:val="24"/>
                <w:szCs w:val="24"/>
              </w:rPr>
              <w:t>Строительство элеватора мощностью единовременного хранения зерна 100 тыс. тонн</w:t>
            </w:r>
          </w:p>
        </w:tc>
        <w:tc>
          <w:tcPr>
            <w:tcW w:w="1701" w:type="dxa"/>
            <w:vAlign w:val="center"/>
          </w:tcPr>
          <w:p w14:paraId="58D4A2A1" w14:textId="5916A881" w:rsidR="00151B51" w:rsidRPr="00C87FEE" w:rsidRDefault="00151B51" w:rsidP="00151B51">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2018 - 202</w:t>
            </w:r>
            <w:r w:rsidR="00C07608">
              <w:rPr>
                <w:rFonts w:ascii="Times New Roman" w:hAnsi="Times New Roman" w:cs="Times New Roman"/>
                <w:sz w:val="24"/>
                <w:szCs w:val="24"/>
              </w:rPr>
              <w:t>1</w:t>
            </w:r>
            <w:r w:rsidRPr="004F7D76">
              <w:rPr>
                <w:rFonts w:ascii="Times New Roman" w:hAnsi="Times New Roman" w:cs="Times New Roman"/>
                <w:sz w:val="24"/>
                <w:szCs w:val="24"/>
              </w:rPr>
              <w:t xml:space="preserve"> гг.</w:t>
            </w:r>
          </w:p>
        </w:tc>
        <w:tc>
          <w:tcPr>
            <w:tcW w:w="1701" w:type="dxa"/>
            <w:vAlign w:val="center"/>
          </w:tcPr>
          <w:p w14:paraId="706FCF3B" w14:textId="05A79F0E" w:rsidR="00151B51" w:rsidRPr="00C87FEE" w:rsidRDefault="00151B51" w:rsidP="00151B51">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920</w:t>
            </w:r>
          </w:p>
        </w:tc>
      </w:tr>
      <w:tr w:rsidR="00151B51" w14:paraId="195A35D5" w14:textId="77777777" w:rsidTr="00EB41BF">
        <w:tc>
          <w:tcPr>
            <w:tcW w:w="3181" w:type="dxa"/>
          </w:tcPr>
          <w:p w14:paraId="03F1F60B" w14:textId="52072A9E"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C87FEE">
              <w:rPr>
                <w:rFonts w:ascii="Times New Roman" w:hAnsi="Times New Roman" w:cs="Times New Roman"/>
                <w:sz w:val="24"/>
                <w:szCs w:val="24"/>
              </w:rPr>
              <w:t>Псельское</w:t>
            </w:r>
            <w:proofErr w:type="spellEnd"/>
            <w:r w:rsidR="00FD5BE8">
              <w:rPr>
                <w:rFonts w:ascii="Times New Roman" w:hAnsi="Times New Roman" w:cs="Times New Roman"/>
                <w:sz w:val="24"/>
                <w:szCs w:val="24"/>
              </w:rPr>
              <w:t>»</w:t>
            </w:r>
          </w:p>
        </w:tc>
        <w:tc>
          <w:tcPr>
            <w:tcW w:w="2977" w:type="dxa"/>
          </w:tcPr>
          <w:p w14:paraId="7478AA95"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комплекса по производству молока на 1200 коров</w:t>
            </w:r>
          </w:p>
        </w:tc>
        <w:tc>
          <w:tcPr>
            <w:tcW w:w="1701" w:type="dxa"/>
          </w:tcPr>
          <w:p w14:paraId="543504DF"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2017-2019 гг.</w:t>
            </w:r>
          </w:p>
        </w:tc>
        <w:tc>
          <w:tcPr>
            <w:tcW w:w="1701" w:type="dxa"/>
          </w:tcPr>
          <w:p w14:paraId="1108CAD6"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500</w:t>
            </w:r>
          </w:p>
        </w:tc>
      </w:tr>
      <w:tr w:rsidR="00151B51" w14:paraId="10945A9C" w14:textId="77777777" w:rsidTr="00EB41BF">
        <w:tc>
          <w:tcPr>
            <w:tcW w:w="3181" w:type="dxa"/>
          </w:tcPr>
          <w:p w14:paraId="34CFE7CC" w14:textId="14F134C8"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Молочник</w:t>
            </w:r>
            <w:r w:rsidR="00FD5BE8">
              <w:rPr>
                <w:rFonts w:ascii="Times New Roman" w:hAnsi="Times New Roman" w:cs="Times New Roman"/>
                <w:sz w:val="24"/>
                <w:szCs w:val="24"/>
              </w:rPr>
              <w:t>»</w:t>
            </w:r>
          </w:p>
        </w:tc>
        <w:tc>
          <w:tcPr>
            <w:tcW w:w="2977" w:type="dxa"/>
          </w:tcPr>
          <w:p w14:paraId="26FC5886"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производственного помещения для содержания коров</w:t>
            </w:r>
          </w:p>
        </w:tc>
        <w:tc>
          <w:tcPr>
            <w:tcW w:w="1701" w:type="dxa"/>
          </w:tcPr>
          <w:p w14:paraId="39DCD73C"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2018-2019 гг.</w:t>
            </w:r>
          </w:p>
        </w:tc>
        <w:tc>
          <w:tcPr>
            <w:tcW w:w="1701" w:type="dxa"/>
          </w:tcPr>
          <w:p w14:paraId="6839E85E"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163</w:t>
            </w:r>
          </w:p>
        </w:tc>
      </w:tr>
      <w:tr w:rsidR="00151B51" w14:paraId="554213C7" w14:textId="77777777" w:rsidTr="00EB41BF">
        <w:tc>
          <w:tcPr>
            <w:tcW w:w="3181" w:type="dxa"/>
          </w:tcPr>
          <w:p w14:paraId="2664BAD6" w14:textId="41F2426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C87FEE">
              <w:rPr>
                <w:rFonts w:ascii="Times New Roman" w:hAnsi="Times New Roman" w:cs="Times New Roman"/>
                <w:sz w:val="24"/>
                <w:szCs w:val="24"/>
              </w:rPr>
              <w:t>Европан</w:t>
            </w:r>
            <w:proofErr w:type="spellEnd"/>
            <w:r w:rsidR="00FD5BE8">
              <w:rPr>
                <w:rFonts w:ascii="Times New Roman" w:hAnsi="Times New Roman" w:cs="Times New Roman"/>
                <w:sz w:val="24"/>
                <w:szCs w:val="24"/>
              </w:rPr>
              <w:t>»</w:t>
            </w:r>
          </w:p>
        </w:tc>
        <w:tc>
          <w:tcPr>
            <w:tcW w:w="2977" w:type="dxa"/>
          </w:tcPr>
          <w:p w14:paraId="01606502"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Строительство промышленного предприятия по выпуску хлебобулочной и </w:t>
            </w:r>
            <w:proofErr w:type="spellStart"/>
            <w:r w:rsidRPr="00C87FEE">
              <w:rPr>
                <w:rFonts w:ascii="Times New Roman" w:hAnsi="Times New Roman" w:cs="Times New Roman"/>
                <w:sz w:val="24"/>
                <w:szCs w:val="24"/>
              </w:rPr>
              <w:t>сухаро</w:t>
            </w:r>
            <w:proofErr w:type="spellEnd"/>
            <w:r w:rsidRPr="00C87FEE">
              <w:rPr>
                <w:rFonts w:ascii="Times New Roman" w:hAnsi="Times New Roman" w:cs="Times New Roman"/>
                <w:sz w:val="24"/>
                <w:szCs w:val="24"/>
              </w:rPr>
              <w:t>-бараночной продукции:</w:t>
            </w:r>
          </w:p>
          <w:p w14:paraId="6A0FB938"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1-й этап - 2018 год</w:t>
            </w:r>
          </w:p>
          <w:p w14:paraId="78417BB9"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2-й этап - 2019 год</w:t>
            </w:r>
          </w:p>
        </w:tc>
        <w:tc>
          <w:tcPr>
            <w:tcW w:w="1701" w:type="dxa"/>
          </w:tcPr>
          <w:p w14:paraId="03346079"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2016 - 2019 гг.</w:t>
            </w:r>
          </w:p>
        </w:tc>
        <w:tc>
          <w:tcPr>
            <w:tcW w:w="1701" w:type="dxa"/>
          </w:tcPr>
          <w:p w14:paraId="0B65A39A"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150</w:t>
            </w:r>
          </w:p>
        </w:tc>
      </w:tr>
      <w:tr w:rsidR="00151B51" w14:paraId="565DD89C" w14:textId="77777777" w:rsidTr="00EB41BF">
        <w:tc>
          <w:tcPr>
            <w:tcW w:w="3181" w:type="dxa"/>
          </w:tcPr>
          <w:p w14:paraId="62FD990A" w14:textId="52C628DE"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87FEE">
              <w:rPr>
                <w:rFonts w:ascii="Times New Roman" w:hAnsi="Times New Roman" w:cs="Times New Roman"/>
                <w:sz w:val="24"/>
                <w:szCs w:val="24"/>
              </w:rPr>
              <w:t>Грибная радуга</w:t>
            </w:r>
            <w:r w:rsidR="00FD5BE8">
              <w:rPr>
                <w:rFonts w:ascii="Times New Roman" w:hAnsi="Times New Roman" w:cs="Times New Roman"/>
                <w:sz w:val="24"/>
                <w:szCs w:val="24"/>
              </w:rPr>
              <w:t>»</w:t>
            </w:r>
          </w:p>
        </w:tc>
        <w:tc>
          <w:tcPr>
            <w:tcW w:w="2977" w:type="dxa"/>
          </w:tcPr>
          <w:p w14:paraId="35E50ACC" w14:textId="77777777" w:rsidR="00151B51" w:rsidRPr="00C87FEE" w:rsidRDefault="00151B51" w:rsidP="00151B51">
            <w:pPr>
              <w:pStyle w:val="ConsPlusNormal"/>
              <w:rPr>
                <w:rFonts w:ascii="Times New Roman" w:hAnsi="Times New Roman" w:cs="Times New Roman"/>
                <w:sz w:val="24"/>
                <w:szCs w:val="24"/>
              </w:rPr>
            </w:pPr>
            <w:r w:rsidRPr="00C87FEE">
              <w:rPr>
                <w:rFonts w:ascii="Times New Roman" w:hAnsi="Times New Roman" w:cs="Times New Roman"/>
                <w:sz w:val="24"/>
                <w:szCs w:val="24"/>
              </w:rP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2-й этап и 3- й этап проекта- реализованы; увеличение мощности по производству грибов до 17000 тонн в год</w:t>
            </w:r>
          </w:p>
        </w:tc>
        <w:tc>
          <w:tcPr>
            <w:tcW w:w="1701" w:type="dxa"/>
          </w:tcPr>
          <w:p w14:paraId="2EDBF8BF"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2016-2019 гг.</w:t>
            </w:r>
          </w:p>
        </w:tc>
        <w:tc>
          <w:tcPr>
            <w:tcW w:w="1701" w:type="dxa"/>
          </w:tcPr>
          <w:p w14:paraId="47E2798C" w14:textId="77777777" w:rsidR="00151B51" w:rsidRPr="00C87FEE" w:rsidRDefault="00151B51" w:rsidP="00151B51">
            <w:pPr>
              <w:pStyle w:val="ConsPlusNormal"/>
              <w:jc w:val="center"/>
              <w:rPr>
                <w:rFonts w:ascii="Times New Roman" w:hAnsi="Times New Roman" w:cs="Times New Roman"/>
                <w:sz w:val="24"/>
                <w:szCs w:val="24"/>
              </w:rPr>
            </w:pPr>
            <w:r w:rsidRPr="00C87FEE">
              <w:rPr>
                <w:rFonts w:ascii="Times New Roman" w:hAnsi="Times New Roman" w:cs="Times New Roman"/>
                <w:sz w:val="24"/>
                <w:szCs w:val="24"/>
              </w:rPr>
              <w:t>7559</w:t>
            </w:r>
          </w:p>
        </w:tc>
      </w:tr>
      <w:tr w:rsidR="00151B51" w14:paraId="04772641" w14:textId="77777777" w:rsidTr="00EB41BF">
        <w:tc>
          <w:tcPr>
            <w:tcW w:w="3181" w:type="dxa"/>
            <w:vAlign w:val="center"/>
          </w:tcPr>
          <w:p w14:paraId="694BAFF6" w14:textId="17D44AFA" w:rsidR="00151B51" w:rsidRPr="00A978BD" w:rsidRDefault="00151B51" w:rsidP="00151B51">
            <w:pPr>
              <w:pStyle w:val="ConsPlusNormal"/>
              <w:rPr>
                <w:rFonts w:ascii="Times New Roman" w:hAnsi="Times New Roman" w:cs="Times New Roman"/>
                <w:sz w:val="24"/>
                <w:szCs w:val="24"/>
              </w:rPr>
            </w:pPr>
            <w:r w:rsidRPr="00A978BD">
              <w:rPr>
                <w:rFonts w:ascii="Times New Roman" w:hAnsi="Times New Roman" w:cs="Times New Roman"/>
                <w:sz w:val="24"/>
                <w:szCs w:val="24"/>
              </w:rPr>
              <w:lastRenderedPageBreak/>
              <w:t xml:space="preserve">АО </w:t>
            </w:r>
            <w:r w:rsidR="00FD5BE8">
              <w:rPr>
                <w:rFonts w:ascii="Times New Roman" w:hAnsi="Times New Roman" w:cs="Times New Roman"/>
                <w:sz w:val="24"/>
                <w:szCs w:val="24"/>
              </w:rPr>
              <w:t>«</w:t>
            </w:r>
            <w:r w:rsidRPr="00A978BD">
              <w:rPr>
                <w:rFonts w:ascii="Times New Roman" w:hAnsi="Times New Roman" w:cs="Times New Roman"/>
                <w:sz w:val="24"/>
                <w:szCs w:val="24"/>
              </w:rPr>
              <w:t>Надежда</w:t>
            </w:r>
            <w:r w:rsidR="00FD5BE8">
              <w:rPr>
                <w:rFonts w:ascii="Times New Roman" w:hAnsi="Times New Roman" w:cs="Times New Roman"/>
                <w:sz w:val="24"/>
                <w:szCs w:val="24"/>
              </w:rPr>
              <w:t>»</w:t>
            </w:r>
          </w:p>
        </w:tc>
        <w:tc>
          <w:tcPr>
            <w:tcW w:w="2977" w:type="dxa"/>
            <w:vAlign w:val="center"/>
          </w:tcPr>
          <w:p w14:paraId="17AA61A9" w14:textId="77777777" w:rsidR="00151B51" w:rsidRPr="00A978BD" w:rsidRDefault="00151B51" w:rsidP="00151B51">
            <w:pPr>
              <w:pStyle w:val="ConsPlusNormal"/>
              <w:rPr>
                <w:rFonts w:ascii="Times New Roman" w:hAnsi="Times New Roman" w:cs="Times New Roman"/>
                <w:sz w:val="24"/>
                <w:szCs w:val="24"/>
              </w:rPr>
            </w:pPr>
            <w:r w:rsidRPr="00A978BD">
              <w:rPr>
                <w:rFonts w:ascii="Times New Roman" w:hAnsi="Times New Roman" w:cs="Times New Roman"/>
                <w:sz w:val="24"/>
                <w:szCs w:val="24"/>
              </w:rPr>
              <w:t>Строительство производственного помещения для содержания свиней</w:t>
            </w:r>
          </w:p>
        </w:tc>
        <w:tc>
          <w:tcPr>
            <w:tcW w:w="1701" w:type="dxa"/>
            <w:vAlign w:val="center"/>
          </w:tcPr>
          <w:p w14:paraId="7E715C71" w14:textId="77777777" w:rsidR="00151B51" w:rsidRPr="00A978BD" w:rsidRDefault="00151B51" w:rsidP="00151B51">
            <w:pPr>
              <w:pStyle w:val="ConsPlusNormal"/>
              <w:jc w:val="center"/>
              <w:rPr>
                <w:rFonts w:ascii="Times New Roman" w:hAnsi="Times New Roman" w:cs="Times New Roman"/>
                <w:sz w:val="24"/>
                <w:szCs w:val="24"/>
              </w:rPr>
            </w:pPr>
            <w:r w:rsidRPr="00A978BD">
              <w:rPr>
                <w:rFonts w:ascii="Times New Roman" w:hAnsi="Times New Roman" w:cs="Times New Roman"/>
                <w:sz w:val="24"/>
                <w:szCs w:val="24"/>
              </w:rPr>
              <w:t>2018 - 2019 гг.</w:t>
            </w:r>
          </w:p>
        </w:tc>
        <w:tc>
          <w:tcPr>
            <w:tcW w:w="1701" w:type="dxa"/>
            <w:vAlign w:val="center"/>
          </w:tcPr>
          <w:p w14:paraId="5DF46943" w14:textId="77777777" w:rsidR="00151B51" w:rsidRPr="00A978BD" w:rsidRDefault="00151B51" w:rsidP="00151B51">
            <w:pPr>
              <w:pStyle w:val="ConsPlusNormal"/>
              <w:jc w:val="center"/>
              <w:rPr>
                <w:rFonts w:ascii="Times New Roman" w:hAnsi="Times New Roman" w:cs="Times New Roman"/>
                <w:sz w:val="24"/>
                <w:szCs w:val="24"/>
              </w:rPr>
            </w:pPr>
            <w:r w:rsidRPr="00A978BD">
              <w:rPr>
                <w:rFonts w:ascii="Times New Roman" w:hAnsi="Times New Roman" w:cs="Times New Roman"/>
                <w:sz w:val="24"/>
                <w:szCs w:val="24"/>
              </w:rPr>
              <w:t>308,2</w:t>
            </w:r>
          </w:p>
        </w:tc>
      </w:tr>
      <w:tr w:rsidR="00151B51" w14:paraId="1B1C3592" w14:textId="77777777" w:rsidTr="00EB41BF">
        <w:tc>
          <w:tcPr>
            <w:tcW w:w="9560" w:type="dxa"/>
            <w:gridSpan w:val="4"/>
            <w:vAlign w:val="center"/>
          </w:tcPr>
          <w:p w14:paraId="6A034934" w14:textId="77777777" w:rsidR="00151B51" w:rsidRPr="00D01180" w:rsidRDefault="00151B51" w:rsidP="00151B51">
            <w:pPr>
              <w:pStyle w:val="ConsPlusNormal"/>
              <w:jc w:val="center"/>
              <w:rPr>
                <w:rFonts w:ascii="Times New Roman" w:hAnsi="Times New Roman" w:cs="Times New Roman"/>
                <w:sz w:val="24"/>
                <w:szCs w:val="24"/>
              </w:rPr>
            </w:pPr>
            <w:r w:rsidRPr="00D01180">
              <w:rPr>
                <w:rFonts w:ascii="Times New Roman" w:hAnsi="Times New Roman" w:cs="Times New Roman"/>
                <w:sz w:val="24"/>
                <w:szCs w:val="24"/>
              </w:rPr>
              <w:t>Услуги населению</w:t>
            </w:r>
          </w:p>
        </w:tc>
      </w:tr>
      <w:tr w:rsidR="00151B51" w14:paraId="2C4B3658" w14:textId="77777777" w:rsidTr="00EB41BF">
        <w:tc>
          <w:tcPr>
            <w:tcW w:w="3181" w:type="dxa"/>
            <w:vAlign w:val="center"/>
          </w:tcPr>
          <w:p w14:paraId="243FE82D" w14:textId="67097D90" w:rsidR="00151B51" w:rsidRPr="00A978BD" w:rsidRDefault="00151B51" w:rsidP="00151B51">
            <w:pPr>
              <w:pStyle w:val="ConsPlusNormal"/>
              <w:rPr>
                <w:rFonts w:ascii="Times New Roman" w:hAnsi="Times New Roman" w:cs="Times New Roman"/>
                <w:sz w:val="24"/>
                <w:szCs w:val="24"/>
              </w:rPr>
            </w:pPr>
            <w:r w:rsidRPr="00D01180">
              <w:rPr>
                <w:rFonts w:ascii="Times New Roman" w:hAnsi="Times New Roman" w:cs="Times New Roman"/>
                <w:sz w:val="24"/>
                <w:szCs w:val="24"/>
              </w:rPr>
              <w:t xml:space="preserve">ПАО </w:t>
            </w:r>
            <w:r w:rsidR="00FD5BE8">
              <w:rPr>
                <w:rFonts w:ascii="Times New Roman" w:hAnsi="Times New Roman" w:cs="Times New Roman"/>
                <w:sz w:val="24"/>
                <w:szCs w:val="24"/>
              </w:rPr>
              <w:t>«</w:t>
            </w:r>
            <w:r w:rsidRPr="00D01180">
              <w:rPr>
                <w:rFonts w:ascii="Times New Roman" w:hAnsi="Times New Roman" w:cs="Times New Roman"/>
                <w:sz w:val="24"/>
                <w:szCs w:val="24"/>
              </w:rPr>
              <w:t>Газпром</w:t>
            </w:r>
            <w:r w:rsidR="00FD5BE8">
              <w:rPr>
                <w:rFonts w:ascii="Times New Roman" w:hAnsi="Times New Roman" w:cs="Times New Roman"/>
                <w:sz w:val="24"/>
                <w:szCs w:val="24"/>
              </w:rPr>
              <w:t>»</w:t>
            </w:r>
          </w:p>
        </w:tc>
        <w:tc>
          <w:tcPr>
            <w:tcW w:w="2977" w:type="dxa"/>
            <w:vAlign w:val="center"/>
          </w:tcPr>
          <w:p w14:paraId="42BABA6C" w14:textId="77777777" w:rsidR="00151B51" w:rsidRPr="00A978BD" w:rsidRDefault="00151B51" w:rsidP="00151B51">
            <w:pPr>
              <w:pStyle w:val="ConsPlusNormal"/>
              <w:rPr>
                <w:rFonts w:ascii="Times New Roman" w:hAnsi="Times New Roman" w:cs="Times New Roman"/>
                <w:sz w:val="24"/>
                <w:szCs w:val="24"/>
              </w:rPr>
            </w:pPr>
            <w:r w:rsidRPr="00D01180">
              <w:rPr>
                <w:rFonts w:ascii="Times New Roman" w:hAnsi="Times New Roman" w:cs="Times New Roman"/>
                <w:sz w:val="24"/>
                <w:szCs w:val="24"/>
              </w:rPr>
              <w:t>С</w:t>
            </w:r>
            <w:r>
              <w:rPr>
                <w:rFonts w:ascii="Times New Roman" w:hAnsi="Times New Roman" w:cs="Times New Roman"/>
                <w:sz w:val="24"/>
                <w:szCs w:val="24"/>
              </w:rPr>
              <w:t>троительство физкультурно-</w:t>
            </w:r>
            <w:r w:rsidRPr="00D01180">
              <w:rPr>
                <w:rFonts w:ascii="Times New Roman" w:hAnsi="Times New Roman" w:cs="Times New Roman"/>
                <w:sz w:val="24"/>
                <w:szCs w:val="24"/>
              </w:rPr>
              <w:t>оздоровительн</w:t>
            </w:r>
            <w:r>
              <w:rPr>
                <w:rFonts w:ascii="Times New Roman" w:hAnsi="Times New Roman" w:cs="Times New Roman"/>
                <w:sz w:val="24"/>
                <w:szCs w:val="24"/>
              </w:rPr>
              <w:t>ого</w:t>
            </w:r>
            <w:r w:rsidRPr="00D01180">
              <w:rPr>
                <w:rFonts w:ascii="Times New Roman" w:hAnsi="Times New Roman" w:cs="Times New Roman"/>
                <w:sz w:val="24"/>
                <w:szCs w:val="24"/>
              </w:rPr>
              <w:t xml:space="preserve"> комплекс</w:t>
            </w:r>
            <w:r>
              <w:rPr>
                <w:rFonts w:ascii="Times New Roman" w:hAnsi="Times New Roman" w:cs="Times New Roman"/>
                <w:sz w:val="24"/>
                <w:szCs w:val="24"/>
              </w:rPr>
              <w:t>а с плавательным бассейном в г. Льгове</w:t>
            </w:r>
          </w:p>
        </w:tc>
        <w:tc>
          <w:tcPr>
            <w:tcW w:w="1701" w:type="dxa"/>
            <w:vAlign w:val="center"/>
          </w:tcPr>
          <w:p w14:paraId="108EA44B" w14:textId="77777777" w:rsidR="00151B51" w:rsidRPr="00A978BD" w:rsidRDefault="00151B51" w:rsidP="00151B51">
            <w:pPr>
              <w:pStyle w:val="ConsPlusNormal"/>
              <w:jc w:val="center"/>
              <w:rPr>
                <w:rFonts w:ascii="Times New Roman" w:hAnsi="Times New Roman" w:cs="Times New Roman"/>
                <w:sz w:val="24"/>
                <w:szCs w:val="24"/>
              </w:rPr>
            </w:pPr>
            <w:r w:rsidRPr="00D01180">
              <w:rPr>
                <w:rFonts w:ascii="Times New Roman" w:hAnsi="Times New Roman" w:cs="Times New Roman"/>
                <w:sz w:val="24"/>
                <w:szCs w:val="24"/>
              </w:rPr>
              <w:t>201</w:t>
            </w:r>
            <w:r>
              <w:rPr>
                <w:rFonts w:ascii="Times New Roman" w:hAnsi="Times New Roman" w:cs="Times New Roman"/>
                <w:sz w:val="24"/>
                <w:szCs w:val="24"/>
              </w:rPr>
              <w:t>7</w:t>
            </w:r>
            <w:r w:rsidRPr="00D01180">
              <w:rPr>
                <w:rFonts w:ascii="Times New Roman" w:hAnsi="Times New Roman" w:cs="Times New Roman"/>
                <w:sz w:val="24"/>
                <w:szCs w:val="24"/>
              </w:rPr>
              <w:t xml:space="preserve"> - 201</w:t>
            </w:r>
            <w:r>
              <w:rPr>
                <w:rFonts w:ascii="Times New Roman" w:hAnsi="Times New Roman" w:cs="Times New Roman"/>
                <w:sz w:val="24"/>
                <w:szCs w:val="24"/>
              </w:rPr>
              <w:t>9</w:t>
            </w:r>
            <w:r w:rsidRPr="00D01180">
              <w:rPr>
                <w:rFonts w:ascii="Times New Roman" w:hAnsi="Times New Roman" w:cs="Times New Roman"/>
                <w:sz w:val="24"/>
                <w:szCs w:val="24"/>
              </w:rPr>
              <w:t xml:space="preserve"> гг.</w:t>
            </w:r>
          </w:p>
        </w:tc>
        <w:tc>
          <w:tcPr>
            <w:tcW w:w="1701" w:type="dxa"/>
            <w:vAlign w:val="center"/>
          </w:tcPr>
          <w:p w14:paraId="4B4189AB" w14:textId="77777777" w:rsidR="00151B51" w:rsidRPr="00A978BD" w:rsidRDefault="00151B51" w:rsidP="00151B51">
            <w:pPr>
              <w:pStyle w:val="ConsPlusNormal"/>
              <w:jc w:val="center"/>
              <w:rPr>
                <w:rFonts w:ascii="Times New Roman" w:hAnsi="Times New Roman" w:cs="Times New Roman"/>
                <w:sz w:val="24"/>
                <w:szCs w:val="24"/>
              </w:rPr>
            </w:pPr>
            <w:r>
              <w:rPr>
                <w:rFonts w:ascii="Times New Roman" w:hAnsi="Times New Roman" w:cs="Times New Roman"/>
                <w:sz w:val="24"/>
                <w:szCs w:val="24"/>
              </w:rPr>
              <w:t>38</w:t>
            </w:r>
            <w:r w:rsidRPr="00D01180">
              <w:rPr>
                <w:rFonts w:ascii="Times New Roman" w:hAnsi="Times New Roman" w:cs="Times New Roman"/>
                <w:sz w:val="24"/>
                <w:szCs w:val="24"/>
              </w:rPr>
              <w:t>0</w:t>
            </w:r>
          </w:p>
        </w:tc>
      </w:tr>
      <w:tr w:rsidR="00151B51" w14:paraId="5C85D881" w14:textId="77777777" w:rsidTr="00EB41BF">
        <w:tc>
          <w:tcPr>
            <w:tcW w:w="3181" w:type="dxa"/>
            <w:vAlign w:val="center"/>
          </w:tcPr>
          <w:p w14:paraId="5C70A3E9" w14:textId="543FBCBE" w:rsidR="00151B51" w:rsidRPr="00A978BD" w:rsidRDefault="00151B51" w:rsidP="00151B51">
            <w:pPr>
              <w:pStyle w:val="ConsPlusNormal"/>
              <w:rPr>
                <w:rFonts w:ascii="Times New Roman" w:hAnsi="Times New Roman" w:cs="Times New Roman"/>
                <w:sz w:val="24"/>
                <w:szCs w:val="24"/>
              </w:rPr>
            </w:pPr>
            <w:r w:rsidRPr="00D01180">
              <w:rPr>
                <w:rFonts w:ascii="Times New Roman" w:hAnsi="Times New Roman" w:cs="Times New Roman"/>
                <w:sz w:val="24"/>
                <w:szCs w:val="24"/>
              </w:rPr>
              <w:t xml:space="preserve">ПАО </w:t>
            </w:r>
            <w:r w:rsidR="00FD5BE8">
              <w:rPr>
                <w:rFonts w:ascii="Times New Roman" w:hAnsi="Times New Roman" w:cs="Times New Roman"/>
                <w:sz w:val="24"/>
                <w:szCs w:val="24"/>
              </w:rPr>
              <w:t>«</w:t>
            </w:r>
            <w:r w:rsidRPr="00D01180">
              <w:rPr>
                <w:rFonts w:ascii="Times New Roman" w:hAnsi="Times New Roman" w:cs="Times New Roman"/>
                <w:sz w:val="24"/>
                <w:szCs w:val="24"/>
              </w:rPr>
              <w:t>Газпром</w:t>
            </w:r>
            <w:r w:rsidR="00FD5BE8">
              <w:rPr>
                <w:rFonts w:ascii="Times New Roman" w:hAnsi="Times New Roman" w:cs="Times New Roman"/>
                <w:sz w:val="24"/>
                <w:szCs w:val="24"/>
              </w:rPr>
              <w:t>»</w:t>
            </w:r>
          </w:p>
        </w:tc>
        <w:tc>
          <w:tcPr>
            <w:tcW w:w="2977" w:type="dxa"/>
            <w:vAlign w:val="center"/>
          </w:tcPr>
          <w:p w14:paraId="684D0898" w14:textId="77777777" w:rsidR="00151B51" w:rsidRPr="00A978BD" w:rsidRDefault="00151B51" w:rsidP="00151B51">
            <w:pPr>
              <w:pStyle w:val="ConsPlusNormal"/>
              <w:rPr>
                <w:rFonts w:ascii="Times New Roman" w:hAnsi="Times New Roman" w:cs="Times New Roman"/>
                <w:sz w:val="24"/>
                <w:szCs w:val="24"/>
              </w:rPr>
            </w:pPr>
            <w:r w:rsidRPr="00D01180">
              <w:rPr>
                <w:rFonts w:ascii="Times New Roman" w:hAnsi="Times New Roman" w:cs="Times New Roman"/>
                <w:sz w:val="24"/>
                <w:szCs w:val="24"/>
              </w:rPr>
              <w:t>С</w:t>
            </w:r>
            <w:r>
              <w:rPr>
                <w:rFonts w:ascii="Times New Roman" w:hAnsi="Times New Roman" w:cs="Times New Roman"/>
                <w:sz w:val="24"/>
                <w:szCs w:val="24"/>
              </w:rPr>
              <w:t>троительство физкультурно-</w:t>
            </w:r>
            <w:r w:rsidRPr="00D01180">
              <w:rPr>
                <w:rFonts w:ascii="Times New Roman" w:hAnsi="Times New Roman" w:cs="Times New Roman"/>
                <w:sz w:val="24"/>
                <w:szCs w:val="24"/>
              </w:rPr>
              <w:t>оздоровительн</w:t>
            </w:r>
            <w:r>
              <w:rPr>
                <w:rFonts w:ascii="Times New Roman" w:hAnsi="Times New Roman" w:cs="Times New Roman"/>
                <w:sz w:val="24"/>
                <w:szCs w:val="24"/>
              </w:rPr>
              <w:t>ого</w:t>
            </w:r>
            <w:r w:rsidRPr="00D01180">
              <w:rPr>
                <w:rFonts w:ascii="Times New Roman" w:hAnsi="Times New Roman" w:cs="Times New Roman"/>
                <w:sz w:val="24"/>
                <w:szCs w:val="24"/>
              </w:rPr>
              <w:t xml:space="preserve"> комплекс</w:t>
            </w:r>
            <w:r>
              <w:rPr>
                <w:rFonts w:ascii="Times New Roman" w:hAnsi="Times New Roman" w:cs="Times New Roman"/>
                <w:sz w:val="24"/>
                <w:szCs w:val="24"/>
              </w:rPr>
              <w:t>а в г. Рыльске</w:t>
            </w:r>
          </w:p>
        </w:tc>
        <w:tc>
          <w:tcPr>
            <w:tcW w:w="1701" w:type="dxa"/>
            <w:vAlign w:val="center"/>
          </w:tcPr>
          <w:p w14:paraId="6E4F9F16" w14:textId="77777777" w:rsidR="00151B51" w:rsidRPr="00A978BD" w:rsidRDefault="00151B51" w:rsidP="00151B51">
            <w:pPr>
              <w:pStyle w:val="ConsPlusNormal"/>
              <w:jc w:val="center"/>
              <w:rPr>
                <w:rFonts w:ascii="Times New Roman" w:hAnsi="Times New Roman" w:cs="Times New Roman"/>
                <w:sz w:val="24"/>
                <w:szCs w:val="24"/>
              </w:rPr>
            </w:pPr>
            <w:r w:rsidRPr="00D01180">
              <w:rPr>
                <w:rFonts w:ascii="Times New Roman" w:hAnsi="Times New Roman" w:cs="Times New Roman"/>
                <w:sz w:val="24"/>
                <w:szCs w:val="24"/>
              </w:rPr>
              <w:t>2017 - 2019 гг.</w:t>
            </w:r>
          </w:p>
        </w:tc>
        <w:tc>
          <w:tcPr>
            <w:tcW w:w="1701" w:type="dxa"/>
            <w:vAlign w:val="center"/>
          </w:tcPr>
          <w:p w14:paraId="7F96F018" w14:textId="77777777" w:rsidR="00151B51" w:rsidRPr="00A978BD" w:rsidRDefault="00151B51" w:rsidP="00151B51">
            <w:pPr>
              <w:pStyle w:val="ConsPlusNormal"/>
              <w:jc w:val="center"/>
              <w:rPr>
                <w:rFonts w:ascii="Times New Roman" w:hAnsi="Times New Roman" w:cs="Times New Roman"/>
                <w:sz w:val="24"/>
                <w:szCs w:val="24"/>
              </w:rPr>
            </w:pPr>
            <w:r>
              <w:rPr>
                <w:rFonts w:ascii="Times New Roman" w:hAnsi="Times New Roman" w:cs="Times New Roman"/>
                <w:sz w:val="24"/>
                <w:szCs w:val="24"/>
              </w:rPr>
              <w:t>310</w:t>
            </w:r>
          </w:p>
        </w:tc>
      </w:tr>
      <w:tr w:rsidR="00151B51" w14:paraId="1AE37B66" w14:textId="77777777" w:rsidTr="00EB41BF">
        <w:tc>
          <w:tcPr>
            <w:tcW w:w="3181" w:type="dxa"/>
            <w:vAlign w:val="center"/>
          </w:tcPr>
          <w:p w14:paraId="15CFBC96" w14:textId="77777777" w:rsidR="00151B51" w:rsidRPr="00D01180" w:rsidRDefault="00151B51" w:rsidP="00151B51">
            <w:pPr>
              <w:pStyle w:val="ConsPlusNormal"/>
              <w:rPr>
                <w:rFonts w:ascii="Times New Roman" w:hAnsi="Times New Roman" w:cs="Times New Roman"/>
                <w:sz w:val="24"/>
                <w:szCs w:val="24"/>
              </w:rPr>
            </w:pPr>
            <w:r>
              <w:rPr>
                <w:rFonts w:ascii="Times New Roman" w:hAnsi="Times New Roman" w:cs="Times New Roman"/>
                <w:sz w:val="24"/>
                <w:szCs w:val="24"/>
              </w:rPr>
              <w:t>Администрация Курской области</w:t>
            </w:r>
          </w:p>
        </w:tc>
        <w:tc>
          <w:tcPr>
            <w:tcW w:w="2977" w:type="dxa"/>
            <w:vAlign w:val="center"/>
          </w:tcPr>
          <w:p w14:paraId="5D82734C" w14:textId="77777777" w:rsidR="00151B51" w:rsidRPr="00D01180" w:rsidRDefault="00151B51" w:rsidP="00151B51">
            <w:pPr>
              <w:pStyle w:val="ConsPlusNormal"/>
              <w:rPr>
                <w:rFonts w:ascii="Times New Roman" w:hAnsi="Times New Roman" w:cs="Times New Roman"/>
                <w:sz w:val="24"/>
                <w:szCs w:val="24"/>
              </w:rPr>
            </w:pPr>
            <w:r>
              <w:rPr>
                <w:rFonts w:ascii="Times New Roman" w:hAnsi="Times New Roman" w:cs="Times New Roman"/>
                <w:sz w:val="24"/>
                <w:szCs w:val="24"/>
              </w:rPr>
              <w:t>Курский областной онкологический диспансер, 3-й пусковой комплекс</w:t>
            </w:r>
          </w:p>
        </w:tc>
        <w:tc>
          <w:tcPr>
            <w:tcW w:w="1701" w:type="dxa"/>
            <w:vAlign w:val="center"/>
          </w:tcPr>
          <w:p w14:paraId="708E1C46" w14:textId="77777777" w:rsidR="00151B51" w:rsidRPr="00D01180" w:rsidRDefault="00151B51" w:rsidP="00151B51">
            <w:pPr>
              <w:pStyle w:val="ConsPlusNormal"/>
              <w:jc w:val="center"/>
              <w:rPr>
                <w:rFonts w:ascii="Times New Roman" w:hAnsi="Times New Roman" w:cs="Times New Roman"/>
                <w:sz w:val="24"/>
                <w:szCs w:val="24"/>
              </w:rPr>
            </w:pPr>
            <w:r w:rsidRPr="00D01180">
              <w:rPr>
                <w:rFonts w:ascii="Times New Roman" w:hAnsi="Times New Roman" w:cs="Times New Roman"/>
                <w:sz w:val="24"/>
                <w:szCs w:val="24"/>
              </w:rPr>
              <w:t>201</w:t>
            </w:r>
            <w:r>
              <w:rPr>
                <w:rFonts w:ascii="Times New Roman" w:hAnsi="Times New Roman" w:cs="Times New Roman"/>
                <w:sz w:val="24"/>
                <w:szCs w:val="24"/>
              </w:rPr>
              <w:t>3</w:t>
            </w:r>
            <w:r w:rsidRPr="00D01180">
              <w:rPr>
                <w:rFonts w:ascii="Times New Roman" w:hAnsi="Times New Roman" w:cs="Times New Roman"/>
                <w:sz w:val="24"/>
                <w:szCs w:val="24"/>
              </w:rPr>
              <w:t xml:space="preserve"> - 2019 гг.</w:t>
            </w:r>
          </w:p>
        </w:tc>
        <w:tc>
          <w:tcPr>
            <w:tcW w:w="1701" w:type="dxa"/>
            <w:vAlign w:val="center"/>
          </w:tcPr>
          <w:p w14:paraId="16DF9854" w14:textId="77777777" w:rsidR="00151B51" w:rsidRDefault="00151B51" w:rsidP="00151B51">
            <w:pPr>
              <w:pStyle w:val="ConsPlusNormal"/>
              <w:jc w:val="center"/>
              <w:rPr>
                <w:rFonts w:ascii="Times New Roman" w:hAnsi="Times New Roman" w:cs="Times New Roman"/>
                <w:sz w:val="24"/>
                <w:szCs w:val="24"/>
              </w:rPr>
            </w:pPr>
            <w:r>
              <w:rPr>
                <w:rFonts w:ascii="Times New Roman" w:hAnsi="Times New Roman" w:cs="Times New Roman"/>
                <w:sz w:val="24"/>
                <w:szCs w:val="24"/>
              </w:rPr>
              <w:t>3399</w:t>
            </w:r>
          </w:p>
        </w:tc>
      </w:tr>
    </w:tbl>
    <w:p w14:paraId="2401CA54" w14:textId="77777777" w:rsidR="002835E2" w:rsidRDefault="002835E2" w:rsidP="002835E2">
      <w:pPr>
        <w:pStyle w:val="ConsPlusNormal"/>
        <w:ind w:firstLine="540"/>
        <w:jc w:val="both"/>
      </w:pPr>
    </w:p>
    <w:p w14:paraId="73BBBCEC" w14:textId="77777777" w:rsidR="002835E2" w:rsidRPr="0008174A" w:rsidRDefault="002835E2" w:rsidP="002835E2">
      <w:pPr>
        <w:pStyle w:val="ConsPlusTitle"/>
        <w:jc w:val="center"/>
        <w:outlineLvl w:val="2"/>
        <w:rPr>
          <w:rFonts w:ascii="Times New Roman" w:hAnsi="Times New Roman" w:cs="Times New Roman"/>
          <w:sz w:val="28"/>
          <w:szCs w:val="28"/>
        </w:rPr>
      </w:pPr>
      <w:r w:rsidRPr="0008174A">
        <w:rPr>
          <w:rFonts w:ascii="Times New Roman" w:hAnsi="Times New Roman" w:cs="Times New Roman"/>
          <w:sz w:val="28"/>
          <w:szCs w:val="28"/>
        </w:rPr>
        <w:t>ПЕРЕЧЕНЬ</w:t>
      </w:r>
    </w:p>
    <w:p w14:paraId="044BA3B9" w14:textId="77777777" w:rsidR="002835E2" w:rsidRPr="0008174A" w:rsidRDefault="002835E2" w:rsidP="002835E2">
      <w:pPr>
        <w:pStyle w:val="ConsPlusTitle"/>
        <w:jc w:val="center"/>
        <w:rPr>
          <w:rFonts w:ascii="Times New Roman" w:hAnsi="Times New Roman" w:cs="Times New Roman"/>
          <w:sz w:val="28"/>
          <w:szCs w:val="28"/>
        </w:rPr>
      </w:pPr>
      <w:r w:rsidRPr="0008174A">
        <w:rPr>
          <w:rFonts w:ascii="Times New Roman" w:hAnsi="Times New Roman" w:cs="Times New Roman"/>
          <w:sz w:val="28"/>
          <w:szCs w:val="28"/>
        </w:rPr>
        <w:t>инвестиционных проектов Курской области, реализуемых</w:t>
      </w:r>
    </w:p>
    <w:p w14:paraId="64D49897" w14:textId="77777777" w:rsidR="002835E2" w:rsidRPr="0008174A" w:rsidRDefault="002835E2" w:rsidP="002835E2">
      <w:pPr>
        <w:pStyle w:val="ConsPlusTitle"/>
        <w:jc w:val="center"/>
        <w:rPr>
          <w:rFonts w:ascii="Times New Roman" w:hAnsi="Times New Roman" w:cs="Times New Roman"/>
          <w:sz w:val="28"/>
          <w:szCs w:val="28"/>
        </w:rPr>
      </w:pPr>
      <w:r w:rsidRPr="0008174A">
        <w:rPr>
          <w:rFonts w:ascii="Times New Roman" w:hAnsi="Times New Roman" w:cs="Times New Roman"/>
          <w:sz w:val="28"/>
          <w:szCs w:val="28"/>
        </w:rPr>
        <w:t>и планируемых к реализации</w:t>
      </w:r>
    </w:p>
    <w:p w14:paraId="4AEED563" w14:textId="77777777" w:rsidR="002835E2" w:rsidRPr="0008174A" w:rsidRDefault="002835E2" w:rsidP="002835E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897"/>
        <w:gridCol w:w="1560"/>
        <w:gridCol w:w="1559"/>
      </w:tblGrid>
      <w:tr w:rsidR="002835E2" w14:paraId="1F811D7A" w14:textId="77777777" w:rsidTr="00EB41BF">
        <w:tc>
          <w:tcPr>
            <w:tcW w:w="3402" w:type="dxa"/>
          </w:tcPr>
          <w:p w14:paraId="477D0C75" w14:textId="77777777" w:rsidR="002835E2" w:rsidRPr="00F12E78" w:rsidRDefault="002835E2" w:rsidP="00EB41BF">
            <w:pPr>
              <w:pStyle w:val="ConsPlusNormal"/>
              <w:jc w:val="center"/>
              <w:rPr>
                <w:rFonts w:ascii="Times New Roman" w:hAnsi="Times New Roman" w:cs="Times New Roman"/>
                <w:sz w:val="24"/>
                <w:szCs w:val="24"/>
              </w:rPr>
            </w:pPr>
            <w:r w:rsidRPr="00F12E78">
              <w:rPr>
                <w:rFonts w:ascii="Times New Roman" w:hAnsi="Times New Roman" w:cs="Times New Roman"/>
                <w:sz w:val="24"/>
                <w:szCs w:val="24"/>
              </w:rPr>
              <w:t>Наименование предприятия</w:t>
            </w:r>
          </w:p>
        </w:tc>
        <w:tc>
          <w:tcPr>
            <w:tcW w:w="2897" w:type="dxa"/>
          </w:tcPr>
          <w:p w14:paraId="2353C803" w14:textId="77777777" w:rsidR="002835E2" w:rsidRPr="00F12E78" w:rsidRDefault="002835E2" w:rsidP="00EB41BF">
            <w:pPr>
              <w:pStyle w:val="ConsPlusNormal"/>
              <w:jc w:val="center"/>
              <w:rPr>
                <w:rFonts w:ascii="Times New Roman" w:hAnsi="Times New Roman" w:cs="Times New Roman"/>
                <w:sz w:val="24"/>
                <w:szCs w:val="24"/>
              </w:rPr>
            </w:pPr>
            <w:r w:rsidRPr="00F12E78">
              <w:rPr>
                <w:rFonts w:ascii="Times New Roman" w:hAnsi="Times New Roman" w:cs="Times New Roman"/>
                <w:sz w:val="24"/>
                <w:szCs w:val="24"/>
              </w:rPr>
              <w:t>Содержание проекта</w:t>
            </w:r>
          </w:p>
        </w:tc>
        <w:tc>
          <w:tcPr>
            <w:tcW w:w="1560" w:type="dxa"/>
          </w:tcPr>
          <w:p w14:paraId="602CD6F5" w14:textId="77777777" w:rsidR="002835E2" w:rsidRPr="00F12E78" w:rsidRDefault="002835E2" w:rsidP="00EB41BF">
            <w:pPr>
              <w:pStyle w:val="ConsPlusNormal"/>
              <w:jc w:val="center"/>
              <w:rPr>
                <w:rFonts w:ascii="Times New Roman" w:hAnsi="Times New Roman" w:cs="Times New Roman"/>
                <w:sz w:val="24"/>
                <w:szCs w:val="24"/>
              </w:rPr>
            </w:pPr>
            <w:r w:rsidRPr="00F12E78">
              <w:rPr>
                <w:rFonts w:ascii="Times New Roman" w:hAnsi="Times New Roman" w:cs="Times New Roman"/>
                <w:sz w:val="24"/>
                <w:szCs w:val="24"/>
              </w:rPr>
              <w:t>Срок реализации</w:t>
            </w:r>
          </w:p>
        </w:tc>
        <w:tc>
          <w:tcPr>
            <w:tcW w:w="1559" w:type="dxa"/>
          </w:tcPr>
          <w:p w14:paraId="333F53DD" w14:textId="77777777" w:rsidR="002835E2" w:rsidRPr="00F12E78" w:rsidRDefault="002835E2" w:rsidP="00EB41BF">
            <w:pPr>
              <w:pStyle w:val="ConsPlusNormal"/>
              <w:jc w:val="center"/>
              <w:rPr>
                <w:rFonts w:ascii="Times New Roman" w:hAnsi="Times New Roman" w:cs="Times New Roman"/>
                <w:sz w:val="24"/>
                <w:szCs w:val="24"/>
              </w:rPr>
            </w:pPr>
            <w:r w:rsidRPr="00F12E78">
              <w:rPr>
                <w:rFonts w:ascii="Times New Roman" w:hAnsi="Times New Roman" w:cs="Times New Roman"/>
                <w:sz w:val="24"/>
                <w:szCs w:val="24"/>
              </w:rPr>
              <w:t>Стоимость, млн. рублей</w:t>
            </w:r>
          </w:p>
        </w:tc>
      </w:tr>
      <w:tr w:rsidR="002835E2" w14:paraId="45038367" w14:textId="77777777" w:rsidTr="00EB41BF">
        <w:tc>
          <w:tcPr>
            <w:tcW w:w="9418" w:type="dxa"/>
            <w:gridSpan w:val="4"/>
            <w:vAlign w:val="center"/>
          </w:tcPr>
          <w:p w14:paraId="3754A325" w14:textId="77777777" w:rsidR="002835E2" w:rsidRPr="00F02FEE" w:rsidRDefault="002835E2" w:rsidP="00EB41BF">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Добыча полезных ископаемых</w:t>
            </w:r>
          </w:p>
        </w:tc>
      </w:tr>
      <w:tr w:rsidR="002835E2" w14:paraId="04C9BEBA" w14:textId="77777777" w:rsidTr="00EB41BF">
        <w:tc>
          <w:tcPr>
            <w:tcW w:w="3402" w:type="dxa"/>
            <w:vAlign w:val="center"/>
          </w:tcPr>
          <w:p w14:paraId="32D4F2C4" w14:textId="1907B2D7"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F02FEE">
              <w:rPr>
                <w:rFonts w:ascii="Times New Roman" w:hAnsi="Times New Roman" w:cs="Times New Roman"/>
                <w:sz w:val="24"/>
                <w:szCs w:val="24"/>
              </w:rPr>
              <w:t>Михайловский ГОК</w:t>
            </w:r>
            <w:r>
              <w:rPr>
                <w:rFonts w:ascii="Times New Roman" w:hAnsi="Times New Roman" w:cs="Times New Roman"/>
                <w:sz w:val="24"/>
                <w:szCs w:val="24"/>
              </w:rPr>
              <w:t xml:space="preserve"> им. А.В. </w:t>
            </w:r>
            <w:proofErr w:type="spellStart"/>
            <w:r>
              <w:rPr>
                <w:rFonts w:ascii="Times New Roman" w:hAnsi="Times New Roman" w:cs="Times New Roman"/>
                <w:sz w:val="24"/>
                <w:szCs w:val="24"/>
              </w:rPr>
              <w:t>Варичева</w:t>
            </w:r>
            <w:proofErr w:type="spellEnd"/>
            <w:r w:rsidR="00C12C8E">
              <w:rPr>
                <w:rFonts w:ascii="Times New Roman" w:hAnsi="Times New Roman" w:cs="Times New Roman"/>
                <w:sz w:val="24"/>
                <w:szCs w:val="24"/>
              </w:rPr>
              <w:t>»</w:t>
            </w:r>
          </w:p>
        </w:tc>
        <w:tc>
          <w:tcPr>
            <w:tcW w:w="2897" w:type="dxa"/>
            <w:vAlign w:val="center"/>
          </w:tcPr>
          <w:p w14:paraId="2E7215B5" w14:textId="77777777"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Строительство дробильно-конвейерного комплекса на северо-восточном и юго-восточном борту карьера</w:t>
            </w:r>
          </w:p>
        </w:tc>
        <w:tc>
          <w:tcPr>
            <w:tcW w:w="1560" w:type="dxa"/>
            <w:vAlign w:val="center"/>
          </w:tcPr>
          <w:p w14:paraId="69B785B0"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r>
              <w:rPr>
                <w:rFonts w:ascii="Times New Roman" w:hAnsi="Times New Roman" w:cs="Times New Roman"/>
                <w:sz w:val="24"/>
                <w:szCs w:val="24"/>
              </w:rPr>
              <w:t>14-2023г</w:t>
            </w:r>
            <w:r w:rsidRPr="00F02FEE">
              <w:rPr>
                <w:rFonts w:ascii="Times New Roman" w:hAnsi="Times New Roman" w:cs="Times New Roman"/>
                <w:sz w:val="24"/>
                <w:szCs w:val="24"/>
              </w:rPr>
              <w:t>г.</w:t>
            </w:r>
          </w:p>
        </w:tc>
        <w:tc>
          <w:tcPr>
            <w:tcW w:w="1559" w:type="dxa"/>
            <w:vAlign w:val="center"/>
          </w:tcPr>
          <w:p w14:paraId="40908EF9" w14:textId="77777777" w:rsidR="002835E2" w:rsidRPr="00F02FEE" w:rsidRDefault="002835E2"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11506</w:t>
            </w:r>
          </w:p>
        </w:tc>
      </w:tr>
      <w:tr w:rsidR="002835E2" w14:paraId="04A22E34" w14:textId="77777777" w:rsidTr="00EB41BF">
        <w:tc>
          <w:tcPr>
            <w:tcW w:w="3402" w:type="dxa"/>
            <w:vAlign w:val="center"/>
          </w:tcPr>
          <w:p w14:paraId="4AA697FF" w14:textId="50B9D190" w:rsidR="002835E2" w:rsidRPr="00F02FEE" w:rsidRDefault="002835E2" w:rsidP="00EB41BF">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512FAA">
              <w:rPr>
                <w:rFonts w:ascii="Times New Roman" w:hAnsi="Times New Roman" w:cs="Times New Roman"/>
                <w:sz w:val="24"/>
                <w:szCs w:val="24"/>
              </w:rPr>
              <w:t xml:space="preserve">Михайловский ГОК им. А.В. </w:t>
            </w:r>
            <w:proofErr w:type="spellStart"/>
            <w:r w:rsidRPr="00512FAA">
              <w:rPr>
                <w:rFonts w:ascii="Times New Roman" w:hAnsi="Times New Roman" w:cs="Times New Roman"/>
                <w:sz w:val="24"/>
                <w:szCs w:val="24"/>
              </w:rPr>
              <w:t>Варичева</w:t>
            </w:r>
            <w:proofErr w:type="spellEnd"/>
            <w:r w:rsidR="00FD5BE8">
              <w:rPr>
                <w:rFonts w:ascii="Times New Roman" w:hAnsi="Times New Roman" w:cs="Times New Roman"/>
                <w:sz w:val="24"/>
                <w:szCs w:val="24"/>
              </w:rPr>
              <w:t>»</w:t>
            </w:r>
          </w:p>
        </w:tc>
        <w:tc>
          <w:tcPr>
            <w:tcW w:w="2897" w:type="dxa"/>
            <w:vAlign w:val="center"/>
          </w:tcPr>
          <w:p w14:paraId="7421F4D7" w14:textId="77777777" w:rsidR="002835E2" w:rsidRPr="00F02FEE" w:rsidRDefault="002835E2" w:rsidP="00EB41BF">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Техническое перевооружение ДОК. Модернизация ОММО с внедрением тонкого </w:t>
            </w:r>
            <w:proofErr w:type="spellStart"/>
            <w:r w:rsidRPr="00512FAA">
              <w:rPr>
                <w:rFonts w:ascii="Times New Roman" w:hAnsi="Times New Roman" w:cs="Times New Roman"/>
                <w:sz w:val="24"/>
                <w:szCs w:val="24"/>
              </w:rPr>
              <w:t>грохочения</w:t>
            </w:r>
            <w:proofErr w:type="spellEnd"/>
            <w:r w:rsidRPr="00512FAA">
              <w:rPr>
                <w:rFonts w:ascii="Times New Roman" w:hAnsi="Times New Roman" w:cs="Times New Roman"/>
                <w:sz w:val="24"/>
                <w:szCs w:val="24"/>
              </w:rPr>
              <w:t xml:space="preserve">. Строительство комплекса </w:t>
            </w:r>
            <w:proofErr w:type="spellStart"/>
            <w:r w:rsidRPr="00512FAA">
              <w:rPr>
                <w:rFonts w:ascii="Times New Roman" w:hAnsi="Times New Roman" w:cs="Times New Roman"/>
                <w:sz w:val="24"/>
                <w:szCs w:val="24"/>
              </w:rPr>
              <w:t>дообогащения</w:t>
            </w:r>
            <w:proofErr w:type="spellEnd"/>
          </w:p>
        </w:tc>
        <w:tc>
          <w:tcPr>
            <w:tcW w:w="1560" w:type="dxa"/>
            <w:vAlign w:val="center"/>
          </w:tcPr>
          <w:p w14:paraId="55BAC8D3" w14:textId="77777777" w:rsidR="002835E2" w:rsidRPr="00F02FEE" w:rsidRDefault="002835E2" w:rsidP="00EB41BF">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2017 - 2020 гг.</w:t>
            </w:r>
          </w:p>
        </w:tc>
        <w:tc>
          <w:tcPr>
            <w:tcW w:w="1559" w:type="dxa"/>
            <w:vAlign w:val="center"/>
          </w:tcPr>
          <w:p w14:paraId="79B73611" w14:textId="77777777" w:rsidR="002835E2" w:rsidRPr="00F02FEE" w:rsidRDefault="002835E2" w:rsidP="00EB41BF">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13 596</w:t>
            </w:r>
          </w:p>
        </w:tc>
      </w:tr>
      <w:tr w:rsidR="002835E2" w14:paraId="272B6FC6" w14:textId="77777777" w:rsidTr="00EB41BF">
        <w:tc>
          <w:tcPr>
            <w:tcW w:w="3402" w:type="dxa"/>
            <w:vAlign w:val="center"/>
          </w:tcPr>
          <w:p w14:paraId="5CD33677" w14:textId="7FEB8856" w:rsidR="002835E2" w:rsidRPr="00F02FEE" w:rsidRDefault="002835E2" w:rsidP="00EB41BF">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512FAA">
              <w:rPr>
                <w:rFonts w:ascii="Times New Roman" w:hAnsi="Times New Roman" w:cs="Times New Roman"/>
                <w:sz w:val="24"/>
                <w:szCs w:val="24"/>
              </w:rPr>
              <w:t xml:space="preserve">Михайловский ГОК им. А.В. </w:t>
            </w:r>
            <w:proofErr w:type="spellStart"/>
            <w:r w:rsidRPr="00512FAA">
              <w:rPr>
                <w:rFonts w:ascii="Times New Roman" w:hAnsi="Times New Roman" w:cs="Times New Roman"/>
                <w:sz w:val="24"/>
                <w:szCs w:val="24"/>
              </w:rPr>
              <w:t>Варичева</w:t>
            </w:r>
            <w:proofErr w:type="spellEnd"/>
            <w:r w:rsidR="00FD5BE8">
              <w:rPr>
                <w:rFonts w:ascii="Times New Roman" w:hAnsi="Times New Roman" w:cs="Times New Roman"/>
                <w:sz w:val="24"/>
                <w:szCs w:val="24"/>
              </w:rPr>
              <w:t>»</w:t>
            </w:r>
          </w:p>
        </w:tc>
        <w:tc>
          <w:tcPr>
            <w:tcW w:w="2897" w:type="dxa"/>
            <w:vAlign w:val="center"/>
          </w:tcPr>
          <w:p w14:paraId="2DDD4833" w14:textId="77777777" w:rsidR="002835E2" w:rsidRPr="00F02FEE" w:rsidRDefault="002835E2" w:rsidP="00EB41BF">
            <w:pPr>
              <w:pStyle w:val="ConsPlusNormal"/>
              <w:rPr>
                <w:rFonts w:ascii="Times New Roman" w:hAnsi="Times New Roman" w:cs="Times New Roman"/>
                <w:sz w:val="24"/>
                <w:szCs w:val="24"/>
              </w:rPr>
            </w:pPr>
            <w:r w:rsidRPr="00512FAA">
              <w:rPr>
                <w:rFonts w:ascii="Times New Roman" w:hAnsi="Times New Roman" w:cs="Times New Roman"/>
                <w:sz w:val="24"/>
                <w:szCs w:val="24"/>
              </w:rPr>
              <w:t>Производство концентратов в объеме 10 млн. тонн в год из окисленных кварцитов</w:t>
            </w:r>
          </w:p>
        </w:tc>
        <w:tc>
          <w:tcPr>
            <w:tcW w:w="1560" w:type="dxa"/>
            <w:vAlign w:val="center"/>
          </w:tcPr>
          <w:p w14:paraId="1D27A59F" w14:textId="77777777" w:rsidR="002835E2" w:rsidRPr="00F02FEE" w:rsidRDefault="002835E2" w:rsidP="00EB41BF">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2010 - 2025 гг.</w:t>
            </w:r>
          </w:p>
        </w:tc>
        <w:tc>
          <w:tcPr>
            <w:tcW w:w="1559" w:type="dxa"/>
            <w:vAlign w:val="center"/>
          </w:tcPr>
          <w:p w14:paraId="1509771E" w14:textId="77777777" w:rsidR="002835E2" w:rsidRPr="00F02FEE" w:rsidRDefault="002835E2" w:rsidP="00EB41BF">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49 760</w:t>
            </w:r>
          </w:p>
        </w:tc>
      </w:tr>
      <w:tr w:rsidR="002835E2" w14:paraId="6A1A89BF" w14:textId="77777777" w:rsidTr="00EB41BF">
        <w:tc>
          <w:tcPr>
            <w:tcW w:w="9418" w:type="dxa"/>
            <w:gridSpan w:val="4"/>
            <w:vAlign w:val="center"/>
          </w:tcPr>
          <w:p w14:paraId="486BC969" w14:textId="77777777" w:rsidR="002835E2" w:rsidRPr="00F02FEE" w:rsidRDefault="002835E2" w:rsidP="00EB41BF">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Обеспечение электрической энергией, газом и паром; кондиционирование воздуха</w:t>
            </w:r>
          </w:p>
        </w:tc>
      </w:tr>
      <w:tr w:rsidR="002835E2" w14:paraId="693663D1" w14:textId="77777777" w:rsidTr="00EB41BF">
        <w:tc>
          <w:tcPr>
            <w:tcW w:w="3402" w:type="dxa"/>
            <w:vAlign w:val="center"/>
          </w:tcPr>
          <w:p w14:paraId="172364F7" w14:textId="209D8999" w:rsidR="002835E2" w:rsidRPr="00F02FEE" w:rsidRDefault="002835E2" w:rsidP="00EB41BF">
            <w:pPr>
              <w:pStyle w:val="ConsPlusNormal"/>
              <w:jc w:val="both"/>
              <w:rPr>
                <w:rFonts w:ascii="Times New Roman" w:hAnsi="Times New Roman" w:cs="Times New Roman"/>
                <w:sz w:val="24"/>
                <w:szCs w:val="24"/>
              </w:rPr>
            </w:pPr>
            <w:r w:rsidRPr="00F02FEE">
              <w:rPr>
                <w:rFonts w:ascii="Times New Roman" w:hAnsi="Times New Roman" w:cs="Times New Roman"/>
                <w:sz w:val="24"/>
                <w:szCs w:val="24"/>
              </w:rPr>
              <w:t xml:space="preserve">Филиал АО </w:t>
            </w:r>
            <w:r w:rsidR="00FD5BE8">
              <w:rPr>
                <w:rFonts w:ascii="Times New Roman" w:hAnsi="Times New Roman" w:cs="Times New Roman"/>
                <w:sz w:val="24"/>
                <w:szCs w:val="24"/>
              </w:rPr>
              <w:t>«</w:t>
            </w:r>
            <w:r w:rsidRPr="00F02FEE">
              <w:rPr>
                <w:rFonts w:ascii="Times New Roman" w:hAnsi="Times New Roman" w:cs="Times New Roman"/>
                <w:sz w:val="24"/>
                <w:szCs w:val="24"/>
              </w:rPr>
              <w:t xml:space="preserve">Концерн </w:t>
            </w:r>
            <w:proofErr w:type="spellStart"/>
            <w:proofErr w:type="gramStart"/>
            <w:r w:rsidRPr="00F02FEE">
              <w:rPr>
                <w:rFonts w:ascii="Times New Roman" w:hAnsi="Times New Roman" w:cs="Times New Roman"/>
                <w:sz w:val="24"/>
                <w:szCs w:val="24"/>
              </w:rPr>
              <w:t>Росэнергоатом</w:t>
            </w:r>
            <w:r w:rsidR="00FD5BE8">
              <w:rPr>
                <w:rFonts w:ascii="Times New Roman" w:hAnsi="Times New Roman" w:cs="Times New Roman"/>
                <w:sz w:val="24"/>
                <w:szCs w:val="24"/>
              </w:rPr>
              <w:t>»«</w:t>
            </w:r>
            <w:proofErr w:type="gramEnd"/>
            <w:r w:rsidRPr="00F02FEE">
              <w:rPr>
                <w:rFonts w:ascii="Times New Roman" w:hAnsi="Times New Roman" w:cs="Times New Roman"/>
                <w:sz w:val="24"/>
                <w:szCs w:val="24"/>
              </w:rPr>
              <w:t>Курская</w:t>
            </w:r>
            <w:proofErr w:type="spellEnd"/>
            <w:r w:rsidRPr="00F02FEE">
              <w:rPr>
                <w:rFonts w:ascii="Times New Roman" w:hAnsi="Times New Roman" w:cs="Times New Roman"/>
                <w:sz w:val="24"/>
                <w:szCs w:val="24"/>
              </w:rPr>
              <w:t xml:space="preserve"> АЭС</w:t>
            </w:r>
            <w:r w:rsidR="00FD5BE8">
              <w:rPr>
                <w:rFonts w:ascii="Times New Roman" w:hAnsi="Times New Roman" w:cs="Times New Roman"/>
                <w:sz w:val="24"/>
                <w:szCs w:val="24"/>
              </w:rPr>
              <w:t>»</w:t>
            </w:r>
          </w:p>
        </w:tc>
        <w:tc>
          <w:tcPr>
            <w:tcW w:w="2897" w:type="dxa"/>
            <w:vAlign w:val="center"/>
          </w:tcPr>
          <w:p w14:paraId="43E525E1" w14:textId="77777777" w:rsidR="002835E2" w:rsidRPr="00F02FEE" w:rsidRDefault="002835E2" w:rsidP="00EB41BF">
            <w:pPr>
              <w:pStyle w:val="ConsPlusNormal"/>
              <w:jc w:val="both"/>
              <w:rPr>
                <w:rFonts w:ascii="Times New Roman" w:hAnsi="Times New Roman" w:cs="Times New Roman"/>
                <w:sz w:val="24"/>
                <w:szCs w:val="24"/>
              </w:rPr>
            </w:pPr>
            <w:r w:rsidRPr="00F02FEE">
              <w:rPr>
                <w:rFonts w:ascii="Times New Roman" w:hAnsi="Times New Roman" w:cs="Times New Roman"/>
                <w:sz w:val="24"/>
                <w:szCs w:val="24"/>
              </w:rPr>
              <w:t>Строительство Курской АЭС-2 (станция замещения Курской АЭС). Энер</w:t>
            </w:r>
            <w:r w:rsidRPr="00F02FEE">
              <w:rPr>
                <w:rFonts w:ascii="Times New Roman" w:hAnsi="Times New Roman" w:cs="Times New Roman"/>
                <w:sz w:val="24"/>
                <w:szCs w:val="24"/>
              </w:rPr>
              <w:lastRenderedPageBreak/>
              <w:t>гоблоки № 1 и № 2</w:t>
            </w:r>
          </w:p>
        </w:tc>
        <w:tc>
          <w:tcPr>
            <w:tcW w:w="1560" w:type="dxa"/>
            <w:vAlign w:val="center"/>
          </w:tcPr>
          <w:p w14:paraId="48EB13E3"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lastRenderedPageBreak/>
              <w:t>2013 - 202</w:t>
            </w:r>
            <w:r>
              <w:rPr>
                <w:rFonts w:ascii="Times New Roman" w:hAnsi="Times New Roman" w:cs="Times New Roman"/>
                <w:sz w:val="24"/>
                <w:szCs w:val="24"/>
              </w:rPr>
              <w:t>7</w:t>
            </w:r>
            <w:r w:rsidRPr="00F02FEE">
              <w:rPr>
                <w:rFonts w:ascii="Times New Roman" w:hAnsi="Times New Roman" w:cs="Times New Roman"/>
                <w:sz w:val="24"/>
                <w:szCs w:val="24"/>
              </w:rPr>
              <w:t>гг.</w:t>
            </w:r>
          </w:p>
        </w:tc>
        <w:tc>
          <w:tcPr>
            <w:tcW w:w="1559" w:type="dxa"/>
            <w:vAlign w:val="center"/>
          </w:tcPr>
          <w:p w14:paraId="7D66BB8F" w14:textId="77777777" w:rsidR="002835E2" w:rsidRPr="00F02FEE" w:rsidRDefault="002835E2"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449563,58</w:t>
            </w:r>
          </w:p>
        </w:tc>
      </w:tr>
      <w:tr w:rsidR="002835E2" w14:paraId="142818C9" w14:textId="77777777" w:rsidTr="00EB41BF">
        <w:tc>
          <w:tcPr>
            <w:tcW w:w="3402" w:type="dxa"/>
            <w:vAlign w:val="center"/>
          </w:tcPr>
          <w:p w14:paraId="66A04754" w14:textId="12E5CD09"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Филиал АО </w:t>
            </w:r>
            <w:r w:rsidR="00FD5BE8">
              <w:rPr>
                <w:rFonts w:ascii="Times New Roman" w:hAnsi="Times New Roman" w:cs="Times New Roman"/>
                <w:sz w:val="24"/>
                <w:szCs w:val="24"/>
              </w:rPr>
              <w:t>«</w:t>
            </w:r>
            <w:r w:rsidRPr="00F02FEE">
              <w:rPr>
                <w:rFonts w:ascii="Times New Roman" w:hAnsi="Times New Roman" w:cs="Times New Roman"/>
                <w:sz w:val="24"/>
                <w:szCs w:val="24"/>
              </w:rPr>
              <w:t xml:space="preserve">Концерн </w:t>
            </w:r>
            <w:proofErr w:type="spellStart"/>
            <w:proofErr w:type="gramStart"/>
            <w:r w:rsidRPr="00F02FEE">
              <w:rPr>
                <w:rFonts w:ascii="Times New Roman" w:hAnsi="Times New Roman" w:cs="Times New Roman"/>
                <w:sz w:val="24"/>
                <w:szCs w:val="24"/>
              </w:rPr>
              <w:t>Росэнергоатом</w:t>
            </w:r>
            <w:r w:rsidR="00FD5BE8">
              <w:rPr>
                <w:rFonts w:ascii="Times New Roman" w:hAnsi="Times New Roman" w:cs="Times New Roman"/>
                <w:sz w:val="24"/>
                <w:szCs w:val="24"/>
              </w:rPr>
              <w:t>»«</w:t>
            </w:r>
            <w:proofErr w:type="gramEnd"/>
            <w:r w:rsidRPr="00F02FEE">
              <w:rPr>
                <w:rFonts w:ascii="Times New Roman" w:hAnsi="Times New Roman" w:cs="Times New Roman"/>
                <w:sz w:val="24"/>
                <w:szCs w:val="24"/>
              </w:rPr>
              <w:t>Курская</w:t>
            </w:r>
            <w:proofErr w:type="spellEnd"/>
            <w:r w:rsidRPr="00F02FEE">
              <w:rPr>
                <w:rFonts w:ascii="Times New Roman" w:hAnsi="Times New Roman" w:cs="Times New Roman"/>
                <w:sz w:val="24"/>
                <w:szCs w:val="24"/>
              </w:rPr>
              <w:t xml:space="preserve"> АЭС</w:t>
            </w:r>
            <w:r w:rsidR="00FD5BE8">
              <w:rPr>
                <w:rFonts w:ascii="Times New Roman" w:hAnsi="Times New Roman" w:cs="Times New Roman"/>
                <w:sz w:val="24"/>
                <w:szCs w:val="24"/>
              </w:rPr>
              <w:t>»</w:t>
            </w:r>
          </w:p>
        </w:tc>
        <w:tc>
          <w:tcPr>
            <w:tcW w:w="2897" w:type="dxa"/>
            <w:vAlign w:val="center"/>
          </w:tcPr>
          <w:p w14:paraId="2DDD4BC4" w14:textId="77777777"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Комплекс переработки радиоактивных отходов Курской АЭС</w:t>
            </w:r>
          </w:p>
        </w:tc>
        <w:tc>
          <w:tcPr>
            <w:tcW w:w="1560" w:type="dxa"/>
            <w:vAlign w:val="center"/>
          </w:tcPr>
          <w:p w14:paraId="1DB06769"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w:t>
            </w:r>
            <w:r>
              <w:rPr>
                <w:rFonts w:ascii="Times New Roman" w:hAnsi="Times New Roman" w:cs="Times New Roman"/>
                <w:sz w:val="24"/>
                <w:szCs w:val="24"/>
              </w:rPr>
              <w:t>6</w:t>
            </w:r>
            <w:r w:rsidRPr="00F02FEE">
              <w:rPr>
                <w:rFonts w:ascii="Times New Roman" w:hAnsi="Times New Roman" w:cs="Times New Roman"/>
                <w:sz w:val="24"/>
                <w:szCs w:val="24"/>
              </w:rPr>
              <w:t xml:space="preserve"> - 2021 гг.</w:t>
            </w:r>
          </w:p>
        </w:tc>
        <w:tc>
          <w:tcPr>
            <w:tcW w:w="1559" w:type="dxa"/>
            <w:vAlign w:val="center"/>
          </w:tcPr>
          <w:p w14:paraId="137BEC62"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w:t>
            </w:r>
            <w:r>
              <w:rPr>
                <w:rFonts w:ascii="Times New Roman" w:hAnsi="Times New Roman" w:cs="Times New Roman"/>
                <w:sz w:val="24"/>
                <w:szCs w:val="24"/>
              </w:rPr>
              <w:t>9693,23</w:t>
            </w:r>
          </w:p>
        </w:tc>
      </w:tr>
      <w:tr w:rsidR="002835E2" w14:paraId="6F5D7660" w14:textId="77777777" w:rsidTr="00EB41BF">
        <w:tc>
          <w:tcPr>
            <w:tcW w:w="3402" w:type="dxa"/>
            <w:vAlign w:val="center"/>
          </w:tcPr>
          <w:p w14:paraId="614B9ECD" w14:textId="136AA921"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Филиал ПАО </w:t>
            </w:r>
            <w:r w:rsidR="00FD5BE8">
              <w:rPr>
                <w:rFonts w:ascii="Times New Roman" w:hAnsi="Times New Roman" w:cs="Times New Roman"/>
                <w:sz w:val="24"/>
                <w:szCs w:val="24"/>
              </w:rPr>
              <w:t>«</w:t>
            </w:r>
            <w:r w:rsidRPr="00F02FEE">
              <w:rPr>
                <w:rFonts w:ascii="Times New Roman" w:hAnsi="Times New Roman" w:cs="Times New Roman"/>
                <w:sz w:val="24"/>
                <w:szCs w:val="24"/>
              </w:rPr>
              <w:t>МРСК Центра</w:t>
            </w:r>
            <w:r w:rsidR="00FD5BE8">
              <w:rPr>
                <w:rFonts w:ascii="Times New Roman" w:hAnsi="Times New Roman" w:cs="Times New Roman"/>
                <w:sz w:val="24"/>
                <w:szCs w:val="24"/>
              </w:rPr>
              <w:t>»</w:t>
            </w:r>
            <w:r w:rsidRPr="00F02FEE">
              <w:rPr>
                <w:rFonts w:ascii="Times New Roman" w:hAnsi="Times New Roman" w:cs="Times New Roman"/>
                <w:sz w:val="24"/>
                <w:szCs w:val="24"/>
              </w:rPr>
              <w:t xml:space="preserve"> - </w:t>
            </w:r>
            <w:r w:rsidR="00FD5BE8">
              <w:rPr>
                <w:rFonts w:ascii="Times New Roman" w:hAnsi="Times New Roman" w:cs="Times New Roman"/>
                <w:sz w:val="24"/>
                <w:szCs w:val="24"/>
              </w:rPr>
              <w:t>«</w:t>
            </w:r>
            <w:r w:rsidRPr="00F02FEE">
              <w:rPr>
                <w:rFonts w:ascii="Times New Roman" w:hAnsi="Times New Roman" w:cs="Times New Roman"/>
                <w:sz w:val="24"/>
                <w:szCs w:val="24"/>
              </w:rPr>
              <w:t>Курскэнерго</w:t>
            </w:r>
            <w:r w:rsidR="00FD5BE8">
              <w:rPr>
                <w:rFonts w:ascii="Times New Roman" w:hAnsi="Times New Roman" w:cs="Times New Roman"/>
                <w:sz w:val="24"/>
                <w:szCs w:val="24"/>
              </w:rPr>
              <w:t>»</w:t>
            </w:r>
          </w:p>
        </w:tc>
        <w:tc>
          <w:tcPr>
            <w:tcW w:w="2897" w:type="dxa"/>
            <w:vAlign w:val="center"/>
          </w:tcPr>
          <w:p w14:paraId="2D17F8C3" w14:textId="77777777"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Реализация долгосрочной инвестиционной программы</w:t>
            </w:r>
          </w:p>
        </w:tc>
        <w:tc>
          <w:tcPr>
            <w:tcW w:w="1560" w:type="dxa"/>
            <w:vAlign w:val="center"/>
          </w:tcPr>
          <w:p w14:paraId="0BAF25F6"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2018 - 2022 гг.</w:t>
            </w:r>
          </w:p>
        </w:tc>
        <w:tc>
          <w:tcPr>
            <w:tcW w:w="1559" w:type="dxa"/>
            <w:vAlign w:val="center"/>
          </w:tcPr>
          <w:p w14:paraId="59500F07"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4208</w:t>
            </w:r>
          </w:p>
        </w:tc>
      </w:tr>
      <w:tr w:rsidR="002835E2" w14:paraId="0B346B7E" w14:textId="77777777" w:rsidTr="00EB41BF">
        <w:tc>
          <w:tcPr>
            <w:tcW w:w="3402" w:type="dxa"/>
            <w:vAlign w:val="center"/>
          </w:tcPr>
          <w:p w14:paraId="6F934439" w14:textId="1FB2D9E1"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МУП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Курскводоканал</w:t>
            </w:r>
            <w:proofErr w:type="spellEnd"/>
            <w:r w:rsidR="00FD5BE8">
              <w:rPr>
                <w:rFonts w:ascii="Times New Roman" w:hAnsi="Times New Roman" w:cs="Times New Roman"/>
                <w:sz w:val="24"/>
                <w:szCs w:val="24"/>
              </w:rPr>
              <w:t>»</w:t>
            </w:r>
          </w:p>
        </w:tc>
        <w:tc>
          <w:tcPr>
            <w:tcW w:w="2897" w:type="dxa"/>
            <w:vAlign w:val="center"/>
          </w:tcPr>
          <w:p w14:paraId="7FAD2894" w14:textId="77777777" w:rsidR="002835E2" w:rsidRPr="00F02FEE" w:rsidRDefault="002835E2" w:rsidP="00EB41BF">
            <w:pPr>
              <w:pStyle w:val="ConsPlusNormal"/>
              <w:rPr>
                <w:rFonts w:ascii="Times New Roman" w:hAnsi="Times New Roman" w:cs="Times New Roman"/>
                <w:sz w:val="24"/>
                <w:szCs w:val="24"/>
              </w:rPr>
            </w:pPr>
            <w:r w:rsidRPr="00F02FEE">
              <w:rPr>
                <w:rFonts w:ascii="Times New Roman" w:hAnsi="Times New Roman" w:cs="Times New Roman"/>
                <w:sz w:val="24"/>
                <w:szCs w:val="24"/>
              </w:rPr>
              <w:t>Реконструкция систем биологической очистки городских очистных сооружений</w:t>
            </w:r>
          </w:p>
        </w:tc>
        <w:tc>
          <w:tcPr>
            <w:tcW w:w="1560" w:type="dxa"/>
            <w:vAlign w:val="center"/>
          </w:tcPr>
          <w:p w14:paraId="30FAA8EF"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r>
              <w:rPr>
                <w:rFonts w:ascii="Times New Roman" w:hAnsi="Times New Roman" w:cs="Times New Roman"/>
                <w:sz w:val="24"/>
                <w:szCs w:val="24"/>
              </w:rPr>
              <w:t>20</w:t>
            </w:r>
            <w:r w:rsidRPr="00F02FEE">
              <w:rPr>
                <w:rFonts w:ascii="Times New Roman" w:hAnsi="Times New Roman" w:cs="Times New Roman"/>
                <w:sz w:val="24"/>
                <w:szCs w:val="24"/>
              </w:rPr>
              <w:t xml:space="preserve"> - 2021 гг.</w:t>
            </w:r>
          </w:p>
        </w:tc>
        <w:tc>
          <w:tcPr>
            <w:tcW w:w="1559" w:type="dxa"/>
            <w:vAlign w:val="center"/>
          </w:tcPr>
          <w:p w14:paraId="1B2F9359" w14:textId="77777777" w:rsidR="002835E2" w:rsidRPr="00F02FEE" w:rsidRDefault="002835E2" w:rsidP="00EB41BF">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2251,762</w:t>
            </w:r>
          </w:p>
        </w:tc>
      </w:tr>
      <w:tr w:rsidR="002835E2" w14:paraId="79339429" w14:textId="77777777" w:rsidTr="00EB41BF">
        <w:tc>
          <w:tcPr>
            <w:tcW w:w="9418" w:type="dxa"/>
            <w:gridSpan w:val="4"/>
            <w:vAlign w:val="center"/>
          </w:tcPr>
          <w:p w14:paraId="750C700D" w14:textId="77777777" w:rsidR="002835E2" w:rsidRPr="00F02FEE" w:rsidRDefault="002835E2" w:rsidP="00EB41BF">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Сельское хозяйство и пищевая промышленность</w:t>
            </w:r>
          </w:p>
        </w:tc>
      </w:tr>
      <w:tr w:rsidR="007925F3" w14:paraId="41C81887" w14:textId="77777777" w:rsidTr="00EB41BF">
        <w:tc>
          <w:tcPr>
            <w:tcW w:w="3402" w:type="dxa"/>
            <w:vAlign w:val="center"/>
          </w:tcPr>
          <w:p w14:paraId="4AC7E965" w14:textId="65415935"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Мираторг-Курск</w:t>
            </w:r>
            <w:r w:rsidR="00FD5BE8">
              <w:rPr>
                <w:rFonts w:ascii="Times New Roman" w:hAnsi="Times New Roman" w:cs="Times New Roman"/>
                <w:sz w:val="24"/>
                <w:szCs w:val="24"/>
              </w:rPr>
              <w:t>»</w:t>
            </w:r>
          </w:p>
        </w:tc>
        <w:tc>
          <w:tcPr>
            <w:tcW w:w="2897" w:type="dxa"/>
            <w:vAlign w:val="center"/>
          </w:tcPr>
          <w:p w14:paraId="7251B54F" w14:textId="70F2A7C3" w:rsidR="007925F3" w:rsidRPr="00F02FEE" w:rsidRDefault="007925F3" w:rsidP="007925F3">
            <w:pPr>
              <w:pStyle w:val="ConsPlusNormal"/>
              <w:rPr>
                <w:rFonts w:ascii="Times New Roman" w:hAnsi="Times New Roman" w:cs="Times New Roman"/>
                <w:sz w:val="24"/>
                <w:szCs w:val="24"/>
              </w:rPr>
            </w:pPr>
            <w:r w:rsidRPr="007925F3">
              <w:rPr>
                <w:rFonts w:ascii="Times New Roman" w:hAnsi="Times New Roman" w:cs="Times New Roman"/>
                <w:sz w:val="24"/>
                <w:szCs w:val="24"/>
              </w:rPr>
              <w:t>Строительство свиноводческих комплексов; строительство комбикормового завода; строительство мясохладобойни мощностью 4,5 млн. голов в год по убою и переработке свиней в Курской области (с логистическим центром)</w:t>
            </w:r>
          </w:p>
        </w:tc>
        <w:tc>
          <w:tcPr>
            <w:tcW w:w="1560" w:type="dxa"/>
            <w:vAlign w:val="center"/>
          </w:tcPr>
          <w:p w14:paraId="43A58DF0"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2017-2024 гг.</w:t>
            </w:r>
          </w:p>
        </w:tc>
        <w:tc>
          <w:tcPr>
            <w:tcW w:w="1559" w:type="dxa"/>
            <w:vAlign w:val="center"/>
          </w:tcPr>
          <w:p w14:paraId="4142FBF1" w14:textId="3FD470A1"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9</w:t>
            </w:r>
            <w:r>
              <w:rPr>
                <w:rFonts w:ascii="Times New Roman" w:hAnsi="Times New Roman" w:cs="Times New Roman"/>
                <w:sz w:val="24"/>
                <w:szCs w:val="24"/>
              </w:rPr>
              <w:t>3</w:t>
            </w:r>
            <w:r w:rsidRPr="004F7D76">
              <w:rPr>
                <w:rFonts w:ascii="Times New Roman" w:hAnsi="Times New Roman" w:cs="Times New Roman"/>
                <w:sz w:val="24"/>
                <w:szCs w:val="24"/>
              </w:rPr>
              <w:t>000</w:t>
            </w:r>
          </w:p>
        </w:tc>
      </w:tr>
      <w:tr w:rsidR="007925F3" w14:paraId="5EDE00E5" w14:textId="77777777" w:rsidTr="00EB41BF">
        <w:tc>
          <w:tcPr>
            <w:tcW w:w="3402" w:type="dxa"/>
          </w:tcPr>
          <w:p w14:paraId="678AEB40" w14:textId="087D9D8A"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КурскСахарПром</w:t>
            </w:r>
            <w:proofErr w:type="spellEnd"/>
            <w:r w:rsidR="00FD5BE8">
              <w:rPr>
                <w:rFonts w:ascii="Times New Roman" w:hAnsi="Times New Roman" w:cs="Times New Roman"/>
                <w:sz w:val="24"/>
                <w:szCs w:val="24"/>
              </w:rPr>
              <w:t>»</w:t>
            </w:r>
            <w:r w:rsidRPr="004F7D76">
              <w:rPr>
                <w:rFonts w:ascii="Times New Roman" w:hAnsi="Times New Roman" w:cs="Times New Roman"/>
                <w:sz w:val="24"/>
                <w:szCs w:val="24"/>
              </w:rPr>
              <w:t xml:space="preserve">, филиал </w:t>
            </w:r>
            <w:r w:rsidR="00FD5BE8">
              <w:rPr>
                <w:rFonts w:ascii="Times New Roman" w:hAnsi="Times New Roman" w:cs="Times New Roman"/>
                <w:sz w:val="24"/>
                <w:szCs w:val="24"/>
              </w:rPr>
              <w:t>«</w:t>
            </w:r>
            <w:r w:rsidRPr="004F7D76">
              <w:rPr>
                <w:rFonts w:ascii="Times New Roman" w:hAnsi="Times New Roman" w:cs="Times New Roman"/>
                <w:sz w:val="24"/>
                <w:szCs w:val="24"/>
              </w:rPr>
              <w:t>Золотухинский</w:t>
            </w:r>
            <w:r w:rsidR="00FD5BE8">
              <w:rPr>
                <w:rFonts w:ascii="Times New Roman" w:hAnsi="Times New Roman" w:cs="Times New Roman"/>
                <w:sz w:val="24"/>
                <w:szCs w:val="24"/>
              </w:rPr>
              <w:t>»</w:t>
            </w:r>
          </w:p>
        </w:tc>
        <w:tc>
          <w:tcPr>
            <w:tcW w:w="2897" w:type="dxa"/>
            <w:vAlign w:val="center"/>
          </w:tcPr>
          <w:p w14:paraId="576FEC7C"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Строительство 3 складских помещений, </w:t>
            </w:r>
            <w:proofErr w:type="spellStart"/>
            <w:r w:rsidRPr="004F7D76">
              <w:rPr>
                <w:rFonts w:ascii="Times New Roman" w:hAnsi="Times New Roman" w:cs="Times New Roman"/>
                <w:sz w:val="24"/>
                <w:szCs w:val="24"/>
              </w:rPr>
              <w:t>жомосушилки</w:t>
            </w:r>
            <w:proofErr w:type="spellEnd"/>
            <w:r w:rsidRPr="004F7D76">
              <w:rPr>
                <w:rFonts w:ascii="Times New Roman" w:hAnsi="Times New Roman" w:cs="Times New Roman"/>
                <w:sz w:val="24"/>
                <w:szCs w:val="24"/>
              </w:rPr>
              <w:t xml:space="preserve"> и </w:t>
            </w:r>
            <w:proofErr w:type="spellStart"/>
            <w:r w:rsidRPr="004F7D76">
              <w:rPr>
                <w:rFonts w:ascii="Times New Roman" w:hAnsi="Times New Roman" w:cs="Times New Roman"/>
                <w:sz w:val="24"/>
                <w:szCs w:val="24"/>
              </w:rPr>
              <w:t>свеклоподраздела</w:t>
            </w:r>
            <w:proofErr w:type="spellEnd"/>
            <w:r w:rsidRPr="004F7D76">
              <w:rPr>
                <w:rFonts w:ascii="Times New Roman" w:hAnsi="Times New Roman" w:cs="Times New Roman"/>
                <w:sz w:val="24"/>
                <w:szCs w:val="24"/>
              </w:rPr>
              <w:t xml:space="preserve"> в п. </w:t>
            </w:r>
            <w:proofErr w:type="spellStart"/>
            <w:r w:rsidRPr="004F7D76">
              <w:rPr>
                <w:rFonts w:ascii="Times New Roman" w:hAnsi="Times New Roman" w:cs="Times New Roman"/>
                <w:sz w:val="24"/>
                <w:szCs w:val="24"/>
              </w:rPr>
              <w:t>Рышково</w:t>
            </w:r>
            <w:proofErr w:type="spellEnd"/>
            <w:r w:rsidRPr="004F7D76">
              <w:rPr>
                <w:rFonts w:ascii="Times New Roman" w:hAnsi="Times New Roman" w:cs="Times New Roman"/>
                <w:sz w:val="24"/>
                <w:szCs w:val="24"/>
              </w:rPr>
              <w:t xml:space="preserve"> емкостью 150 тыс. тонн свеклы</w:t>
            </w:r>
          </w:p>
        </w:tc>
        <w:tc>
          <w:tcPr>
            <w:tcW w:w="1560" w:type="dxa"/>
            <w:vAlign w:val="center"/>
          </w:tcPr>
          <w:p w14:paraId="7BD04302"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2016 - 2025 гг.</w:t>
            </w:r>
          </w:p>
        </w:tc>
        <w:tc>
          <w:tcPr>
            <w:tcW w:w="1559" w:type="dxa"/>
            <w:vAlign w:val="center"/>
          </w:tcPr>
          <w:p w14:paraId="7FA7AE7D"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2183,3</w:t>
            </w:r>
          </w:p>
        </w:tc>
      </w:tr>
      <w:tr w:rsidR="007925F3" w14:paraId="7C1817A2" w14:textId="77777777" w:rsidTr="00EB41BF">
        <w:tc>
          <w:tcPr>
            <w:tcW w:w="3402" w:type="dxa"/>
          </w:tcPr>
          <w:p w14:paraId="05D54B67" w14:textId="4105B73F"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Зоринский</w:t>
            </w:r>
            <w:proofErr w:type="spellEnd"/>
            <w:r w:rsidRPr="004F7D76">
              <w:rPr>
                <w:rFonts w:ascii="Times New Roman" w:hAnsi="Times New Roman" w:cs="Times New Roman"/>
                <w:sz w:val="24"/>
                <w:szCs w:val="24"/>
              </w:rPr>
              <w:t xml:space="preserve"> сад</w:t>
            </w:r>
            <w:r w:rsidR="00FD5BE8">
              <w:rPr>
                <w:rFonts w:ascii="Times New Roman" w:hAnsi="Times New Roman" w:cs="Times New Roman"/>
                <w:sz w:val="24"/>
                <w:szCs w:val="24"/>
              </w:rPr>
              <w:t>»</w:t>
            </w:r>
          </w:p>
        </w:tc>
        <w:tc>
          <w:tcPr>
            <w:tcW w:w="2897" w:type="dxa"/>
            <w:vAlign w:val="center"/>
          </w:tcPr>
          <w:p w14:paraId="62BA6BB5"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Закладка сада интенсивного типа и реконструкция фруктохранилища</w:t>
            </w:r>
          </w:p>
        </w:tc>
        <w:tc>
          <w:tcPr>
            <w:tcW w:w="1560" w:type="dxa"/>
            <w:vAlign w:val="center"/>
          </w:tcPr>
          <w:p w14:paraId="24C2EEEC"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2016 - 2020 гг.</w:t>
            </w:r>
          </w:p>
        </w:tc>
        <w:tc>
          <w:tcPr>
            <w:tcW w:w="1559" w:type="dxa"/>
            <w:vAlign w:val="center"/>
          </w:tcPr>
          <w:p w14:paraId="6554AA59"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229</w:t>
            </w:r>
          </w:p>
        </w:tc>
      </w:tr>
      <w:tr w:rsidR="007925F3" w14:paraId="099AC55E" w14:textId="77777777" w:rsidTr="00EB41BF">
        <w:tc>
          <w:tcPr>
            <w:tcW w:w="3402" w:type="dxa"/>
          </w:tcPr>
          <w:p w14:paraId="434F92FE" w14:textId="4F873EF6"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КурскАгроАктив</w:t>
            </w:r>
            <w:proofErr w:type="spellEnd"/>
            <w:r w:rsidR="00FD5BE8">
              <w:rPr>
                <w:rFonts w:ascii="Times New Roman" w:hAnsi="Times New Roman" w:cs="Times New Roman"/>
                <w:sz w:val="24"/>
                <w:szCs w:val="24"/>
              </w:rPr>
              <w:t>»</w:t>
            </w:r>
          </w:p>
        </w:tc>
        <w:tc>
          <w:tcPr>
            <w:tcW w:w="2897" w:type="dxa"/>
            <w:vAlign w:val="center"/>
          </w:tcPr>
          <w:p w14:paraId="5EC6FEE7"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Строительство селекционно-семеноводческого центра по производству и хранению семян сельскохозяйственных культур, включая сою</w:t>
            </w:r>
          </w:p>
        </w:tc>
        <w:tc>
          <w:tcPr>
            <w:tcW w:w="1560" w:type="dxa"/>
            <w:vAlign w:val="center"/>
          </w:tcPr>
          <w:p w14:paraId="132DBB96"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2019 - 2021 гг.</w:t>
            </w:r>
          </w:p>
        </w:tc>
        <w:tc>
          <w:tcPr>
            <w:tcW w:w="1559" w:type="dxa"/>
            <w:vAlign w:val="center"/>
          </w:tcPr>
          <w:p w14:paraId="5C8230E6"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140</w:t>
            </w:r>
          </w:p>
        </w:tc>
      </w:tr>
      <w:tr w:rsidR="007925F3" w14:paraId="7C79058C" w14:textId="77777777" w:rsidTr="00EB41BF">
        <w:tc>
          <w:tcPr>
            <w:tcW w:w="3402" w:type="dxa"/>
          </w:tcPr>
          <w:p w14:paraId="11926A83" w14:textId="7185CFF9"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Псельское</w:t>
            </w:r>
            <w:proofErr w:type="spellEnd"/>
            <w:r w:rsidR="00FD5BE8">
              <w:rPr>
                <w:rFonts w:ascii="Times New Roman" w:hAnsi="Times New Roman" w:cs="Times New Roman"/>
                <w:sz w:val="24"/>
                <w:szCs w:val="24"/>
              </w:rPr>
              <w:t>»</w:t>
            </w:r>
          </w:p>
        </w:tc>
        <w:tc>
          <w:tcPr>
            <w:tcW w:w="2897" w:type="dxa"/>
            <w:vAlign w:val="center"/>
          </w:tcPr>
          <w:p w14:paraId="390CE261"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Закладка </w:t>
            </w:r>
            <w:proofErr w:type="gramStart"/>
            <w:r w:rsidRPr="004F7D76">
              <w:rPr>
                <w:rFonts w:ascii="Times New Roman" w:hAnsi="Times New Roman" w:cs="Times New Roman"/>
                <w:sz w:val="24"/>
                <w:szCs w:val="24"/>
              </w:rPr>
              <w:t>промышленного  интенсивного</w:t>
            </w:r>
            <w:proofErr w:type="gramEnd"/>
            <w:r w:rsidRPr="004F7D76">
              <w:rPr>
                <w:rFonts w:ascii="Times New Roman" w:hAnsi="Times New Roman" w:cs="Times New Roman"/>
                <w:sz w:val="24"/>
                <w:szCs w:val="24"/>
              </w:rPr>
              <w:t xml:space="preserve"> безопорного яблоневого сада на площади 150 га</w:t>
            </w:r>
          </w:p>
        </w:tc>
        <w:tc>
          <w:tcPr>
            <w:tcW w:w="1560" w:type="dxa"/>
            <w:vAlign w:val="center"/>
          </w:tcPr>
          <w:p w14:paraId="3E558552"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2016 - 2020 гг.</w:t>
            </w:r>
          </w:p>
        </w:tc>
        <w:tc>
          <w:tcPr>
            <w:tcW w:w="1559" w:type="dxa"/>
            <w:vAlign w:val="center"/>
          </w:tcPr>
          <w:p w14:paraId="71E86BB5"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226</w:t>
            </w:r>
          </w:p>
        </w:tc>
      </w:tr>
      <w:tr w:rsidR="007925F3" w14:paraId="4DA4D16A" w14:textId="77777777" w:rsidTr="00EB41BF">
        <w:tc>
          <w:tcPr>
            <w:tcW w:w="3402" w:type="dxa"/>
          </w:tcPr>
          <w:p w14:paraId="724005FB" w14:textId="0317D49E"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4F7D76">
              <w:rPr>
                <w:rFonts w:ascii="Times New Roman" w:hAnsi="Times New Roman" w:cs="Times New Roman"/>
                <w:sz w:val="24"/>
                <w:szCs w:val="24"/>
              </w:rPr>
              <w:t>Щигровский КХП</w:t>
            </w:r>
            <w:r w:rsidR="00FD5BE8">
              <w:rPr>
                <w:rFonts w:ascii="Times New Roman" w:hAnsi="Times New Roman" w:cs="Times New Roman"/>
                <w:sz w:val="24"/>
                <w:szCs w:val="24"/>
              </w:rPr>
              <w:t>»</w:t>
            </w:r>
          </w:p>
        </w:tc>
        <w:tc>
          <w:tcPr>
            <w:tcW w:w="2897" w:type="dxa"/>
          </w:tcPr>
          <w:p w14:paraId="1D327090"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Строительство новых мощностей и реконструкция действующих, предназначенных для приемки, </w:t>
            </w:r>
            <w:r w:rsidRPr="004F7D76">
              <w:rPr>
                <w:rFonts w:ascii="Times New Roman" w:hAnsi="Times New Roman" w:cs="Times New Roman"/>
                <w:sz w:val="24"/>
                <w:szCs w:val="24"/>
              </w:rPr>
              <w:lastRenderedPageBreak/>
              <w:t>подработки, хранения и отгрузки зерна</w:t>
            </w:r>
          </w:p>
        </w:tc>
        <w:tc>
          <w:tcPr>
            <w:tcW w:w="1560" w:type="dxa"/>
          </w:tcPr>
          <w:p w14:paraId="3314F9E3"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lastRenderedPageBreak/>
              <w:t>2017 - 2020 гг.</w:t>
            </w:r>
          </w:p>
        </w:tc>
        <w:tc>
          <w:tcPr>
            <w:tcW w:w="1559" w:type="dxa"/>
          </w:tcPr>
          <w:p w14:paraId="46C34E6F"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1924</w:t>
            </w:r>
          </w:p>
        </w:tc>
      </w:tr>
      <w:tr w:rsidR="007925F3" w14:paraId="77D6C0D2" w14:textId="77777777" w:rsidTr="00EB41BF">
        <w:tc>
          <w:tcPr>
            <w:tcW w:w="3402" w:type="dxa"/>
            <w:vAlign w:val="center"/>
          </w:tcPr>
          <w:p w14:paraId="4702A839" w14:textId="695836CC"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4F7D76">
              <w:rPr>
                <w:rFonts w:ascii="Times New Roman" w:hAnsi="Times New Roman" w:cs="Times New Roman"/>
                <w:sz w:val="24"/>
                <w:szCs w:val="24"/>
              </w:rPr>
              <w:t>Щигровский КХП</w:t>
            </w:r>
            <w:r w:rsidR="00FD5BE8">
              <w:rPr>
                <w:rFonts w:ascii="Times New Roman" w:hAnsi="Times New Roman" w:cs="Times New Roman"/>
                <w:sz w:val="24"/>
                <w:szCs w:val="24"/>
              </w:rPr>
              <w:t>»</w:t>
            </w:r>
          </w:p>
        </w:tc>
        <w:tc>
          <w:tcPr>
            <w:tcW w:w="2897" w:type="dxa"/>
            <w:vAlign w:val="center"/>
          </w:tcPr>
          <w:p w14:paraId="4BFC6EF1"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Реконструкция комбикормового завода</w:t>
            </w:r>
          </w:p>
        </w:tc>
        <w:tc>
          <w:tcPr>
            <w:tcW w:w="1560" w:type="dxa"/>
            <w:vAlign w:val="center"/>
          </w:tcPr>
          <w:p w14:paraId="2E390465"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2016 - 2020 гг.</w:t>
            </w:r>
          </w:p>
        </w:tc>
        <w:tc>
          <w:tcPr>
            <w:tcW w:w="1559" w:type="dxa"/>
            <w:vAlign w:val="center"/>
          </w:tcPr>
          <w:p w14:paraId="5C6A5F4C"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315</w:t>
            </w:r>
          </w:p>
        </w:tc>
      </w:tr>
      <w:tr w:rsidR="007925F3" w14:paraId="467DAF8C" w14:textId="77777777" w:rsidTr="00EB41BF">
        <w:tc>
          <w:tcPr>
            <w:tcW w:w="3402" w:type="dxa"/>
          </w:tcPr>
          <w:p w14:paraId="04B02CCE" w14:textId="46AE52E0"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Грибная радуга</w:t>
            </w:r>
            <w:r w:rsidR="00FD5BE8">
              <w:rPr>
                <w:rFonts w:ascii="Times New Roman" w:hAnsi="Times New Roman" w:cs="Times New Roman"/>
                <w:sz w:val="24"/>
                <w:szCs w:val="24"/>
              </w:rPr>
              <w:t>»</w:t>
            </w:r>
          </w:p>
        </w:tc>
        <w:tc>
          <w:tcPr>
            <w:tcW w:w="2897" w:type="dxa"/>
          </w:tcPr>
          <w:p w14:paraId="75B39FB1"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Строительство комплекса по производству культивируемых грибов шампиньонов на собственном компосте: 4-й этап, 5-й этап и 6-й этап проекта– увеличение мощности по производству грибов до 34000 тонн в год</w:t>
            </w:r>
          </w:p>
        </w:tc>
        <w:tc>
          <w:tcPr>
            <w:tcW w:w="1560" w:type="dxa"/>
          </w:tcPr>
          <w:p w14:paraId="070246BC" w14:textId="77777777" w:rsidR="007925F3" w:rsidRPr="004F7D76" w:rsidRDefault="007925F3" w:rsidP="007925F3">
            <w:pPr>
              <w:jc w:val="center"/>
              <w:rPr>
                <w:rFonts w:ascii="Times New Roman" w:eastAsia="Times New Roman" w:hAnsi="Times New Roman" w:cs="Times New Roman"/>
                <w:sz w:val="24"/>
                <w:szCs w:val="24"/>
                <w:lang w:eastAsia="ru-RU"/>
              </w:rPr>
            </w:pPr>
            <w:r w:rsidRPr="004F7D76">
              <w:rPr>
                <w:rFonts w:ascii="Times New Roman" w:eastAsia="Times New Roman" w:hAnsi="Times New Roman" w:cs="Times New Roman"/>
                <w:sz w:val="24"/>
                <w:szCs w:val="24"/>
                <w:lang w:eastAsia="ru-RU"/>
              </w:rPr>
              <w:t>2019-2022</w:t>
            </w:r>
          </w:p>
          <w:p w14:paraId="7D605077"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гг.</w:t>
            </w:r>
          </w:p>
        </w:tc>
        <w:tc>
          <w:tcPr>
            <w:tcW w:w="1559" w:type="dxa"/>
          </w:tcPr>
          <w:p w14:paraId="72FBF1F1"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9800</w:t>
            </w:r>
          </w:p>
        </w:tc>
      </w:tr>
      <w:tr w:rsidR="007925F3" w14:paraId="19785710" w14:textId="77777777" w:rsidTr="00EB41BF">
        <w:tc>
          <w:tcPr>
            <w:tcW w:w="3402" w:type="dxa"/>
          </w:tcPr>
          <w:p w14:paraId="5EC47795" w14:textId="54506FEC"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АО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ИннПромБиотех</w:t>
            </w:r>
            <w:proofErr w:type="spellEnd"/>
            <w:r w:rsidR="00FD5BE8">
              <w:rPr>
                <w:rFonts w:ascii="Times New Roman" w:hAnsi="Times New Roman" w:cs="Times New Roman"/>
                <w:sz w:val="24"/>
                <w:szCs w:val="24"/>
              </w:rPr>
              <w:t>»</w:t>
            </w:r>
          </w:p>
        </w:tc>
        <w:tc>
          <w:tcPr>
            <w:tcW w:w="2897" w:type="dxa"/>
          </w:tcPr>
          <w:p w14:paraId="322C7449"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Создание биотехнологического комплекса по глубокой переработке пшеницы</w:t>
            </w:r>
          </w:p>
        </w:tc>
        <w:tc>
          <w:tcPr>
            <w:tcW w:w="1560" w:type="dxa"/>
          </w:tcPr>
          <w:p w14:paraId="6E75D03C" w14:textId="6E749A31"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w:t>
            </w:r>
            <w:r>
              <w:rPr>
                <w:rFonts w:ascii="Times New Roman" w:hAnsi="Times New Roman" w:cs="Times New Roman"/>
                <w:sz w:val="24"/>
                <w:szCs w:val="24"/>
              </w:rPr>
              <w:t>20</w:t>
            </w:r>
            <w:r w:rsidRPr="004F7D76">
              <w:rPr>
                <w:rFonts w:ascii="Times New Roman" w:hAnsi="Times New Roman" w:cs="Times New Roman"/>
                <w:sz w:val="24"/>
                <w:szCs w:val="24"/>
              </w:rPr>
              <w:t xml:space="preserve"> - 202</w:t>
            </w:r>
            <w:r>
              <w:rPr>
                <w:rFonts w:ascii="Times New Roman" w:hAnsi="Times New Roman" w:cs="Times New Roman"/>
                <w:sz w:val="24"/>
                <w:szCs w:val="24"/>
              </w:rPr>
              <w:t>3</w:t>
            </w:r>
            <w:r w:rsidRPr="004F7D76">
              <w:rPr>
                <w:rFonts w:ascii="Times New Roman" w:hAnsi="Times New Roman" w:cs="Times New Roman"/>
                <w:sz w:val="24"/>
                <w:szCs w:val="24"/>
              </w:rPr>
              <w:t xml:space="preserve"> гг.</w:t>
            </w:r>
          </w:p>
        </w:tc>
        <w:tc>
          <w:tcPr>
            <w:tcW w:w="1559" w:type="dxa"/>
          </w:tcPr>
          <w:p w14:paraId="38C28515" w14:textId="51445DDE"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1</w:t>
            </w:r>
            <w:r>
              <w:rPr>
                <w:rFonts w:ascii="Times New Roman" w:hAnsi="Times New Roman" w:cs="Times New Roman"/>
                <w:sz w:val="24"/>
                <w:szCs w:val="24"/>
              </w:rPr>
              <w:t>6593</w:t>
            </w:r>
          </w:p>
        </w:tc>
      </w:tr>
      <w:tr w:rsidR="007925F3" w14:paraId="598D93DD" w14:textId="77777777" w:rsidTr="00EB41BF">
        <w:tc>
          <w:tcPr>
            <w:tcW w:w="3402" w:type="dxa"/>
          </w:tcPr>
          <w:p w14:paraId="38B0D1E3" w14:textId="4741EF6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ОАО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Курскхлеб</w:t>
            </w:r>
            <w:proofErr w:type="spellEnd"/>
            <w:r w:rsidR="00FD5BE8">
              <w:rPr>
                <w:rFonts w:ascii="Times New Roman" w:hAnsi="Times New Roman" w:cs="Times New Roman"/>
                <w:sz w:val="24"/>
                <w:szCs w:val="24"/>
              </w:rPr>
              <w:t>»</w:t>
            </w:r>
          </w:p>
        </w:tc>
        <w:tc>
          <w:tcPr>
            <w:tcW w:w="2897" w:type="dxa"/>
          </w:tcPr>
          <w:p w14:paraId="7270B978"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Реконструкция склада бестарного хранения муки</w:t>
            </w:r>
          </w:p>
        </w:tc>
        <w:tc>
          <w:tcPr>
            <w:tcW w:w="1560" w:type="dxa"/>
          </w:tcPr>
          <w:p w14:paraId="69881FC9"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2021 - 2025 гг.</w:t>
            </w:r>
          </w:p>
        </w:tc>
        <w:tc>
          <w:tcPr>
            <w:tcW w:w="1559" w:type="dxa"/>
          </w:tcPr>
          <w:p w14:paraId="26385124"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80</w:t>
            </w:r>
          </w:p>
        </w:tc>
      </w:tr>
      <w:tr w:rsidR="007925F3" w14:paraId="7B144453" w14:textId="77777777" w:rsidTr="00EB41BF">
        <w:tc>
          <w:tcPr>
            <w:tcW w:w="3402" w:type="dxa"/>
          </w:tcPr>
          <w:p w14:paraId="4669D09D" w14:textId="118A99B4"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Защитное</w:t>
            </w:r>
            <w:r w:rsidR="00FD5BE8">
              <w:rPr>
                <w:rFonts w:ascii="Times New Roman" w:hAnsi="Times New Roman" w:cs="Times New Roman"/>
                <w:sz w:val="24"/>
                <w:szCs w:val="24"/>
              </w:rPr>
              <w:t>»</w:t>
            </w:r>
          </w:p>
        </w:tc>
        <w:tc>
          <w:tcPr>
            <w:tcW w:w="2897" w:type="dxa"/>
            <w:vAlign w:val="center"/>
          </w:tcPr>
          <w:p w14:paraId="6474F85D"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Строительство селекционно-семеноводческого центра в растениеводстве</w:t>
            </w:r>
          </w:p>
        </w:tc>
        <w:tc>
          <w:tcPr>
            <w:tcW w:w="1560" w:type="dxa"/>
            <w:vAlign w:val="center"/>
          </w:tcPr>
          <w:p w14:paraId="7669061C"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2018 - 2021 гг.</w:t>
            </w:r>
          </w:p>
        </w:tc>
        <w:tc>
          <w:tcPr>
            <w:tcW w:w="1559" w:type="dxa"/>
            <w:vAlign w:val="center"/>
          </w:tcPr>
          <w:p w14:paraId="361C69D1"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1000</w:t>
            </w:r>
          </w:p>
        </w:tc>
      </w:tr>
      <w:tr w:rsidR="007925F3" w14:paraId="58698C76" w14:textId="77777777" w:rsidTr="00EB41BF">
        <w:tc>
          <w:tcPr>
            <w:tcW w:w="3402" w:type="dxa"/>
          </w:tcPr>
          <w:p w14:paraId="159C4841" w14:textId="77777777" w:rsidR="007925F3" w:rsidRPr="004F7D76"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ООО</w:t>
            </w:r>
          </w:p>
          <w:p w14:paraId="278CABF9" w14:textId="363B9083" w:rsidR="007925F3" w:rsidRPr="00F02FEE" w:rsidRDefault="00FD5BE8" w:rsidP="007925F3">
            <w:pPr>
              <w:pStyle w:val="ConsPlusNormal"/>
              <w:rPr>
                <w:rFonts w:ascii="Times New Roman" w:hAnsi="Times New Roman" w:cs="Times New Roman"/>
                <w:sz w:val="24"/>
                <w:szCs w:val="24"/>
              </w:rPr>
            </w:pPr>
            <w:r>
              <w:rPr>
                <w:rFonts w:ascii="Times New Roman" w:hAnsi="Times New Roman" w:cs="Times New Roman"/>
                <w:sz w:val="24"/>
                <w:szCs w:val="24"/>
              </w:rPr>
              <w:t>«</w:t>
            </w:r>
            <w:proofErr w:type="spellStart"/>
            <w:r w:rsidR="007925F3" w:rsidRPr="004F7D76">
              <w:rPr>
                <w:rFonts w:ascii="Times New Roman" w:hAnsi="Times New Roman" w:cs="Times New Roman"/>
                <w:sz w:val="24"/>
                <w:szCs w:val="24"/>
              </w:rPr>
              <w:t>Курскагротерминал</w:t>
            </w:r>
            <w:proofErr w:type="spellEnd"/>
            <w:r>
              <w:rPr>
                <w:rFonts w:ascii="Times New Roman" w:hAnsi="Times New Roman" w:cs="Times New Roman"/>
                <w:sz w:val="24"/>
                <w:szCs w:val="24"/>
              </w:rPr>
              <w:t>»</w:t>
            </w:r>
          </w:p>
        </w:tc>
        <w:tc>
          <w:tcPr>
            <w:tcW w:w="2897" w:type="dxa"/>
            <w:vAlign w:val="center"/>
          </w:tcPr>
          <w:p w14:paraId="5AAE3870" w14:textId="5A1FF428"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Строительство производственно-логистического комплекса </w:t>
            </w:r>
            <w:r w:rsidR="00FD5BE8">
              <w:rPr>
                <w:rFonts w:ascii="Times New Roman" w:hAnsi="Times New Roman" w:cs="Times New Roman"/>
                <w:sz w:val="24"/>
                <w:szCs w:val="24"/>
              </w:rPr>
              <w:t>«</w:t>
            </w:r>
            <w:proofErr w:type="spellStart"/>
            <w:r w:rsidRPr="004F7D76">
              <w:rPr>
                <w:rFonts w:ascii="Times New Roman" w:hAnsi="Times New Roman" w:cs="Times New Roman"/>
                <w:sz w:val="24"/>
                <w:szCs w:val="24"/>
              </w:rPr>
              <w:t>Курскагротерминал</w:t>
            </w:r>
            <w:proofErr w:type="spellEnd"/>
            <w:r w:rsidR="00FD5BE8">
              <w:rPr>
                <w:rFonts w:ascii="Times New Roman" w:hAnsi="Times New Roman" w:cs="Times New Roman"/>
                <w:sz w:val="24"/>
                <w:szCs w:val="24"/>
              </w:rPr>
              <w:t>»</w:t>
            </w:r>
          </w:p>
        </w:tc>
        <w:tc>
          <w:tcPr>
            <w:tcW w:w="1560" w:type="dxa"/>
            <w:vAlign w:val="center"/>
          </w:tcPr>
          <w:p w14:paraId="68B7F761" w14:textId="77777777"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2019-2021 гг.</w:t>
            </w:r>
          </w:p>
        </w:tc>
        <w:tc>
          <w:tcPr>
            <w:tcW w:w="1559" w:type="dxa"/>
            <w:vAlign w:val="center"/>
          </w:tcPr>
          <w:p w14:paraId="749A2425" w14:textId="702A8D36"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1</w:t>
            </w:r>
            <w:r>
              <w:rPr>
                <w:rFonts w:ascii="Times New Roman" w:hAnsi="Times New Roman" w:cs="Times New Roman"/>
                <w:sz w:val="24"/>
                <w:szCs w:val="24"/>
              </w:rPr>
              <w:t>9780</w:t>
            </w:r>
          </w:p>
        </w:tc>
      </w:tr>
      <w:tr w:rsidR="007925F3" w14:paraId="4FE5DC14" w14:textId="77777777" w:rsidTr="00EB41BF">
        <w:tc>
          <w:tcPr>
            <w:tcW w:w="3402" w:type="dxa"/>
          </w:tcPr>
          <w:p w14:paraId="643E6FCB" w14:textId="244E2596"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Агропромкомплектация Курск</w:t>
            </w:r>
            <w:r w:rsidR="00FD5BE8">
              <w:rPr>
                <w:rFonts w:ascii="Times New Roman" w:hAnsi="Times New Roman" w:cs="Times New Roman"/>
                <w:sz w:val="24"/>
                <w:szCs w:val="24"/>
              </w:rPr>
              <w:t>»</w:t>
            </w:r>
          </w:p>
        </w:tc>
        <w:tc>
          <w:tcPr>
            <w:tcW w:w="2897" w:type="dxa"/>
          </w:tcPr>
          <w:p w14:paraId="4A53B249" w14:textId="0EDD7690" w:rsidR="007925F3" w:rsidRPr="00F02FEE" w:rsidRDefault="007925F3" w:rsidP="007925F3">
            <w:pPr>
              <w:pStyle w:val="ConsPlusNormal"/>
              <w:rPr>
                <w:rFonts w:ascii="Times New Roman" w:hAnsi="Times New Roman" w:cs="Times New Roman"/>
                <w:sz w:val="24"/>
                <w:szCs w:val="24"/>
              </w:rPr>
            </w:pPr>
            <w:r w:rsidRPr="007925F3">
              <w:rPr>
                <w:rFonts w:ascii="Times New Roman" w:hAnsi="Times New Roman" w:cs="Times New Roman"/>
                <w:sz w:val="24"/>
                <w:szCs w:val="24"/>
              </w:rPr>
              <w:t>Строительство в Железногорском районе животноводческого комплекса молочного направления, предназначенного для содержания и доения коров на 3230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3030 скотомест</w:t>
            </w:r>
          </w:p>
        </w:tc>
        <w:tc>
          <w:tcPr>
            <w:tcW w:w="1560" w:type="dxa"/>
          </w:tcPr>
          <w:p w14:paraId="07EB77CF"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2020-2021 гг.</w:t>
            </w:r>
          </w:p>
        </w:tc>
        <w:tc>
          <w:tcPr>
            <w:tcW w:w="1559" w:type="dxa"/>
          </w:tcPr>
          <w:p w14:paraId="6F5FF924" w14:textId="281C09DA"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4507</w:t>
            </w:r>
          </w:p>
        </w:tc>
      </w:tr>
      <w:tr w:rsidR="007925F3" w14:paraId="169B06CA" w14:textId="77777777" w:rsidTr="00EB41BF">
        <w:tc>
          <w:tcPr>
            <w:tcW w:w="3402" w:type="dxa"/>
          </w:tcPr>
          <w:p w14:paraId="4038CACD" w14:textId="464CA85D"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 xml:space="preserve">Агропромкомплектация </w:t>
            </w:r>
            <w:r w:rsidRPr="004F7D76">
              <w:rPr>
                <w:rFonts w:ascii="Times New Roman" w:hAnsi="Times New Roman" w:cs="Times New Roman"/>
                <w:sz w:val="24"/>
                <w:szCs w:val="24"/>
              </w:rPr>
              <w:lastRenderedPageBreak/>
              <w:t>Курск</w:t>
            </w:r>
            <w:r w:rsidR="00FD5BE8">
              <w:rPr>
                <w:rFonts w:ascii="Times New Roman" w:hAnsi="Times New Roman" w:cs="Times New Roman"/>
                <w:sz w:val="24"/>
                <w:szCs w:val="24"/>
              </w:rPr>
              <w:t>»</w:t>
            </w:r>
          </w:p>
        </w:tc>
        <w:tc>
          <w:tcPr>
            <w:tcW w:w="2897" w:type="dxa"/>
          </w:tcPr>
          <w:p w14:paraId="5DC8E4A6" w14:textId="6F118D2E" w:rsidR="007925F3" w:rsidRPr="00F02FEE" w:rsidRDefault="007925F3" w:rsidP="007925F3">
            <w:pPr>
              <w:pStyle w:val="ConsPlusNormal"/>
              <w:rPr>
                <w:rFonts w:ascii="Times New Roman" w:hAnsi="Times New Roman" w:cs="Times New Roman"/>
                <w:sz w:val="24"/>
                <w:szCs w:val="24"/>
              </w:rPr>
            </w:pPr>
            <w:r w:rsidRPr="007925F3">
              <w:rPr>
                <w:rFonts w:ascii="Times New Roman" w:hAnsi="Times New Roman" w:cs="Times New Roman"/>
                <w:sz w:val="24"/>
                <w:szCs w:val="24"/>
              </w:rPr>
              <w:lastRenderedPageBreak/>
              <w:t>Строительство в Дмитри</w:t>
            </w:r>
            <w:r w:rsidRPr="007925F3">
              <w:rPr>
                <w:rFonts w:ascii="Times New Roman" w:hAnsi="Times New Roman" w:cs="Times New Roman"/>
                <w:sz w:val="24"/>
                <w:szCs w:val="24"/>
              </w:rPr>
              <w:lastRenderedPageBreak/>
              <w:t>евском районе животноводческого комплекса молочного направления предназначенного для содержания и доения коров на 6 460 скотомест с пунктом по приемке, первичной переработке молока (включая холодильную обработку и хранение молочной продукции), с площадкой для выращивания и откорма молодняка крупного рогатого скота молочных пород на 6 060 скотомест</w:t>
            </w:r>
          </w:p>
        </w:tc>
        <w:tc>
          <w:tcPr>
            <w:tcW w:w="1560" w:type="dxa"/>
          </w:tcPr>
          <w:p w14:paraId="7EF8ADC3"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lastRenderedPageBreak/>
              <w:t>2020-2021 гг.</w:t>
            </w:r>
          </w:p>
        </w:tc>
        <w:tc>
          <w:tcPr>
            <w:tcW w:w="1559" w:type="dxa"/>
          </w:tcPr>
          <w:p w14:paraId="252EFC8A" w14:textId="553C002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8550</w:t>
            </w:r>
          </w:p>
        </w:tc>
      </w:tr>
      <w:tr w:rsidR="007925F3" w14:paraId="33884EFE" w14:textId="77777777" w:rsidTr="00EB41BF">
        <w:tc>
          <w:tcPr>
            <w:tcW w:w="3402" w:type="dxa"/>
          </w:tcPr>
          <w:p w14:paraId="54601FE4" w14:textId="33DCE133" w:rsidR="007925F3" w:rsidRPr="00F02FEE" w:rsidRDefault="007925F3" w:rsidP="007925F3">
            <w:pPr>
              <w:pStyle w:val="ConsPlusNormal"/>
              <w:rPr>
                <w:rFonts w:ascii="Times New Roman" w:hAnsi="Times New Roman" w:cs="Times New Roman"/>
                <w:sz w:val="24"/>
                <w:szCs w:val="24"/>
              </w:rPr>
            </w:pPr>
            <w:r w:rsidRPr="004F7D76">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4F7D76">
              <w:rPr>
                <w:rFonts w:ascii="Times New Roman" w:hAnsi="Times New Roman" w:cs="Times New Roman"/>
                <w:sz w:val="24"/>
                <w:szCs w:val="24"/>
              </w:rPr>
              <w:t>Агропромкомплектация Курск</w:t>
            </w:r>
            <w:r w:rsidR="00FD5BE8">
              <w:rPr>
                <w:rFonts w:ascii="Times New Roman" w:hAnsi="Times New Roman" w:cs="Times New Roman"/>
                <w:sz w:val="24"/>
                <w:szCs w:val="24"/>
              </w:rPr>
              <w:t>»</w:t>
            </w:r>
          </w:p>
        </w:tc>
        <w:tc>
          <w:tcPr>
            <w:tcW w:w="2897" w:type="dxa"/>
          </w:tcPr>
          <w:p w14:paraId="06B443A0" w14:textId="4340C068" w:rsidR="007925F3" w:rsidRPr="00F02FEE" w:rsidRDefault="007925F3" w:rsidP="007925F3">
            <w:pPr>
              <w:pStyle w:val="ConsPlusNormal"/>
              <w:rPr>
                <w:rFonts w:ascii="Times New Roman" w:hAnsi="Times New Roman" w:cs="Times New Roman"/>
                <w:sz w:val="24"/>
                <w:szCs w:val="24"/>
              </w:rPr>
            </w:pPr>
            <w:r w:rsidRPr="007925F3">
              <w:rPr>
                <w:rFonts w:ascii="Times New Roman" w:hAnsi="Times New Roman" w:cs="Times New Roman"/>
                <w:sz w:val="24"/>
                <w:szCs w:val="24"/>
              </w:rPr>
              <w:t>Строительство в Железногорском районе специализированной фермы по выращиванию и откорму молодняка крупного рогатого скота молочных пород на 3534 скотомест</w:t>
            </w:r>
          </w:p>
        </w:tc>
        <w:tc>
          <w:tcPr>
            <w:tcW w:w="1560" w:type="dxa"/>
          </w:tcPr>
          <w:p w14:paraId="4C9303C7" w14:textId="77777777" w:rsidR="007925F3" w:rsidRPr="00F02FEE" w:rsidRDefault="007925F3" w:rsidP="007925F3">
            <w:pPr>
              <w:pStyle w:val="ConsPlusNormal"/>
              <w:jc w:val="center"/>
              <w:rPr>
                <w:rFonts w:ascii="Times New Roman" w:hAnsi="Times New Roman" w:cs="Times New Roman"/>
                <w:sz w:val="24"/>
                <w:szCs w:val="24"/>
              </w:rPr>
            </w:pPr>
            <w:r w:rsidRPr="004F7D76">
              <w:rPr>
                <w:rFonts w:ascii="Times New Roman" w:hAnsi="Times New Roman" w:cs="Times New Roman"/>
                <w:sz w:val="24"/>
                <w:szCs w:val="24"/>
              </w:rPr>
              <w:t>2020-2021 гг.</w:t>
            </w:r>
          </w:p>
        </w:tc>
        <w:tc>
          <w:tcPr>
            <w:tcW w:w="1559" w:type="dxa"/>
          </w:tcPr>
          <w:p w14:paraId="3F04BB0A" w14:textId="339A9736"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1028</w:t>
            </w:r>
          </w:p>
        </w:tc>
      </w:tr>
      <w:tr w:rsidR="007925F3" w14:paraId="3DBEA5E3" w14:textId="77777777" w:rsidTr="00EB41BF">
        <w:tc>
          <w:tcPr>
            <w:tcW w:w="3402" w:type="dxa"/>
          </w:tcPr>
          <w:p w14:paraId="0F4B3061" w14:textId="2CAAFB4B" w:rsidR="007925F3" w:rsidRPr="00C60A7A" w:rsidRDefault="007925F3" w:rsidP="007925F3">
            <w:pPr>
              <w:pStyle w:val="ConsPlusNormal"/>
              <w:rPr>
                <w:rFonts w:ascii="Times New Roman" w:hAnsi="Times New Roman" w:cs="Times New Roman"/>
                <w:sz w:val="24"/>
                <w:szCs w:val="24"/>
              </w:rPr>
            </w:pPr>
            <w:r w:rsidRPr="00C60A7A">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C60A7A">
              <w:rPr>
                <w:rFonts w:ascii="Times New Roman" w:hAnsi="Times New Roman" w:cs="Times New Roman"/>
                <w:sz w:val="24"/>
                <w:szCs w:val="24"/>
              </w:rPr>
              <w:t>Агропромкомплектация-Курск</w:t>
            </w:r>
            <w:r w:rsidR="00FD5BE8">
              <w:rPr>
                <w:rFonts w:ascii="Times New Roman" w:hAnsi="Times New Roman" w:cs="Times New Roman"/>
                <w:sz w:val="24"/>
                <w:szCs w:val="24"/>
              </w:rPr>
              <w:t>»</w:t>
            </w:r>
          </w:p>
        </w:tc>
        <w:tc>
          <w:tcPr>
            <w:tcW w:w="2897" w:type="dxa"/>
          </w:tcPr>
          <w:p w14:paraId="528BC55D" w14:textId="1E1F9AAF" w:rsidR="007925F3" w:rsidRPr="00C60A7A" w:rsidRDefault="007925F3" w:rsidP="007925F3">
            <w:pPr>
              <w:pStyle w:val="ConsPlusNormal"/>
              <w:rPr>
                <w:rFonts w:ascii="Times New Roman" w:hAnsi="Times New Roman" w:cs="Times New Roman"/>
                <w:sz w:val="24"/>
                <w:szCs w:val="24"/>
              </w:rPr>
            </w:pPr>
            <w:r w:rsidRPr="00C60A7A">
              <w:rPr>
                <w:rFonts w:ascii="Times New Roman" w:hAnsi="Times New Roman" w:cs="Times New Roman"/>
                <w:sz w:val="24"/>
                <w:szCs w:val="24"/>
              </w:rPr>
              <w:t>Реконструкция и модернизация имеющихся производственных площадок действующей мясохладобойни с приобретением оборудования и специализированного транспорта</w:t>
            </w:r>
          </w:p>
        </w:tc>
        <w:tc>
          <w:tcPr>
            <w:tcW w:w="1560" w:type="dxa"/>
          </w:tcPr>
          <w:p w14:paraId="571F6F9A" w14:textId="77777777" w:rsidR="007925F3" w:rsidRPr="00C60A7A" w:rsidRDefault="007925F3" w:rsidP="007925F3">
            <w:pPr>
              <w:pStyle w:val="ConsPlusNormal"/>
              <w:jc w:val="center"/>
              <w:rPr>
                <w:rFonts w:ascii="Times New Roman" w:hAnsi="Times New Roman" w:cs="Times New Roman"/>
                <w:sz w:val="24"/>
                <w:szCs w:val="24"/>
              </w:rPr>
            </w:pPr>
            <w:r w:rsidRPr="00C60A7A">
              <w:rPr>
                <w:rFonts w:ascii="Times New Roman" w:hAnsi="Times New Roman" w:cs="Times New Roman"/>
                <w:sz w:val="24"/>
                <w:szCs w:val="24"/>
              </w:rPr>
              <w:t>2020-2021 гг.</w:t>
            </w:r>
          </w:p>
        </w:tc>
        <w:tc>
          <w:tcPr>
            <w:tcW w:w="1559" w:type="dxa"/>
          </w:tcPr>
          <w:p w14:paraId="6C095995" w14:textId="77777777" w:rsidR="007925F3" w:rsidRPr="00C60A7A" w:rsidRDefault="007925F3" w:rsidP="007925F3">
            <w:pPr>
              <w:pStyle w:val="ConsPlusNormal"/>
              <w:jc w:val="center"/>
              <w:rPr>
                <w:rFonts w:ascii="Times New Roman" w:hAnsi="Times New Roman" w:cs="Times New Roman"/>
                <w:sz w:val="24"/>
                <w:szCs w:val="24"/>
              </w:rPr>
            </w:pPr>
            <w:r w:rsidRPr="00C60A7A">
              <w:rPr>
                <w:rFonts w:ascii="Times New Roman" w:hAnsi="Times New Roman" w:cs="Times New Roman"/>
                <w:sz w:val="24"/>
                <w:szCs w:val="24"/>
              </w:rPr>
              <w:t>2504</w:t>
            </w:r>
          </w:p>
        </w:tc>
      </w:tr>
      <w:tr w:rsidR="007925F3" w14:paraId="3B320D3F" w14:textId="77777777" w:rsidTr="00EB41BF">
        <w:tc>
          <w:tcPr>
            <w:tcW w:w="9418" w:type="dxa"/>
            <w:gridSpan w:val="4"/>
            <w:vAlign w:val="center"/>
          </w:tcPr>
          <w:p w14:paraId="2C72624E"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Химическое производство</w:t>
            </w:r>
          </w:p>
        </w:tc>
      </w:tr>
      <w:tr w:rsidR="007925F3" w14:paraId="76B2854A" w14:textId="77777777" w:rsidTr="00EB41BF">
        <w:tc>
          <w:tcPr>
            <w:tcW w:w="3402" w:type="dxa"/>
            <w:vAlign w:val="center"/>
          </w:tcPr>
          <w:p w14:paraId="0A330B99" w14:textId="7BC74BA6"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ОАО </w:t>
            </w:r>
            <w:r w:rsidR="00FD5BE8">
              <w:rPr>
                <w:rFonts w:ascii="Times New Roman" w:hAnsi="Times New Roman" w:cs="Times New Roman"/>
                <w:sz w:val="24"/>
                <w:szCs w:val="24"/>
              </w:rPr>
              <w:t>«</w:t>
            </w:r>
            <w:r w:rsidRPr="00F02FEE">
              <w:rPr>
                <w:rFonts w:ascii="Times New Roman" w:hAnsi="Times New Roman" w:cs="Times New Roman"/>
                <w:sz w:val="24"/>
                <w:szCs w:val="24"/>
              </w:rPr>
              <w:t>Фармстандарт-</w:t>
            </w:r>
            <w:proofErr w:type="spellStart"/>
            <w:r w:rsidRPr="00F02FEE">
              <w:rPr>
                <w:rFonts w:ascii="Times New Roman" w:hAnsi="Times New Roman" w:cs="Times New Roman"/>
                <w:sz w:val="24"/>
                <w:szCs w:val="24"/>
              </w:rPr>
              <w:t>Лексредства</w:t>
            </w:r>
            <w:proofErr w:type="spellEnd"/>
            <w:r w:rsidR="00FD5BE8">
              <w:rPr>
                <w:rFonts w:ascii="Times New Roman" w:hAnsi="Times New Roman" w:cs="Times New Roman"/>
                <w:sz w:val="24"/>
                <w:szCs w:val="24"/>
              </w:rPr>
              <w:t>»</w:t>
            </w:r>
          </w:p>
        </w:tc>
        <w:tc>
          <w:tcPr>
            <w:tcW w:w="2897" w:type="dxa"/>
            <w:vAlign w:val="center"/>
          </w:tcPr>
          <w:p w14:paraId="63509AA9"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Реконструкция производства жидких лекарственных форм</w:t>
            </w:r>
          </w:p>
        </w:tc>
        <w:tc>
          <w:tcPr>
            <w:tcW w:w="1560" w:type="dxa"/>
            <w:vAlign w:val="center"/>
          </w:tcPr>
          <w:p w14:paraId="264A3A6F"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2018 - 2020 гг.</w:t>
            </w:r>
          </w:p>
        </w:tc>
        <w:tc>
          <w:tcPr>
            <w:tcW w:w="1559" w:type="dxa"/>
            <w:vAlign w:val="center"/>
          </w:tcPr>
          <w:p w14:paraId="08B08387"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w:t>
            </w:r>
            <w:r>
              <w:rPr>
                <w:rFonts w:ascii="Times New Roman" w:hAnsi="Times New Roman" w:cs="Times New Roman"/>
                <w:sz w:val="24"/>
                <w:szCs w:val="24"/>
              </w:rPr>
              <w:t>34</w:t>
            </w:r>
          </w:p>
        </w:tc>
      </w:tr>
      <w:tr w:rsidR="007925F3" w14:paraId="0A2EC49F" w14:textId="77777777" w:rsidTr="00EB41BF">
        <w:tc>
          <w:tcPr>
            <w:tcW w:w="3402" w:type="dxa"/>
            <w:vAlign w:val="center"/>
          </w:tcPr>
          <w:p w14:paraId="39B07160" w14:textId="781D887C"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ОАО </w:t>
            </w:r>
            <w:r w:rsidR="00FD5BE8">
              <w:rPr>
                <w:rFonts w:ascii="Times New Roman" w:hAnsi="Times New Roman" w:cs="Times New Roman"/>
                <w:sz w:val="24"/>
                <w:szCs w:val="24"/>
              </w:rPr>
              <w:t>«</w:t>
            </w:r>
            <w:r w:rsidRPr="00F02FEE">
              <w:rPr>
                <w:rFonts w:ascii="Times New Roman" w:hAnsi="Times New Roman" w:cs="Times New Roman"/>
                <w:sz w:val="24"/>
                <w:szCs w:val="24"/>
              </w:rPr>
              <w:t>Фармстандарт-</w:t>
            </w:r>
            <w:proofErr w:type="spellStart"/>
            <w:r w:rsidRPr="00F02FEE">
              <w:rPr>
                <w:rFonts w:ascii="Times New Roman" w:hAnsi="Times New Roman" w:cs="Times New Roman"/>
                <w:sz w:val="24"/>
                <w:szCs w:val="24"/>
              </w:rPr>
              <w:t>Лексредства</w:t>
            </w:r>
            <w:proofErr w:type="spellEnd"/>
            <w:r w:rsidR="00FD5BE8">
              <w:rPr>
                <w:rFonts w:ascii="Times New Roman" w:hAnsi="Times New Roman" w:cs="Times New Roman"/>
                <w:sz w:val="24"/>
                <w:szCs w:val="24"/>
              </w:rPr>
              <w:t>»</w:t>
            </w:r>
          </w:p>
        </w:tc>
        <w:tc>
          <w:tcPr>
            <w:tcW w:w="2897" w:type="dxa"/>
            <w:vAlign w:val="center"/>
          </w:tcPr>
          <w:p w14:paraId="40FA55B4" w14:textId="01AB27B9"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Реконструкция </w:t>
            </w:r>
            <w:r>
              <w:rPr>
                <w:rFonts w:ascii="Times New Roman" w:hAnsi="Times New Roman" w:cs="Times New Roman"/>
                <w:sz w:val="24"/>
                <w:szCs w:val="24"/>
              </w:rPr>
              <w:t>цеха №2 с организацией производства порошков</w:t>
            </w:r>
          </w:p>
        </w:tc>
        <w:tc>
          <w:tcPr>
            <w:tcW w:w="1560" w:type="dxa"/>
            <w:vAlign w:val="center"/>
          </w:tcPr>
          <w:p w14:paraId="5EB6AE75"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2018 - 2020 гг.</w:t>
            </w:r>
          </w:p>
        </w:tc>
        <w:tc>
          <w:tcPr>
            <w:tcW w:w="1559" w:type="dxa"/>
            <w:vAlign w:val="center"/>
          </w:tcPr>
          <w:p w14:paraId="214FB711"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136,4</w:t>
            </w:r>
          </w:p>
        </w:tc>
      </w:tr>
      <w:tr w:rsidR="007925F3" w14:paraId="7D54282A" w14:textId="77777777" w:rsidTr="00EB41BF">
        <w:tc>
          <w:tcPr>
            <w:tcW w:w="3402" w:type="dxa"/>
            <w:vAlign w:val="center"/>
          </w:tcPr>
          <w:p w14:paraId="3F39B924" w14:textId="25D7813A"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ООО НПО </w:t>
            </w:r>
            <w:r w:rsidR="00FD5BE8">
              <w:rPr>
                <w:rFonts w:ascii="Times New Roman" w:hAnsi="Times New Roman" w:cs="Times New Roman"/>
                <w:sz w:val="24"/>
                <w:szCs w:val="24"/>
              </w:rPr>
              <w:t>«</w:t>
            </w:r>
            <w:r>
              <w:rPr>
                <w:rFonts w:ascii="Times New Roman" w:hAnsi="Times New Roman" w:cs="Times New Roman"/>
                <w:sz w:val="24"/>
                <w:szCs w:val="24"/>
              </w:rPr>
              <w:t>Композит</w:t>
            </w:r>
            <w:r w:rsidR="00FD5BE8">
              <w:rPr>
                <w:rFonts w:ascii="Times New Roman" w:hAnsi="Times New Roman" w:cs="Times New Roman"/>
                <w:sz w:val="24"/>
                <w:szCs w:val="24"/>
              </w:rPr>
              <w:t>»</w:t>
            </w:r>
          </w:p>
        </w:tc>
        <w:tc>
          <w:tcPr>
            <w:tcW w:w="2897" w:type="dxa"/>
            <w:vAlign w:val="center"/>
          </w:tcPr>
          <w:p w14:paraId="24806875"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Модернизация производства</w:t>
            </w:r>
          </w:p>
        </w:tc>
        <w:tc>
          <w:tcPr>
            <w:tcW w:w="1560" w:type="dxa"/>
            <w:vAlign w:val="center"/>
          </w:tcPr>
          <w:p w14:paraId="6D3403D4"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2020-2024 гг.</w:t>
            </w:r>
          </w:p>
        </w:tc>
        <w:tc>
          <w:tcPr>
            <w:tcW w:w="1559" w:type="dxa"/>
            <w:vAlign w:val="center"/>
          </w:tcPr>
          <w:p w14:paraId="7F83C61C"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750</w:t>
            </w:r>
          </w:p>
        </w:tc>
      </w:tr>
      <w:tr w:rsidR="007925F3" w14:paraId="00BCC3CD" w14:textId="77777777" w:rsidTr="00EB41BF">
        <w:tc>
          <w:tcPr>
            <w:tcW w:w="3402" w:type="dxa"/>
            <w:vAlign w:val="center"/>
          </w:tcPr>
          <w:p w14:paraId="2095C72D" w14:textId="4499BBA6"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F02FEE">
              <w:rPr>
                <w:rFonts w:ascii="Times New Roman" w:hAnsi="Times New Roman" w:cs="Times New Roman"/>
                <w:sz w:val="24"/>
                <w:szCs w:val="24"/>
              </w:rPr>
              <w:t>Эскулап</w:t>
            </w:r>
            <w:r w:rsidR="00FD5BE8">
              <w:rPr>
                <w:rFonts w:ascii="Times New Roman" w:hAnsi="Times New Roman" w:cs="Times New Roman"/>
                <w:sz w:val="24"/>
                <w:szCs w:val="24"/>
              </w:rPr>
              <w:t>»</w:t>
            </w:r>
          </w:p>
        </w:tc>
        <w:tc>
          <w:tcPr>
            <w:tcW w:w="2897" w:type="dxa"/>
            <w:vAlign w:val="center"/>
          </w:tcPr>
          <w:p w14:paraId="2D06BCD3"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Освоение производства новых медицинских изделий</w:t>
            </w:r>
          </w:p>
        </w:tc>
        <w:tc>
          <w:tcPr>
            <w:tcW w:w="1560" w:type="dxa"/>
            <w:vAlign w:val="center"/>
          </w:tcPr>
          <w:p w14:paraId="7686BC52"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2015 - 2020 гг.</w:t>
            </w:r>
          </w:p>
        </w:tc>
        <w:tc>
          <w:tcPr>
            <w:tcW w:w="1559" w:type="dxa"/>
            <w:vAlign w:val="center"/>
          </w:tcPr>
          <w:p w14:paraId="29F3958B"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1500</w:t>
            </w:r>
          </w:p>
        </w:tc>
      </w:tr>
      <w:tr w:rsidR="007925F3" w14:paraId="5170194D" w14:textId="77777777" w:rsidTr="00EB41BF">
        <w:tc>
          <w:tcPr>
            <w:tcW w:w="3402" w:type="dxa"/>
            <w:vAlign w:val="center"/>
          </w:tcPr>
          <w:p w14:paraId="64B03BD4" w14:textId="5E9B73E3"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ОАО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Курскрезинотехника</w:t>
            </w:r>
            <w:proofErr w:type="spellEnd"/>
            <w:r w:rsidR="00FD5BE8">
              <w:rPr>
                <w:rFonts w:ascii="Times New Roman" w:hAnsi="Times New Roman" w:cs="Times New Roman"/>
                <w:sz w:val="24"/>
                <w:szCs w:val="24"/>
              </w:rPr>
              <w:t>»</w:t>
            </w:r>
          </w:p>
        </w:tc>
        <w:tc>
          <w:tcPr>
            <w:tcW w:w="2897" w:type="dxa"/>
            <w:vAlign w:val="center"/>
          </w:tcPr>
          <w:p w14:paraId="57F4223C"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Модернизация пресса №3 с организацией производ</w:t>
            </w:r>
            <w:r>
              <w:rPr>
                <w:rFonts w:ascii="Times New Roman" w:hAnsi="Times New Roman" w:cs="Times New Roman"/>
                <w:sz w:val="24"/>
                <w:szCs w:val="24"/>
              </w:rPr>
              <w:lastRenderedPageBreak/>
              <w:t>ства шевронных конвейерных лент</w:t>
            </w:r>
          </w:p>
        </w:tc>
        <w:tc>
          <w:tcPr>
            <w:tcW w:w="1560" w:type="dxa"/>
            <w:vAlign w:val="center"/>
          </w:tcPr>
          <w:p w14:paraId="4BD24484"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lastRenderedPageBreak/>
              <w:t>201</w:t>
            </w:r>
            <w:r>
              <w:rPr>
                <w:rFonts w:ascii="Times New Roman" w:hAnsi="Times New Roman" w:cs="Times New Roman"/>
                <w:sz w:val="24"/>
                <w:szCs w:val="24"/>
              </w:rPr>
              <w:t>9</w:t>
            </w:r>
            <w:r w:rsidRPr="00F02FEE">
              <w:rPr>
                <w:rFonts w:ascii="Times New Roman" w:hAnsi="Times New Roman" w:cs="Times New Roman"/>
                <w:sz w:val="24"/>
                <w:szCs w:val="24"/>
              </w:rPr>
              <w:t xml:space="preserve"> - 20</w:t>
            </w:r>
            <w:r>
              <w:rPr>
                <w:rFonts w:ascii="Times New Roman" w:hAnsi="Times New Roman" w:cs="Times New Roman"/>
                <w:sz w:val="24"/>
                <w:szCs w:val="24"/>
              </w:rPr>
              <w:t>20</w:t>
            </w:r>
            <w:r w:rsidRPr="00F02FEE">
              <w:rPr>
                <w:rFonts w:ascii="Times New Roman" w:hAnsi="Times New Roman" w:cs="Times New Roman"/>
                <w:sz w:val="24"/>
                <w:szCs w:val="24"/>
              </w:rPr>
              <w:t xml:space="preserve"> гг.</w:t>
            </w:r>
          </w:p>
        </w:tc>
        <w:tc>
          <w:tcPr>
            <w:tcW w:w="1559" w:type="dxa"/>
            <w:vAlign w:val="center"/>
          </w:tcPr>
          <w:p w14:paraId="5C9B6B4C"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43,7</w:t>
            </w:r>
          </w:p>
        </w:tc>
      </w:tr>
      <w:tr w:rsidR="007925F3" w14:paraId="3F738524" w14:textId="77777777" w:rsidTr="00EB41BF">
        <w:tc>
          <w:tcPr>
            <w:tcW w:w="3402" w:type="dxa"/>
            <w:vAlign w:val="center"/>
          </w:tcPr>
          <w:p w14:paraId="54877EE1" w14:textId="7D97E554"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ОАО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Курскрезинотехника</w:t>
            </w:r>
            <w:proofErr w:type="spellEnd"/>
            <w:r w:rsidR="00FD5BE8">
              <w:rPr>
                <w:rFonts w:ascii="Times New Roman" w:hAnsi="Times New Roman" w:cs="Times New Roman"/>
                <w:sz w:val="24"/>
                <w:szCs w:val="24"/>
              </w:rPr>
              <w:t>»</w:t>
            </w:r>
          </w:p>
        </w:tc>
        <w:tc>
          <w:tcPr>
            <w:tcW w:w="2897" w:type="dxa"/>
            <w:vAlign w:val="center"/>
          </w:tcPr>
          <w:p w14:paraId="6D1B6AC2"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Модернизация каландра №101</w:t>
            </w:r>
          </w:p>
        </w:tc>
        <w:tc>
          <w:tcPr>
            <w:tcW w:w="1560" w:type="dxa"/>
            <w:vAlign w:val="center"/>
          </w:tcPr>
          <w:p w14:paraId="4FDB7954"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w:t>
            </w:r>
            <w:r>
              <w:rPr>
                <w:rFonts w:ascii="Times New Roman" w:hAnsi="Times New Roman" w:cs="Times New Roman"/>
                <w:sz w:val="24"/>
                <w:szCs w:val="24"/>
              </w:rPr>
              <w:t>9</w:t>
            </w:r>
            <w:r w:rsidRPr="00F02FEE">
              <w:rPr>
                <w:rFonts w:ascii="Times New Roman" w:hAnsi="Times New Roman" w:cs="Times New Roman"/>
                <w:sz w:val="24"/>
                <w:szCs w:val="24"/>
              </w:rPr>
              <w:t xml:space="preserve"> - 20</w:t>
            </w:r>
            <w:r>
              <w:rPr>
                <w:rFonts w:ascii="Times New Roman" w:hAnsi="Times New Roman" w:cs="Times New Roman"/>
                <w:sz w:val="24"/>
                <w:szCs w:val="24"/>
              </w:rPr>
              <w:t>21</w:t>
            </w:r>
            <w:r w:rsidRPr="00F02FEE">
              <w:rPr>
                <w:rFonts w:ascii="Times New Roman" w:hAnsi="Times New Roman" w:cs="Times New Roman"/>
                <w:sz w:val="24"/>
                <w:szCs w:val="24"/>
              </w:rPr>
              <w:t xml:space="preserve"> гг.</w:t>
            </w:r>
          </w:p>
        </w:tc>
        <w:tc>
          <w:tcPr>
            <w:tcW w:w="1559" w:type="dxa"/>
            <w:vAlign w:val="center"/>
          </w:tcPr>
          <w:p w14:paraId="31CA783D"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247,55</w:t>
            </w:r>
          </w:p>
        </w:tc>
      </w:tr>
      <w:tr w:rsidR="007925F3" w14:paraId="7B704179" w14:textId="77777777" w:rsidTr="00EB41BF">
        <w:tc>
          <w:tcPr>
            <w:tcW w:w="9418" w:type="dxa"/>
            <w:gridSpan w:val="4"/>
            <w:vAlign w:val="center"/>
          </w:tcPr>
          <w:p w14:paraId="4DC78CC5"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Производство гофрированного картона, бумажной и картонной тары</w:t>
            </w:r>
          </w:p>
        </w:tc>
      </w:tr>
      <w:tr w:rsidR="007925F3" w14:paraId="443ACFE9" w14:textId="77777777" w:rsidTr="00EB41BF">
        <w:tc>
          <w:tcPr>
            <w:tcW w:w="3402" w:type="dxa"/>
            <w:vAlign w:val="center"/>
          </w:tcPr>
          <w:p w14:paraId="1C8CABFB" w14:textId="2E524BD2"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F02FEE">
              <w:rPr>
                <w:rFonts w:ascii="Times New Roman" w:hAnsi="Times New Roman" w:cs="Times New Roman"/>
                <w:sz w:val="24"/>
                <w:szCs w:val="24"/>
              </w:rPr>
              <w:t>ГОТЭК</w:t>
            </w:r>
            <w:r w:rsidR="00FD5BE8">
              <w:rPr>
                <w:rFonts w:ascii="Times New Roman" w:hAnsi="Times New Roman" w:cs="Times New Roman"/>
                <w:sz w:val="24"/>
                <w:szCs w:val="24"/>
              </w:rPr>
              <w:t>»</w:t>
            </w:r>
          </w:p>
        </w:tc>
        <w:tc>
          <w:tcPr>
            <w:tcW w:w="2897" w:type="dxa"/>
            <w:vAlign w:val="center"/>
          </w:tcPr>
          <w:p w14:paraId="5BAE7ABF" w14:textId="702EE131"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Модернизация и техническое </w:t>
            </w:r>
            <w:r w:rsidR="00C12C8E">
              <w:rPr>
                <w:rFonts w:ascii="Times New Roman" w:hAnsi="Times New Roman" w:cs="Times New Roman"/>
                <w:sz w:val="24"/>
                <w:szCs w:val="24"/>
              </w:rPr>
              <w:t>перевооружение</w:t>
            </w:r>
            <w:r>
              <w:rPr>
                <w:rFonts w:ascii="Times New Roman" w:hAnsi="Times New Roman" w:cs="Times New Roman"/>
                <w:sz w:val="24"/>
                <w:szCs w:val="24"/>
              </w:rPr>
              <w:t xml:space="preserve"> производства</w:t>
            </w:r>
          </w:p>
        </w:tc>
        <w:tc>
          <w:tcPr>
            <w:tcW w:w="1560" w:type="dxa"/>
            <w:vAlign w:val="center"/>
          </w:tcPr>
          <w:p w14:paraId="4FA7E4ED"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2018 - 2019 гг.</w:t>
            </w:r>
          </w:p>
        </w:tc>
        <w:tc>
          <w:tcPr>
            <w:tcW w:w="1559" w:type="dxa"/>
            <w:vAlign w:val="center"/>
          </w:tcPr>
          <w:p w14:paraId="77063561"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178</w:t>
            </w:r>
          </w:p>
        </w:tc>
      </w:tr>
      <w:tr w:rsidR="007925F3" w14:paraId="236B7B4B" w14:textId="77777777" w:rsidTr="00EB41BF">
        <w:tc>
          <w:tcPr>
            <w:tcW w:w="3402" w:type="dxa"/>
            <w:vAlign w:val="center"/>
          </w:tcPr>
          <w:p w14:paraId="1F46F949" w14:textId="328EB4BB"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Полипак</w:t>
            </w:r>
            <w:proofErr w:type="spellEnd"/>
            <w:r w:rsidR="00FD5BE8">
              <w:rPr>
                <w:rFonts w:ascii="Times New Roman" w:hAnsi="Times New Roman" w:cs="Times New Roman"/>
                <w:sz w:val="24"/>
                <w:szCs w:val="24"/>
              </w:rPr>
              <w:t>»</w:t>
            </w:r>
          </w:p>
        </w:tc>
        <w:tc>
          <w:tcPr>
            <w:tcW w:w="2897" w:type="dxa"/>
            <w:vAlign w:val="center"/>
          </w:tcPr>
          <w:p w14:paraId="00D61E9E"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Модернизация печатной машины Flexpress-10 и 8</w:t>
            </w:r>
          </w:p>
        </w:tc>
        <w:tc>
          <w:tcPr>
            <w:tcW w:w="1560" w:type="dxa"/>
            <w:vAlign w:val="center"/>
          </w:tcPr>
          <w:p w14:paraId="3161569C"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2019</w:t>
            </w:r>
            <w:r>
              <w:rPr>
                <w:rFonts w:ascii="Times New Roman" w:hAnsi="Times New Roman" w:cs="Times New Roman"/>
                <w:sz w:val="24"/>
                <w:szCs w:val="24"/>
              </w:rPr>
              <w:t>-2020г</w:t>
            </w:r>
            <w:r w:rsidRPr="00F02FEE">
              <w:rPr>
                <w:rFonts w:ascii="Times New Roman" w:hAnsi="Times New Roman" w:cs="Times New Roman"/>
                <w:sz w:val="24"/>
                <w:szCs w:val="24"/>
              </w:rPr>
              <w:t>г.</w:t>
            </w:r>
          </w:p>
        </w:tc>
        <w:tc>
          <w:tcPr>
            <w:tcW w:w="1559" w:type="dxa"/>
            <w:vAlign w:val="center"/>
          </w:tcPr>
          <w:p w14:paraId="7E4475E3"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p>
        </w:tc>
      </w:tr>
      <w:tr w:rsidR="007925F3" w14:paraId="1E780C7B" w14:textId="77777777" w:rsidTr="00EB41BF">
        <w:tc>
          <w:tcPr>
            <w:tcW w:w="3402" w:type="dxa"/>
            <w:vAlign w:val="center"/>
          </w:tcPr>
          <w:p w14:paraId="6D65A4D1" w14:textId="4E98510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Полипак</w:t>
            </w:r>
            <w:proofErr w:type="spellEnd"/>
            <w:r w:rsidR="00FD5BE8">
              <w:rPr>
                <w:rFonts w:ascii="Times New Roman" w:hAnsi="Times New Roman" w:cs="Times New Roman"/>
                <w:sz w:val="24"/>
                <w:szCs w:val="24"/>
              </w:rPr>
              <w:t>»</w:t>
            </w:r>
          </w:p>
        </w:tc>
        <w:tc>
          <w:tcPr>
            <w:tcW w:w="2897" w:type="dxa"/>
            <w:vAlign w:val="center"/>
          </w:tcPr>
          <w:p w14:paraId="6F70C515"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Модернизация и техническое перевооружения производства</w:t>
            </w:r>
          </w:p>
        </w:tc>
        <w:tc>
          <w:tcPr>
            <w:tcW w:w="1560" w:type="dxa"/>
            <w:vAlign w:val="center"/>
          </w:tcPr>
          <w:p w14:paraId="5445AAD7"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r>
              <w:rPr>
                <w:rFonts w:ascii="Times New Roman" w:hAnsi="Times New Roman" w:cs="Times New Roman"/>
                <w:sz w:val="24"/>
                <w:szCs w:val="24"/>
              </w:rPr>
              <w:t>20</w:t>
            </w:r>
            <w:r w:rsidRPr="00F02FEE">
              <w:rPr>
                <w:rFonts w:ascii="Times New Roman" w:hAnsi="Times New Roman" w:cs="Times New Roman"/>
                <w:sz w:val="24"/>
                <w:szCs w:val="24"/>
              </w:rPr>
              <w:t xml:space="preserve"> - 202</w:t>
            </w:r>
            <w:r>
              <w:rPr>
                <w:rFonts w:ascii="Times New Roman" w:hAnsi="Times New Roman" w:cs="Times New Roman"/>
                <w:sz w:val="24"/>
                <w:szCs w:val="24"/>
              </w:rPr>
              <w:t>1</w:t>
            </w:r>
            <w:r w:rsidRPr="00F02FEE">
              <w:rPr>
                <w:rFonts w:ascii="Times New Roman" w:hAnsi="Times New Roman" w:cs="Times New Roman"/>
                <w:sz w:val="24"/>
                <w:szCs w:val="24"/>
              </w:rPr>
              <w:t xml:space="preserve"> гг.</w:t>
            </w:r>
          </w:p>
        </w:tc>
        <w:tc>
          <w:tcPr>
            <w:tcW w:w="1559" w:type="dxa"/>
            <w:vAlign w:val="center"/>
          </w:tcPr>
          <w:p w14:paraId="0FB7EFD2"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302</w:t>
            </w:r>
          </w:p>
        </w:tc>
      </w:tr>
      <w:tr w:rsidR="007925F3" w14:paraId="5FDC9456" w14:textId="77777777" w:rsidTr="00EB41BF">
        <w:tc>
          <w:tcPr>
            <w:tcW w:w="3402" w:type="dxa"/>
            <w:vAlign w:val="center"/>
          </w:tcPr>
          <w:p w14:paraId="7E837F34" w14:textId="3DB67B2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АО </w:t>
            </w:r>
            <w:r w:rsidR="00FD5BE8">
              <w:rPr>
                <w:rFonts w:ascii="Times New Roman" w:hAnsi="Times New Roman" w:cs="Times New Roman"/>
                <w:sz w:val="24"/>
                <w:szCs w:val="24"/>
              </w:rPr>
              <w:t>«</w:t>
            </w:r>
            <w:proofErr w:type="spellStart"/>
            <w:r>
              <w:rPr>
                <w:rFonts w:ascii="Times New Roman" w:hAnsi="Times New Roman" w:cs="Times New Roman"/>
                <w:sz w:val="24"/>
                <w:szCs w:val="24"/>
              </w:rPr>
              <w:t>Изоплит</w:t>
            </w:r>
            <w:proofErr w:type="spellEnd"/>
            <w:r w:rsidR="00FD5BE8">
              <w:rPr>
                <w:rFonts w:ascii="Times New Roman" w:hAnsi="Times New Roman" w:cs="Times New Roman"/>
                <w:sz w:val="24"/>
                <w:szCs w:val="24"/>
              </w:rPr>
              <w:t>»</w:t>
            </w:r>
          </w:p>
        </w:tc>
        <w:tc>
          <w:tcPr>
            <w:tcW w:w="2897" w:type="dxa"/>
            <w:vAlign w:val="center"/>
          </w:tcPr>
          <w:p w14:paraId="15B3FAC2"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Техническое перевооружение паросилового цеха</w:t>
            </w:r>
          </w:p>
        </w:tc>
        <w:tc>
          <w:tcPr>
            <w:tcW w:w="1560" w:type="dxa"/>
            <w:vAlign w:val="center"/>
          </w:tcPr>
          <w:p w14:paraId="34A7AA89"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2020 – 2021 гг.</w:t>
            </w:r>
          </w:p>
        </w:tc>
        <w:tc>
          <w:tcPr>
            <w:tcW w:w="1559" w:type="dxa"/>
            <w:vAlign w:val="center"/>
          </w:tcPr>
          <w:p w14:paraId="1F461D3E"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r>
      <w:tr w:rsidR="007925F3" w14:paraId="4F9B2C69" w14:textId="77777777" w:rsidTr="00EB41BF">
        <w:tc>
          <w:tcPr>
            <w:tcW w:w="9418" w:type="dxa"/>
            <w:gridSpan w:val="4"/>
            <w:vAlign w:val="center"/>
          </w:tcPr>
          <w:p w14:paraId="2C3385A7"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Производство машин и оборудования</w:t>
            </w:r>
          </w:p>
        </w:tc>
      </w:tr>
      <w:tr w:rsidR="007925F3" w14:paraId="75967CB7" w14:textId="77777777" w:rsidTr="00EB41BF">
        <w:tc>
          <w:tcPr>
            <w:tcW w:w="3402" w:type="dxa"/>
            <w:vAlign w:val="center"/>
          </w:tcPr>
          <w:p w14:paraId="0F03A2B2" w14:textId="08D59B32"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Совтест</w:t>
            </w:r>
            <w:proofErr w:type="spellEnd"/>
            <w:r w:rsidRPr="00F02FEE">
              <w:rPr>
                <w:rFonts w:ascii="Times New Roman" w:hAnsi="Times New Roman" w:cs="Times New Roman"/>
                <w:sz w:val="24"/>
                <w:szCs w:val="24"/>
              </w:rPr>
              <w:t xml:space="preserve"> АТЕ</w:t>
            </w:r>
            <w:r w:rsidR="00FD5BE8">
              <w:rPr>
                <w:rFonts w:ascii="Times New Roman" w:hAnsi="Times New Roman" w:cs="Times New Roman"/>
                <w:sz w:val="24"/>
                <w:szCs w:val="24"/>
              </w:rPr>
              <w:t>»</w:t>
            </w:r>
          </w:p>
        </w:tc>
        <w:tc>
          <w:tcPr>
            <w:tcW w:w="2897" w:type="dxa"/>
            <w:vAlign w:val="center"/>
          </w:tcPr>
          <w:p w14:paraId="19854562" w14:textId="77777777"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Организация серийного производства микроэлектронных изделий специального использования</w:t>
            </w:r>
          </w:p>
        </w:tc>
        <w:tc>
          <w:tcPr>
            <w:tcW w:w="1560" w:type="dxa"/>
            <w:vAlign w:val="center"/>
          </w:tcPr>
          <w:p w14:paraId="28C3755A"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r>
              <w:rPr>
                <w:rFonts w:ascii="Times New Roman" w:hAnsi="Times New Roman" w:cs="Times New Roman"/>
                <w:sz w:val="24"/>
                <w:szCs w:val="24"/>
              </w:rPr>
              <w:t>20</w:t>
            </w:r>
            <w:r w:rsidRPr="00F02FEE">
              <w:rPr>
                <w:rFonts w:ascii="Times New Roman" w:hAnsi="Times New Roman" w:cs="Times New Roman"/>
                <w:sz w:val="24"/>
                <w:szCs w:val="24"/>
              </w:rPr>
              <w:t xml:space="preserve"> - 202</w:t>
            </w:r>
            <w:r>
              <w:rPr>
                <w:rFonts w:ascii="Times New Roman" w:hAnsi="Times New Roman" w:cs="Times New Roman"/>
                <w:sz w:val="24"/>
                <w:szCs w:val="24"/>
              </w:rPr>
              <w:t>4</w:t>
            </w:r>
            <w:r w:rsidRPr="00F02FEE">
              <w:rPr>
                <w:rFonts w:ascii="Times New Roman" w:hAnsi="Times New Roman" w:cs="Times New Roman"/>
                <w:sz w:val="24"/>
                <w:szCs w:val="24"/>
              </w:rPr>
              <w:t xml:space="preserve"> гг.</w:t>
            </w:r>
          </w:p>
        </w:tc>
        <w:tc>
          <w:tcPr>
            <w:tcW w:w="1559" w:type="dxa"/>
            <w:vAlign w:val="center"/>
          </w:tcPr>
          <w:p w14:paraId="6D79D2BD"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11</w:t>
            </w:r>
            <w:r w:rsidRPr="00F02FEE">
              <w:rPr>
                <w:rFonts w:ascii="Times New Roman" w:hAnsi="Times New Roman" w:cs="Times New Roman"/>
                <w:sz w:val="24"/>
                <w:szCs w:val="24"/>
              </w:rPr>
              <w:t>0</w:t>
            </w:r>
          </w:p>
        </w:tc>
      </w:tr>
      <w:tr w:rsidR="007925F3" w14:paraId="4D6359AE" w14:textId="77777777" w:rsidTr="00EB41BF">
        <w:tc>
          <w:tcPr>
            <w:tcW w:w="3402" w:type="dxa"/>
            <w:vAlign w:val="center"/>
          </w:tcPr>
          <w:p w14:paraId="293B7397" w14:textId="3111551C"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F02FEE">
              <w:rPr>
                <w:rFonts w:ascii="Times New Roman" w:hAnsi="Times New Roman" w:cs="Times New Roman"/>
                <w:sz w:val="24"/>
                <w:szCs w:val="24"/>
              </w:rPr>
              <w:t>Совтест</w:t>
            </w:r>
            <w:proofErr w:type="spellEnd"/>
            <w:r w:rsidRPr="00F02FEE">
              <w:rPr>
                <w:rFonts w:ascii="Times New Roman" w:hAnsi="Times New Roman" w:cs="Times New Roman"/>
                <w:sz w:val="24"/>
                <w:szCs w:val="24"/>
              </w:rPr>
              <w:t xml:space="preserve"> АТЕ</w:t>
            </w:r>
            <w:r w:rsidR="00FD5BE8">
              <w:rPr>
                <w:rFonts w:ascii="Times New Roman" w:hAnsi="Times New Roman" w:cs="Times New Roman"/>
                <w:sz w:val="24"/>
                <w:szCs w:val="24"/>
              </w:rPr>
              <w:t>»</w:t>
            </w:r>
          </w:p>
        </w:tc>
        <w:tc>
          <w:tcPr>
            <w:tcW w:w="2897" w:type="dxa"/>
            <w:vAlign w:val="center"/>
          </w:tcPr>
          <w:p w14:paraId="68CE2C1D"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560" w:type="dxa"/>
            <w:vAlign w:val="center"/>
          </w:tcPr>
          <w:p w14:paraId="487F4095"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2015 - 2021 гг.</w:t>
            </w:r>
          </w:p>
        </w:tc>
        <w:tc>
          <w:tcPr>
            <w:tcW w:w="1559" w:type="dxa"/>
            <w:vAlign w:val="center"/>
          </w:tcPr>
          <w:p w14:paraId="54DD6B1F"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600</w:t>
            </w:r>
          </w:p>
        </w:tc>
      </w:tr>
      <w:tr w:rsidR="007925F3" w14:paraId="381C9387" w14:textId="77777777" w:rsidTr="00EB41BF">
        <w:tc>
          <w:tcPr>
            <w:tcW w:w="3402" w:type="dxa"/>
            <w:vAlign w:val="center"/>
          </w:tcPr>
          <w:p w14:paraId="777444BF" w14:textId="575D504E"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F02FEE">
              <w:rPr>
                <w:rFonts w:ascii="Times New Roman" w:hAnsi="Times New Roman" w:cs="Times New Roman"/>
                <w:sz w:val="24"/>
                <w:szCs w:val="24"/>
              </w:rPr>
              <w:t>Комплект</w:t>
            </w:r>
            <w:r w:rsidR="00FD5BE8">
              <w:rPr>
                <w:rFonts w:ascii="Times New Roman" w:hAnsi="Times New Roman" w:cs="Times New Roman"/>
                <w:sz w:val="24"/>
                <w:szCs w:val="24"/>
              </w:rPr>
              <w:t>»</w:t>
            </w:r>
          </w:p>
        </w:tc>
        <w:tc>
          <w:tcPr>
            <w:tcW w:w="2897" w:type="dxa"/>
            <w:vAlign w:val="center"/>
          </w:tcPr>
          <w:p w14:paraId="427E39BD"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Модернизация производства для выпуска новой продукции - мебельного крепежа: винтов-</w:t>
            </w:r>
            <w:proofErr w:type="spellStart"/>
            <w:r w:rsidRPr="00F02FEE">
              <w:rPr>
                <w:rFonts w:ascii="Times New Roman" w:hAnsi="Times New Roman" w:cs="Times New Roman"/>
                <w:sz w:val="24"/>
                <w:szCs w:val="24"/>
              </w:rPr>
              <w:t>конфирматов</w:t>
            </w:r>
            <w:proofErr w:type="spellEnd"/>
            <w:r w:rsidRPr="00F02FEE">
              <w:rPr>
                <w:rFonts w:ascii="Times New Roman" w:hAnsi="Times New Roman" w:cs="Times New Roman"/>
                <w:sz w:val="24"/>
                <w:szCs w:val="24"/>
              </w:rPr>
              <w:t xml:space="preserve"> и стяжек эксцентриковых с целью импортозамещения на российском рынке</w:t>
            </w:r>
          </w:p>
        </w:tc>
        <w:tc>
          <w:tcPr>
            <w:tcW w:w="1560" w:type="dxa"/>
            <w:vAlign w:val="center"/>
          </w:tcPr>
          <w:p w14:paraId="7F79E64B"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2019 - 2021 гг.</w:t>
            </w:r>
          </w:p>
        </w:tc>
        <w:tc>
          <w:tcPr>
            <w:tcW w:w="1559" w:type="dxa"/>
            <w:vAlign w:val="center"/>
          </w:tcPr>
          <w:p w14:paraId="0284B4E6"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56,5</w:t>
            </w:r>
          </w:p>
        </w:tc>
      </w:tr>
      <w:tr w:rsidR="007925F3" w14:paraId="74C21C0B" w14:textId="77777777" w:rsidTr="00EB41BF">
        <w:tc>
          <w:tcPr>
            <w:tcW w:w="3402" w:type="dxa"/>
            <w:vAlign w:val="center"/>
          </w:tcPr>
          <w:p w14:paraId="3B546FD2" w14:textId="584A79E2" w:rsidR="007925F3" w:rsidRPr="00F02FEE"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512FAA">
              <w:rPr>
                <w:rFonts w:ascii="Times New Roman" w:hAnsi="Times New Roman" w:cs="Times New Roman"/>
                <w:sz w:val="24"/>
                <w:szCs w:val="24"/>
              </w:rPr>
              <w:t xml:space="preserve">РПИ </w:t>
            </w:r>
            <w:proofErr w:type="spellStart"/>
            <w:r w:rsidRPr="00512FAA">
              <w:rPr>
                <w:rFonts w:ascii="Times New Roman" w:hAnsi="Times New Roman" w:cs="Times New Roman"/>
                <w:sz w:val="24"/>
                <w:szCs w:val="24"/>
              </w:rPr>
              <w:t>КурскПром</w:t>
            </w:r>
            <w:proofErr w:type="spellEnd"/>
            <w:r w:rsidR="00FD5BE8">
              <w:rPr>
                <w:rFonts w:ascii="Times New Roman" w:hAnsi="Times New Roman" w:cs="Times New Roman"/>
                <w:sz w:val="24"/>
                <w:szCs w:val="24"/>
              </w:rPr>
              <w:t>»</w:t>
            </w:r>
          </w:p>
        </w:tc>
        <w:tc>
          <w:tcPr>
            <w:tcW w:w="2897" w:type="dxa"/>
            <w:vAlign w:val="center"/>
          </w:tcPr>
          <w:p w14:paraId="3152AA99" w14:textId="77777777" w:rsidR="007925F3" w:rsidRPr="00F02FEE"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Освоение выпуска больших отбойных причальных приспособлений</w:t>
            </w:r>
          </w:p>
        </w:tc>
        <w:tc>
          <w:tcPr>
            <w:tcW w:w="1560" w:type="dxa"/>
            <w:vAlign w:val="center"/>
          </w:tcPr>
          <w:p w14:paraId="4B678B38" w14:textId="77777777" w:rsidR="007925F3" w:rsidRPr="00F02FEE"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2018 - 2022 гг.</w:t>
            </w:r>
          </w:p>
        </w:tc>
        <w:tc>
          <w:tcPr>
            <w:tcW w:w="1559" w:type="dxa"/>
            <w:vAlign w:val="center"/>
          </w:tcPr>
          <w:p w14:paraId="5E54C2CD" w14:textId="77777777" w:rsidR="007925F3" w:rsidRPr="00F02FEE"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130</w:t>
            </w:r>
          </w:p>
        </w:tc>
      </w:tr>
      <w:tr w:rsidR="007925F3" w14:paraId="0854BD2A" w14:textId="77777777" w:rsidTr="00EB41BF">
        <w:tc>
          <w:tcPr>
            <w:tcW w:w="3402" w:type="dxa"/>
            <w:vAlign w:val="center"/>
          </w:tcPr>
          <w:p w14:paraId="55BACF93" w14:textId="5630F15B" w:rsidR="007925F3" w:rsidRPr="00512FAA"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ООО </w:t>
            </w:r>
            <w:r w:rsidR="00FD5BE8">
              <w:rPr>
                <w:rFonts w:ascii="Times New Roman" w:hAnsi="Times New Roman" w:cs="Times New Roman"/>
                <w:sz w:val="24"/>
                <w:szCs w:val="24"/>
              </w:rPr>
              <w:t>«</w:t>
            </w:r>
            <w:proofErr w:type="spellStart"/>
            <w:r w:rsidRPr="00512FAA">
              <w:rPr>
                <w:rFonts w:ascii="Times New Roman" w:hAnsi="Times New Roman" w:cs="Times New Roman"/>
                <w:sz w:val="24"/>
                <w:szCs w:val="24"/>
              </w:rPr>
              <w:t>Акватон</w:t>
            </w:r>
            <w:proofErr w:type="spellEnd"/>
            <w:r w:rsidR="00FD5BE8">
              <w:rPr>
                <w:rFonts w:ascii="Times New Roman" w:hAnsi="Times New Roman" w:cs="Times New Roman"/>
                <w:sz w:val="24"/>
                <w:szCs w:val="24"/>
              </w:rPr>
              <w:t>»</w:t>
            </w:r>
          </w:p>
        </w:tc>
        <w:tc>
          <w:tcPr>
            <w:tcW w:w="2897" w:type="dxa"/>
            <w:vAlign w:val="center"/>
          </w:tcPr>
          <w:p w14:paraId="7ABA24B9" w14:textId="77777777" w:rsidR="007925F3" w:rsidRPr="00512FAA"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Модернизация действующего производства с це</w:t>
            </w:r>
            <w:r w:rsidRPr="00512FAA">
              <w:rPr>
                <w:rFonts w:ascii="Times New Roman" w:hAnsi="Times New Roman" w:cs="Times New Roman"/>
                <w:sz w:val="24"/>
                <w:szCs w:val="24"/>
              </w:rPr>
              <w:lastRenderedPageBreak/>
              <w:t>лью выпуска новой продукции - комплектующих для мебели (мебельные панели с цифровой печатью) для предприятий российской промышленности с целью импортозамещения на рынке мебели</w:t>
            </w:r>
          </w:p>
        </w:tc>
        <w:tc>
          <w:tcPr>
            <w:tcW w:w="1560" w:type="dxa"/>
            <w:vAlign w:val="center"/>
          </w:tcPr>
          <w:p w14:paraId="521FC3BE" w14:textId="77777777" w:rsidR="007925F3" w:rsidRPr="00512FAA"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lastRenderedPageBreak/>
              <w:t>2020 - 2021 гг.</w:t>
            </w:r>
          </w:p>
        </w:tc>
        <w:tc>
          <w:tcPr>
            <w:tcW w:w="1559" w:type="dxa"/>
            <w:vAlign w:val="center"/>
          </w:tcPr>
          <w:p w14:paraId="27A537A7" w14:textId="77777777" w:rsidR="007925F3" w:rsidRPr="00512FAA"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109</w:t>
            </w:r>
          </w:p>
        </w:tc>
      </w:tr>
      <w:tr w:rsidR="007925F3" w14:paraId="0FB2CB40" w14:textId="77777777" w:rsidTr="00EB41BF">
        <w:tc>
          <w:tcPr>
            <w:tcW w:w="3402" w:type="dxa"/>
            <w:vAlign w:val="center"/>
          </w:tcPr>
          <w:p w14:paraId="35E9B047" w14:textId="6A3B6AF4" w:rsidR="007925F3" w:rsidRPr="00F02FEE"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 xml:space="preserve">ООО ПО </w:t>
            </w:r>
            <w:r w:rsidR="00FD5BE8">
              <w:rPr>
                <w:rFonts w:ascii="Times New Roman" w:hAnsi="Times New Roman" w:cs="Times New Roman"/>
                <w:sz w:val="24"/>
                <w:szCs w:val="24"/>
              </w:rPr>
              <w:t>«</w:t>
            </w:r>
            <w:proofErr w:type="spellStart"/>
            <w:r w:rsidRPr="00512FAA">
              <w:rPr>
                <w:rFonts w:ascii="Times New Roman" w:hAnsi="Times New Roman" w:cs="Times New Roman"/>
                <w:sz w:val="24"/>
                <w:szCs w:val="24"/>
              </w:rPr>
              <w:t>Вагонмаш</w:t>
            </w:r>
            <w:proofErr w:type="spellEnd"/>
            <w:r w:rsidR="00FD5BE8">
              <w:rPr>
                <w:rFonts w:ascii="Times New Roman" w:hAnsi="Times New Roman" w:cs="Times New Roman"/>
                <w:sz w:val="24"/>
                <w:szCs w:val="24"/>
              </w:rPr>
              <w:t>»</w:t>
            </w:r>
          </w:p>
        </w:tc>
        <w:tc>
          <w:tcPr>
            <w:tcW w:w="2897" w:type="dxa"/>
            <w:vAlign w:val="center"/>
          </w:tcPr>
          <w:p w14:paraId="611C5A39" w14:textId="77777777" w:rsidR="007925F3" w:rsidRPr="00F02FEE" w:rsidRDefault="007925F3" w:rsidP="007925F3">
            <w:pPr>
              <w:pStyle w:val="ConsPlusNormal"/>
              <w:rPr>
                <w:rFonts w:ascii="Times New Roman" w:hAnsi="Times New Roman" w:cs="Times New Roman"/>
                <w:sz w:val="24"/>
                <w:szCs w:val="24"/>
              </w:rPr>
            </w:pPr>
            <w:r w:rsidRPr="00512FAA">
              <w:rPr>
                <w:rFonts w:ascii="Times New Roman" w:hAnsi="Times New Roman" w:cs="Times New Roman"/>
                <w:sz w:val="24"/>
                <w:szCs w:val="24"/>
              </w:rPr>
              <w:t>Модернизация и техническое перевооружение производства</w:t>
            </w:r>
          </w:p>
        </w:tc>
        <w:tc>
          <w:tcPr>
            <w:tcW w:w="1560" w:type="dxa"/>
            <w:vAlign w:val="center"/>
          </w:tcPr>
          <w:p w14:paraId="17BE3306" w14:textId="77777777" w:rsidR="007925F3" w:rsidRPr="00F02FEE"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2019 - 2020 гг.</w:t>
            </w:r>
          </w:p>
        </w:tc>
        <w:tc>
          <w:tcPr>
            <w:tcW w:w="1559" w:type="dxa"/>
            <w:vAlign w:val="center"/>
          </w:tcPr>
          <w:p w14:paraId="76B81962" w14:textId="77777777" w:rsidR="007925F3" w:rsidRPr="00F02FEE" w:rsidRDefault="007925F3" w:rsidP="007925F3">
            <w:pPr>
              <w:pStyle w:val="ConsPlusNormal"/>
              <w:jc w:val="center"/>
              <w:rPr>
                <w:rFonts w:ascii="Times New Roman" w:hAnsi="Times New Roman" w:cs="Times New Roman"/>
                <w:sz w:val="24"/>
                <w:szCs w:val="24"/>
              </w:rPr>
            </w:pPr>
            <w:r w:rsidRPr="00512FAA">
              <w:rPr>
                <w:rFonts w:ascii="Times New Roman" w:hAnsi="Times New Roman" w:cs="Times New Roman"/>
                <w:sz w:val="24"/>
                <w:szCs w:val="24"/>
              </w:rPr>
              <w:t>150</w:t>
            </w:r>
          </w:p>
        </w:tc>
      </w:tr>
      <w:tr w:rsidR="007925F3" w14:paraId="0BD99B16" w14:textId="77777777" w:rsidTr="00EB41BF">
        <w:tc>
          <w:tcPr>
            <w:tcW w:w="9418" w:type="dxa"/>
            <w:gridSpan w:val="4"/>
            <w:vAlign w:val="center"/>
          </w:tcPr>
          <w:p w14:paraId="592C1976"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Производство электрооборудования</w:t>
            </w:r>
          </w:p>
        </w:tc>
      </w:tr>
      <w:tr w:rsidR="007925F3" w14:paraId="65B19BB7" w14:textId="77777777" w:rsidTr="00EB41BF">
        <w:tc>
          <w:tcPr>
            <w:tcW w:w="3402" w:type="dxa"/>
            <w:vAlign w:val="center"/>
          </w:tcPr>
          <w:p w14:paraId="361F5EF4" w14:textId="694A59BE"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ОАО </w:t>
            </w:r>
            <w:r w:rsidR="00FD5BE8">
              <w:rPr>
                <w:rFonts w:ascii="Times New Roman" w:hAnsi="Times New Roman" w:cs="Times New Roman"/>
                <w:sz w:val="24"/>
                <w:szCs w:val="24"/>
              </w:rPr>
              <w:t>«</w:t>
            </w:r>
            <w:r w:rsidRPr="00F02FEE">
              <w:rPr>
                <w:rFonts w:ascii="Times New Roman" w:hAnsi="Times New Roman" w:cs="Times New Roman"/>
                <w:sz w:val="24"/>
                <w:szCs w:val="24"/>
              </w:rPr>
              <w:t>Электроагрегат</w:t>
            </w:r>
            <w:r w:rsidR="00FD5BE8">
              <w:rPr>
                <w:rFonts w:ascii="Times New Roman" w:hAnsi="Times New Roman" w:cs="Times New Roman"/>
                <w:sz w:val="24"/>
                <w:szCs w:val="24"/>
              </w:rPr>
              <w:t>»</w:t>
            </w:r>
          </w:p>
        </w:tc>
        <w:tc>
          <w:tcPr>
            <w:tcW w:w="2897" w:type="dxa"/>
            <w:vAlign w:val="center"/>
          </w:tcPr>
          <w:p w14:paraId="6C8A86D0"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Расширение номенклатуры выпускаемой продукции</w:t>
            </w:r>
          </w:p>
        </w:tc>
        <w:tc>
          <w:tcPr>
            <w:tcW w:w="1560" w:type="dxa"/>
            <w:vAlign w:val="center"/>
          </w:tcPr>
          <w:p w14:paraId="1962C10B"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2016 - 2020 гг.</w:t>
            </w:r>
          </w:p>
        </w:tc>
        <w:tc>
          <w:tcPr>
            <w:tcW w:w="1559" w:type="dxa"/>
            <w:vAlign w:val="center"/>
          </w:tcPr>
          <w:p w14:paraId="7C9470A0"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171</w:t>
            </w:r>
          </w:p>
        </w:tc>
      </w:tr>
      <w:tr w:rsidR="007925F3" w14:paraId="6F1F5E03" w14:textId="77777777" w:rsidTr="00EB41BF">
        <w:tc>
          <w:tcPr>
            <w:tcW w:w="3402" w:type="dxa"/>
            <w:vAlign w:val="center"/>
          </w:tcPr>
          <w:p w14:paraId="69AFA367" w14:textId="0827ED6D"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F02FEE">
              <w:rPr>
                <w:rFonts w:ascii="Times New Roman" w:hAnsi="Times New Roman" w:cs="Times New Roman"/>
                <w:sz w:val="24"/>
                <w:szCs w:val="24"/>
              </w:rPr>
              <w:t>КЭАЗ</w:t>
            </w:r>
            <w:r w:rsidR="00FD5BE8">
              <w:rPr>
                <w:rFonts w:ascii="Times New Roman" w:hAnsi="Times New Roman" w:cs="Times New Roman"/>
                <w:sz w:val="24"/>
                <w:szCs w:val="24"/>
              </w:rPr>
              <w:t>»</w:t>
            </w:r>
          </w:p>
        </w:tc>
        <w:tc>
          <w:tcPr>
            <w:tcW w:w="2897" w:type="dxa"/>
            <w:vAlign w:val="center"/>
          </w:tcPr>
          <w:p w14:paraId="121CA427" w14:textId="385B7421"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Расширение ассортимента выпускаемых изделий АО </w:t>
            </w:r>
            <w:r w:rsidR="00FD5BE8">
              <w:rPr>
                <w:rFonts w:ascii="Times New Roman" w:hAnsi="Times New Roman" w:cs="Times New Roman"/>
                <w:sz w:val="24"/>
                <w:szCs w:val="24"/>
              </w:rPr>
              <w:t>«</w:t>
            </w:r>
            <w:r w:rsidRPr="00F02FEE">
              <w:rPr>
                <w:rFonts w:ascii="Times New Roman" w:hAnsi="Times New Roman" w:cs="Times New Roman"/>
                <w:sz w:val="24"/>
                <w:szCs w:val="24"/>
              </w:rPr>
              <w:t>КЭАЗ</w:t>
            </w:r>
            <w:r w:rsidR="00FD5BE8">
              <w:rPr>
                <w:rFonts w:ascii="Times New Roman" w:hAnsi="Times New Roman" w:cs="Times New Roman"/>
                <w:sz w:val="24"/>
                <w:szCs w:val="24"/>
              </w:rPr>
              <w:t>»</w:t>
            </w:r>
            <w:r w:rsidRPr="00F02FEE">
              <w:rPr>
                <w:rFonts w:ascii="Times New Roman" w:hAnsi="Times New Roman" w:cs="Times New Roman"/>
                <w:sz w:val="24"/>
                <w:szCs w:val="24"/>
              </w:rPr>
              <w:t>: выпуск современных автоматических выключателей</w:t>
            </w:r>
          </w:p>
        </w:tc>
        <w:tc>
          <w:tcPr>
            <w:tcW w:w="1560" w:type="dxa"/>
            <w:vAlign w:val="center"/>
          </w:tcPr>
          <w:p w14:paraId="6FD217B3"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2015 - 202</w:t>
            </w:r>
            <w:r>
              <w:rPr>
                <w:rFonts w:ascii="Times New Roman" w:hAnsi="Times New Roman" w:cs="Times New Roman"/>
                <w:sz w:val="24"/>
                <w:szCs w:val="24"/>
              </w:rPr>
              <w:t>1</w:t>
            </w:r>
            <w:r w:rsidRPr="00F02FEE">
              <w:rPr>
                <w:rFonts w:ascii="Times New Roman" w:hAnsi="Times New Roman" w:cs="Times New Roman"/>
                <w:sz w:val="24"/>
                <w:szCs w:val="24"/>
              </w:rPr>
              <w:t xml:space="preserve"> гг.</w:t>
            </w:r>
          </w:p>
        </w:tc>
        <w:tc>
          <w:tcPr>
            <w:tcW w:w="1559" w:type="dxa"/>
            <w:vAlign w:val="center"/>
          </w:tcPr>
          <w:p w14:paraId="69E41C52"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170</w:t>
            </w:r>
          </w:p>
        </w:tc>
      </w:tr>
      <w:tr w:rsidR="007925F3" w14:paraId="0F91773E" w14:textId="77777777" w:rsidTr="00EB41BF">
        <w:tc>
          <w:tcPr>
            <w:tcW w:w="3402" w:type="dxa"/>
            <w:vAlign w:val="center"/>
          </w:tcPr>
          <w:p w14:paraId="21668C55" w14:textId="7F893A89"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ООО </w:t>
            </w:r>
            <w:r w:rsidR="00FD5BE8">
              <w:rPr>
                <w:rFonts w:ascii="Times New Roman" w:hAnsi="Times New Roman" w:cs="Times New Roman"/>
                <w:sz w:val="24"/>
                <w:szCs w:val="24"/>
              </w:rPr>
              <w:t>«</w:t>
            </w:r>
            <w:r w:rsidRPr="00F02FEE">
              <w:rPr>
                <w:rFonts w:ascii="Times New Roman" w:hAnsi="Times New Roman" w:cs="Times New Roman"/>
                <w:sz w:val="24"/>
                <w:szCs w:val="24"/>
              </w:rPr>
              <w:t>ИСТОК+</w:t>
            </w:r>
            <w:r w:rsidR="00FD5BE8">
              <w:rPr>
                <w:rFonts w:ascii="Times New Roman" w:hAnsi="Times New Roman" w:cs="Times New Roman"/>
                <w:sz w:val="24"/>
                <w:szCs w:val="24"/>
              </w:rPr>
              <w:t>»</w:t>
            </w:r>
          </w:p>
        </w:tc>
        <w:tc>
          <w:tcPr>
            <w:tcW w:w="2897" w:type="dxa"/>
            <w:vAlign w:val="center"/>
          </w:tcPr>
          <w:p w14:paraId="76225A70"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Развитие производства стартерных свинцово-кислотных батарей с применением пластмассовых комплектующих собственного изготовления</w:t>
            </w:r>
          </w:p>
        </w:tc>
        <w:tc>
          <w:tcPr>
            <w:tcW w:w="1560" w:type="dxa"/>
            <w:vAlign w:val="center"/>
          </w:tcPr>
          <w:p w14:paraId="1EF4786B"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2017 - 2022 гг.</w:t>
            </w:r>
          </w:p>
        </w:tc>
        <w:tc>
          <w:tcPr>
            <w:tcW w:w="1559" w:type="dxa"/>
            <w:vAlign w:val="center"/>
          </w:tcPr>
          <w:p w14:paraId="23BC72EB"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455</w:t>
            </w:r>
          </w:p>
        </w:tc>
      </w:tr>
      <w:tr w:rsidR="007925F3" w14:paraId="1DBB3C12" w14:textId="77777777" w:rsidTr="00EB41BF">
        <w:tc>
          <w:tcPr>
            <w:tcW w:w="9418" w:type="dxa"/>
            <w:gridSpan w:val="4"/>
            <w:vAlign w:val="center"/>
          </w:tcPr>
          <w:p w14:paraId="5A983F24"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Услуги населению</w:t>
            </w:r>
          </w:p>
        </w:tc>
      </w:tr>
      <w:tr w:rsidR="007925F3" w14:paraId="3CA625E9" w14:textId="77777777" w:rsidTr="00EB41BF">
        <w:tc>
          <w:tcPr>
            <w:tcW w:w="3402" w:type="dxa"/>
            <w:vAlign w:val="center"/>
          </w:tcPr>
          <w:p w14:paraId="32FC38E9"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Администрация Курской области</w:t>
            </w:r>
          </w:p>
        </w:tc>
        <w:tc>
          <w:tcPr>
            <w:tcW w:w="2897" w:type="dxa"/>
            <w:vAlign w:val="center"/>
          </w:tcPr>
          <w:p w14:paraId="1120093B"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Многопрофильная областная детская клиническая больница 3-го уровня в г. Курске</w:t>
            </w:r>
          </w:p>
        </w:tc>
        <w:tc>
          <w:tcPr>
            <w:tcW w:w="1560" w:type="dxa"/>
            <w:vAlign w:val="center"/>
          </w:tcPr>
          <w:p w14:paraId="150ED3F5"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w:t>
            </w:r>
            <w:r>
              <w:rPr>
                <w:rFonts w:ascii="Times New Roman" w:hAnsi="Times New Roman" w:cs="Times New Roman"/>
                <w:sz w:val="24"/>
                <w:szCs w:val="24"/>
              </w:rPr>
              <w:t>21</w:t>
            </w:r>
            <w:r w:rsidRPr="00F02FEE">
              <w:rPr>
                <w:rFonts w:ascii="Times New Roman" w:hAnsi="Times New Roman" w:cs="Times New Roman"/>
                <w:sz w:val="24"/>
                <w:szCs w:val="24"/>
              </w:rPr>
              <w:t xml:space="preserve"> - 202</w:t>
            </w:r>
            <w:r>
              <w:rPr>
                <w:rFonts w:ascii="Times New Roman" w:hAnsi="Times New Roman" w:cs="Times New Roman"/>
                <w:sz w:val="24"/>
                <w:szCs w:val="24"/>
              </w:rPr>
              <w:t>6</w:t>
            </w:r>
            <w:r w:rsidRPr="00F02FEE">
              <w:rPr>
                <w:rFonts w:ascii="Times New Roman" w:hAnsi="Times New Roman" w:cs="Times New Roman"/>
                <w:sz w:val="24"/>
                <w:szCs w:val="24"/>
              </w:rPr>
              <w:t xml:space="preserve"> гг.</w:t>
            </w:r>
          </w:p>
        </w:tc>
        <w:tc>
          <w:tcPr>
            <w:tcW w:w="1559" w:type="dxa"/>
            <w:vAlign w:val="center"/>
          </w:tcPr>
          <w:p w14:paraId="74E62854"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7271</w:t>
            </w:r>
            <w:r w:rsidRPr="00F02FEE">
              <w:rPr>
                <w:rFonts w:ascii="Times New Roman" w:hAnsi="Times New Roman" w:cs="Times New Roman"/>
                <w:sz w:val="24"/>
                <w:szCs w:val="24"/>
              </w:rPr>
              <w:t>,</w:t>
            </w:r>
            <w:r>
              <w:rPr>
                <w:rFonts w:ascii="Times New Roman" w:hAnsi="Times New Roman" w:cs="Times New Roman"/>
                <w:sz w:val="24"/>
                <w:szCs w:val="24"/>
              </w:rPr>
              <w:t>281</w:t>
            </w:r>
          </w:p>
        </w:tc>
      </w:tr>
      <w:tr w:rsidR="007925F3" w14:paraId="47C2539B" w14:textId="77777777" w:rsidTr="00EB41BF">
        <w:tc>
          <w:tcPr>
            <w:tcW w:w="3402" w:type="dxa"/>
            <w:vAlign w:val="center"/>
          </w:tcPr>
          <w:p w14:paraId="4D093E2D" w14:textId="6F2D6CA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ПАО </w:t>
            </w:r>
            <w:r w:rsidR="00FD5BE8">
              <w:rPr>
                <w:rFonts w:ascii="Times New Roman" w:hAnsi="Times New Roman" w:cs="Times New Roman"/>
                <w:sz w:val="24"/>
                <w:szCs w:val="24"/>
              </w:rPr>
              <w:t>«</w:t>
            </w:r>
            <w:r w:rsidRPr="00F02FEE">
              <w:rPr>
                <w:rFonts w:ascii="Times New Roman" w:hAnsi="Times New Roman" w:cs="Times New Roman"/>
                <w:sz w:val="24"/>
                <w:szCs w:val="24"/>
              </w:rPr>
              <w:t>Газпром</w:t>
            </w:r>
            <w:r w:rsidR="00FD5BE8">
              <w:rPr>
                <w:rFonts w:ascii="Times New Roman" w:hAnsi="Times New Roman" w:cs="Times New Roman"/>
                <w:sz w:val="24"/>
                <w:szCs w:val="24"/>
              </w:rPr>
              <w:t>»</w:t>
            </w:r>
          </w:p>
        </w:tc>
        <w:tc>
          <w:tcPr>
            <w:tcW w:w="2897" w:type="dxa"/>
            <w:vAlign w:val="center"/>
          </w:tcPr>
          <w:p w14:paraId="76A318B7"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Строительство </w:t>
            </w:r>
            <w:r>
              <w:rPr>
                <w:rFonts w:ascii="Times New Roman" w:hAnsi="Times New Roman" w:cs="Times New Roman"/>
                <w:sz w:val="24"/>
                <w:szCs w:val="24"/>
              </w:rPr>
              <w:t>спортивно-оздоровительного комплекса в                      п. Глушково</w:t>
            </w:r>
          </w:p>
        </w:tc>
        <w:tc>
          <w:tcPr>
            <w:tcW w:w="1560" w:type="dxa"/>
            <w:vAlign w:val="center"/>
          </w:tcPr>
          <w:p w14:paraId="69F8128C"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w:t>
            </w:r>
            <w:r>
              <w:rPr>
                <w:rFonts w:ascii="Times New Roman" w:hAnsi="Times New Roman" w:cs="Times New Roman"/>
                <w:sz w:val="24"/>
                <w:szCs w:val="24"/>
              </w:rPr>
              <w:t>8</w:t>
            </w:r>
            <w:r w:rsidRPr="00F02FEE">
              <w:rPr>
                <w:rFonts w:ascii="Times New Roman" w:hAnsi="Times New Roman" w:cs="Times New Roman"/>
                <w:sz w:val="24"/>
                <w:szCs w:val="24"/>
              </w:rPr>
              <w:t xml:space="preserve"> - 2020 гг.</w:t>
            </w:r>
          </w:p>
        </w:tc>
        <w:tc>
          <w:tcPr>
            <w:tcW w:w="1559" w:type="dxa"/>
            <w:vAlign w:val="center"/>
          </w:tcPr>
          <w:p w14:paraId="6CEC7E9E"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r>
      <w:tr w:rsidR="007925F3" w14:paraId="03607987" w14:textId="77777777" w:rsidTr="00EB41BF">
        <w:tc>
          <w:tcPr>
            <w:tcW w:w="3402" w:type="dxa"/>
            <w:vAlign w:val="center"/>
          </w:tcPr>
          <w:p w14:paraId="050E43D8" w14:textId="027DA215"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ПАО </w:t>
            </w:r>
            <w:r w:rsidR="00FD5BE8">
              <w:rPr>
                <w:rFonts w:ascii="Times New Roman" w:hAnsi="Times New Roman" w:cs="Times New Roman"/>
                <w:sz w:val="24"/>
                <w:szCs w:val="24"/>
              </w:rPr>
              <w:t>«</w:t>
            </w:r>
            <w:r w:rsidRPr="00F02FEE">
              <w:rPr>
                <w:rFonts w:ascii="Times New Roman" w:hAnsi="Times New Roman" w:cs="Times New Roman"/>
                <w:sz w:val="24"/>
                <w:szCs w:val="24"/>
              </w:rPr>
              <w:t>Газпром</w:t>
            </w:r>
            <w:r w:rsidR="00FD5BE8">
              <w:rPr>
                <w:rFonts w:ascii="Times New Roman" w:hAnsi="Times New Roman" w:cs="Times New Roman"/>
                <w:sz w:val="24"/>
                <w:szCs w:val="24"/>
              </w:rPr>
              <w:t>»</w:t>
            </w:r>
          </w:p>
        </w:tc>
        <w:tc>
          <w:tcPr>
            <w:tcW w:w="2897" w:type="dxa"/>
            <w:vAlign w:val="center"/>
          </w:tcPr>
          <w:p w14:paraId="0F4D637A" w14:textId="77777777"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Строительство физкультурно-оздоровительного комплекса </w:t>
            </w:r>
            <w:r>
              <w:rPr>
                <w:rFonts w:ascii="Times New Roman" w:hAnsi="Times New Roman" w:cs="Times New Roman"/>
                <w:sz w:val="24"/>
                <w:szCs w:val="24"/>
              </w:rPr>
              <w:t>с крытым катком в Суджанском районе</w:t>
            </w:r>
          </w:p>
        </w:tc>
        <w:tc>
          <w:tcPr>
            <w:tcW w:w="1560" w:type="dxa"/>
            <w:vAlign w:val="center"/>
          </w:tcPr>
          <w:p w14:paraId="26EE0707"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w:t>
            </w:r>
            <w:r>
              <w:rPr>
                <w:rFonts w:ascii="Times New Roman" w:hAnsi="Times New Roman" w:cs="Times New Roman"/>
                <w:sz w:val="24"/>
                <w:szCs w:val="24"/>
              </w:rPr>
              <w:t>8</w:t>
            </w:r>
            <w:r w:rsidRPr="00F02FEE">
              <w:rPr>
                <w:rFonts w:ascii="Times New Roman" w:hAnsi="Times New Roman" w:cs="Times New Roman"/>
                <w:sz w:val="24"/>
                <w:szCs w:val="24"/>
              </w:rPr>
              <w:t xml:space="preserve"> - 2020 гг.</w:t>
            </w:r>
          </w:p>
        </w:tc>
        <w:tc>
          <w:tcPr>
            <w:tcW w:w="1559" w:type="dxa"/>
            <w:vAlign w:val="center"/>
          </w:tcPr>
          <w:p w14:paraId="14906ADE"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19</w:t>
            </w:r>
            <w:r w:rsidRPr="00F02FEE">
              <w:rPr>
                <w:rFonts w:ascii="Times New Roman" w:hAnsi="Times New Roman" w:cs="Times New Roman"/>
                <w:sz w:val="24"/>
                <w:szCs w:val="24"/>
              </w:rPr>
              <w:t>0</w:t>
            </w:r>
          </w:p>
        </w:tc>
      </w:tr>
      <w:tr w:rsidR="007925F3" w14:paraId="026AC0E1" w14:textId="77777777" w:rsidTr="00EB41BF">
        <w:tc>
          <w:tcPr>
            <w:tcW w:w="9418" w:type="dxa"/>
            <w:gridSpan w:val="4"/>
            <w:vAlign w:val="center"/>
          </w:tcPr>
          <w:p w14:paraId="2722F055"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t>Строительство</w:t>
            </w:r>
          </w:p>
        </w:tc>
      </w:tr>
      <w:tr w:rsidR="007925F3" w14:paraId="7C7DA714" w14:textId="77777777" w:rsidTr="00EB41BF">
        <w:tc>
          <w:tcPr>
            <w:tcW w:w="3402" w:type="dxa"/>
            <w:vAlign w:val="center"/>
          </w:tcPr>
          <w:p w14:paraId="54761C9A" w14:textId="4DCCBB3D"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F02FEE">
              <w:rPr>
                <w:rFonts w:ascii="Times New Roman" w:hAnsi="Times New Roman" w:cs="Times New Roman"/>
                <w:sz w:val="24"/>
                <w:szCs w:val="24"/>
              </w:rPr>
              <w:t xml:space="preserve">Курский завод КПД им. А.Ф. </w:t>
            </w:r>
            <w:proofErr w:type="spellStart"/>
            <w:r w:rsidRPr="00F02FEE">
              <w:rPr>
                <w:rFonts w:ascii="Times New Roman" w:hAnsi="Times New Roman" w:cs="Times New Roman"/>
                <w:sz w:val="24"/>
                <w:szCs w:val="24"/>
              </w:rPr>
              <w:t>Дериглазова</w:t>
            </w:r>
            <w:proofErr w:type="spellEnd"/>
            <w:r w:rsidR="00FD5BE8">
              <w:rPr>
                <w:rFonts w:ascii="Times New Roman" w:hAnsi="Times New Roman" w:cs="Times New Roman"/>
                <w:sz w:val="24"/>
                <w:szCs w:val="24"/>
              </w:rPr>
              <w:t>»</w:t>
            </w:r>
          </w:p>
        </w:tc>
        <w:tc>
          <w:tcPr>
            <w:tcW w:w="2897" w:type="dxa"/>
            <w:vAlign w:val="center"/>
          </w:tcPr>
          <w:p w14:paraId="523427DF" w14:textId="6BD8200C"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Строительство жилого района </w:t>
            </w:r>
            <w:r w:rsidR="00FD5BE8">
              <w:rPr>
                <w:rFonts w:ascii="Times New Roman" w:hAnsi="Times New Roman" w:cs="Times New Roman"/>
                <w:sz w:val="24"/>
                <w:szCs w:val="24"/>
              </w:rPr>
              <w:t>«</w:t>
            </w:r>
            <w:r w:rsidRPr="00F02FEE">
              <w:rPr>
                <w:rFonts w:ascii="Times New Roman" w:hAnsi="Times New Roman" w:cs="Times New Roman"/>
                <w:sz w:val="24"/>
                <w:szCs w:val="24"/>
              </w:rPr>
              <w:t>Северный</w:t>
            </w:r>
            <w:r w:rsidR="00FD5BE8">
              <w:rPr>
                <w:rFonts w:ascii="Times New Roman" w:hAnsi="Times New Roman" w:cs="Times New Roman"/>
                <w:sz w:val="24"/>
                <w:szCs w:val="24"/>
              </w:rPr>
              <w:t>»</w:t>
            </w:r>
          </w:p>
        </w:tc>
        <w:tc>
          <w:tcPr>
            <w:tcW w:w="1560" w:type="dxa"/>
            <w:vAlign w:val="center"/>
          </w:tcPr>
          <w:p w14:paraId="35EA8462"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2010 - 202</w:t>
            </w:r>
            <w:r>
              <w:rPr>
                <w:rFonts w:ascii="Times New Roman" w:hAnsi="Times New Roman" w:cs="Times New Roman"/>
                <w:sz w:val="24"/>
                <w:szCs w:val="24"/>
              </w:rPr>
              <w:t>1</w:t>
            </w:r>
            <w:r w:rsidRPr="00F02FEE">
              <w:rPr>
                <w:rFonts w:ascii="Times New Roman" w:hAnsi="Times New Roman" w:cs="Times New Roman"/>
                <w:sz w:val="24"/>
                <w:szCs w:val="24"/>
              </w:rPr>
              <w:t xml:space="preserve"> гг.</w:t>
            </w:r>
          </w:p>
        </w:tc>
        <w:tc>
          <w:tcPr>
            <w:tcW w:w="1559" w:type="dxa"/>
            <w:vAlign w:val="center"/>
          </w:tcPr>
          <w:p w14:paraId="00E56C70"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9800</w:t>
            </w:r>
          </w:p>
        </w:tc>
      </w:tr>
      <w:tr w:rsidR="007925F3" w14:paraId="6820E451" w14:textId="77777777" w:rsidTr="00EB41BF">
        <w:tc>
          <w:tcPr>
            <w:tcW w:w="9418" w:type="dxa"/>
            <w:gridSpan w:val="4"/>
            <w:vAlign w:val="center"/>
          </w:tcPr>
          <w:p w14:paraId="7B7F926A" w14:textId="77777777" w:rsidR="007925F3" w:rsidRPr="00F02FEE" w:rsidRDefault="007925F3" w:rsidP="007925F3">
            <w:pPr>
              <w:pStyle w:val="ConsPlusNormal"/>
              <w:jc w:val="center"/>
              <w:outlineLvl w:val="3"/>
              <w:rPr>
                <w:rFonts w:ascii="Times New Roman" w:hAnsi="Times New Roman" w:cs="Times New Roman"/>
                <w:sz w:val="24"/>
                <w:szCs w:val="24"/>
              </w:rPr>
            </w:pPr>
            <w:r w:rsidRPr="00F02FEE">
              <w:rPr>
                <w:rFonts w:ascii="Times New Roman" w:hAnsi="Times New Roman" w:cs="Times New Roman"/>
                <w:sz w:val="24"/>
                <w:szCs w:val="24"/>
              </w:rPr>
              <w:lastRenderedPageBreak/>
              <w:t>Потребительский рынок</w:t>
            </w:r>
          </w:p>
        </w:tc>
      </w:tr>
      <w:tr w:rsidR="007925F3" w14:paraId="65445358" w14:textId="77777777" w:rsidTr="00EB41BF">
        <w:tc>
          <w:tcPr>
            <w:tcW w:w="3402" w:type="dxa"/>
            <w:vAlign w:val="center"/>
          </w:tcPr>
          <w:p w14:paraId="50E3E259" w14:textId="37FBECC9"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F02FEE">
              <w:rPr>
                <w:rFonts w:ascii="Times New Roman" w:hAnsi="Times New Roman" w:cs="Times New Roman"/>
                <w:sz w:val="24"/>
                <w:szCs w:val="24"/>
              </w:rPr>
              <w:t xml:space="preserve">Курский завод КПД им. А.Ф. </w:t>
            </w:r>
            <w:proofErr w:type="spellStart"/>
            <w:r w:rsidRPr="00F02FEE">
              <w:rPr>
                <w:rFonts w:ascii="Times New Roman" w:hAnsi="Times New Roman" w:cs="Times New Roman"/>
                <w:sz w:val="24"/>
                <w:szCs w:val="24"/>
              </w:rPr>
              <w:t>Дериглазова</w:t>
            </w:r>
            <w:proofErr w:type="spellEnd"/>
            <w:r w:rsidR="00FD5BE8">
              <w:rPr>
                <w:rFonts w:ascii="Times New Roman" w:hAnsi="Times New Roman" w:cs="Times New Roman"/>
                <w:sz w:val="24"/>
                <w:szCs w:val="24"/>
              </w:rPr>
              <w:t>»</w:t>
            </w:r>
          </w:p>
        </w:tc>
        <w:tc>
          <w:tcPr>
            <w:tcW w:w="2897" w:type="dxa"/>
            <w:vAlign w:val="center"/>
          </w:tcPr>
          <w:p w14:paraId="516F51E3" w14:textId="412DEA4B" w:rsidR="007925F3" w:rsidRPr="00F02FEE" w:rsidRDefault="007925F3" w:rsidP="007925F3">
            <w:pPr>
              <w:pStyle w:val="ConsPlusNormal"/>
              <w:rPr>
                <w:rFonts w:ascii="Times New Roman" w:hAnsi="Times New Roman" w:cs="Times New Roman"/>
                <w:sz w:val="24"/>
                <w:szCs w:val="24"/>
              </w:rPr>
            </w:pPr>
            <w:r w:rsidRPr="00F02FEE">
              <w:rPr>
                <w:rFonts w:ascii="Times New Roman" w:hAnsi="Times New Roman" w:cs="Times New Roman"/>
                <w:sz w:val="24"/>
                <w:szCs w:val="24"/>
              </w:rPr>
              <w:t xml:space="preserve">Торговый центр </w:t>
            </w:r>
            <w:r w:rsidR="00FD5BE8">
              <w:rPr>
                <w:rFonts w:ascii="Times New Roman" w:hAnsi="Times New Roman" w:cs="Times New Roman"/>
                <w:sz w:val="24"/>
                <w:szCs w:val="24"/>
              </w:rPr>
              <w:t>«</w:t>
            </w:r>
            <w:r w:rsidRPr="00F02FEE">
              <w:rPr>
                <w:rFonts w:ascii="Times New Roman" w:hAnsi="Times New Roman" w:cs="Times New Roman"/>
                <w:sz w:val="24"/>
                <w:szCs w:val="24"/>
              </w:rPr>
              <w:t>ДАФ</w:t>
            </w:r>
            <w:r w:rsidR="00FD5BE8">
              <w:rPr>
                <w:rFonts w:ascii="Times New Roman" w:hAnsi="Times New Roman" w:cs="Times New Roman"/>
                <w:sz w:val="24"/>
                <w:szCs w:val="24"/>
              </w:rPr>
              <w:t>»</w:t>
            </w:r>
          </w:p>
        </w:tc>
        <w:tc>
          <w:tcPr>
            <w:tcW w:w="1560" w:type="dxa"/>
            <w:vAlign w:val="center"/>
          </w:tcPr>
          <w:p w14:paraId="36A55E56"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2015 - 2020 гг.</w:t>
            </w:r>
          </w:p>
        </w:tc>
        <w:tc>
          <w:tcPr>
            <w:tcW w:w="1559" w:type="dxa"/>
            <w:vAlign w:val="center"/>
          </w:tcPr>
          <w:p w14:paraId="0120E02A" w14:textId="77777777" w:rsidR="007925F3" w:rsidRPr="00F02FEE" w:rsidRDefault="007925F3" w:rsidP="007925F3">
            <w:pPr>
              <w:pStyle w:val="ConsPlusNormal"/>
              <w:jc w:val="center"/>
              <w:rPr>
                <w:rFonts w:ascii="Times New Roman" w:hAnsi="Times New Roman" w:cs="Times New Roman"/>
                <w:sz w:val="24"/>
                <w:szCs w:val="24"/>
              </w:rPr>
            </w:pPr>
            <w:r w:rsidRPr="00F02FEE">
              <w:rPr>
                <w:rFonts w:ascii="Times New Roman" w:hAnsi="Times New Roman" w:cs="Times New Roman"/>
                <w:sz w:val="24"/>
                <w:szCs w:val="24"/>
              </w:rPr>
              <w:t>2500</w:t>
            </w:r>
          </w:p>
        </w:tc>
      </w:tr>
      <w:tr w:rsidR="007925F3" w14:paraId="6EE5EE4B" w14:textId="77777777" w:rsidTr="00EB41BF">
        <w:tc>
          <w:tcPr>
            <w:tcW w:w="3402" w:type="dxa"/>
            <w:vAlign w:val="center"/>
          </w:tcPr>
          <w:p w14:paraId="093E37A2" w14:textId="65E40491"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ООО </w:t>
            </w:r>
            <w:r w:rsidR="00FD5BE8">
              <w:rPr>
                <w:rFonts w:ascii="Times New Roman" w:hAnsi="Times New Roman" w:cs="Times New Roman"/>
                <w:sz w:val="24"/>
                <w:szCs w:val="24"/>
              </w:rPr>
              <w:t>«</w:t>
            </w:r>
            <w:r>
              <w:rPr>
                <w:rFonts w:ascii="Times New Roman" w:hAnsi="Times New Roman" w:cs="Times New Roman"/>
                <w:sz w:val="24"/>
                <w:szCs w:val="24"/>
              </w:rPr>
              <w:t>Оператор</w:t>
            </w:r>
            <w:r w:rsidR="00FD5BE8">
              <w:rPr>
                <w:rFonts w:ascii="Times New Roman" w:hAnsi="Times New Roman" w:cs="Times New Roman"/>
                <w:sz w:val="24"/>
                <w:szCs w:val="24"/>
              </w:rPr>
              <w:t>»</w:t>
            </w:r>
          </w:p>
        </w:tc>
        <w:tc>
          <w:tcPr>
            <w:tcW w:w="2897" w:type="dxa"/>
            <w:vAlign w:val="center"/>
          </w:tcPr>
          <w:p w14:paraId="32E8E691" w14:textId="055E7BDB" w:rsidR="007925F3" w:rsidRPr="00F02FEE"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ООО </w:t>
            </w:r>
            <w:r w:rsidR="00FD5BE8">
              <w:rPr>
                <w:rFonts w:ascii="Times New Roman" w:hAnsi="Times New Roman" w:cs="Times New Roman"/>
                <w:sz w:val="24"/>
                <w:szCs w:val="24"/>
              </w:rPr>
              <w:t>«</w:t>
            </w:r>
            <w:r>
              <w:rPr>
                <w:rFonts w:ascii="Times New Roman" w:hAnsi="Times New Roman" w:cs="Times New Roman"/>
                <w:sz w:val="24"/>
                <w:szCs w:val="24"/>
              </w:rPr>
              <w:t xml:space="preserve">Распределительный центр </w:t>
            </w:r>
            <w:r w:rsidR="00FD5BE8">
              <w:rPr>
                <w:rFonts w:ascii="Times New Roman" w:hAnsi="Times New Roman" w:cs="Times New Roman"/>
                <w:sz w:val="24"/>
                <w:szCs w:val="24"/>
              </w:rPr>
              <w:t>«</w:t>
            </w:r>
            <w:r>
              <w:rPr>
                <w:rFonts w:ascii="Times New Roman" w:hAnsi="Times New Roman" w:cs="Times New Roman"/>
                <w:sz w:val="24"/>
                <w:szCs w:val="24"/>
              </w:rPr>
              <w:t>Курский</w:t>
            </w:r>
            <w:r w:rsidR="00FD5BE8">
              <w:rPr>
                <w:rFonts w:ascii="Times New Roman" w:hAnsi="Times New Roman" w:cs="Times New Roman"/>
                <w:sz w:val="24"/>
                <w:szCs w:val="24"/>
              </w:rPr>
              <w:t>»</w:t>
            </w:r>
          </w:p>
        </w:tc>
        <w:tc>
          <w:tcPr>
            <w:tcW w:w="1560" w:type="dxa"/>
            <w:vAlign w:val="center"/>
          </w:tcPr>
          <w:p w14:paraId="2BE222AB"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2019 – 2021 гг.</w:t>
            </w:r>
          </w:p>
        </w:tc>
        <w:tc>
          <w:tcPr>
            <w:tcW w:w="1559" w:type="dxa"/>
            <w:vAlign w:val="center"/>
          </w:tcPr>
          <w:p w14:paraId="1D58B35E" w14:textId="77777777" w:rsidR="007925F3" w:rsidRPr="00F02FEE"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1730</w:t>
            </w:r>
          </w:p>
        </w:tc>
      </w:tr>
      <w:tr w:rsidR="007925F3" w14:paraId="3EE1783A" w14:textId="77777777" w:rsidTr="00EB41BF">
        <w:tc>
          <w:tcPr>
            <w:tcW w:w="3402" w:type="dxa"/>
            <w:vAlign w:val="center"/>
          </w:tcPr>
          <w:p w14:paraId="05F3A896" w14:textId="51820A5D" w:rsidR="007925F3"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ООО </w:t>
            </w:r>
            <w:r w:rsidR="00FD5BE8">
              <w:rPr>
                <w:rFonts w:ascii="Times New Roman" w:hAnsi="Times New Roman" w:cs="Times New Roman"/>
                <w:sz w:val="24"/>
                <w:szCs w:val="24"/>
              </w:rPr>
              <w:t>«</w:t>
            </w:r>
            <w:r>
              <w:rPr>
                <w:rFonts w:ascii="Times New Roman" w:hAnsi="Times New Roman" w:cs="Times New Roman"/>
                <w:sz w:val="24"/>
                <w:szCs w:val="24"/>
              </w:rPr>
              <w:t xml:space="preserve">Гостиница </w:t>
            </w:r>
            <w:r w:rsidR="00FD5BE8">
              <w:rPr>
                <w:rFonts w:ascii="Times New Roman" w:hAnsi="Times New Roman" w:cs="Times New Roman"/>
                <w:sz w:val="24"/>
                <w:szCs w:val="24"/>
              </w:rPr>
              <w:t>«</w:t>
            </w:r>
            <w:r>
              <w:rPr>
                <w:rFonts w:ascii="Times New Roman" w:hAnsi="Times New Roman" w:cs="Times New Roman"/>
                <w:sz w:val="24"/>
                <w:szCs w:val="24"/>
              </w:rPr>
              <w:t>Здоровье</w:t>
            </w:r>
            <w:r w:rsidR="00FD5BE8">
              <w:rPr>
                <w:rFonts w:ascii="Times New Roman" w:hAnsi="Times New Roman" w:cs="Times New Roman"/>
                <w:sz w:val="24"/>
                <w:szCs w:val="24"/>
              </w:rPr>
              <w:t>»</w:t>
            </w:r>
          </w:p>
        </w:tc>
        <w:tc>
          <w:tcPr>
            <w:tcW w:w="2897" w:type="dxa"/>
            <w:vAlign w:val="center"/>
          </w:tcPr>
          <w:p w14:paraId="6F974759" w14:textId="1AC0EA33" w:rsidR="007925F3" w:rsidRDefault="007925F3" w:rsidP="007925F3">
            <w:pPr>
              <w:pStyle w:val="ConsPlusNormal"/>
              <w:rPr>
                <w:rFonts w:ascii="Times New Roman" w:hAnsi="Times New Roman" w:cs="Times New Roman"/>
                <w:sz w:val="24"/>
                <w:szCs w:val="24"/>
              </w:rPr>
            </w:pPr>
            <w:r>
              <w:rPr>
                <w:rFonts w:ascii="Times New Roman" w:hAnsi="Times New Roman" w:cs="Times New Roman"/>
                <w:sz w:val="24"/>
                <w:szCs w:val="24"/>
              </w:rPr>
              <w:t xml:space="preserve">Строительство гостиничного комплекса </w:t>
            </w:r>
            <w:r w:rsidR="00FD5BE8">
              <w:rPr>
                <w:rFonts w:ascii="Times New Roman" w:hAnsi="Times New Roman" w:cs="Times New Roman"/>
                <w:sz w:val="24"/>
                <w:szCs w:val="24"/>
              </w:rPr>
              <w:t>«</w:t>
            </w:r>
            <w:r>
              <w:rPr>
                <w:rFonts w:ascii="Times New Roman" w:hAnsi="Times New Roman" w:cs="Times New Roman"/>
                <w:sz w:val="24"/>
                <w:szCs w:val="24"/>
              </w:rPr>
              <w:t>Здоровье</w:t>
            </w:r>
            <w:r w:rsidR="00FD5BE8">
              <w:rPr>
                <w:rFonts w:ascii="Times New Roman" w:hAnsi="Times New Roman" w:cs="Times New Roman"/>
                <w:sz w:val="24"/>
                <w:szCs w:val="24"/>
              </w:rPr>
              <w:t>»</w:t>
            </w:r>
            <w:r>
              <w:rPr>
                <w:rFonts w:ascii="Times New Roman" w:hAnsi="Times New Roman" w:cs="Times New Roman"/>
                <w:sz w:val="24"/>
                <w:szCs w:val="24"/>
              </w:rPr>
              <w:t xml:space="preserve"> при ОБУЗ </w:t>
            </w:r>
            <w:r w:rsidR="00FD5BE8">
              <w:rPr>
                <w:rFonts w:ascii="Times New Roman" w:hAnsi="Times New Roman" w:cs="Times New Roman"/>
                <w:sz w:val="24"/>
                <w:szCs w:val="24"/>
              </w:rPr>
              <w:t>«</w:t>
            </w:r>
            <w:r>
              <w:rPr>
                <w:rFonts w:ascii="Times New Roman" w:hAnsi="Times New Roman" w:cs="Times New Roman"/>
                <w:sz w:val="24"/>
                <w:szCs w:val="24"/>
              </w:rPr>
              <w:t>КОКОД</w:t>
            </w:r>
            <w:r w:rsidR="00FD5BE8">
              <w:rPr>
                <w:rFonts w:ascii="Times New Roman" w:hAnsi="Times New Roman" w:cs="Times New Roman"/>
                <w:sz w:val="24"/>
                <w:szCs w:val="24"/>
              </w:rPr>
              <w:t>»</w:t>
            </w:r>
          </w:p>
        </w:tc>
        <w:tc>
          <w:tcPr>
            <w:tcW w:w="1560" w:type="dxa"/>
            <w:vAlign w:val="center"/>
          </w:tcPr>
          <w:p w14:paraId="19991EC4" w14:textId="77777777" w:rsidR="007925F3"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2019 – 2021 гг.</w:t>
            </w:r>
          </w:p>
        </w:tc>
        <w:tc>
          <w:tcPr>
            <w:tcW w:w="1559" w:type="dxa"/>
            <w:vAlign w:val="center"/>
          </w:tcPr>
          <w:p w14:paraId="223DFB61" w14:textId="77777777" w:rsidR="007925F3" w:rsidRDefault="007925F3" w:rsidP="007925F3">
            <w:pPr>
              <w:pStyle w:val="ConsPlusNormal"/>
              <w:jc w:val="center"/>
              <w:rPr>
                <w:rFonts w:ascii="Times New Roman" w:hAnsi="Times New Roman" w:cs="Times New Roman"/>
                <w:sz w:val="24"/>
                <w:szCs w:val="24"/>
              </w:rPr>
            </w:pPr>
            <w:r>
              <w:rPr>
                <w:rFonts w:ascii="Times New Roman" w:hAnsi="Times New Roman" w:cs="Times New Roman"/>
                <w:sz w:val="24"/>
                <w:szCs w:val="24"/>
              </w:rPr>
              <w:t>150</w:t>
            </w:r>
          </w:p>
        </w:tc>
      </w:tr>
    </w:tbl>
    <w:p w14:paraId="6ACE278D" w14:textId="77777777" w:rsidR="002835E2" w:rsidRPr="00C12C8E" w:rsidRDefault="002835E2" w:rsidP="002835E2">
      <w:pPr>
        <w:pStyle w:val="ConsPlusNormal"/>
        <w:jc w:val="both"/>
        <w:rPr>
          <w:rFonts w:ascii="Times New Roman" w:hAnsi="Times New Roman" w:cs="Times New Roman"/>
          <w:sz w:val="28"/>
          <w:szCs w:val="28"/>
        </w:rPr>
      </w:pPr>
    </w:p>
    <w:p w14:paraId="76005EB9" w14:textId="77777777" w:rsidR="002835E2" w:rsidRPr="00C12C8E" w:rsidRDefault="002835E2" w:rsidP="002835E2">
      <w:pPr>
        <w:pStyle w:val="ConsPlusNormal"/>
        <w:jc w:val="both"/>
        <w:rPr>
          <w:rFonts w:ascii="Times New Roman" w:hAnsi="Times New Roman" w:cs="Times New Roman"/>
          <w:sz w:val="28"/>
          <w:szCs w:val="28"/>
        </w:rPr>
      </w:pPr>
    </w:p>
    <w:p w14:paraId="073ECDCE" w14:textId="77777777" w:rsidR="002835E2" w:rsidRPr="00C112AE" w:rsidRDefault="002835E2" w:rsidP="002835E2">
      <w:pPr>
        <w:pStyle w:val="ConsPlusNormal"/>
        <w:jc w:val="right"/>
        <w:outlineLvl w:val="1"/>
        <w:rPr>
          <w:rFonts w:ascii="Times New Roman" w:hAnsi="Times New Roman" w:cs="Times New Roman"/>
          <w:sz w:val="28"/>
          <w:szCs w:val="28"/>
        </w:rPr>
      </w:pPr>
      <w:r w:rsidRPr="00C112AE">
        <w:rPr>
          <w:rFonts w:ascii="Times New Roman" w:hAnsi="Times New Roman" w:cs="Times New Roman"/>
          <w:sz w:val="28"/>
          <w:szCs w:val="28"/>
        </w:rPr>
        <w:t>Приложение № 3</w:t>
      </w:r>
    </w:p>
    <w:p w14:paraId="0F6A0F36" w14:textId="77777777" w:rsidR="002835E2" w:rsidRPr="00C112AE" w:rsidRDefault="002835E2" w:rsidP="002835E2">
      <w:pPr>
        <w:pStyle w:val="ConsPlusNormal"/>
        <w:jc w:val="right"/>
        <w:rPr>
          <w:rFonts w:ascii="Times New Roman" w:hAnsi="Times New Roman" w:cs="Times New Roman"/>
          <w:sz w:val="28"/>
          <w:szCs w:val="28"/>
        </w:rPr>
      </w:pPr>
      <w:r w:rsidRPr="00C112AE">
        <w:rPr>
          <w:rFonts w:ascii="Times New Roman" w:hAnsi="Times New Roman" w:cs="Times New Roman"/>
          <w:sz w:val="28"/>
          <w:szCs w:val="28"/>
        </w:rPr>
        <w:t>к Инвестиционной стратегии</w:t>
      </w:r>
    </w:p>
    <w:p w14:paraId="72D64702" w14:textId="77777777" w:rsidR="002835E2" w:rsidRPr="00C112AE" w:rsidRDefault="002835E2" w:rsidP="002835E2">
      <w:pPr>
        <w:pStyle w:val="ConsPlusNormal"/>
        <w:jc w:val="right"/>
        <w:rPr>
          <w:rFonts w:ascii="Times New Roman" w:hAnsi="Times New Roman" w:cs="Times New Roman"/>
          <w:sz w:val="28"/>
          <w:szCs w:val="28"/>
        </w:rPr>
      </w:pPr>
      <w:r w:rsidRPr="00C112AE">
        <w:rPr>
          <w:rFonts w:ascii="Times New Roman" w:hAnsi="Times New Roman" w:cs="Times New Roman"/>
          <w:sz w:val="28"/>
          <w:szCs w:val="28"/>
        </w:rPr>
        <w:t>Курской области до 2025 года</w:t>
      </w:r>
    </w:p>
    <w:p w14:paraId="216F0101" w14:textId="77777777" w:rsidR="002835E2" w:rsidRPr="00C112AE" w:rsidRDefault="002835E2" w:rsidP="002835E2">
      <w:pPr>
        <w:pStyle w:val="ConsPlusNormal"/>
        <w:jc w:val="both"/>
        <w:rPr>
          <w:rFonts w:ascii="Times New Roman" w:hAnsi="Times New Roman" w:cs="Times New Roman"/>
          <w:sz w:val="28"/>
          <w:szCs w:val="28"/>
        </w:rPr>
      </w:pPr>
    </w:p>
    <w:p w14:paraId="3A863EC8" w14:textId="77777777" w:rsidR="005B6EDB" w:rsidRDefault="002835E2" w:rsidP="002835E2">
      <w:pPr>
        <w:pStyle w:val="ConsPlusTitle"/>
        <w:jc w:val="center"/>
        <w:rPr>
          <w:rFonts w:ascii="Times New Roman" w:hAnsi="Times New Roman" w:cs="Times New Roman"/>
          <w:sz w:val="28"/>
          <w:szCs w:val="28"/>
        </w:rPr>
      </w:pPr>
      <w:bookmarkStart w:id="22" w:name="P5372"/>
      <w:bookmarkEnd w:id="22"/>
      <w:r w:rsidRPr="00C112AE">
        <w:rPr>
          <w:rFonts w:ascii="Times New Roman" w:hAnsi="Times New Roman" w:cs="Times New Roman"/>
          <w:sz w:val="28"/>
          <w:szCs w:val="28"/>
        </w:rPr>
        <w:t xml:space="preserve">РЕГЛАМЕНТ РАЗРАБОТКИ ПРОГНОЗА ПОТРЕБНОСТЕЙ </w:t>
      </w:r>
    </w:p>
    <w:p w14:paraId="4B235A12" w14:textId="77777777" w:rsidR="005B6EDB" w:rsidRDefault="002835E2" w:rsidP="002835E2">
      <w:pPr>
        <w:pStyle w:val="ConsPlusTitle"/>
        <w:jc w:val="center"/>
        <w:rPr>
          <w:rFonts w:ascii="Times New Roman" w:hAnsi="Times New Roman" w:cs="Times New Roman"/>
          <w:sz w:val="28"/>
          <w:szCs w:val="28"/>
        </w:rPr>
      </w:pPr>
      <w:r w:rsidRPr="00C112AE">
        <w:rPr>
          <w:rFonts w:ascii="Times New Roman" w:hAnsi="Times New Roman" w:cs="Times New Roman"/>
          <w:sz w:val="28"/>
          <w:szCs w:val="28"/>
        </w:rPr>
        <w:t>РЫНКА ТРУДА</w:t>
      </w:r>
      <w:r w:rsidR="005B6EDB">
        <w:rPr>
          <w:rFonts w:ascii="Times New Roman" w:hAnsi="Times New Roman" w:cs="Times New Roman"/>
          <w:sz w:val="28"/>
          <w:szCs w:val="28"/>
        </w:rPr>
        <w:t xml:space="preserve"> </w:t>
      </w:r>
      <w:r w:rsidRPr="00C112AE">
        <w:rPr>
          <w:rFonts w:ascii="Times New Roman" w:hAnsi="Times New Roman" w:cs="Times New Roman"/>
          <w:sz w:val="28"/>
          <w:szCs w:val="28"/>
        </w:rPr>
        <w:t>КУРСКОЙ ОБЛАСТИ В СПЕЦИАЛИСТАХ</w:t>
      </w:r>
    </w:p>
    <w:p w14:paraId="26432F18" w14:textId="77777777" w:rsidR="002835E2" w:rsidRPr="00C112AE" w:rsidRDefault="002835E2" w:rsidP="002835E2">
      <w:pPr>
        <w:pStyle w:val="ConsPlusTitle"/>
        <w:jc w:val="center"/>
        <w:rPr>
          <w:rFonts w:ascii="Times New Roman" w:hAnsi="Times New Roman" w:cs="Times New Roman"/>
          <w:sz w:val="28"/>
          <w:szCs w:val="28"/>
        </w:rPr>
      </w:pPr>
      <w:r w:rsidRPr="00C112AE">
        <w:rPr>
          <w:rFonts w:ascii="Times New Roman" w:hAnsi="Times New Roman" w:cs="Times New Roman"/>
          <w:sz w:val="28"/>
          <w:szCs w:val="28"/>
        </w:rPr>
        <w:t xml:space="preserve"> РАЗЛИЧНЫХ НАПРАВЛЕНИЙ</w:t>
      </w:r>
    </w:p>
    <w:p w14:paraId="7A727B4A" w14:textId="77777777" w:rsidR="002835E2" w:rsidRPr="00C112AE" w:rsidRDefault="002835E2" w:rsidP="002835E2">
      <w:pPr>
        <w:spacing w:after="0" w:line="240" w:lineRule="auto"/>
        <w:jc w:val="center"/>
        <w:rPr>
          <w:rFonts w:ascii="Times New Roman" w:hAnsi="Times New Roman" w:cs="Times New Roman"/>
          <w:sz w:val="28"/>
          <w:szCs w:val="28"/>
        </w:rPr>
      </w:pPr>
    </w:p>
    <w:p w14:paraId="14F0C257" w14:textId="77777777" w:rsidR="002835E2" w:rsidRPr="00C112AE" w:rsidRDefault="002835E2" w:rsidP="002835E2">
      <w:pPr>
        <w:pStyle w:val="ConsPlusNormal"/>
        <w:jc w:val="center"/>
        <w:rPr>
          <w:rFonts w:ascii="Times New Roman" w:hAnsi="Times New Roman" w:cs="Times New Roman"/>
          <w:sz w:val="28"/>
          <w:szCs w:val="28"/>
        </w:rPr>
      </w:pPr>
    </w:p>
    <w:p w14:paraId="735C5234"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14:paraId="37CA837C"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2. Период разработки прогноза - 7 лет.</w:t>
      </w:r>
    </w:p>
    <w:p w14:paraId="6F2309C8"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3. Основой для разработки прогноза являются:</w:t>
      </w:r>
    </w:p>
    <w:p w14:paraId="2E3B206A"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а) данные прогноза социально-экономического развития Курской области;</w:t>
      </w:r>
    </w:p>
    <w:p w14:paraId="2D574592"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14:paraId="0814BB53"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14:paraId="1E6304FE"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 xml:space="preserve">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w:t>
      </w:r>
      <w:r w:rsidRPr="00C112AE">
        <w:rPr>
          <w:rFonts w:ascii="Times New Roman" w:hAnsi="Times New Roman" w:cs="Times New Roman"/>
          <w:sz w:val="28"/>
          <w:szCs w:val="28"/>
        </w:rPr>
        <w:lastRenderedPageBreak/>
        <w:t>указанием запланированных контрольных цифр приема.</w:t>
      </w:r>
    </w:p>
    <w:p w14:paraId="57C353B2" w14:textId="04779F6D"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 xml:space="preserve">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w:t>
      </w:r>
      <w:r w:rsidR="00FD5BE8">
        <w:rPr>
          <w:rFonts w:ascii="Times New Roman" w:hAnsi="Times New Roman" w:cs="Times New Roman"/>
          <w:sz w:val="28"/>
          <w:szCs w:val="28"/>
        </w:rPr>
        <w:t>«</w:t>
      </w:r>
      <w:r w:rsidRPr="00C112AE">
        <w:rPr>
          <w:rFonts w:ascii="Times New Roman" w:hAnsi="Times New Roman" w:cs="Times New Roman"/>
          <w:sz w:val="28"/>
          <w:szCs w:val="28"/>
        </w:rPr>
        <w:t>Интернет</w:t>
      </w:r>
      <w:r w:rsidR="00FD5BE8">
        <w:rPr>
          <w:rFonts w:ascii="Times New Roman" w:hAnsi="Times New Roman" w:cs="Times New Roman"/>
          <w:sz w:val="28"/>
          <w:szCs w:val="28"/>
        </w:rPr>
        <w:t>»</w:t>
      </w:r>
      <w:r w:rsidRPr="00C112AE">
        <w:rPr>
          <w:rFonts w:ascii="Times New Roman" w:hAnsi="Times New Roman" w:cs="Times New Roman"/>
          <w:sz w:val="28"/>
          <w:szCs w:val="28"/>
        </w:rPr>
        <w:t xml:space="preserve"> - http://kurskobli</w:t>
      </w:r>
      <w:r w:rsidR="0021289F">
        <w:rPr>
          <w:rFonts w:ascii="Times New Roman" w:hAnsi="Times New Roman" w:cs="Times New Roman"/>
          <w:sz w:val="28"/>
          <w:szCs w:val="28"/>
          <w:lang w:val="en-US"/>
        </w:rPr>
        <w:t>n</w:t>
      </w:r>
      <w:r w:rsidRPr="00C112AE">
        <w:rPr>
          <w:rFonts w:ascii="Times New Roman" w:hAnsi="Times New Roman" w:cs="Times New Roman"/>
          <w:sz w:val="28"/>
          <w:szCs w:val="28"/>
        </w:rPr>
        <w:t xml:space="preserve">vest.ru не позднее </w:t>
      </w:r>
      <w:r w:rsidR="0021289F" w:rsidRPr="0021289F">
        <w:rPr>
          <w:rFonts w:ascii="Times New Roman" w:hAnsi="Times New Roman" w:cs="Times New Roman"/>
          <w:sz w:val="28"/>
          <w:szCs w:val="28"/>
        </w:rPr>
        <w:t>20</w:t>
      </w:r>
      <w:r w:rsidRPr="00C112AE">
        <w:rPr>
          <w:rFonts w:ascii="Times New Roman" w:hAnsi="Times New Roman" w:cs="Times New Roman"/>
          <w:sz w:val="28"/>
          <w:szCs w:val="28"/>
        </w:rPr>
        <w:t xml:space="preserve"> декабря.</w:t>
      </w:r>
    </w:p>
    <w:p w14:paraId="7B6EC22E"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 xml:space="preserve">(п. 5 в ред. </w:t>
      </w:r>
      <w:hyperlink r:id="rId93" w:history="1">
        <w:r w:rsidRPr="00C112AE">
          <w:rPr>
            <w:rFonts w:ascii="Times New Roman" w:hAnsi="Times New Roman" w:cs="Times New Roman"/>
            <w:sz w:val="28"/>
            <w:szCs w:val="28"/>
          </w:rPr>
          <w:t>постановления</w:t>
        </w:r>
      </w:hyperlink>
      <w:r w:rsidRPr="00C112AE">
        <w:rPr>
          <w:rFonts w:ascii="Times New Roman" w:hAnsi="Times New Roman" w:cs="Times New Roman"/>
          <w:sz w:val="28"/>
          <w:szCs w:val="28"/>
        </w:rPr>
        <w:t xml:space="preserve"> Губернатора Курской области от 12.12.2019 № 503-пг)</w:t>
      </w:r>
    </w:p>
    <w:p w14:paraId="631C5BD7" w14:textId="77777777" w:rsidR="002835E2" w:rsidRPr="00C112AE" w:rsidRDefault="002835E2" w:rsidP="002835E2">
      <w:pPr>
        <w:pStyle w:val="ConsPlusNormal"/>
        <w:ind w:firstLine="709"/>
        <w:jc w:val="both"/>
        <w:rPr>
          <w:rFonts w:ascii="Times New Roman" w:hAnsi="Times New Roman" w:cs="Times New Roman"/>
          <w:sz w:val="28"/>
          <w:szCs w:val="28"/>
        </w:rPr>
      </w:pPr>
      <w:r w:rsidRPr="00C112AE">
        <w:rPr>
          <w:rFonts w:ascii="Times New Roman" w:hAnsi="Times New Roman" w:cs="Times New Roman"/>
          <w:sz w:val="28"/>
          <w:szCs w:val="28"/>
        </w:rPr>
        <w:t>6. Ответственные за подготовку прогноза - комитет по труду и занятости Курской области, отраслевые органы исполнительной власти.</w:t>
      </w:r>
    </w:p>
    <w:p w14:paraId="51FC2E22" w14:textId="77777777" w:rsidR="002835E2" w:rsidRPr="0021289F" w:rsidRDefault="002835E2" w:rsidP="002835E2">
      <w:pPr>
        <w:pStyle w:val="ConsPlusNormal"/>
        <w:jc w:val="both"/>
        <w:rPr>
          <w:rFonts w:ascii="Times New Roman" w:hAnsi="Times New Roman" w:cs="Times New Roman"/>
          <w:sz w:val="28"/>
          <w:szCs w:val="28"/>
        </w:rPr>
      </w:pPr>
    </w:p>
    <w:p w14:paraId="5640A336" w14:textId="77777777" w:rsidR="002835E2" w:rsidRPr="0021289F" w:rsidRDefault="002835E2" w:rsidP="002835E2">
      <w:pPr>
        <w:pStyle w:val="ConsPlusNormal"/>
        <w:jc w:val="both"/>
        <w:rPr>
          <w:rFonts w:ascii="Times New Roman" w:hAnsi="Times New Roman" w:cs="Times New Roman"/>
          <w:sz w:val="28"/>
          <w:szCs w:val="28"/>
        </w:rPr>
      </w:pPr>
    </w:p>
    <w:p w14:paraId="08C22C95" w14:textId="77777777" w:rsidR="002835E2" w:rsidRPr="00482975" w:rsidRDefault="002835E2" w:rsidP="002835E2">
      <w:pPr>
        <w:pStyle w:val="ConsPlusNormal"/>
        <w:jc w:val="right"/>
        <w:outlineLvl w:val="1"/>
        <w:rPr>
          <w:rFonts w:ascii="Times New Roman" w:hAnsi="Times New Roman" w:cs="Times New Roman"/>
          <w:sz w:val="28"/>
          <w:szCs w:val="28"/>
        </w:rPr>
      </w:pPr>
      <w:r w:rsidRPr="00482975">
        <w:rPr>
          <w:rFonts w:ascii="Times New Roman" w:hAnsi="Times New Roman" w:cs="Times New Roman"/>
          <w:sz w:val="28"/>
          <w:szCs w:val="28"/>
        </w:rPr>
        <w:t>Приложение № 4</w:t>
      </w:r>
    </w:p>
    <w:p w14:paraId="1C34FB11" w14:textId="77777777" w:rsidR="002835E2" w:rsidRPr="00482975" w:rsidRDefault="002835E2" w:rsidP="002835E2">
      <w:pPr>
        <w:pStyle w:val="ConsPlusNormal"/>
        <w:jc w:val="right"/>
        <w:rPr>
          <w:rFonts w:ascii="Times New Roman" w:hAnsi="Times New Roman" w:cs="Times New Roman"/>
          <w:sz w:val="28"/>
          <w:szCs w:val="28"/>
        </w:rPr>
      </w:pPr>
      <w:r w:rsidRPr="00482975">
        <w:rPr>
          <w:rFonts w:ascii="Times New Roman" w:hAnsi="Times New Roman" w:cs="Times New Roman"/>
          <w:sz w:val="28"/>
          <w:szCs w:val="28"/>
        </w:rPr>
        <w:t>к Инвестиционной стратегии</w:t>
      </w:r>
    </w:p>
    <w:p w14:paraId="379071B9" w14:textId="77777777" w:rsidR="002835E2" w:rsidRPr="00482975" w:rsidRDefault="002835E2" w:rsidP="002835E2">
      <w:pPr>
        <w:pStyle w:val="ConsPlusNormal"/>
        <w:jc w:val="right"/>
        <w:rPr>
          <w:rFonts w:ascii="Times New Roman" w:hAnsi="Times New Roman" w:cs="Times New Roman"/>
          <w:sz w:val="28"/>
          <w:szCs w:val="28"/>
        </w:rPr>
      </w:pPr>
      <w:r w:rsidRPr="00482975">
        <w:rPr>
          <w:rFonts w:ascii="Times New Roman" w:hAnsi="Times New Roman" w:cs="Times New Roman"/>
          <w:sz w:val="28"/>
          <w:szCs w:val="28"/>
        </w:rPr>
        <w:t>Курской области до 2025 года</w:t>
      </w:r>
    </w:p>
    <w:p w14:paraId="3B67A90A" w14:textId="77777777" w:rsidR="002835E2" w:rsidRPr="00482975" w:rsidRDefault="002835E2" w:rsidP="002835E2">
      <w:pPr>
        <w:pStyle w:val="ConsPlusNormal"/>
        <w:jc w:val="both"/>
        <w:rPr>
          <w:rFonts w:ascii="Times New Roman" w:hAnsi="Times New Roman" w:cs="Times New Roman"/>
          <w:sz w:val="28"/>
          <w:szCs w:val="28"/>
        </w:rPr>
      </w:pPr>
    </w:p>
    <w:p w14:paraId="12CCAE84" w14:textId="77777777" w:rsidR="002835E2" w:rsidRPr="00482975" w:rsidRDefault="002835E2" w:rsidP="002835E2">
      <w:pPr>
        <w:pStyle w:val="ConsPlusTitle"/>
        <w:jc w:val="center"/>
        <w:rPr>
          <w:rFonts w:ascii="Times New Roman" w:hAnsi="Times New Roman" w:cs="Times New Roman"/>
          <w:sz w:val="28"/>
          <w:szCs w:val="28"/>
        </w:rPr>
      </w:pPr>
      <w:bookmarkStart w:id="23" w:name="P5397"/>
      <w:bookmarkEnd w:id="23"/>
      <w:r w:rsidRPr="00482975">
        <w:rPr>
          <w:rFonts w:ascii="Times New Roman" w:hAnsi="Times New Roman" w:cs="Times New Roman"/>
          <w:sz w:val="28"/>
          <w:szCs w:val="28"/>
        </w:rPr>
        <w:t>ПРОГРАММА</w:t>
      </w:r>
    </w:p>
    <w:p w14:paraId="514FB52D" w14:textId="77777777" w:rsidR="005B6EDB" w:rsidRDefault="002835E2" w:rsidP="002835E2">
      <w:pPr>
        <w:pStyle w:val="ConsPlusTitle"/>
        <w:jc w:val="center"/>
        <w:rPr>
          <w:rFonts w:ascii="Times New Roman" w:hAnsi="Times New Roman" w:cs="Times New Roman"/>
          <w:sz w:val="28"/>
          <w:szCs w:val="28"/>
        </w:rPr>
      </w:pPr>
      <w:r w:rsidRPr="00482975">
        <w:rPr>
          <w:rFonts w:ascii="Times New Roman" w:hAnsi="Times New Roman" w:cs="Times New Roman"/>
          <w:sz w:val="28"/>
          <w:szCs w:val="28"/>
        </w:rPr>
        <w:t xml:space="preserve">ФИНАНСИРОВАНИЯ МЕРОПРИЯТИЙ </w:t>
      </w:r>
    </w:p>
    <w:p w14:paraId="79E6542A" w14:textId="77777777" w:rsidR="002835E2" w:rsidRPr="00482975" w:rsidRDefault="002835E2" w:rsidP="002835E2">
      <w:pPr>
        <w:pStyle w:val="ConsPlusTitle"/>
        <w:jc w:val="center"/>
        <w:rPr>
          <w:rFonts w:ascii="Times New Roman" w:hAnsi="Times New Roman" w:cs="Times New Roman"/>
          <w:sz w:val="28"/>
          <w:szCs w:val="28"/>
        </w:rPr>
      </w:pPr>
      <w:r w:rsidRPr="00482975">
        <w:rPr>
          <w:rFonts w:ascii="Times New Roman" w:hAnsi="Times New Roman" w:cs="Times New Roman"/>
          <w:sz w:val="28"/>
          <w:szCs w:val="28"/>
        </w:rPr>
        <w:t>ПО РЕАЛИЗАЦИИ СТРАТЕГИИ</w:t>
      </w:r>
    </w:p>
    <w:p w14:paraId="1437C0C7" w14:textId="77777777" w:rsidR="002835E2" w:rsidRPr="00482975" w:rsidRDefault="002835E2" w:rsidP="002835E2">
      <w:pPr>
        <w:spacing w:after="1"/>
        <w:rPr>
          <w:rFonts w:ascii="Times New Roman" w:hAnsi="Times New Roman" w:cs="Times New Roman"/>
          <w:sz w:val="28"/>
          <w:szCs w:val="28"/>
        </w:rPr>
      </w:pPr>
    </w:p>
    <w:p w14:paraId="12F45BD3" w14:textId="77777777" w:rsidR="002835E2" w:rsidRPr="00482975" w:rsidRDefault="002835E2" w:rsidP="002835E2">
      <w:pPr>
        <w:pStyle w:val="ConsPlusNormal"/>
        <w:ind w:firstLine="709"/>
        <w:jc w:val="both"/>
        <w:rPr>
          <w:rFonts w:ascii="Times New Roman" w:hAnsi="Times New Roman" w:cs="Times New Roman"/>
          <w:sz w:val="28"/>
          <w:szCs w:val="28"/>
        </w:rPr>
      </w:pPr>
      <w:r w:rsidRPr="00482975">
        <w:rPr>
          <w:rFonts w:ascii="Times New Roman" w:hAnsi="Times New Roman" w:cs="Times New Roman"/>
          <w:sz w:val="28"/>
          <w:szCs w:val="28"/>
        </w:rPr>
        <w:t>Программа финансирования включает в себя мероприятия Стратегии, предложенные к реализации для выполнения поставленных задач и достижения целей.</w:t>
      </w:r>
    </w:p>
    <w:p w14:paraId="43737B0E" w14:textId="77777777" w:rsidR="002835E2" w:rsidRPr="00482975" w:rsidRDefault="002835E2" w:rsidP="002835E2">
      <w:pPr>
        <w:pStyle w:val="ConsPlusNormal"/>
        <w:jc w:val="right"/>
        <w:rPr>
          <w:rFonts w:ascii="Times New Roman" w:hAnsi="Times New Roman" w:cs="Times New Roman"/>
          <w:sz w:val="28"/>
          <w:szCs w:val="28"/>
        </w:rPr>
      </w:pPr>
    </w:p>
    <w:p w14:paraId="21EB4AF5" w14:textId="77777777" w:rsidR="002835E2" w:rsidRPr="00482975" w:rsidRDefault="002835E2" w:rsidP="002835E2">
      <w:pPr>
        <w:pStyle w:val="ConsPlusNormal"/>
        <w:jc w:val="center"/>
        <w:rPr>
          <w:rFonts w:ascii="Times New Roman" w:hAnsi="Times New Roman" w:cs="Times New Roman"/>
          <w:sz w:val="28"/>
          <w:szCs w:val="28"/>
        </w:rPr>
      </w:pPr>
    </w:p>
    <w:p w14:paraId="5AA74F67" w14:textId="3B7730B9" w:rsidR="002835E2" w:rsidRPr="0021289F" w:rsidRDefault="0021289F" w:rsidP="002835E2">
      <w:pPr>
        <w:pStyle w:val="ConsPlusTitle"/>
        <w:jc w:val="center"/>
        <w:rPr>
          <w:rFonts w:ascii="Times New Roman" w:hAnsi="Times New Roman" w:cs="Times New Roman"/>
          <w:b w:val="0"/>
          <w:bCs/>
          <w:sz w:val="24"/>
          <w:szCs w:val="24"/>
        </w:rPr>
      </w:pPr>
      <w:r w:rsidRPr="0021289F">
        <w:rPr>
          <w:rFonts w:ascii="Times New Roman" w:hAnsi="Times New Roman" w:cs="Times New Roman"/>
          <w:sz w:val="24"/>
          <w:szCs w:val="24"/>
        </w:rPr>
        <w:t xml:space="preserve">Таблица 1. </w:t>
      </w:r>
      <w:r w:rsidR="002835E2" w:rsidRPr="0021289F">
        <w:rPr>
          <w:rFonts w:ascii="Times New Roman" w:hAnsi="Times New Roman" w:cs="Times New Roman"/>
          <w:b w:val="0"/>
          <w:bCs/>
          <w:sz w:val="24"/>
          <w:szCs w:val="24"/>
        </w:rPr>
        <w:t>План поступления средств в консолидированный бюджет</w:t>
      </w:r>
    </w:p>
    <w:p w14:paraId="5F9DF74F" w14:textId="77777777" w:rsidR="002835E2" w:rsidRPr="00BC6407" w:rsidRDefault="002835E2" w:rsidP="002835E2">
      <w:pPr>
        <w:pStyle w:val="ConsPlusTitle"/>
        <w:jc w:val="center"/>
        <w:rPr>
          <w:rFonts w:ascii="Times New Roman" w:hAnsi="Times New Roman" w:cs="Times New Roman"/>
          <w:b w:val="0"/>
          <w:bCs/>
          <w:sz w:val="24"/>
          <w:szCs w:val="24"/>
          <w:lang w:val="en-US"/>
        </w:rPr>
      </w:pPr>
      <w:r w:rsidRPr="0021289F">
        <w:rPr>
          <w:rFonts w:ascii="Times New Roman" w:hAnsi="Times New Roman" w:cs="Times New Roman"/>
          <w:b w:val="0"/>
          <w:bCs/>
          <w:sz w:val="24"/>
          <w:szCs w:val="24"/>
        </w:rPr>
        <w:t>Курской области</w:t>
      </w:r>
    </w:p>
    <w:p w14:paraId="4A258A2F" w14:textId="77777777" w:rsidR="002835E2" w:rsidRPr="0021289F" w:rsidRDefault="002835E2" w:rsidP="002835E2">
      <w:pPr>
        <w:pStyle w:val="ConsPlusNormal"/>
        <w:jc w:val="center"/>
        <w:rPr>
          <w:rFonts w:ascii="Times New Roman" w:hAnsi="Times New Roman" w:cs="Times New Roman"/>
          <w:sz w:val="24"/>
          <w:szCs w:val="24"/>
          <w:highlight w:val="r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99"/>
        <w:gridCol w:w="851"/>
        <w:gridCol w:w="850"/>
        <w:gridCol w:w="851"/>
        <w:gridCol w:w="850"/>
        <w:gridCol w:w="1134"/>
        <w:gridCol w:w="709"/>
        <w:gridCol w:w="1134"/>
      </w:tblGrid>
      <w:tr w:rsidR="002835E2" w:rsidRPr="00B535DE" w14:paraId="4A26C07F" w14:textId="77777777" w:rsidTr="00EB41BF">
        <w:tc>
          <w:tcPr>
            <w:tcW w:w="2098" w:type="dxa"/>
            <w:vMerge w:val="restart"/>
          </w:tcPr>
          <w:p w14:paraId="1D3309EA" w14:textId="77777777" w:rsidR="002835E2" w:rsidRPr="00BC6407" w:rsidRDefault="002835E2" w:rsidP="00EB41BF">
            <w:pPr>
              <w:pStyle w:val="ConsPlusNormal"/>
              <w:jc w:val="center"/>
              <w:rPr>
                <w:rFonts w:ascii="Times New Roman" w:hAnsi="Times New Roman" w:cs="Times New Roman"/>
                <w:sz w:val="24"/>
                <w:szCs w:val="24"/>
              </w:rPr>
            </w:pPr>
          </w:p>
        </w:tc>
        <w:tc>
          <w:tcPr>
            <w:tcW w:w="4201" w:type="dxa"/>
            <w:gridSpan w:val="5"/>
          </w:tcPr>
          <w:p w14:paraId="4A100B82"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отчет</w:t>
            </w:r>
          </w:p>
        </w:tc>
        <w:tc>
          <w:tcPr>
            <w:tcW w:w="1134" w:type="dxa"/>
          </w:tcPr>
          <w:p w14:paraId="6496483A"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оценка</w:t>
            </w:r>
          </w:p>
        </w:tc>
        <w:tc>
          <w:tcPr>
            <w:tcW w:w="1843" w:type="dxa"/>
            <w:gridSpan w:val="2"/>
          </w:tcPr>
          <w:p w14:paraId="745DB647"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прогноз</w:t>
            </w:r>
          </w:p>
        </w:tc>
      </w:tr>
      <w:tr w:rsidR="002835E2" w:rsidRPr="00B535DE" w14:paraId="23876243" w14:textId="77777777" w:rsidTr="00EB41BF">
        <w:tc>
          <w:tcPr>
            <w:tcW w:w="2098" w:type="dxa"/>
            <w:vMerge/>
          </w:tcPr>
          <w:p w14:paraId="4BB3A7F8" w14:textId="77777777" w:rsidR="002835E2" w:rsidRPr="00BC6407" w:rsidRDefault="002835E2" w:rsidP="00EB41BF">
            <w:pPr>
              <w:rPr>
                <w:rFonts w:ascii="Times New Roman" w:hAnsi="Times New Roman" w:cs="Times New Roman"/>
                <w:sz w:val="24"/>
                <w:szCs w:val="24"/>
              </w:rPr>
            </w:pPr>
          </w:p>
        </w:tc>
        <w:tc>
          <w:tcPr>
            <w:tcW w:w="799" w:type="dxa"/>
          </w:tcPr>
          <w:p w14:paraId="463FBB25"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2015</w:t>
            </w:r>
          </w:p>
        </w:tc>
        <w:tc>
          <w:tcPr>
            <w:tcW w:w="851" w:type="dxa"/>
          </w:tcPr>
          <w:p w14:paraId="15FB636B"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2016</w:t>
            </w:r>
          </w:p>
        </w:tc>
        <w:tc>
          <w:tcPr>
            <w:tcW w:w="850" w:type="dxa"/>
          </w:tcPr>
          <w:p w14:paraId="6821C5B4"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2017</w:t>
            </w:r>
          </w:p>
        </w:tc>
        <w:tc>
          <w:tcPr>
            <w:tcW w:w="851" w:type="dxa"/>
          </w:tcPr>
          <w:p w14:paraId="72AA6F51"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2018</w:t>
            </w:r>
          </w:p>
        </w:tc>
        <w:tc>
          <w:tcPr>
            <w:tcW w:w="850" w:type="dxa"/>
          </w:tcPr>
          <w:p w14:paraId="0F7D69F8"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2019</w:t>
            </w:r>
          </w:p>
        </w:tc>
        <w:tc>
          <w:tcPr>
            <w:tcW w:w="1134" w:type="dxa"/>
          </w:tcPr>
          <w:p w14:paraId="5957062A"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2020</w:t>
            </w:r>
          </w:p>
        </w:tc>
        <w:tc>
          <w:tcPr>
            <w:tcW w:w="709" w:type="dxa"/>
          </w:tcPr>
          <w:p w14:paraId="7A946680"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2021</w:t>
            </w:r>
          </w:p>
        </w:tc>
        <w:tc>
          <w:tcPr>
            <w:tcW w:w="1134" w:type="dxa"/>
          </w:tcPr>
          <w:p w14:paraId="2A2D3643"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2025</w:t>
            </w:r>
          </w:p>
        </w:tc>
      </w:tr>
      <w:tr w:rsidR="002835E2" w:rsidRPr="00B535DE" w14:paraId="04F38D4B" w14:textId="77777777" w:rsidTr="00EB41BF">
        <w:tc>
          <w:tcPr>
            <w:tcW w:w="2098" w:type="dxa"/>
          </w:tcPr>
          <w:p w14:paraId="1BD1677A" w14:textId="77777777" w:rsidR="002835E2" w:rsidRPr="00BC6407" w:rsidRDefault="002835E2" w:rsidP="00EB41BF">
            <w:pPr>
              <w:pStyle w:val="ConsPlusNormal"/>
              <w:jc w:val="both"/>
              <w:rPr>
                <w:rFonts w:ascii="Times New Roman" w:hAnsi="Times New Roman" w:cs="Times New Roman"/>
                <w:sz w:val="24"/>
                <w:szCs w:val="24"/>
              </w:rPr>
            </w:pPr>
            <w:r w:rsidRPr="00BC6407">
              <w:rPr>
                <w:rFonts w:ascii="Times New Roman" w:hAnsi="Times New Roman" w:cs="Times New Roman"/>
                <w:sz w:val="24"/>
                <w:szCs w:val="24"/>
              </w:rPr>
              <w:t>Доходы бюджета Курской области, млрд. рублей</w:t>
            </w:r>
          </w:p>
        </w:tc>
        <w:tc>
          <w:tcPr>
            <w:tcW w:w="799" w:type="dxa"/>
          </w:tcPr>
          <w:p w14:paraId="4B7B8391"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51,4</w:t>
            </w:r>
          </w:p>
        </w:tc>
        <w:tc>
          <w:tcPr>
            <w:tcW w:w="851" w:type="dxa"/>
          </w:tcPr>
          <w:p w14:paraId="5C73401E"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52,7</w:t>
            </w:r>
          </w:p>
        </w:tc>
        <w:tc>
          <w:tcPr>
            <w:tcW w:w="850" w:type="dxa"/>
          </w:tcPr>
          <w:p w14:paraId="4C6FB50F"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60,6</w:t>
            </w:r>
          </w:p>
        </w:tc>
        <w:tc>
          <w:tcPr>
            <w:tcW w:w="851" w:type="dxa"/>
          </w:tcPr>
          <w:p w14:paraId="7481EB72"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66,1</w:t>
            </w:r>
          </w:p>
        </w:tc>
        <w:tc>
          <w:tcPr>
            <w:tcW w:w="850" w:type="dxa"/>
          </w:tcPr>
          <w:p w14:paraId="37325CF1"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76,6</w:t>
            </w:r>
          </w:p>
        </w:tc>
        <w:tc>
          <w:tcPr>
            <w:tcW w:w="1134" w:type="dxa"/>
          </w:tcPr>
          <w:p w14:paraId="22244C04"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79,2</w:t>
            </w:r>
          </w:p>
        </w:tc>
        <w:tc>
          <w:tcPr>
            <w:tcW w:w="709" w:type="dxa"/>
          </w:tcPr>
          <w:p w14:paraId="6584ED59"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70,3</w:t>
            </w:r>
          </w:p>
        </w:tc>
        <w:tc>
          <w:tcPr>
            <w:tcW w:w="1134" w:type="dxa"/>
          </w:tcPr>
          <w:p w14:paraId="37925C81"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72,7</w:t>
            </w:r>
          </w:p>
        </w:tc>
      </w:tr>
      <w:tr w:rsidR="002835E2" w:rsidRPr="00B535DE" w14:paraId="3E5F5E91" w14:textId="77777777" w:rsidTr="00EB41BF">
        <w:tc>
          <w:tcPr>
            <w:tcW w:w="2098" w:type="dxa"/>
          </w:tcPr>
          <w:p w14:paraId="0E803437" w14:textId="77777777" w:rsidR="002835E2" w:rsidRPr="00BC6407" w:rsidRDefault="002835E2" w:rsidP="00EB41BF">
            <w:pPr>
              <w:pStyle w:val="ConsPlusNormal"/>
              <w:rPr>
                <w:rFonts w:ascii="Times New Roman" w:hAnsi="Times New Roman" w:cs="Times New Roman"/>
                <w:sz w:val="24"/>
                <w:szCs w:val="24"/>
              </w:rPr>
            </w:pPr>
            <w:r w:rsidRPr="00BC6407">
              <w:rPr>
                <w:rFonts w:ascii="Times New Roman" w:hAnsi="Times New Roman" w:cs="Times New Roman"/>
                <w:sz w:val="24"/>
                <w:szCs w:val="24"/>
              </w:rPr>
              <w:t>Профицит (+) / дефицит (-) консолидированного бюджета, млрд. рублей</w:t>
            </w:r>
          </w:p>
        </w:tc>
        <w:tc>
          <w:tcPr>
            <w:tcW w:w="799" w:type="dxa"/>
          </w:tcPr>
          <w:p w14:paraId="675FDDC5"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- 0,4</w:t>
            </w:r>
          </w:p>
        </w:tc>
        <w:tc>
          <w:tcPr>
            <w:tcW w:w="851" w:type="dxa"/>
          </w:tcPr>
          <w:p w14:paraId="63CBCCD2"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- 2,2</w:t>
            </w:r>
          </w:p>
        </w:tc>
        <w:tc>
          <w:tcPr>
            <w:tcW w:w="850" w:type="dxa"/>
          </w:tcPr>
          <w:p w14:paraId="1C7D709A"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1</w:t>
            </w:r>
          </w:p>
        </w:tc>
        <w:tc>
          <w:tcPr>
            <w:tcW w:w="851" w:type="dxa"/>
          </w:tcPr>
          <w:p w14:paraId="13559565"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1,3</w:t>
            </w:r>
          </w:p>
        </w:tc>
        <w:tc>
          <w:tcPr>
            <w:tcW w:w="850" w:type="dxa"/>
          </w:tcPr>
          <w:p w14:paraId="5551082D"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1,1</w:t>
            </w:r>
          </w:p>
        </w:tc>
        <w:tc>
          <w:tcPr>
            <w:tcW w:w="1134" w:type="dxa"/>
          </w:tcPr>
          <w:p w14:paraId="20B380F0"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-7,7</w:t>
            </w:r>
          </w:p>
        </w:tc>
        <w:tc>
          <w:tcPr>
            <w:tcW w:w="709" w:type="dxa"/>
          </w:tcPr>
          <w:p w14:paraId="216641D1"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0</w:t>
            </w:r>
          </w:p>
        </w:tc>
        <w:tc>
          <w:tcPr>
            <w:tcW w:w="1134" w:type="dxa"/>
          </w:tcPr>
          <w:p w14:paraId="6AF7C577" w14:textId="77777777" w:rsidR="002835E2" w:rsidRPr="00BC6407" w:rsidRDefault="002835E2" w:rsidP="00EB41BF">
            <w:pPr>
              <w:pStyle w:val="ConsPlusNormal"/>
              <w:jc w:val="center"/>
              <w:rPr>
                <w:rFonts w:ascii="Times New Roman" w:hAnsi="Times New Roman" w:cs="Times New Roman"/>
                <w:sz w:val="24"/>
                <w:szCs w:val="24"/>
              </w:rPr>
            </w:pPr>
            <w:r w:rsidRPr="00BC6407">
              <w:rPr>
                <w:rFonts w:ascii="Times New Roman" w:hAnsi="Times New Roman" w:cs="Times New Roman"/>
                <w:sz w:val="24"/>
                <w:szCs w:val="24"/>
              </w:rPr>
              <w:t>0,1</w:t>
            </w:r>
          </w:p>
        </w:tc>
      </w:tr>
    </w:tbl>
    <w:p w14:paraId="6BBBAFB9" w14:textId="77777777" w:rsidR="002835E2" w:rsidRPr="00482975" w:rsidRDefault="002835E2" w:rsidP="002835E2">
      <w:pPr>
        <w:pStyle w:val="ConsPlusNormal"/>
        <w:jc w:val="both"/>
        <w:rPr>
          <w:rFonts w:ascii="Times New Roman" w:hAnsi="Times New Roman" w:cs="Times New Roman"/>
          <w:sz w:val="28"/>
          <w:szCs w:val="28"/>
        </w:rPr>
      </w:pPr>
    </w:p>
    <w:p w14:paraId="1A513E40" w14:textId="77777777" w:rsidR="002835E2" w:rsidRPr="00B535DE" w:rsidRDefault="002835E2" w:rsidP="002835E2">
      <w:pPr>
        <w:pStyle w:val="ConsPlusNormal"/>
        <w:ind w:firstLine="709"/>
        <w:jc w:val="both"/>
        <w:rPr>
          <w:rFonts w:ascii="Times New Roman" w:hAnsi="Times New Roman" w:cs="Times New Roman"/>
          <w:sz w:val="28"/>
          <w:szCs w:val="28"/>
        </w:rPr>
      </w:pPr>
      <w:r w:rsidRPr="00B535DE">
        <w:rPr>
          <w:rFonts w:ascii="Times New Roman" w:hAnsi="Times New Roman" w:cs="Times New Roman"/>
          <w:sz w:val="28"/>
          <w:szCs w:val="28"/>
        </w:rP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14:paraId="39CDE269" w14:textId="77777777" w:rsidR="002835E2" w:rsidRPr="00B535DE" w:rsidRDefault="002835E2" w:rsidP="002835E2">
      <w:pPr>
        <w:pStyle w:val="ConsPlusNormal"/>
        <w:ind w:firstLine="709"/>
        <w:jc w:val="both"/>
        <w:rPr>
          <w:rFonts w:ascii="Times New Roman" w:hAnsi="Times New Roman" w:cs="Times New Roman"/>
          <w:sz w:val="28"/>
          <w:szCs w:val="28"/>
        </w:rPr>
      </w:pPr>
      <w:r w:rsidRPr="00B535DE">
        <w:rPr>
          <w:rFonts w:ascii="Times New Roman" w:hAnsi="Times New Roman" w:cs="Times New Roman"/>
          <w:sz w:val="28"/>
          <w:szCs w:val="28"/>
        </w:rPr>
        <w:t xml:space="preserve">при снижении бюджетных доходов (увеличении дефицита) мероприятия Стратегии являются приоритетными для развития экономики области </w:t>
      </w:r>
      <w:r w:rsidRPr="00B535DE">
        <w:rPr>
          <w:rFonts w:ascii="Times New Roman" w:hAnsi="Times New Roman" w:cs="Times New Roman"/>
          <w:sz w:val="28"/>
          <w:szCs w:val="28"/>
        </w:rPr>
        <w:lastRenderedPageBreak/>
        <w:t>и не подлежат уменьшению (секвестированию);</w:t>
      </w:r>
    </w:p>
    <w:p w14:paraId="2A73A2B9" w14:textId="77777777" w:rsidR="002835E2" w:rsidRPr="00B535DE" w:rsidRDefault="002835E2" w:rsidP="002835E2">
      <w:pPr>
        <w:pStyle w:val="ConsPlusNormal"/>
        <w:ind w:firstLine="709"/>
        <w:jc w:val="both"/>
        <w:rPr>
          <w:rFonts w:ascii="Times New Roman" w:hAnsi="Times New Roman" w:cs="Times New Roman"/>
          <w:sz w:val="28"/>
          <w:szCs w:val="28"/>
        </w:rPr>
      </w:pPr>
      <w:r w:rsidRPr="00B535DE">
        <w:rPr>
          <w:rFonts w:ascii="Times New Roman" w:hAnsi="Times New Roman" w:cs="Times New Roman"/>
          <w:sz w:val="28"/>
          <w:szCs w:val="28"/>
        </w:rPr>
        <w:t>при невозможности реализовать мероприятие в планируемом году средства на его реализацию переносятся на следующий период;</w:t>
      </w:r>
    </w:p>
    <w:p w14:paraId="31365F1C" w14:textId="77777777" w:rsidR="002835E2" w:rsidRPr="00B535DE" w:rsidRDefault="002835E2" w:rsidP="002835E2">
      <w:pPr>
        <w:pStyle w:val="ConsPlusNormal"/>
        <w:ind w:firstLine="709"/>
        <w:jc w:val="both"/>
        <w:rPr>
          <w:rFonts w:ascii="Times New Roman" w:hAnsi="Times New Roman" w:cs="Times New Roman"/>
          <w:sz w:val="28"/>
          <w:szCs w:val="28"/>
        </w:rPr>
      </w:pPr>
      <w:r w:rsidRPr="00B535DE">
        <w:rPr>
          <w:rFonts w:ascii="Times New Roman" w:hAnsi="Times New Roman" w:cs="Times New Roman"/>
          <w:sz w:val="28"/>
          <w:szCs w:val="28"/>
        </w:rP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Стратегии значениями.</w:t>
      </w:r>
    </w:p>
    <w:p w14:paraId="0DEB8F17" w14:textId="77777777" w:rsidR="002835E2" w:rsidRPr="00B535DE" w:rsidRDefault="002835E2" w:rsidP="002835E2">
      <w:pPr>
        <w:pStyle w:val="ConsPlusNormal"/>
        <w:ind w:firstLine="709"/>
        <w:jc w:val="both"/>
        <w:rPr>
          <w:rFonts w:ascii="Times New Roman" w:hAnsi="Times New Roman" w:cs="Times New Roman"/>
          <w:sz w:val="28"/>
          <w:szCs w:val="28"/>
        </w:rPr>
      </w:pPr>
      <w:r w:rsidRPr="00B535DE">
        <w:rPr>
          <w:rFonts w:ascii="Times New Roman" w:hAnsi="Times New Roman" w:cs="Times New Roman"/>
          <w:sz w:val="28"/>
          <w:szCs w:val="28"/>
        </w:rPr>
        <w:t xml:space="preserve">Ответственность органов исполнительной власти Курской области в расходовании средств на выполнение мероприятий Стратегии установлена в </w:t>
      </w:r>
      <w:hyperlink w:anchor="P5453" w:history="1">
        <w:r w:rsidRPr="00B535DE">
          <w:rPr>
            <w:rFonts w:ascii="Times New Roman" w:hAnsi="Times New Roman" w:cs="Times New Roman"/>
            <w:sz w:val="28"/>
            <w:szCs w:val="28"/>
          </w:rPr>
          <w:t>таблице 2</w:t>
        </w:r>
      </w:hyperlink>
      <w:r w:rsidRPr="00B535DE">
        <w:rPr>
          <w:rFonts w:ascii="Times New Roman" w:hAnsi="Times New Roman" w:cs="Times New Roman"/>
          <w:sz w:val="28"/>
          <w:szCs w:val="28"/>
        </w:rPr>
        <w:t>.</w:t>
      </w:r>
    </w:p>
    <w:p w14:paraId="2A46AEDD" w14:textId="77777777" w:rsidR="002835E2" w:rsidRPr="00996591" w:rsidRDefault="002835E2" w:rsidP="002835E2">
      <w:pPr>
        <w:pStyle w:val="ConsPlusNormal"/>
        <w:jc w:val="center"/>
        <w:rPr>
          <w:rFonts w:ascii="Times New Roman" w:hAnsi="Times New Roman" w:cs="Times New Roman"/>
          <w:sz w:val="24"/>
          <w:szCs w:val="24"/>
        </w:rPr>
      </w:pPr>
    </w:p>
    <w:p w14:paraId="74AF1C83" w14:textId="779C7D92" w:rsidR="002835E2" w:rsidRPr="00356EFB" w:rsidRDefault="00BC6407" w:rsidP="002835E2">
      <w:pPr>
        <w:pStyle w:val="ConsPlusTitle"/>
        <w:jc w:val="center"/>
        <w:rPr>
          <w:rFonts w:ascii="Times New Roman" w:hAnsi="Times New Roman" w:cs="Times New Roman"/>
          <w:sz w:val="24"/>
          <w:szCs w:val="24"/>
        </w:rPr>
      </w:pPr>
      <w:bookmarkStart w:id="24" w:name="P5453"/>
      <w:bookmarkEnd w:id="24"/>
      <w:r>
        <w:rPr>
          <w:rFonts w:ascii="Times New Roman" w:hAnsi="Times New Roman" w:cs="Times New Roman"/>
          <w:sz w:val="24"/>
          <w:szCs w:val="24"/>
        </w:rPr>
        <w:t xml:space="preserve">Таблица 2. </w:t>
      </w:r>
      <w:r w:rsidR="002835E2" w:rsidRPr="00BC6407">
        <w:rPr>
          <w:rFonts w:ascii="Times New Roman" w:hAnsi="Times New Roman" w:cs="Times New Roman"/>
          <w:b w:val="0"/>
          <w:bCs/>
          <w:sz w:val="24"/>
          <w:szCs w:val="24"/>
        </w:rPr>
        <w:t>Перечень ответственных за реализацию мероприятий</w:t>
      </w:r>
    </w:p>
    <w:p w14:paraId="7CE5D1AF" w14:textId="77777777" w:rsidR="002835E2" w:rsidRPr="00BC6407" w:rsidRDefault="002835E2" w:rsidP="002835E2">
      <w:pPr>
        <w:pStyle w:val="ConsPlusNormal"/>
        <w:jc w:val="center"/>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5"/>
        <w:gridCol w:w="758"/>
        <w:gridCol w:w="3813"/>
        <w:gridCol w:w="2976"/>
      </w:tblGrid>
      <w:tr w:rsidR="002835E2" w:rsidRPr="00996591" w14:paraId="6AEF0C62" w14:textId="77777777" w:rsidTr="009F75DF">
        <w:trPr>
          <w:tblHeader/>
        </w:trPr>
        <w:tc>
          <w:tcPr>
            <w:tcW w:w="1525" w:type="dxa"/>
          </w:tcPr>
          <w:p w14:paraId="17AA2FC5" w14:textId="77777777" w:rsidR="002835E2" w:rsidRPr="001C560B" w:rsidRDefault="002835E2" w:rsidP="00EB41BF">
            <w:pPr>
              <w:pStyle w:val="ConsPlusNormal"/>
              <w:rPr>
                <w:rFonts w:ascii="Times New Roman" w:hAnsi="Times New Roman" w:cs="Times New Roman"/>
                <w:sz w:val="24"/>
                <w:szCs w:val="24"/>
                <w:highlight w:val="red"/>
              </w:rPr>
            </w:pPr>
          </w:p>
        </w:tc>
        <w:tc>
          <w:tcPr>
            <w:tcW w:w="758" w:type="dxa"/>
          </w:tcPr>
          <w:p w14:paraId="76F76285" w14:textId="77777777" w:rsidR="002835E2" w:rsidRPr="00356EFB" w:rsidRDefault="002835E2" w:rsidP="00EB41BF">
            <w:pPr>
              <w:pStyle w:val="ConsPlusNormal"/>
              <w:jc w:val="center"/>
              <w:rPr>
                <w:rFonts w:ascii="Times New Roman" w:hAnsi="Times New Roman" w:cs="Times New Roman"/>
                <w:sz w:val="24"/>
                <w:szCs w:val="24"/>
              </w:rPr>
            </w:pPr>
            <w:r w:rsidRPr="00356EFB">
              <w:rPr>
                <w:rFonts w:ascii="Times New Roman" w:hAnsi="Times New Roman" w:cs="Times New Roman"/>
                <w:sz w:val="24"/>
                <w:szCs w:val="24"/>
              </w:rPr>
              <w:t>№</w:t>
            </w:r>
          </w:p>
        </w:tc>
        <w:tc>
          <w:tcPr>
            <w:tcW w:w="3813" w:type="dxa"/>
          </w:tcPr>
          <w:p w14:paraId="0B8B6CE0" w14:textId="77777777" w:rsidR="002835E2" w:rsidRPr="00356EFB" w:rsidRDefault="002835E2" w:rsidP="00EB41BF">
            <w:pPr>
              <w:pStyle w:val="ConsPlusNormal"/>
              <w:jc w:val="center"/>
              <w:rPr>
                <w:rFonts w:ascii="Times New Roman" w:hAnsi="Times New Roman" w:cs="Times New Roman"/>
                <w:sz w:val="24"/>
                <w:szCs w:val="24"/>
              </w:rPr>
            </w:pPr>
            <w:r w:rsidRPr="00356EFB">
              <w:rPr>
                <w:rFonts w:ascii="Times New Roman" w:hAnsi="Times New Roman" w:cs="Times New Roman"/>
                <w:sz w:val="24"/>
                <w:szCs w:val="24"/>
              </w:rPr>
              <w:t>Наименование задачи/мероприятия</w:t>
            </w:r>
          </w:p>
        </w:tc>
        <w:tc>
          <w:tcPr>
            <w:tcW w:w="2976" w:type="dxa"/>
          </w:tcPr>
          <w:p w14:paraId="7EDC77DB" w14:textId="77777777" w:rsidR="002835E2" w:rsidRPr="00356EFB" w:rsidRDefault="002835E2" w:rsidP="00EB41BF">
            <w:pPr>
              <w:pStyle w:val="ConsPlusNormal"/>
              <w:jc w:val="center"/>
              <w:rPr>
                <w:rFonts w:ascii="Times New Roman" w:hAnsi="Times New Roman" w:cs="Times New Roman"/>
                <w:sz w:val="24"/>
                <w:szCs w:val="24"/>
              </w:rPr>
            </w:pPr>
            <w:r w:rsidRPr="00356EFB">
              <w:rPr>
                <w:rFonts w:ascii="Times New Roman" w:hAnsi="Times New Roman" w:cs="Times New Roman"/>
                <w:sz w:val="24"/>
                <w:szCs w:val="24"/>
              </w:rPr>
              <w:t>Ответственный</w:t>
            </w:r>
          </w:p>
        </w:tc>
      </w:tr>
      <w:tr w:rsidR="002835E2" w:rsidRPr="00996591" w14:paraId="75143757" w14:textId="77777777" w:rsidTr="00BC6407">
        <w:tc>
          <w:tcPr>
            <w:tcW w:w="9072" w:type="dxa"/>
            <w:gridSpan w:val="4"/>
          </w:tcPr>
          <w:p w14:paraId="6FBB074E"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Задача 1. Совершенствование системы управления инвестиционной деятельностью</w:t>
            </w:r>
          </w:p>
        </w:tc>
      </w:tr>
      <w:tr w:rsidR="002835E2" w:rsidRPr="00996591" w14:paraId="522AF093" w14:textId="77777777" w:rsidTr="009F75DF">
        <w:tc>
          <w:tcPr>
            <w:tcW w:w="1525" w:type="dxa"/>
          </w:tcPr>
          <w:p w14:paraId="239BF620"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Основное мероприятие</w:t>
            </w:r>
          </w:p>
        </w:tc>
        <w:tc>
          <w:tcPr>
            <w:tcW w:w="758" w:type="dxa"/>
          </w:tcPr>
          <w:p w14:paraId="313DE44C"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1.1</w:t>
            </w:r>
          </w:p>
        </w:tc>
        <w:tc>
          <w:tcPr>
            <w:tcW w:w="3813" w:type="dxa"/>
          </w:tcPr>
          <w:p w14:paraId="2E6BF3B4"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Создание благоприятной для инвестиций административной среды, совершенствование системы управления инвестиционным процессом</w:t>
            </w:r>
          </w:p>
        </w:tc>
        <w:tc>
          <w:tcPr>
            <w:tcW w:w="2976" w:type="dxa"/>
          </w:tcPr>
          <w:p w14:paraId="7E710DCA"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3F60EE5E" w14:textId="77777777" w:rsidTr="009F75DF">
        <w:tc>
          <w:tcPr>
            <w:tcW w:w="1525" w:type="dxa"/>
          </w:tcPr>
          <w:p w14:paraId="545C0A5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6A05D517"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1.1.1</w:t>
            </w:r>
          </w:p>
        </w:tc>
        <w:tc>
          <w:tcPr>
            <w:tcW w:w="3813" w:type="dxa"/>
          </w:tcPr>
          <w:p w14:paraId="7CCCCE9C"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Мониторинг реализации инвестиционных проектов на территории Курской области</w:t>
            </w:r>
          </w:p>
        </w:tc>
        <w:tc>
          <w:tcPr>
            <w:tcW w:w="2976" w:type="dxa"/>
          </w:tcPr>
          <w:p w14:paraId="581F2F28"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 отраслевые органы исполнительной власти Курской области</w:t>
            </w:r>
          </w:p>
        </w:tc>
      </w:tr>
      <w:tr w:rsidR="002835E2" w:rsidRPr="00996591" w14:paraId="207C1437" w14:textId="77777777" w:rsidTr="009F75DF">
        <w:tc>
          <w:tcPr>
            <w:tcW w:w="1525" w:type="dxa"/>
          </w:tcPr>
          <w:p w14:paraId="04A56804"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58940917"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1.1.2</w:t>
            </w:r>
          </w:p>
        </w:tc>
        <w:tc>
          <w:tcPr>
            <w:tcW w:w="3813" w:type="dxa"/>
          </w:tcPr>
          <w:p w14:paraId="422D9491"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976" w:type="dxa"/>
          </w:tcPr>
          <w:p w14:paraId="69A95704"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w:t>
            </w:r>
          </w:p>
        </w:tc>
      </w:tr>
      <w:tr w:rsidR="00904E5F" w:rsidRPr="00996591" w14:paraId="243CEA0D" w14:textId="77777777" w:rsidTr="009F75DF">
        <w:tc>
          <w:tcPr>
            <w:tcW w:w="1525" w:type="dxa"/>
          </w:tcPr>
          <w:p w14:paraId="53203AB3" w14:textId="77777777" w:rsidR="00904E5F" w:rsidRPr="00996591" w:rsidRDefault="00904E5F"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1678D220" w14:textId="77777777" w:rsidR="00904E5F" w:rsidRPr="00996591" w:rsidRDefault="00904E5F"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1.1.3</w:t>
            </w:r>
          </w:p>
        </w:tc>
        <w:tc>
          <w:tcPr>
            <w:tcW w:w="3813" w:type="dxa"/>
          </w:tcPr>
          <w:p w14:paraId="3421DB16" w14:textId="77777777" w:rsidR="00904E5F" w:rsidRPr="00996591" w:rsidRDefault="00904E5F" w:rsidP="006762CC">
            <w:pPr>
              <w:pStyle w:val="ConsPlusTitle"/>
              <w:jc w:val="both"/>
              <w:outlineLvl w:val="4"/>
              <w:rPr>
                <w:rFonts w:ascii="Times New Roman" w:hAnsi="Times New Roman" w:cs="Times New Roman"/>
                <w:sz w:val="24"/>
                <w:szCs w:val="24"/>
              </w:rPr>
            </w:pPr>
            <w:r w:rsidRPr="00904E5F">
              <w:rPr>
                <w:rFonts w:ascii="Times New Roman" w:hAnsi="Times New Roman" w:cs="Times New Roman"/>
                <w:b w:val="0"/>
                <w:sz w:val="24"/>
                <w:szCs w:val="24"/>
              </w:rPr>
              <w:t>Внедрение в Курской области направлений Регионального экспортного стандарта 2.0</w:t>
            </w:r>
          </w:p>
        </w:tc>
        <w:tc>
          <w:tcPr>
            <w:tcW w:w="2976" w:type="dxa"/>
          </w:tcPr>
          <w:p w14:paraId="11DE9D15" w14:textId="77777777" w:rsidR="00904E5F" w:rsidRPr="00996591" w:rsidRDefault="00904E5F" w:rsidP="006762CC">
            <w:pPr>
              <w:pStyle w:val="ConsPlusNormal"/>
              <w:jc w:val="both"/>
              <w:rPr>
                <w:rFonts w:ascii="Times New Roman" w:hAnsi="Times New Roman" w:cs="Times New Roman"/>
                <w:sz w:val="24"/>
                <w:szCs w:val="24"/>
              </w:rPr>
            </w:pPr>
            <w:r w:rsidRPr="00904E5F">
              <w:rPr>
                <w:rFonts w:ascii="Times New Roman" w:hAnsi="Times New Roman" w:cs="Times New Roman"/>
                <w:sz w:val="24"/>
                <w:szCs w:val="24"/>
              </w:rPr>
              <w:t>Комитет по экономике и развитию Курской области, органы исполнительной власти</w:t>
            </w:r>
          </w:p>
        </w:tc>
      </w:tr>
      <w:tr w:rsidR="002835E2" w:rsidRPr="00996591" w14:paraId="2376D016" w14:textId="77777777" w:rsidTr="009F75DF">
        <w:tc>
          <w:tcPr>
            <w:tcW w:w="1525" w:type="dxa"/>
          </w:tcPr>
          <w:p w14:paraId="4FEBA9C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Основное мероприятие</w:t>
            </w:r>
          </w:p>
        </w:tc>
        <w:tc>
          <w:tcPr>
            <w:tcW w:w="758" w:type="dxa"/>
          </w:tcPr>
          <w:p w14:paraId="1EDCDB7C"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1.2</w:t>
            </w:r>
          </w:p>
        </w:tc>
        <w:tc>
          <w:tcPr>
            <w:tcW w:w="3813" w:type="dxa"/>
          </w:tcPr>
          <w:p w14:paraId="19DCF3A0"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Деятельность институтов развития и поддержки инвестиций</w:t>
            </w:r>
          </w:p>
        </w:tc>
        <w:tc>
          <w:tcPr>
            <w:tcW w:w="2976" w:type="dxa"/>
          </w:tcPr>
          <w:p w14:paraId="4C7AF0DB"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4C868390" w14:textId="77777777" w:rsidTr="009F75DF">
        <w:tc>
          <w:tcPr>
            <w:tcW w:w="1525" w:type="dxa"/>
          </w:tcPr>
          <w:p w14:paraId="20199D4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11B2A879"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1.2.1</w:t>
            </w:r>
          </w:p>
        </w:tc>
        <w:tc>
          <w:tcPr>
            <w:tcW w:w="3813" w:type="dxa"/>
          </w:tcPr>
          <w:p w14:paraId="0DF5E5FA" w14:textId="77777777" w:rsidR="002835E2" w:rsidRPr="00996591" w:rsidRDefault="00DC3398" w:rsidP="00EB41BF">
            <w:pPr>
              <w:pStyle w:val="ConsPlusNormal"/>
              <w:rPr>
                <w:rFonts w:ascii="Times New Roman" w:hAnsi="Times New Roman" w:cs="Times New Roman"/>
                <w:sz w:val="24"/>
                <w:szCs w:val="24"/>
              </w:rPr>
            </w:pPr>
            <w:r>
              <w:rPr>
                <w:rFonts w:ascii="Times New Roman" w:hAnsi="Times New Roman" w:cs="Times New Roman"/>
                <w:sz w:val="24"/>
                <w:szCs w:val="24"/>
              </w:rPr>
              <w:t>Р</w:t>
            </w:r>
            <w:r w:rsidR="002835E2" w:rsidRPr="00996591">
              <w:rPr>
                <w:rFonts w:ascii="Times New Roman" w:hAnsi="Times New Roman" w:cs="Times New Roman"/>
                <w:sz w:val="24"/>
                <w:szCs w:val="24"/>
              </w:rPr>
              <w:t>азвитие механизмов государственно-частного/</w:t>
            </w:r>
            <w:proofErr w:type="spellStart"/>
            <w:r w:rsidR="002835E2" w:rsidRPr="00996591">
              <w:rPr>
                <w:rFonts w:ascii="Times New Roman" w:hAnsi="Times New Roman" w:cs="Times New Roman"/>
                <w:sz w:val="24"/>
                <w:szCs w:val="24"/>
              </w:rPr>
              <w:t>муниципально</w:t>
            </w:r>
            <w:proofErr w:type="spellEnd"/>
            <w:r w:rsidR="002835E2" w:rsidRPr="00996591">
              <w:rPr>
                <w:rFonts w:ascii="Times New Roman" w:hAnsi="Times New Roman" w:cs="Times New Roman"/>
                <w:sz w:val="24"/>
                <w:szCs w:val="24"/>
              </w:rPr>
              <w:t>-частного партнерства на территории Курской области</w:t>
            </w:r>
          </w:p>
        </w:tc>
        <w:tc>
          <w:tcPr>
            <w:tcW w:w="2976" w:type="dxa"/>
          </w:tcPr>
          <w:p w14:paraId="2D846E41" w14:textId="4F531E43"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w:t>
            </w:r>
            <w:r w:rsidR="00DC3398">
              <w:rPr>
                <w:rFonts w:ascii="Times New Roman" w:hAnsi="Times New Roman" w:cs="Times New Roman"/>
                <w:sz w:val="24"/>
                <w:szCs w:val="24"/>
              </w:rPr>
              <w:t xml:space="preserve">, </w:t>
            </w:r>
            <w:r w:rsidR="00DC3398" w:rsidRPr="00356EFB">
              <w:rPr>
                <w:rFonts w:ascii="Times New Roman" w:hAnsi="Times New Roman" w:cs="Times New Roman"/>
                <w:sz w:val="24"/>
                <w:szCs w:val="24"/>
              </w:rPr>
              <w:t xml:space="preserve">АУКО </w:t>
            </w:r>
            <w:r w:rsidR="00FD5BE8">
              <w:rPr>
                <w:rFonts w:ascii="Times New Roman" w:hAnsi="Times New Roman" w:cs="Times New Roman"/>
                <w:sz w:val="24"/>
                <w:szCs w:val="24"/>
              </w:rPr>
              <w:t>«</w:t>
            </w:r>
            <w:r w:rsidR="00DC3398" w:rsidRPr="00356EFB">
              <w:rPr>
                <w:rFonts w:ascii="Times New Roman" w:hAnsi="Times New Roman" w:cs="Times New Roman"/>
                <w:sz w:val="24"/>
                <w:szCs w:val="24"/>
              </w:rPr>
              <w:t>Корпорация разви</w:t>
            </w:r>
            <w:r w:rsidR="00DC3398" w:rsidRPr="00356EFB">
              <w:rPr>
                <w:rFonts w:ascii="Times New Roman" w:hAnsi="Times New Roman" w:cs="Times New Roman"/>
                <w:sz w:val="24"/>
                <w:szCs w:val="24"/>
              </w:rPr>
              <w:lastRenderedPageBreak/>
              <w:t>тия Курской области</w:t>
            </w:r>
            <w:r w:rsidR="00FD5BE8">
              <w:rPr>
                <w:rFonts w:ascii="Times New Roman" w:hAnsi="Times New Roman" w:cs="Times New Roman"/>
                <w:sz w:val="24"/>
                <w:szCs w:val="24"/>
              </w:rPr>
              <w:t>»</w:t>
            </w:r>
            <w:r w:rsidR="00DC3398" w:rsidRPr="00996591">
              <w:rPr>
                <w:rFonts w:ascii="Times New Roman" w:hAnsi="Times New Roman" w:cs="Times New Roman"/>
                <w:sz w:val="24"/>
                <w:szCs w:val="24"/>
              </w:rPr>
              <w:t xml:space="preserve"> (по согласованию)</w:t>
            </w:r>
          </w:p>
        </w:tc>
      </w:tr>
      <w:tr w:rsidR="002835E2" w:rsidRPr="00996591" w14:paraId="49EB99BF" w14:textId="77777777" w:rsidTr="009F75DF">
        <w:tc>
          <w:tcPr>
            <w:tcW w:w="1525" w:type="dxa"/>
          </w:tcPr>
          <w:p w14:paraId="5F71FDE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lastRenderedPageBreak/>
              <w:t>Мероприятие</w:t>
            </w:r>
          </w:p>
        </w:tc>
        <w:tc>
          <w:tcPr>
            <w:tcW w:w="758" w:type="dxa"/>
          </w:tcPr>
          <w:p w14:paraId="3325A763"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1.2.2</w:t>
            </w:r>
          </w:p>
        </w:tc>
        <w:tc>
          <w:tcPr>
            <w:tcW w:w="3813" w:type="dxa"/>
          </w:tcPr>
          <w:p w14:paraId="4693441A" w14:textId="14F961B0" w:rsidR="002835E2" w:rsidRPr="00996591" w:rsidRDefault="00356EFB" w:rsidP="00CE3E61">
            <w:pPr>
              <w:pStyle w:val="30"/>
              <w:shd w:val="clear" w:color="auto" w:fill="FFFFFF"/>
              <w:spacing w:before="0" w:beforeAutospacing="0" w:after="0" w:afterAutospacing="0"/>
              <w:rPr>
                <w:sz w:val="24"/>
                <w:szCs w:val="24"/>
              </w:rPr>
            </w:pPr>
            <w:r w:rsidRPr="00356EFB">
              <w:rPr>
                <w:b w:val="0"/>
                <w:bCs w:val="0"/>
                <w:sz w:val="24"/>
                <w:szCs w:val="24"/>
              </w:rPr>
              <w:t xml:space="preserve">Инициация АУКО </w:t>
            </w:r>
            <w:r w:rsidR="00FD5BE8">
              <w:rPr>
                <w:b w:val="0"/>
                <w:bCs w:val="0"/>
                <w:sz w:val="24"/>
                <w:szCs w:val="24"/>
              </w:rPr>
              <w:t>«</w:t>
            </w:r>
            <w:r w:rsidRPr="00356EFB">
              <w:rPr>
                <w:b w:val="0"/>
                <w:bCs w:val="0"/>
                <w:sz w:val="24"/>
                <w:szCs w:val="24"/>
              </w:rPr>
              <w:t>Корпорация развития Курской области</w:t>
            </w:r>
            <w:r w:rsidR="00FD5BE8">
              <w:rPr>
                <w:b w:val="0"/>
                <w:bCs w:val="0"/>
                <w:sz w:val="24"/>
                <w:szCs w:val="24"/>
              </w:rPr>
              <w:t>»</w:t>
            </w:r>
            <w:r w:rsidRPr="00356EFB">
              <w:rPr>
                <w:b w:val="0"/>
                <w:bCs w:val="0"/>
                <w:sz w:val="24"/>
                <w:szCs w:val="24"/>
              </w:rPr>
              <w:t xml:space="preserve"> межрегионального взаимодействия между субъектами ЦФО и других федеральных округов</w:t>
            </w:r>
          </w:p>
        </w:tc>
        <w:tc>
          <w:tcPr>
            <w:tcW w:w="2976" w:type="dxa"/>
          </w:tcPr>
          <w:p w14:paraId="1AA869B2" w14:textId="42BCD8DD" w:rsidR="002835E2" w:rsidRPr="00996591" w:rsidRDefault="002835E2" w:rsidP="00EB41BF">
            <w:pPr>
              <w:pStyle w:val="ConsPlusNormal"/>
              <w:rPr>
                <w:rFonts w:ascii="Times New Roman" w:hAnsi="Times New Roman" w:cs="Times New Roman"/>
                <w:sz w:val="24"/>
                <w:szCs w:val="24"/>
              </w:rPr>
            </w:pPr>
            <w:r w:rsidRPr="00356EFB">
              <w:rPr>
                <w:rFonts w:ascii="Times New Roman" w:hAnsi="Times New Roman" w:cs="Times New Roman"/>
                <w:sz w:val="24"/>
                <w:szCs w:val="24"/>
              </w:rPr>
              <w:t xml:space="preserve">АУКО </w:t>
            </w:r>
            <w:r w:rsidR="00FD5BE8">
              <w:rPr>
                <w:rFonts w:ascii="Times New Roman" w:hAnsi="Times New Roman" w:cs="Times New Roman"/>
                <w:sz w:val="24"/>
                <w:szCs w:val="24"/>
              </w:rPr>
              <w:t>«</w:t>
            </w:r>
            <w:r w:rsidRPr="00356EFB">
              <w:rPr>
                <w:rFonts w:ascii="Times New Roman" w:hAnsi="Times New Roman" w:cs="Times New Roman"/>
                <w:sz w:val="24"/>
                <w:szCs w:val="24"/>
              </w:rPr>
              <w:t>Корпорация развития Курской области</w:t>
            </w:r>
            <w:r w:rsidR="00FD5BE8">
              <w:rPr>
                <w:rFonts w:ascii="Times New Roman" w:hAnsi="Times New Roman" w:cs="Times New Roman"/>
                <w:sz w:val="24"/>
                <w:szCs w:val="24"/>
              </w:rPr>
              <w:t>»</w:t>
            </w:r>
            <w:r w:rsidRPr="00996591">
              <w:rPr>
                <w:rFonts w:ascii="Times New Roman" w:hAnsi="Times New Roman" w:cs="Times New Roman"/>
                <w:sz w:val="24"/>
                <w:szCs w:val="24"/>
              </w:rPr>
              <w:t xml:space="preserve"> (по согласованию)</w:t>
            </w:r>
          </w:p>
        </w:tc>
      </w:tr>
      <w:tr w:rsidR="002835E2" w:rsidRPr="00996591" w14:paraId="2A7E869B" w14:textId="77777777" w:rsidTr="009F75DF">
        <w:tc>
          <w:tcPr>
            <w:tcW w:w="1525" w:type="dxa"/>
          </w:tcPr>
          <w:p w14:paraId="6E76042F"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Основное мероприятие</w:t>
            </w:r>
          </w:p>
        </w:tc>
        <w:tc>
          <w:tcPr>
            <w:tcW w:w="758" w:type="dxa"/>
          </w:tcPr>
          <w:p w14:paraId="408B6A12"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1.3</w:t>
            </w:r>
          </w:p>
        </w:tc>
        <w:tc>
          <w:tcPr>
            <w:tcW w:w="3813" w:type="dxa"/>
          </w:tcPr>
          <w:p w14:paraId="3F711D10"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976" w:type="dxa"/>
          </w:tcPr>
          <w:p w14:paraId="7174D78F"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29C786A9" w14:textId="77777777" w:rsidTr="009F75DF">
        <w:tc>
          <w:tcPr>
            <w:tcW w:w="1525" w:type="dxa"/>
          </w:tcPr>
          <w:p w14:paraId="52FEB350"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1031D716"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1.3.1</w:t>
            </w:r>
          </w:p>
        </w:tc>
        <w:tc>
          <w:tcPr>
            <w:tcW w:w="3813" w:type="dxa"/>
          </w:tcPr>
          <w:p w14:paraId="6315245B" w14:textId="77777777" w:rsidR="002835E2" w:rsidRPr="00996591" w:rsidRDefault="004F61DF" w:rsidP="00EB41BF">
            <w:pPr>
              <w:pStyle w:val="ConsPlusNormal"/>
              <w:jc w:val="both"/>
              <w:rPr>
                <w:rFonts w:ascii="Times New Roman" w:hAnsi="Times New Roman" w:cs="Times New Roman"/>
                <w:sz w:val="24"/>
                <w:szCs w:val="24"/>
              </w:rPr>
            </w:pPr>
            <w:r w:rsidRPr="004F61DF">
              <w:rPr>
                <w:rFonts w:ascii="Times New Roman" w:hAnsi="Times New Roman" w:cs="Times New Roman"/>
                <w:sz w:val="24"/>
                <w:szCs w:val="24"/>
              </w:rPr>
              <w:t>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состояния инвестиционного климата в субъектах Российской Федерации</w:t>
            </w:r>
          </w:p>
        </w:tc>
        <w:tc>
          <w:tcPr>
            <w:tcW w:w="2976" w:type="dxa"/>
          </w:tcPr>
          <w:p w14:paraId="3D20AE32" w14:textId="77777777" w:rsidR="002835E2" w:rsidRPr="00996591" w:rsidRDefault="00854C19" w:rsidP="00EB41BF">
            <w:pPr>
              <w:pStyle w:val="ConsPlusNormal"/>
              <w:jc w:val="both"/>
              <w:rPr>
                <w:rFonts w:ascii="Times New Roman" w:hAnsi="Times New Roman" w:cs="Times New Roman"/>
                <w:sz w:val="24"/>
                <w:szCs w:val="24"/>
              </w:rPr>
            </w:pPr>
            <w:r>
              <w:rPr>
                <w:rFonts w:ascii="Times New Roman" w:hAnsi="Times New Roman" w:cs="Times New Roman"/>
                <w:sz w:val="24"/>
                <w:szCs w:val="24"/>
              </w:rPr>
              <w:t>К</w:t>
            </w:r>
            <w:r w:rsidRPr="00996591">
              <w:rPr>
                <w:rFonts w:ascii="Times New Roman" w:hAnsi="Times New Roman" w:cs="Times New Roman"/>
                <w:sz w:val="24"/>
                <w:szCs w:val="24"/>
              </w:rPr>
              <w:t>омитет по экономике и развитию Курской области</w:t>
            </w:r>
            <w:r>
              <w:rPr>
                <w:rFonts w:ascii="Times New Roman" w:hAnsi="Times New Roman" w:cs="Times New Roman"/>
                <w:sz w:val="24"/>
                <w:szCs w:val="24"/>
              </w:rPr>
              <w:t>,</w:t>
            </w:r>
            <w:r w:rsidRPr="00996591">
              <w:rPr>
                <w:rFonts w:ascii="Times New Roman" w:hAnsi="Times New Roman" w:cs="Times New Roman"/>
                <w:sz w:val="24"/>
                <w:szCs w:val="24"/>
              </w:rPr>
              <w:t xml:space="preserve"> </w:t>
            </w:r>
            <w:r>
              <w:rPr>
                <w:rFonts w:ascii="Times New Roman" w:hAnsi="Times New Roman" w:cs="Times New Roman"/>
                <w:sz w:val="24"/>
                <w:szCs w:val="24"/>
              </w:rPr>
              <w:t>о</w:t>
            </w:r>
            <w:r w:rsidR="002835E2" w:rsidRPr="00996591">
              <w:rPr>
                <w:rFonts w:ascii="Times New Roman" w:hAnsi="Times New Roman" w:cs="Times New Roman"/>
                <w:sz w:val="24"/>
                <w:szCs w:val="24"/>
              </w:rPr>
              <w:t xml:space="preserve">рганы местного самоуправления Курской области (по согласованию), </w:t>
            </w:r>
            <w:r w:rsidR="0070456D" w:rsidRPr="00996591">
              <w:rPr>
                <w:rFonts w:ascii="Times New Roman" w:hAnsi="Times New Roman" w:cs="Times New Roman"/>
                <w:sz w:val="24"/>
                <w:szCs w:val="24"/>
              </w:rPr>
              <w:t>отраслевые органы исполнительной власти Курской области</w:t>
            </w:r>
          </w:p>
        </w:tc>
      </w:tr>
      <w:tr w:rsidR="002835E2" w:rsidRPr="00996591" w14:paraId="58442735" w14:textId="77777777" w:rsidTr="009F75DF">
        <w:tc>
          <w:tcPr>
            <w:tcW w:w="1525" w:type="dxa"/>
          </w:tcPr>
          <w:p w14:paraId="6685DAB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38243F60"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1.3.2</w:t>
            </w:r>
          </w:p>
        </w:tc>
        <w:tc>
          <w:tcPr>
            <w:tcW w:w="3813" w:type="dxa"/>
          </w:tcPr>
          <w:p w14:paraId="61A015BF" w14:textId="77777777" w:rsidR="00E428D0" w:rsidRPr="00E428D0" w:rsidRDefault="00E428D0" w:rsidP="00E428D0">
            <w:pPr>
              <w:pStyle w:val="ConsPlusTitle"/>
              <w:jc w:val="both"/>
              <w:outlineLvl w:val="4"/>
              <w:rPr>
                <w:rFonts w:ascii="Times New Roman" w:hAnsi="Times New Roman" w:cs="Times New Roman"/>
                <w:b w:val="0"/>
                <w:sz w:val="24"/>
                <w:szCs w:val="24"/>
              </w:rPr>
            </w:pPr>
            <w:r w:rsidRPr="00E428D0">
              <w:rPr>
                <w:rFonts w:ascii="Times New Roman" w:hAnsi="Times New Roman" w:cs="Times New Roman"/>
                <w:b w:val="0"/>
                <w:sz w:val="24"/>
                <w:szCs w:val="24"/>
              </w:rPr>
              <w:t>Внедрение успешных практик, направленных на развитие и поддержку малого и среднего предпринимательства на муниципальном уровне.</w:t>
            </w:r>
          </w:p>
          <w:p w14:paraId="556F325A" w14:textId="77777777" w:rsidR="002835E2" w:rsidRPr="00996591" w:rsidRDefault="002835E2" w:rsidP="00EB41BF">
            <w:pPr>
              <w:pStyle w:val="ConsPlusNormal"/>
              <w:rPr>
                <w:rFonts w:ascii="Times New Roman" w:hAnsi="Times New Roman" w:cs="Times New Roman"/>
                <w:sz w:val="24"/>
                <w:szCs w:val="24"/>
              </w:rPr>
            </w:pPr>
          </w:p>
        </w:tc>
        <w:tc>
          <w:tcPr>
            <w:tcW w:w="2976" w:type="dxa"/>
          </w:tcPr>
          <w:p w14:paraId="25EB8B1A" w14:textId="79124C27" w:rsidR="002835E2" w:rsidRPr="00996591" w:rsidRDefault="00E428D0" w:rsidP="00F14103">
            <w:pPr>
              <w:pStyle w:val="ConsPlusNormal"/>
              <w:jc w:val="both"/>
              <w:rPr>
                <w:rFonts w:ascii="Times New Roman" w:hAnsi="Times New Roman" w:cs="Times New Roman"/>
                <w:sz w:val="24"/>
                <w:szCs w:val="24"/>
              </w:rPr>
            </w:pPr>
            <w:r>
              <w:rPr>
                <w:rFonts w:ascii="Times New Roman" w:hAnsi="Times New Roman" w:cs="Times New Roman"/>
                <w:sz w:val="24"/>
                <w:szCs w:val="24"/>
              </w:rPr>
              <w:t>К</w:t>
            </w:r>
            <w:r w:rsidRPr="00E428D0">
              <w:rPr>
                <w:rFonts w:ascii="Times New Roman" w:hAnsi="Times New Roman" w:cs="Times New Roman"/>
                <w:sz w:val="24"/>
                <w:szCs w:val="24"/>
              </w:rPr>
              <w:t xml:space="preserve">омитет промышленности, торговли и предпринимательства Курской области, органы местного самоуправления Курской области, Ассоциация </w:t>
            </w:r>
            <w:r w:rsidR="00FD5BE8">
              <w:rPr>
                <w:rFonts w:ascii="Times New Roman" w:hAnsi="Times New Roman" w:cs="Times New Roman"/>
                <w:sz w:val="24"/>
                <w:szCs w:val="24"/>
              </w:rPr>
              <w:t>«</w:t>
            </w:r>
            <w:r w:rsidRPr="00E428D0">
              <w:rPr>
                <w:rFonts w:ascii="Times New Roman" w:hAnsi="Times New Roman" w:cs="Times New Roman"/>
                <w:sz w:val="24"/>
                <w:szCs w:val="24"/>
              </w:rPr>
              <w:t>Совет муниципальных образований Курской области</w:t>
            </w:r>
            <w:r w:rsidR="00FD5BE8">
              <w:rPr>
                <w:rFonts w:ascii="Times New Roman" w:hAnsi="Times New Roman" w:cs="Times New Roman"/>
                <w:sz w:val="24"/>
                <w:szCs w:val="24"/>
              </w:rPr>
              <w:t>»</w:t>
            </w:r>
            <w:r w:rsidRPr="00E428D0">
              <w:rPr>
                <w:rFonts w:ascii="Times New Roman" w:hAnsi="Times New Roman" w:cs="Times New Roman"/>
                <w:sz w:val="24"/>
                <w:szCs w:val="24"/>
              </w:rPr>
              <w:t xml:space="preserve"> </w:t>
            </w:r>
          </w:p>
        </w:tc>
      </w:tr>
      <w:tr w:rsidR="00142F42" w:rsidRPr="00996591" w14:paraId="58911BCD" w14:textId="77777777" w:rsidTr="009F75DF">
        <w:tc>
          <w:tcPr>
            <w:tcW w:w="1525" w:type="dxa"/>
          </w:tcPr>
          <w:p w14:paraId="27AED5D9" w14:textId="438CB3AE" w:rsidR="00142F42" w:rsidRPr="00996591" w:rsidRDefault="00142F4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794EAEA9" w14:textId="5C88E681" w:rsidR="00142F42" w:rsidRPr="00996591" w:rsidRDefault="00142F42"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1.3.3</w:t>
            </w:r>
          </w:p>
        </w:tc>
        <w:tc>
          <w:tcPr>
            <w:tcW w:w="3813" w:type="dxa"/>
          </w:tcPr>
          <w:p w14:paraId="5A8F7883" w14:textId="0C86E254" w:rsidR="00142F42" w:rsidRPr="00E428D0" w:rsidRDefault="00142F42" w:rsidP="00142F42">
            <w:pPr>
              <w:pStyle w:val="ConsPlusTitle"/>
              <w:jc w:val="both"/>
              <w:outlineLvl w:val="4"/>
              <w:rPr>
                <w:rFonts w:ascii="Times New Roman" w:hAnsi="Times New Roman" w:cs="Times New Roman"/>
                <w:b w:val="0"/>
                <w:sz w:val="24"/>
                <w:szCs w:val="24"/>
              </w:rPr>
            </w:pPr>
            <w:r w:rsidRPr="00142F42">
              <w:rPr>
                <w:rFonts w:ascii="Times New Roman" w:hAnsi="Times New Roman" w:cs="Times New Roman"/>
                <w:b w:val="0"/>
                <w:sz w:val="24"/>
                <w:szCs w:val="24"/>
              </w:rPr>
              <w:t>Повышение эффективности деятельности органов местного самоуправления в вопросах развития малого и среднего предпринимательства.</w:t>
            </w:r>
          </w:p>
        </w:tc>
        <w:tc>
          <w:tcPr>
            <w:tcW w:w="2976" w:type="dxa"/>
          </w:tcPr>
          <w:p w14:paraId="4D0F21D1" w14:textId="1717F06F" w:rsidR="00142F42" w:rsidRDefault="00142F42" w:rsidP="00142F42">
            <w:pPr>
              <w:pStyle w:val="ConsPlusNormal"/>
              <w:jc w:val="both"/>
              <w:rPr>
                <w:rFonts w:ascii="Times New Roman" w:hAnsi="Times New Roman" w:cs="Times New Roman"/>
                <w:sz w:val="24"/>
                <w:szCs w:val="24"/>
              </w:rPr>
            </w:pPr>
            <w:r>
              <w:rPr>
                <w:rFonts w:ascii="Times New Roman" w:hAnsi="Times New Roman" w:cs="Times New Roman"/>
                <w:sz w:val="24"/>
                <w:szCs w:val="24"/>
              </w:rPr>
              <w:t>О</w:t>
            </w:r>
            <w:r w:rsidRPr="00142F42">
              <w:rPr>
                <w:rFonts w:ascii="Times New Roman" w:hAnsi="Times New Roman" w:cs="Times New Roman"/>
                <w:sz w:val="24"/>
                <w:szCs w:val="24"/>
              </w:rPr>
              <w:t>рганы местного самоуправления (по согласованию), комитет промышленности, торговли и предпринимательства Курской области, комитет по управлению имуществом Курской области.</w:t>
            </w:r>
          </w:p>
        </w:tc>
      </w:tr>
      <w:tr w:rsidR="002835E2" w:rsidRPr="00996591" w14:paraId="3E24F2DE" w14:textId="77777777" w:rsidTr="00BC6407">
        <w:tc>
          <w:tcPr>
            <w:tcW w:w="9072" w:type="dxa"/>
            <w:gridSpan w:val="4"/>
          </w:tcPr>
          <w:p w14:paraId="49A0F006"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Задача 2. Совершенствование законодательной базы</w:t>
            </w:r>
          </w:p>
        </w:tc>
      </w:tr>
      <w:tr w:rsidR="002835E2" w:rsidRPr="00996591" w14:paraId="2D6B83E5" w14:textId="77777777" w:rsidTr="009F75DF">
        <w:tc>
          <w:tcPr>
            <w:tcW w:w="1525" w:type="dxa"/>
          </w:tcPr>
          <w:p w14:paraId="2A85FC93"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Основное мероприятие</w:t>
            </w:r>
          </w:p>
        </w:tc>
        <w:tc>
          <w:tcPr>
            <w:tcW w:w="758" w:type="dxa"/>
          </w:tcPr>
          <w:p w14:paraId="713769A4"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2.1.</w:t>
            </w:r>
          </w:p>
        </w:tc>
        <w:tc>
          <w:tcPr>
            <w:tcW w:w="3813" w:type="dxa"/>
          </w:tcPr>
          <w:p w14:paraId="75DCBB66"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Совершенствование регионального инвестиционного законодательства с целью снижения инвестиционных рисков</w:t>
            </w:r>
          </w:p>
        </w:tc>
        <w:tc>
          <w:tcPr>
            <w:tcW w:w="2976" w:type="dxa"/>
          </w:tcPr>
          <w:p w14:paraId="300E3DF4"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3A09BB7E" w14:textId="77777777" w:rsidTr="009F75DF">
        <w:tc>
          <w:tcPr>
            <w:tcW w:w="1525" w:type="dxa"/>
          </w:tcPr>
          <w:p w14:paraId="10AFC24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lastRenderedPageBreak/>
              <w:t>Мероприятие</w:t>
            </w:r>
          </w:p>
        </w:tc>
        <w:tc>
          <w:tcPr>
            <w:tcW w:w="758" w:type="dxa"/>
          </w:tcPr>
          <w:p w14:paraId="41BC1E31"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2.1.1</w:t>
            </w:r>
          </w:p>
        </w:tc>
        <w:tc>
          <w:tcPr>
            <w:tcW w:w="3813" w:type="dxa"/>
          </w:tcPr>
          <w:p w14:paraId="68DF0AD3" w14:textId="77777777" w:rsidR="004A6DD0" w:rsidRPr="004A6DD0" w:rsidRDefault="004A6DD0" w:rsidP="004A6DD0">
            <w:pPr>
              <w:pStyle w:val="ConsPlusTitle"/>
              <w:jc w:val="both"/>
              <w:outlineLvl w:val="5"/>
              <w:rPr>
                <w:rFonts w:ascii="Times New Roman" w:hAnsi="Times New Roman" w:cs="Times New Roman"/>
                <w:b w:val="0"/>
                <w:sz w:val="24"/>
                <w:szCs w:val="24"/>
              </w:rPr>
            </w:pPr>
            <w:r w:rsidRPr="004A6DD0">
              <w:rPr>
                <w:rFonts w:ascii="Times New Roman" w:hAnsi="Times New Roman" w:cs="Times New Roman"/>
                <w:b w:val="0"/>
                <w:sz w:val="24"/>
                <w:szCs w:val="24"/>
              </w:rP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p w14:paraId="4FAF365D" w14:textId="77777777" w:rsidR="002835E2" w:rsidRPr="00996591" w:rsidRDefault="002835E2" w:rsidP="00EB41BF">
            <w:pPr>
              <w:pStyle w:val="ConsPlusNormal"/>
              <w:rPr>
                <w:rFonts w:ascii="Times New Roman" w:hAnsi="Times New Roman" w:cs="Times New Roman"/>
                <w:sz w:val="24"/>
                <w:szCs w:val="24"/>
              </w:rPr>
            </w:pPr>
          </w:p>
        </w:tc>
        <w:tc>
          <w:tcPr>
            <w:tcW w:w="2976" w:type="dxa"/>
          </w:tcPr>
          <w:p w14:paraId="0FC57557" w14:textId="77777777" w:rsidR="004A6DD0" w:rsidRPr="004A6DD0" w:rsidRDefault="004A6DD0" w:rsidP="004A6DD0">
            <w:pPr>
              <w:pStyle w:val="ConsPlusNormal"/>
              <w:jc w:val="both"/>
              <w:rPr>
                <w:rFonts w:ascii="Times New Roman" w:hAnsi="Times New Roman" w:cs="Times New Roman"/>
                <w:sz w:val="24"/>
                <w:szCs w:val="24"/>
              </w:rPr>
            </w:pPr>
            <w:r w:rsidRPr="004A6DD0">
              <w:rPr>
                <w:rFonts w:ascii="Times New Roman" w:hAnsi="Times New Roman" w:cs="Times New Roman"/>
                <w:sz w:val="24"/>
                <w:szCs w:val="24"/>
              </w:rPr>
              <w:t>Комитет по экономике и развитию Курской области</w:t>
            </w:r>
          </w:p>
          <w:p w14:paraId="25333F22"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28538A55" w14:textId="77777777" w:rsidTr="009F75DF">
        <w:tc>
          <w:tcPr>
            <w:tcW w:w="1525" w:type="dxa"/>
          </w:tcPr>
          <w:p w14:paraId="226A96D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6E293CD9"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2.1.2</w:t>
            </w:r>
          </w:p>
        </w:tc>
        <w:tc>
          <w:tcPr>
            <w:tcW w:w="3813" w:type="dxa"/>
          </w:tcPr>
          <w:p w14:paraId="3F103802" w14:textId="77777777" w:rsidR="002835E2" w:rsidRPr="00996591" w:rsidRDefault="00D57C0F" w:rsidP="00D57C0F">
            <w:pPr>
              <w:pStyle w:val="ConsPlusTitle"/>
              <w:jc w:val="both"/>
              <w:outlineLvl w:val="5"/>
              <w:rPr>
                <w:rFonts w:ascii="Times New Roman" w:hAnsi="Times New Roman" w:cs="Times New Roman"/>
                <w:sz w:val="24"/>
                <w:szCs w:val="24"/>
              </w:rPr>
            </w:pPr>
            <w:r w:rsidRPr="00D57C0F">
              <w:rPr>
                <w:rFonts w:ascii="Times New Roman" w:hAnsi="Times New Roman" w:cs="Times New Roman"/>
                <w:b w:val="0"/>
                <w:sz w:val="24"/>
                <w:szCs w:val="24"/>
              </w:rPr>
              <w:t>Разработка нормативных правовых актов по вопросу заключения соглашений о защите и поощрении капиталовложений</w:t>
            </w:r>
          </w:p>
        </w:tc>
        <w:tc>
          <w:tcPr>
            <w:tcW w:w="2976" w:type="dxa"/>
          </w:tcPr>
          <w:p w14:paraId="6C41833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 xml:space="preserve">Комитет по экономике и развитию Курской области </w:t>
            </w:r>
          </w:p>
        </w:tc>
      </w:tr>
      <w:tr w:rsidR="002835E2" w:rsidRPr="00996591" w14:paraId="1169BDFC" w14:textId="77777777" w:rsidTr="009F75DF">
        <w:tc>
          <w:tcPr>
            <w:tcW w:w="1525" w:type="dxa"/>
          </w:tcPr>
          <w:p w14:paraId="27EE9EF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08546902"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2.1.3</w:t>
            </w:r>
          </w:p>
        </w:tc>
        <w:tc>
          <w:tcPr>
            <w:tcW w:w="3813" w:type="dxa"/>
          </w:tcPr>
          <w:p w14:paraId="294D22F5" w14:textId="5C743D1C" w:rsidR="002835E2" w:rsidRPr="000A76B7" w:rsidRDefault="002835E2" w:rsidP="00EB41BF">
            <w:pPr>
              <w:pStyle w:val="ConsPlusNormal"/>
              <w:jc w:val="both"/>
              <w:rPr>
                <w:rFonts w:ascii="Times New Roman" w:hAnsi="Times New Roman" w:cs="Times New Roman"/>
                <w:sz w:val="24"/>
                <w:szCs w:val="24"/>
              </w:rPr>
            </w:pPr>
            <w:r w:rsidRPr="000A76B7">
              <w:rPr>
                <w:rFonts w:ascii="Times New Roman" w:hAnsi="Times New Roman" w:cs="Times New Roman"/>
                <w:sz w:val="24"/>
                <w:szCs w:val="24"/>
              </w:rPr>
              <w:t xml:space="preserve">Мониторинг практики применения (реализации) основных положений </w:t>
            </w:r>
            <w:hyperlink r:id="rId94" w:history="1">
              <w:r w:rsidRPr="000A76B7">
                <w:rPr>
                  <w:rFonts w:ascii="Times New Roman" w:hAnsi="Times New Roman" w:cs="Times New Roman"/>
                  <w:sz w:val="24"/>
                  <w:szCs w:val="24"/>
                </w:rPr>
                <w:t>Закона</w:t>
              </w:r>
            </w:hyperlink>
            <w:r w:rsidRPr="000A76B7">
              <w:rPr>
                <w:rFonts w:ascii="Times New Roman" w:hAnsi="Times New Roman" w:cs="Times New Roman"/>
                <w:sz w:val="24"/>
                <w:szCs w:val="24"/>
              </w:rPr>
              <w:t xml:space="preserve"> Курской области от 16 декабря 2016 г. № 108-ЗКО </w:t>
            </w:r>
            <w:r w:rsidR="00FD5BE8">
              <w:rPr>
                <w:rFonts w:ascii="Times New Roman" w:hAnsi="Times New Roman" w:cs="Times New Roman"/>
                <w:sz w:val="24"/>
                <w:szCs w:val="24"/>
              </w:rPr>
              <w:t>«</w:t>
            </w:r>
            <w:r w:rsidRPr="000A76B7">
              <w:rPr>
                <w:rFonts w:ascii="Times New Roman" w:hAnsi="Times New Roman" w:cs="Times New Roman"/>
                <w:sz w:val="24"/>
                <w:szCs w:val="24"/>
              </w:rPr>
              <w:t>О промышленной политике в Курской области</w:t>
            </w:r>
            <w:r w:rsidR="00FD5BE8">
              <w:rPr>
                <w:rFonts w:ascii="Times New Roman" w:hAnsi="Times New Roman" w:cs="Times New Roman"/>
                <w:sz w:val="24"/>
                <w:szCs w:val="24"/>
              </w:rPr>
              <w:t>»</w:t>
            </w:r>
            <w:r w:rsidRPr="000A76B7">
              <w:rPr>
                <w:rFonts w:ascii="Times New Roman" w:hAnsi="Times New Roman" w:cs="Times New Roman"/>
                <w:sz w:val="24"/>
                <w:szCs w:val="24"/>
              </w:rPr>
              <w:t xml:space="preserve"> и корректировка данного нормативного правового акта при необходимости</w:t>
            </w:r>
          </w:p>
        </w:tc>
        <w:tc>
          <w:tcPr>
            <w:tcW w:w="2976" w:type="dxa"/>
          </w:tcPr>
          <w:p w14:paraId="0F42D172" w14:textId="77777777" w:rsidR="002835E2" w:rsidRPr="00996591" w:rsidRDefault="002835E2" w:rsidP="00EB41BF">
            <w:pPr>
              <w:pStyle w:val="ConsPlusNormal"/>
              <w:jc w:val="both"/>
              <w:rPr>
                <w:rFonts w:ascii="Times New Roman" w:hAnsi="Times New Roman" w:cs="Times New Roman"/>
                <w:sz w:val="24"/>
                <w:szCs w:val="24"/>
              </w:rPr>
            </w:pPr>
            <w:r w:rsidRPr="00996591">
              <w:rPr>
                <w:rFonts w:ascii="Times New Roman" w:hAnsi="Times New Roman" w:cs="Times New Roman"/>
                <w:sz w:val="24"/>
                <w:szCs w:val="24"/>
              </w:rPr>
              <w:t>Комитет промышленности, торговли и предпринимательства Курской области</w:t>
            </w:r>
          </w:p>
        </w:tc>
      </w:tr>
      <w:tr w:rsidR="002835E2" w:rsidRPr="00996591" w14:paraId="2DE902FB" w14:textId="77777777" w:rsidTr="009F75DF">
        <w:tc>
          <w:tcPr>
            <w:tcW w:w="1525" w:type="dxa"/>
          </w:tcPr>
          <w:p w14:paraId="20AA2F8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Основное мероприятие</w:t>
            </w:r>
          </w:p>
        </w:tc>
        <w:tc>
          <w:tcPr>
            <w:tcW w:w="758" w:type="dxa"/>
          </w:tcPr>
          <w:p w14:paraId="3BEE5D15"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2.2</w:t>
            </w:r>
          </w:p>
        </w:tc>
        <w:tc>
          <w:tcPr>
            <w:tcW w:w="3813" w:type="dxa"/>
          </w:tcPr>
          <w:p w14:paraId="4275BEF4" w14:textId="77777777" w:rsidR="002835E2" w:rsidRPr="00996591" w:rsidRDefault="007329CA" w:rsidP="007329CA">
            <w:pPr>
              <w:pStyle w:val="ConsPlusTitle"/>
              <w:jc w:val="both"/>
              <w:rPr>
                <w:rFonts w:ascii="Times New Roman" w:hAnsi="Times New Roman" w:cs="Times New Roman"/>
                <w:sz w:val="24"/>
                <w:szCs w:val="24"/>
              </w:rPr>
            </w:pPr>
            <w:r w:rsidRPr="007329CA">
              <w:rPr>
                <w:rFonts w:ascii="Times New Roman" w:hAnsi="Times New Roman" w:cs="Times New Roman"/>
                <w:b w:val="0"/>
                <w:sz w:val="24"/>
                <w:szCs w:val="24"/>
              </w:rP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976" w:type="dxa"/>
          </w:tcPr>
          <w:p w14:paraId="3A2B65B1" w14:textId="5BBBD9A3" w:rsidR="002835E2" w:rsidRPr="00996591" w:rsidRDefault="002835E2" w:rsidP="00107B8E">
            <w:pPr>
              <w:pStyle w:val="ConsPlusTitle"/>
              <w:ind w:firstLine="709"/>
              <w:jc w:val="both"/>
              <w:rPr>
                <w:rFonts w:ascii="Times New Roman" w:hAnsi="Times New Roman" w:cs="Times New Roman"/>
                <w:sz w:val="24"/>
                <w:szCs w:val="24"/>
              </w:rPr>
            </w:pPr>
          </w:p>
        </w:tc>
      </w:tr>
      <w:tr w:rsidR="002835E2" w:rsidRPr="00996591" w14:paraId="5DAFDE04" w14:textId="77777777" w:rsidTr="009F75DF">
        <w:tc>
          <w:tcPr>
            <w:tcW w:w="1525" w:type="dxa"/>
          </w:tcPr>
          <w:p w14:paraId="5F241C31"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075A68CF"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2.2.1</w:t>
            </w:r>
          </w:p>
        </w:tc>
        <w:tc>
          <w:tcPr>
            <w:tcW w:w="3813" w:type="dxa"/>
          </w:tcPr>
          <w:p w14:paraId="32737AFB" w14:textId="77777777" w:rsidR="002835E2" w:rsidRPr="00996591" w:rsidRDefault="0091712B" w:rsidP="00EB41BF">
            <w:pPr>
              <w:pStyle w:val="ConsPlusNormal"/>
              <w:rPr>
                <w:rFonts w:ascii="Times New Roman" w:hAnsi="Times New Roman" w:cs="Times New Roman"/>
                <w:sz w:val="24"/>
                <w:szCs w:val="24"/>
              </w:rPr>
            </w:pPr>
            <w:r w:rsidRPr="0091712B">
              <w:rPr>
                <w:rFonts w:ascii="Times New Roman" w:hAnsi="Times New Roman" w:cs="Times New Roman"/>
                <w:sz w:val="24"/>
                <w:szCs w:val="24"/>
              </w:rP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976" w:type="dxa"/>
          </w:tcPr>
          <w:p w14:paraId="1341C85A" w14:textId="5B67F87E" w:rsidR="002835E2" w:rsidRPr="00996591" w:rsidRDefault="0091712B" w:rsidP="0091712B">
            <w:pPr>
              <w:pStyle w:val="ConsPlusNormal"/>
              <w:jc w:val="both"/>
              <w:rPr>
                <w:rFonts w:ascii="Times New Roman" w:hAnsi="Times New Roman" w:cs="Times New Roman"/>
                <w:sz w:val="24"/>
                <w:szCs w:val="24"/>
              </w:rPr>
            </w:pPr>
            <w:r>
              <w:rPr>
                <w:rFonts w:ascii="Times New Roman" w:hAnsi="Times New Roman" w:cs="Times New Roman"/>
                <w:sz w:val="24"/>
                <w:szCs w:val="24"/>
              </w:rPr>
              <w:t>К</w:t>
            </w:r>
            <w:r w:rsidRPr="0091712B">
              <w:rPr>
                <w:rFonts w:ascii="Times New Roman" w:hAnsi="Times New Roman" w:cs="Times New Roman"/>
                <w:sz w:val="24"/>
                <w:szCs w:val="24"/>
              </w:rPr>
              <w:t xml:space="preserve">омитет цифрового развития и связи Курской области, АУКО </w:t>
            </w:r>
            <w:r w:rsidR="00FD5BE8">
              <w:rPr>
                <w:rFonts w:ascii="Times New Roman" w:hAnsi="Times New Roman" w:cs="Times New Roman"/>
                <w:sz w:val="24"/>
                <w:szCs w:val="24"/>
              </w:rPr>
              <w:t>«</w:t>
            </w:r>
            <w:r w:rsidRPr="0091712B">
              <w:rPr>
                <w:rFonts w:ascii="Times New Roman" w:hAnsi="Times New Roman" w:cs="Times New Roman"/>
                <w:sz w:val="24"/>
                <w:szCs w:val="24"/>
              </w:rPr>
              <w:t>МФЦ</w:t>
            </w:r>
            <w:r w:rsidR="00FD5BE8">
              <w:rPr>
                <w:rFonts w:ascii="Times New Roman" w:hAnsi="Times New Roman" w:cs="Times New Roman"/>
                <w:sz w:val="24"/>
                <w:szCs w:val="24"/>
              </w:rPr>
              <w:t>»</w:t>
            </w:r>
            <w:r w:rsidRPr="0091712B">
              <w:rPr>
                <w:rFonts w:ascii="Times New Roman" w:hAnsi="Times New Roman" w:cs="Times New Roman"/>
                <w:sz w:val="24"/>
                <w:szCs w:val="24"/>
              </w:rPr>
              <w:t xml:space="preserve">, </w:t>
            </w:r>
            <w:r w:rsidR="004B784B" w:rsidRPr="00996591">
              <w:rPr>
                <w:rFonts w:ascii="Times New Roman" w:hAnsi="Times New Roman" w:cs="Times New Roman"/>
                <w:sz w:val="24"/>
                <w:szCs w:val="24"/>
              </w:rPr>
              <w:t>отраслевые органы исполнительной власти Курской области</w:t>
            </w:r>
            <w:r w:rsidRPr="0091712B">
              <w:rPr>
                <w:rFonts w:ascii="Times New Roman" w:hAnsi="Times New Roman" w:cs="Times New Roman"/>
                <w:sz w:val="24"/>
                <w:szCs w:val="24"/>
              </w:rPr>
              <w:t>, органы местного самоуправления</w:t>
            </w:r>
          </w:p>
        </w:tc>
      </w:tr>
      <w:tr w:rsidR="002835E2" w:rsidRPr="00996591" w14:paraId="6D5E445E" w14:textId="77777777" w:rsidTr="009F75DF">
        <w:tc>
          <w:tcPr>
            <w:tcW w:w="1525" w:type="dxa"/>
          </w:tcPr>
          <w:p w14:paraId="3EE5179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75C606E4"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2.2.2</w:t>
            </w:r>
          </w:p>
        </w:tc>
        <w:tc>
          <w:tcPr>
            <w:tcW w:w="3813" w:type="dxa"/>
          </w:tcPr>
          <w:p w14:paraId="49034446" w14:textId="77777777" w:rsidR="00A747A8" w:rsidRPr="00A747A8" w:rsidRDefault="00A747A8" w:rsidP="00A747A8">
            <w:pPr>
              <w:pStyle w:val="ConsPlusTitle"/>
              <w:jc w:val="both"/>
              <w:outlineLvl w:val="5"/>
              <w:rPr>
                <w:rFonts w:ascii="Times New Roman" w:hAnsi="Times New Roman" w:cs="Times New Roman"/>
                <w:b w:val="0"/>
                <w:sz w:val="24"/>
                <w:szCs w:val="24"/>
              </w:rPr>
            </w:pPr>
            <w:r w:rsidRPr="00A747A8">
              <w:rPr>
                <w:rFonts w:ascii="Times New Roman" w:hAnsi="Times New Roman" w:cs="Times New Roman"/>
                <w:b w:val="0"/>
                <w:sz w:val="24"/>
                <w:szCs w:val="24"/>
              </w:rPr>
              <w:t>Развитие конкуренции в реальном секторе экономики и секторе услуг</w:t>
            </w:r>
          </w:p>
          <w:p w14:paraId="1D5F1D8E" w14:textId="77777777" w:rsidR="002835E2" w:rsidRPr="00996591" w:rsidRDefault="002835E2" w:rsidP="00EB41BF">
            <w:pPr>
              <w:pStyle w:val="ConsPlusNormal"/>
              <w:rPr>
                <w:rFonts w:ascii="Times New Roman" w:hAnsi="Times New Roman" w:cs="Times New Roman"/>
                <w:sz w:val="24"/>
                <w:szCs w:val="24"/>
              </w:rPr>
            </w:pPr>
          </w:p>
        </w:tc>
        <w:tc>
          <w:tcPr>
            <w:tcW w:w="2976" w:type="dxa"/>
          </w:tcPr>
          <w:p w14:paraId="64FD882E" w14:textId="77777777" w:rsidR="002835E2" w:rsidRPr="00996591" w:rsidRDefault="00A747A8" w:rsidP="00A747A8">
            <w:pPr>
              <w:pStyle w:val="ConsPlusNormal"/>
              <w:jc w:val="both"/>
              <w:rPr>
                <w:rFonts w:ascii="Times New Roman" w:hAnsi="Times New Roman" w:cs="Times New Roman"/>
                <w:sz w:val="24"/>
                <w:szCs w:val="24"/>
              </w:rPr>
            </w:pPr>
            <w:r w:rsidRPr="00A747A8">
              <w:rPr>
                <w:rFonts w:ascii="Times New Roman" w:hAnsi="Times New Roman" w:cs="Times New Roman"/>
                <w:sz w:val="24"/>
                <w:szCs w:val="24"/>
              </w:rPr>
              <w:t>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комитет финансово-бюджетного контроля Курской области.</w:t>
            </w:r>
          </w:p>
        </w:tc>
      </w:tr>
      <w:tr w:rsidR="002835E2" w:rsidRPr="00996591" w14:paraId="51A7364D" w14:textId="77777777" w:rsidTr="009F75DF">
        <w:tc>
          <w:tcPr>
            <w:tcW w:w="1525" w:type="dxa"/>
          </w:tcPr>
          <w:p w14:paraId="5471CD6C"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2CE28B11"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2.2.</w:t>
            </w:r>
            <w:r w:rsidR="00323315">
              <w:rPr>
                <w:rFonts w:ascii="Times New Roman" w:hAnsi="Times New Roman" w:cs="Times New Roman"/>
                <w:sz w:val="24"/>
                <w:szCs w:val="24"/>
              </w:rPr>
              <w:t>3</w:t>
            </w:r>
          </w:p>
        </w:tc>
        <w:tc>
          <w:tcPr>
            <w:tcW w:w="3813" w:type="dxa"/>
          </w:tcPr>
          <w:p w14:paraId="09FDD50F" w14:textId="77777777" w:rsidR="002835E2" w:rsidRPr="00996591" w:rsidRDefault="002835E2" w:rsidP="00EB41BF">
            <w:pPr>
              <w:pStyle w:val="ConsPlusNormal"/>
              <w:jc w:val="both"/>
              <w:rPr>
                <w:rFonts w:ascii="Times New Roman" w:hAnsi="Times New Roman" w:cs="Times New Roman"/>
                <w:sz w:val="24"/>
                <w:szCs w:val="24"/>
              </w:rPr>
            </w:pPr>
            <w:r w:rsidRPr="00996591">
              <w:rPr>
                <w:rFonts w:ascii="Times New Roman" w:hAnsi="Times New Roman" w:cs="Times New Roman"/>
                <w:sz w:val="24"/>
                <w:szCs w:val="24"/>
              </w:rPr>
              <w:t>Внедрение целевых моделей регу</w:t>
            </w:r>
            <w:r w:rsidRPr="00996591">
              <w:rPr>
                <w:rFonts w:ascii="Times New Roman" w:hAnsi="Times New Roman" w:cs="Times New Roman"/>
                <w:sz w:val="24"/>
                <w:szCs w:val="24"/>
              </w:rPr>
              <w:lastRenderedPageBreak/>
              <w:t>лирования и правоприменения по приоритетным направлениям инвестиционного климата в субъектах Российской Федерации</w:t>
            </w:r>
          </w:p>
        </w:tc>
        <w:tc>
          <w:tcPr>
            <w:tcW w:w="2976" w:type="dxa"/>
          </w:tcPr>
          <w:p w14:paraId="69E357AB" w14:textId="77777777" w:rsidR="002835E2" w:rsidRPr="00996591" w:rsidRDefault="00323315" w:rsidP="00323315">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К</w:t>
            </w:r>
            <w:r w:rsidR="002835E2" w:rsidRPr="00996591">
              <w:rPr>
                <w:rFonts w:ascii="Times New Roman" w:hAnsi="Times New Roman" w:cs="Times New Roman"/>
                <w:sz w:val="24"/>
                <w:szCs w:val="24"/>
              </w:rPr>
              <w:t xml:space="preserve">омитет промышленности, </w:t>
            </w:r>
            <w:r w:rsidR="002835E2" w:rsidRPr="00996591">
              <w:rPr>
                <w:rFonts w:ascii="Times New Roman" w:hAnsi="Times New Roman" w:cs="Times New Roman"/>
                <w:sz w:val="24"/>
                <w:szCs w:val="24"/>
              </w:rPr>
              <w:lastRenderedPageBreak/>
              <w:t xml:space="preserve">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w:t>
            </w:r>
            <w:r w:rsidRPr="00323315">
              <w:rPr>
                <w:rFonts w:ascii="Times New Roman" w:hAnsi="Times New Roman" w:cs="Times New Roman"/>
                <w:sz w:val="24"/>
                <w:szCs w:val="24"/>
              </w:rPr>
              <w:t>комитет финансово-бюджетного контроля Курской области.</w:t>
            </w:r>
          </w:p>
        </w:tc>
      </w:tr>
      <w:tr w:rsidR="002835E2" w:rsidRPr="00996591" w14:paraId="6E6DB15D" w14:textId="77777777" w:rsidTr="00BC6407">
        <w:tc>
          <w:tcPr>
            <w:tcW w:w="9072" w:type="dxa"/>
            <w:gridSpan w:val="4"/>
          </w:tcPr>
          <w:p w14:paraId="16DB197E"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lastRenderedPageBreak/>
              <w:t>Задача 3. Совершенствование системы кадрового обеспечения инвестиционного процесса</w:t>
            </w:r>
          </w:p>
        </w:tc>
      </w:tr>
      <w:tr w:rsidR="002835E2" w:rsidRPr="00996591" w14:paraId="7C61F2C0" w14:textId="77777777" w:rsidTr="009F75DF">
        <w:tc>
          <w:tcPr>
            <w:tcW w:w="1525" w:type="dxa"/>
          </w:tcPr>
          <w:p w14:paraId="013A3EA4"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3281C4D0"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3.1</w:t>
            </w:r>
          </w:p>
        </w:tc>
        <w:tc>
          <w:tcPr>
            <w:tcW w:w="3813" w:type="dxa"/>
          </w:tcPr>
          <w:p w14:paraId="376831FC" w14:textId="77777777" w:rsidR="002835E2" w:rsidRPr="00996591" w:rsidRDefault="002835E2" w:rsidP="00EB41BF">
            <w:pPr>
              <w:pStyle w:val="ConsPlusNormal"/>
              <w:rPr>
                <w:rFonts w:ascii="Times New Roman" w:hAnsi="Times New Roman" w:cs="Times New Roman"/>
                <w:sz w:val="24"/>
                <w:szCs w:val="24"/>
              </w:rPr>
            </w:pPr>
            <w:r w:rsidRPr="00F8480D">
              <w:rPr>
                <w:rFonts w:ascii="Times New Roman" w:hAnsi="Times New Roman" w:cs="Times New Roman"/>
                <w:sz w:val="24"/>
                <w:szCs w:val="24"/>
              </w:rPr>
              <w:t>Разработка прогноза баланса трудовых ресурсов</w:t>
            </w:r>
          </w:p>
        </w:tc>
        <w:tc>
          <w:tcPr>
            <w:tcW w:w="2976" w:type="dxa"/>
          </w:tcPr>
          <w:p w14:paraId="33526E6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труду и занятости населения Курской области, отраслевые органы исполнительной власти Курской области</w:t>
            </w:r>
          </w:p>
        </w:tc>
      </w:tr>
      <w:tr w:rsidR="002835E2" w:rsidRPr="00996591" w14:paraId="2F1475D6" w14:textId="77777777" w:rsidTr="009F75DF">
        <w:tc>
          <w:tcPr>
            <w:tcW w:w="1525" w:type="dxa"/>
          </w:tcPr>
          <w:p w14:paraId="54AABCB0"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35159F67"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3.2</w:t>
            </w:r>
          </w:p>
        </w:tc>
        <w:tc>
          <w:tcPr>
            <w:tcW w:w="3813" w:type="dxa"/>
          </w:tcPr>
          <w:p w14:paraId="199108BD"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Формирование системы подготовки и переподготовки кадров</w:t>
            </w:r>
          </w:p>
        </w:tc>
        <w:tc>
          <w:tcPr>
            <w:tcW w:w="2976" w:type="dxa"/>
          </w:tcPr>
          <w:p w14:paraId="6C08F7B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образования и науки Курской области, отраслевые органы исполнительной власти Курской области</w:t>
            </w:r>
          </w:p>
        </w:tc>
      </w:tr>
      <w:tr w:rsidR="002835E2" w:rsidRPr="00996591" w14:paraId="2E025C0B" w14:textId="77777777" w:rsidTr="009F75DF">
        <w:tc>
          <w:tcPr>
            <w:tcW w:w="1525" w:type="dxa"/>
          </w:tcPr>
          <w:p w14:paraId="3EF94F8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7D6C13FA"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3.3</w:t>
            </w:r>
          </w:p>
        </w:tc>
        <w:tc>
          <w:tcPr>
            <w:tcW w:w="3813" w:type="dxa"/>
          </w:tcPr>
          <w:p w14:paraId="3647514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Популяризация рабочих профессий, разработка механизмов мотивации молодежи на их получение</w:t>
            </w:r>
          </w:p>
        </w:tc>
        <w:tc>
          <w:tcPr>
            <w:tcW w:w="2976" w:type="dxa"/>
          </w:tcPr>
          <w:p w14:paraId="690633E9" w14:textId="77777777" w:rsidR="002835E2" w:rsidRPr="00996591" w:rsidRDefault="00F8480D" w:rsidP="00EB41BF">
            <w:pPr>
              <w:pStyle w:val="ConsPlusNormal"/>
              <w:rPr>
                <w:rFonts w:ascii="Times New Roman" w:hAnsi="Times New Roman" w:cs="Times New Roman"/>
                <w:sz w:val="24"/>
                <w:szCs w:val="24"/>
              </w:rPr>
            </w:pPr>
            <w:r>
              <w:rPr>
                <w:rFonts w:ascii="Times New Roman" w:hAnsi="Times New Roman" w:cs="Times New Roman"/>
                <w:sz w:val="24"/>
                <w:szCs w:val="24"/>
              </w:rPr>
              <w:t>К</w:t>
            </w:r>
            <w:r w:rsidRPr="00996591">
              <w:rPr>
                <w:rFonts w:ascii="Times New Roman" w:hAnsi="Times New Roman" w:cs="Times New Roman"/>
                <w:sz w:val="24"/>
                <w:szCs w:val="24"/>
              </w:rPr>
              <w:t>омитет образования и науки Курской области</w:t>
            </w:r>
            <w:r>
              <w:rPr>
                <w:rFonts w:ascii="Times New Roman" w:hAnsi="Times New Roman" w:cs="Times New Roman"/>
                <w:sz w:val="24"/>
                <w:szCs w:val="24"/>
              </w:rPr>
              <w:t>,</w:t>
            </w:r>
            <w:r w:rsidRPr="00996591">
              <w:rPr>
                <w:rFonts w:ascii="Times New Roman" w:hAnsi="Times New Roman" w:cs="Times New Roman"/>
                <w:sz w:val="24"/>
                <w:szCs w:val="24"/>
              </w:rPr>
              <w:t xml:space="preserve"> </w:t>
            </w:r>
            <w:r>
              <w:rPr>
                <w:rFonts w:ascii="Times New Roman" w:hAnsi="Times New Roman" w:cs="Times New Roman"/>
                <w:sz w:val="24"/>
                <w:szCs w:val="24"/>
              </w:rPr>
              <w:t>к</w:t>
            </w:r>
            <w:r w:rsidR="002835E2" w:rsidRPr="00996591">
              <w:rPr>
                <w:rFonts w:ascii="Times New Roman" w:hAnsi="Times New Roman" w:cs="Times New Roman"/>
                <w:sz w:val="24"/>
                <w:szCs w:val="24"/>
              </w:rPr>
              <w:t>омитет по труду и занятости населения Курской области</w:t>
            </w:r>
            <w:r>
              <w:rPr>
                <w:rFonts w:ascii="Times New Roman" w:hAnsi="Times New Roman" w:cs="Times New Roman"/>
                <w:sz w:val="24"/>
                <w:szCs w:val="24"/>
              </w:rPr>
              <w:t>.</w:t>
            </w:r>
            <w:r w:rsidR="002835E2" w:rsidRPr="00996591">
              <w:rPr>
                <w:rFonts w:ascii="Times New Roman" w:hAnsi="Times New Roman" w:cs="Times New Roman"/>
                <w:sz w:val="24"/>
                <w:szCs w:val="24"/>
              </w:rPr>
              <w:t xml:space="preserve"> </w:t>
            </w:r>
          </w:p>
        </w:tc>
      </w:tr>
      <w:tr w:rsidR="002835E2" w:rsidRPr="00996591" w14:paraId="6F7AA91F" w14:textId="77777777" w:rsidTr="009F75DF">
        <w:tc>
          <w:tcPr>
            <w:tcW w:w="1525" w:type="dxa"/>
          </w:tcPr>
          <w:p w14:paraId="2B91E924"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17A9C713"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3.4</w:t>
            </w:r>
          </w:p>
        </w:tc>
        <w:tc>
          <w:tcPr>
            <w:tcW w:w="3813" w:type="dxa"/>
          </w:tcPr>
          <w:p w14:paraId="6746D1D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Развитие механизмов сетевой формы реализации образовательных программ с участием нескольких организаций заказчиков</w:t>
            </w:r>
          </w:p>
        </w:tc>
        <w:tc>
          <w:tcPr>
            <w:tcW w:w="2976" w:type="dxa"/>
          </w:tcPr>
          <w:p w14:paraId="22ECBF7B"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образования и науки Курской области</w:t>
            </w:r>
          </w:p>
        </w:tc>
      </w:tr>
      <w:tr w:rsidR="002835E2" w:rsidRPr="00996591" w14:paraId="3BF3EABC" w14:textId="77777777" w:rsidTr="00BC6407">
        <w:tc>
          <w:tcPr>
            <w:tcW w:w="9072" w:type="dxa"/>
            <w:gridSpan w:val="4"/>
          </w:tcPr>
          <w:p w14:paraId="4FB7097D"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2835E2" w:rsidRPr="00996591" w14:paraId="510C7A7A" w14:textId="77777777" w:rsidTr="009F75DF">
        <w:tc>
          <w:tcPr>
            <w:tcW w:w="1525" w:type="dxa"/>
          </w:tcPr>
          <w:p w14:paraId="1780FE7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4AAF2912"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4.1</w:t>
            </w:r>
          </w:p>
        </w:tc>
        <w:tc>
          <w:tcPr>
            <w:tcW w:w="3813" w:type="dxa"/>
          </w:tcPr>
          <w:p w14:paraId="3CC76B76" w14:textId="77777777" w:rsidR="00B561BB" w:rsidRPr="00B561BB" w:rsidRDefault="00B561BB" w:rsidP="00B561BB">
            <w:pPr>
              <w:pStyle w:val="ConsPlusTitle"/>
              <w:jc w:val="both"/>
              <w:outlineLvl w:val="4"/>
              <w:rPr>
                <w:rFonts w:ascii="Times New Roman" w:hAnsi="Times New Roman" w:cs="Times New Roman"/>
                <w:b w:val="0"/>
                <w:sz w:val="24"/>
                <w:szCs w:val="24"/>
              </w:rPr>
            </w:pPr>
            <w:r w:rsidRPr="00B561BB">
              <w:rPr>
                <w:rFonts w:ascii="Times New Roman" w:hAnsi="Times New Roman" w:cs="Times New Roman"/>
                <w:b w:val="0"/>
                <w:sz w:val="24"/>
                <w:szCs w:val="24"/>
              </w:rPr>
              <w:t>Развитие промышленных парков с готовой инфраструктурой</w:t>
            </w:r>
          </w:p>
          <w:p w14:paraId="49725220" w14:textId="77777777" w:rsidR="002835E2" w:rsidRPr="00996591" w:rsidRDefault="002835E2" w:rsidP="00EB41BF">
            <w:pPr>
              <w:pStyle w:val="ConsPlusNormal"/>
              <w:rPr>
                <w:rFonts w:ascii="Times New Roman" w:hAnsi="Times New Roman" w:cs="Times New Roman"/>
                <w:sz w:val="24"/>
                <w:szCs w:val="24"/>
              </w:rPr>
            </w:pPr>
          </w:p>
        </w:tc>
        <w:tc>
          <w:tcPr>
            <w:tcW w:w="2976" w:type="dxa"/>
          </w:tcPr>
          <w:p w14:paraId="41C581AC" w14:textId="3C35DA4B" w:rsidR="002835E2" w:rsidRPr="00996591" w:rsidRDefault="00B561BB" w:rsidP="00B561BB">
            <w:pPr>
              <w:pStyle w:val="ConsPlusNormal"/>
              <w:jc w:val="both"/>
              <w:rPr>
                <w:rFonts w:ascii="Times New Roman" w:hAnsi="Times New Roman" w:cs="Times New Roman"/>
                <w:sz w:val="24"/>
                <w:szCs w:val="24"/>
              </w:rPr>
            </w:pPr>
            <w:r w:rsidRPr="00B561BB">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B561BB">
              <w:rPr>
                <w:rFonts w:ascii="Times New Roman" w:hAnsi="Times New Roman" w:cs="Times New Roman"/>
                <w:sz w:val="24"/>
                <w:szCs w:val="24"/>
              </w:rPr>
              <w:t>Агентство по привлечению инвестиций Курской области</w:t>
            </w:r>
            <w:r w:rsidR="00FD5BE8">
              <w:rPr>
                <w:rFonts w:ascii="Times New Roman" w:hAnsi="Times New Roman" w:cs="Times New Roman"/>
                <w:sz w:val="24"/>
                <w:szCs w:val="24"/>
              </w:rPr>
              <w:t>»</w:t>
            </w:r>
            <w:r w:rsidRPr="00B561BB">
              <w:rPr>
                <w:rFonts w:ascii="Times New Roman" w:hAnsi="Times New Roman" w:cs="Times New Roman"/>
                <w:sz w:val="24"/>
                <w:szCs w:val="24"/>
              </w:rPr>
              <w:t xml:space="preserve"> (по согласованию), администрации муниципальных образований, на территории которых создаются промышленные (индустриальные) парки (по согласованию), </w:t>
            </w:r>
            <w:r w:rsidRPr="00B561BB">
              <w:rPr>
                <w:rFonts w:ascii="Times New Roman" w:hAnsi="Times New Roman" w:cs="Times New Roman"/>
                <w:sz w:val="24"/>
                <w:szCs w:val="24"/>
              </w:rPr>
              <w:lastRenderedPageBreak/>
              <w:t>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2835E2" w:rsidRPr="00225E29" w14:paraId="1376036A" w14:textId="77777777" w:rsidTr="009F75DF">
        <w:tc>
          <w:tcPr>
            <w:tcW w:w="1525" w:type="dxa"/>
          </w:tcPr>
          <w:p w14:paraId="66C36FBD"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lastRenderedPageBreak/>
              <w:t>Мероприятие</w:t>
            </w:r>
          </w:p>
        </w:tc>
        <w:tc>
          <w:tcPr>
            <w:tcW w:w="758" w:type="dxa"/>
          </w:tcPr>
          <w:p w14:paraId="72A28232"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4.2</w:t>
            </w:r>
          </w:p>
        </w:tc>
        <w:tc>
          <w:tcPr>
            <w:tcW w:w="3813" w:type="dxa"/>
          </w:tcPr>
          <w:p w14:paraId="5F699E84" w14:textId="77777777" w:rsidR="002835E2" w:rsidRPr="00996591" w:rsidRDefault="00225E29" w:rsidP="00EB41BF">
            <w:pPr>
              <w:pStyle w:val="ConsPlusNormal"/>
              <w:rPr>
                <w:rFonts w:ascii="Times New Roman" w:hAnsi="Times New Roman" w:cs="Times New Roman"/>
                <w:sz w:val="24"/>
                <w:szCs w:val="24"/>
              </w:rPr>
            </w:pPr>
            <w:r w:rsidRPr="00225E29">
              <w:rPr>
                <w:rFonts w:ascii="Times New Roman" w:hAnsi="Times New Roman" w:cs="Times New Roman"/>
                <w:sz w:val="24"/>
                <w:szCs w:val="24"/>
              </w:rPr>
              <w:t>Создание особой экономической зоны промышленно-производственного типа в г.</w:t>
            </w:r>
            <w:r w:rsidR="00424B52">
              <w:rPr>
                <w:rFonts w:ascii="Times New Roman" w:hAnsi="Times New Roman" w:cs="Times New Roman"/>
                <w:sz w:val="24"/>
                <w:szCs w:val="24"/>
              </w:rPr>
              <w:t xml:space="preserve"> </w:t>
            </w:r>
            <w:r w:rsidRPr="00225E29">
              <w:rPr>
                <w:rFonts w:ascii="Times New Roman" w:hAnsi="Times New Roman" w:cs="Times New Roman"/>
                <w:sz w:val="24"/>
                <w:szCs w:val="24"/>
              </w:rPr>
              <w:t>Железногорске и Железногорском районе</w:t>
            </w:r>
          </w:p>
        </w:tc>
        <w:tc>
          <w:tcPr>
            <w:tcW w:w="2976" w:type="dxa"/>
          </w:tcPr>
          <w:p w14:paraId="71F30C96" w14:textId="577A01F8" w:rsidR="00225E29" w:rsidRPr="00225E29" w:rsidRDefault="00225E29" w:rsidP="00225E29">
            <w:pPr>
              <w:pStyle w:val="ConsPlusNormal"/>
              <w:jc w:val="both"/>
              <w:rPr>
                <w:rFonts w:ascii="Times New Roman" w:hAnsi="Times New Roman" w:cs="Times New Roman"/>
                <w:sz w:val="24"/>
                <w:szCs w:val="24"/>
              </w:rPr>
            </w:pPr>
            <w:r w:rsidRPr="00225E29">
              <w:rPr>
                <w:rFonts w:ascii="Times New Roman" w:hAnsi="Times New Roman" w:cs="Times New Roman"/>
                <w:sz w:val="24"/>
                <w:szCs w:val="24"/>
              </w:rPr>
              <w:t xml:space="preserve">АО </w:t>
            </w:r>
            <w:r w:rsidR="00FD5BE8">
              <w:rPr>
                <w:rFonts w:ascii="Times New Roman" w:hAnsi="Times New Roman" w:cs="Times New Roman"/>
                <w:sz w:val="24"/>
                <w:szCs w:val="24"/>
              </w:rPr>
              <w:t>«</w:t>
            </w:r>
            <w:r w:rsidRPr="00225E29">
              <w:rPr>
                <w:rFonts w:ascii="Times New Roman" w:hAnsi="Times New Roman" w:cs="Times New Roman"/>
                <w:sz w:val="24"/>
                <w:szCs w:val="24"/>
              </w:rPr>
              <w:t>Агентство по привлечению инвестиций Курской области</w:t>
            </w:r>
            <w:r w:rsidR="00FD5BE8">
              <w:rPr>
                <w:rFonts w:ascii="Times New Roman" w:hAnsi="Times New Roman" w:cs="Times New Roman"/>
                <w:sz w:val="24"/>
                <w:szCs w:val="24"/>
              </w:rPr>
              <w:t>»«</w:t>
            </w:r>
            <w:r w:rsidRPr="00225E29">
              <w:rPr>
                <w:rFonts w:ascii="Times New Roman" w:hAnsi="Times New Roman" w:cs="Times New Roman"/>
                <w:sz w:val="24"/>
                <w:szCs w:val="24"/>
              </w:rPr>
              <w:t>(по согласованию), администрации муниципальных образований, на территории которых создаётся особая экономическая зона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14:paraId="1436C025" w14:textId="77777777" w:rsidR="002835E2" w:rsidRPr="00996591" w:rsidRDefault="002835E2" w:rsidP="00EB41BF">
            <w:pPr>
              <w:pStyle w:val="ConsPlusNormal"/>
              <w:rPr>
                <w:rFonts w:ascii="Times New Roman" w:hAnsi="Times New Roman" w:cs="Times New Roman"/>
                <w:sz w:val="24"/>
                <w:szCs w:val="24"/>
              </w:rPr>
            </w:pPr>
          </w:p>
        </w:tc>
      </w:tr>
      <w:tr w:rsidR="002835E2" w:rsidRPr="00996591" w14:paraId="6F7F36F2" w14:textId="77777777" w:rsidTr="009F75DF">
        <w:tc>
          <w:tcPr>
            <w:tcW w:w="1525" w:type="dxa"/>
          </w:tcPr>
          <w:p w14:paraId="316DC74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5B8303D3"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4.3</w:t>
            </w:r>
          </w:p>
        </w:tc>
        <w:tc>
          <w:tcPr>
            <w:tcW w:w="3813" w:type="dxa"/>
          </w:tcPr>
          <w:p w14:paraId="4C369A5B"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Актуализация плана создания инвестиционных объектов и объектов инфраструктуры в Курской области</w:t>
            </w:r>
          </w:p>
        </w:tc>
        <w:tc>
          <w:tcPr>
            <w:tcW w:w="2976" w:type="dxa"/>
          </w:tcPr>
          <w:p w14:paraId="65CC73B1"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 отраслевые органы исполнительной власти Курской области</w:t>
            </w:r>
          </w:p>
        </w:tc>
      </w:tr>
      <w:tr w:rsidR="002835E2" w:rsidRPr="00996591" w14:paraId="532580AF" w14:textId="77777777" w:rsidTr="009F75DF">
        <w:tc>
          <w:tcPr>
            <w:tcW w:w="1525" w:type="dxa"/>
          </w:tcPr>
          <w:p w14:paraId="7E6BE67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0C752326"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4.4</w:t>
            </w:r>
          </w:p>
        </w:tc>
        <w:tc>
          <w:tcPr>
            <w:tcW w:w="3813" w:type="dxa"/>
          </w:tcPr>
          <w:p w14:paraId="04D21A09"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Создание и функционирование в Курской области промышленных технопарков</w:t>
            </w:r>
          </w:p>
        </w:tc>
        <w:tc>
          <w:tcPr>
            <w:tcW w:w="2976" w:type="dxa"/>
          </w:tcPr>
          <w:p w14:paraId="0B3D8BB6" w14:textId="0BE6AFE8"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 xml:space="preserve">Комитет промышленности, торговли и предпринимательства Курской области, АО </w:t>
            </w:r>
            <w:r w:rsidR="00FD5BE8">
              <w:rPr>
                <w:rFonts w:ascii="Times New Roman" w:hAnsi="Times New Roman" w:cs="Times New Roman"/>
                <w:sz w:val="24"/>
                <w:szCs w:val="24"/>
              </w:rPr>
              <w:t>«</w:t>
            </w:r>
            <w:r w:rsidRPr="00996591">
              <w:rPr>
                <w:rFonts w:ascii="Times New Roman" w:hAnsi="Times New Roman" w:cs="Times New Roman"/>
                <w:sz w:val="24"/>
                <w:szCs w:val="24"/>
              </w:rPr>
              <w:t>Агентство по привлечению инвестиций Курской области</w:t>
            </w:r>
            <w:r w:rsidR="00FD5BE8">
              <w:rPr>
                <w:rFonts w:ascii="Times New Roman" w:hAnsi="Times New Roman" w:cs="Times New Roman"/>
                <w:sz w:val="24"/>
                <w:szCs w:val="24"/>
              </w:rPr>
              <w:t>»</w:t>
            </w:r>
            <w:r w:rsidRPr="00996591">
              <w:rPr>
                <w:rFonts w:ascii="Times New Roman" w:hAnsi="Times New Roman" w:cs="Times New Roman"/>
                <w:sz w:val="24"/>
                <w:szCs w:val="24"/>
              </w:rPr>
              <w:t xml:space="preserve"> (по согласованию), комитет по экономике и развитию Курской области</w:t>
            </w:r>
          </w:p>
        </w:tc>
      </w:tr>
      <w:tr w:rsidR="002835E2" w:rsidRPr="00996591" w14:paraId="3F652069" w14:textId="77777777" w:rsidTr="00BC6407">
        <w:tc>
          <w:tcPr>
            <w:tcW w:w="9072" w:type="dxa"/>
            <w:gridSpan w:val="4"/>
          </w:tcPr>
          <w:p w14:paraId="60C6A2EC"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lastRenderedPageBreak/>
              <w:t>Задача 5. Повышение информационной открытости инвестиционного процесса</w:t>
            </w:r>
          </w:p>
        </w:tc>
      </w:tr>
      <w:tr w:rsidR="002835E2" w:rsidRPr="00996591" w14:paraId="0AD6FC09" w14:textId="77777777" w:rsidTr="009F75DF">
        <w:tc>
          <w:tcPr>
            <w:tcW w:w="1525" w:type="dxa"/>
          </w:tcPr>
          <w:p w14:paraId="25992C78"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004BC6A6"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5.1</w:t>
            </w:r>
          </w:p>
        </w:tc>
        <w:tc>
          <w:tcPr>
            <w:tcW w:w="3813" w:type="dxa"/>
          </w:tcPr>
          <w:p w14:paraId="7610739E"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Развитие системы коммуникаций между участниками инвестиционного процесса</w:t>
            </w:r>
          </w:p>
        </w:tc>
        <w:tc>
          <w:tcPr>
            <w:tcW w:w="2976" w:type="dxa"/>
          </w:tcPr>
          <w:p w14:paraId="70305FC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tc>
      </w:tr>
      <w:tr w:rsidR="002835E2" w:rsidRPr="00996591" w14:paraId="3E7E28A8" w14:textId="77777777" w:rsidTr="009F75DF">
        <w:tc>
          <w:tcPr>
            <w:tcW w:w="1525" w:type="dxa"/>
          </w:tcPr>
          <w:p w14:paraId="748F954C"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435F6F02"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5.2.</w:t>
            </w:r>
          </w:p>
        </w:tc>
        <w:tc>
          <w:tcPr>
            <w:tcW w:w="3813" w:type="dxa"/>
          </w:tcPr>
          <w:p w14:paraId="3F3276DE"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Создание и выпуск профильного периодического сборника, посвященного инвестиционной деятельности в Курской области</w:t>
            </w:r>
          </w:p>
        </w:tc>
        <w:tc>
          <w:tcPr>
            <w:tcW w:w="2976" w:type="dxa"/>
          </w:tcPr>
          <w:p w14:paraId="0E070602"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Комитет по экономике и развитию Курской области</w:t>
            </w:r>
          </w:p>
        </w:tc>
      </w:tr>
      <w:tr w:rsidR="002835E2" w:rsidRPr="00996591" w14:paraId="0FE39412" w14:textId="77777777" w:rsidTr="009F75DF">
        <w:tc>
          <w:tcPr>
            <w:tcW w:w="1525" w:type="dxa"/>
          </w:tcPr>
          <w:p w14:paraId="08EA9C23"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2B749BCB"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5.3.</w:t>
            </w:r>
          </w:p>
        </w:tc>
        <w:tc>
          <w:tcPr>
            <w:tcW w:w="3813" w:type="dxa"/>
          </w:tcPr>
          <w:p w14:paraId="3389939D" w14:textId="6DBBCE4F"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 xml:space="preserve">Активизация деятельности </w:t>
            </w:r>
            <w:r w:rsidRPr="00124F7C">
              <w:rPr>
                <w:rFonts w:ascii="Times New Roman" w:hAnsi="Times New Roman" w:cs="Times New Roman"/>
                <w:sz w:val="24"/>
                <w:szCs w:val="24"/>
              </w:rPr>
              <w:t xml:space="preserve">АУКО </w:t>
            </w:r>
            <w:r w:rsidR="00FD5BE8">
              <w:rPr>
                <w:rFonts w:ascii="Times New Roman" w:hAnsi="Times New Roman" w:cs="Times New Roman"/>
                <w:sz w:val="24"/>
                <w:szCs w:val="24"/>
              </w:rPr>
              <w:t>«</w:t>
            </w:r>
            <w:r w:rsidRPr="00124F7C">
              <w:rPr>
                <w:rFonts w:ascii="Times New Roman" w:hAnsi="Times New Roman" w:cs="Times New Roman"/>
                <w:sz w:val="24"/>
                <w:szCs w:val="24"/>
              </w:rPr>
              <w:t>Корпорация развития Курской области</w:t>
            </w:r>
            <w:r w:rsidR="00FD5BE8">
              <w:rPr>
                <w:rFonts w:ascii="Times New Roman" w:hAnsi="Times New Roman" w:cs="Times New Roman"/>
                <w:sz w:val="24"/>
                <w:szCs w:val="24"/>
              </w:rPr>
              <w:t>»</w:t>
            </w:r>
            <w:r w:rsidRPr="00996591">
              <w:rPr>
                <w:rFonts w:ascii="Times New Roman" w:hAnsi="Times New Roman" w:cs="Times New Roman"/>
                <w:sz w:val="24"/>
                <w:szCs w:val="24"/>
              </w:rPr>
              <w:t xml:space="preserve"> в направлении адресной работы с потенциальными и действующими инвесторами области</w:t>
            </w:r>
          </w:p>
        </w:tc>
        <w:tc>
          <w:tcPr>
            <w:tcW w:w="2976" w:type="dxa"/>
          </w:tcPr>
          <w:p w14:paraId="3FF0B1D8" w14:textId="477AE567" w:rsidR="002835E2" w:rsidRPr="00996591" w:rsidRDefault="002835E2" w:rsidP="00EB41BF">
            <w:pPr>
              <w:pStyle w:val="ConsPlusNormal"/>
              <w:rPr>
                <w:rFonts w:ascii="Times New Roman" w:hAnsi="Times New Roman" w:cs="Times New Roman"/>
                <w:sz w:val="24"/>
                <w:szCs w:val="24"/>
              </w:rPr>
            </w:pPr>
            <w:r w:rsidRPr="00124F7C">
              <w:rPr>
                <w:rFonts w:ascii="Times New Roman" w:hAnsi="Times New Roman" w:cs="Times New Roman"/>
                <w:sz w:val="24"/>
                <w:szCs w:val="24"/>
              </w:rPr>
              <w:t xml:space="preserve">АУКО </w:t>
            </w:r>
            <w:r w:rsidR="00FD5BE8">
              <w:rPr>
                <w:rFonts w:ascii="Times New Roman" w:hAnsi="Times New Roman" w:cs="Times New Roman"/>
                <w:sz w:val="24"/>
                <w:szCs w:val="24"/>
              </w:rPr>
              <w:t>«</w:t>
            </w:r>
            <w:r w:rsidRPr="00124F7C">
              <w:rPr>
                <w:rFonts w:ascii="Times New Roman" w:hAnsi="Times New Roman" w:cs="Times New Roman"/>
                <w:sz w:val="24"/>
                <w:szCs w:val="24"/>
              </w:rPr>
              <w:t>Корпорация развития Курской области</w:t>
            </w:r>
            <w:r w:rsidR="00FD5BE8">
              <w:rPr>
                <w:rFonts w:ascii="Times New Roman" w:hAnsi="Times New Roman" w:cs="Times New Roman"/>
                <w:sz w:val="24"/>
                <w:szCs w:val="24"/>
              </w:rPr>
              <w:t>»</w:t>
            </w:r>
            <w:r w:rsidRPr="00996591">
              <w:rPr>
                <w:rFonts w:ascii="Times New Roman" w:hAnsi="Times New Roman" w:cs="Times New Roman"/>
                <w:sz w:val="24"/>
                <w:szCs w:val="24"/>
              </w:rPr>
              <w:t xml:space="preserve"> (по согласованию)</w:t>
            </w:r>
          </w:p>
        </w:tc>
      </w:tr>
      <w:tr w:rsidR="00E516EC" w:rsidRPr="00996591" w14:paraId="0A47DFB7" w14:textId="77777777" w:rsidTr="009F75DF">
        <w:tc>
          <w:tcPr>
            <w:tcW w:w="1525" w:type="dxa"/>
          </w:tcPr>
          <w:p w14:paraId="28B43FE5" w14:textId="77777777" w:rsidR="00E516EC" w:rsidRPr="00996591" w:rsidRDefault="00E516EC"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2604075D" w14:textId="77777777" w:rsidR="00E516EC" w:rsidRPr="00996591" w:rsidRDefault="00E516EC" w:rsidP="00EB41BF">
            <w:pPr>
              <w:pStyle w:val="ConsPlusNormal"/>
              <w:jc w:val="center"/>
              <w:rPr>
                <w:rFonts w:ascii="Times New Roman" w:hAnsi="Times New Roman" w:cs="Times New Roman"/>
                <w:sz w:val="24"/>
                <w:szCs w:val="24"/>
              </w:rPr>
            </w:pPr>
            <w:r>
              <w:rPr>
                <w:rFonts w:ascii="Times New Roman" w:hAnsi="Times New Roman" w:cs="Times New Roman"/>
                <w:sz w:val="24"/>
                <w:szCs w:val="24"/>
              </w:rPr>
              <w:t>5.4.</w:t>
            </w:r>
          </w:p>
        </w:tc>
        <w:tc>
          <w:tcPr>
            <w:tcW w:w="3813" w:type="dxa"/>
          </w:tcPr>
          <w:p w14:paraId="039B4618" w14:textId="77777777" w:rsidR="00E516EC" w:rsidRPr="00996591" w:rsidRDefault="00E516EC" w:rsidP="00EB41BF">
            <w:pPr>
              <w:pStyle w:val="ConsPlusNormal"/>
              <w:rPr>
                <w:rFonts w:ascii="Times New Roman" w:hAnsi="Times New Roman" w:cs="Times New Roman"/>
                <w:sz w:val="24"/>
                <w:szCs w:val="24"/>
              </w:rPr>
            </w:pPr>
            <w:r w:rsidRPr="00E516EC">
              <w:rPr>
                <w:rFonts w:ascii="Times New Roman" w:hAnsi="Times New Roman" w:cs="Times New Roman"/>
                <w:sz w:val="24"/>
                <w:szCs w:val="24"/>
              </w:rPr>
              <w:t>Оптимизация функционала и наполнения инвестиционного портала Курской области</w:t>
            </w:r>
          </w:p>
        </w:tc>
        <w:tc>
          <w:tcPr>
            <w:tcW w:w="2976" w:type="dxa"/>
          </w:tcPr>
          <w:p w14:paraId="76DCA8E2" w14:textId="4A5DBF9F" w:rsidR="00E516EC" w:rsidRPr="00124F7C" w:rsidRDefault="00E516EC" w:rsidP="00E516EC">
            <w:pPr>
              <w:pStyle w:val="ConsPlusNormal"/>
              <w:spacing w:before="220"/>
              <w:jc w:val="both"/>
              <w:rPr>
                <w:rFonts w:ascii="Times New Roman" w:hAnsi="Times New Roman" w:cs="Times New Roman"/>
                <w:sz w:val="24"/>
                <w:szCs w:val="24"/>
              </w:rPr>
            </w:pPr>
            <w:r>
              <w:rPr>
                <w:rFonts w:ascii="Times New Roman" w:hAnsi="Times New Roman" w:cs="Times New Roman"/>
                <w:sz w:val="24"/>
                <w:szCs w:val="24"/>
              </w:rPr>
              <w:t>К</w:t>
            </w:r>
            <w:r w:rsidRPr="00E516EC">
              <w:rPr>
                <w:rFonts w:ascii="Times New Roman" w:hAnsi="Times New Roman" w:cs="Times New Roman"/>
                <w:sz w:val="24"/>
                <w:szCs w:val="24"/>
              </w:rPr>
              <w:t xml:space="preserve">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 АО </w:t>
            </w:r>
            <w:r w:rsidR="00FD5BE8">
              <w:rPr>
                <w:rFonts w:ascii="Times New Roman" w:hAnsi="Times New Roman" w:cs="Times New Roman"/>
                <w:sz w:val="24"/>
                <w:szCs w:val="24"/>
              </w:rPr>
              <w:t>«</w:t>
            </w:r>
            <w:r w:rsidRPr="00E516EC">
              <w:rPr>
                <w:rFonts w:ascii="Times New Roman" w:hAnsi="Times New Roman" w:cs="Times New Roman"/>
                <w:sz w:val="24"/>
                <w:szCs w:val="24"/>
              </w:rPr>
              <w:t>Агентство по привлечению инвестиций Курской области</w:t>
            </w:r>
            <w:r w:rsidR="00FD5BE8">
              <w:rPr>
                <w:rFonts w:ascii="Times New Roman" w:hAnsi="Times New Roman" w:cs="Times New Roman"/>
                <w:sz w:val="24"/>
                <w:szCs w:val="24"/>
              </w:rPr>
              <w:t>»</w:t>
            </w:r>
            <w:r w:rsidRPr="00E516EC">
              <w:rPr>
                <w:rFonts w:ascii="Times New Roman" w:hAnsi="Times New Roman" w:cs="Times New Roman"/>
                <w:sz w:val="24"/>
                <w:szCs w:val="24"/>
              </w:rPr>
              <w:t xml:space="preserve">, АУ КО </w:t>
            </w:r>
            <w:r w:rsidR="00FD5BE8">
              <w:rPr>
                <w:rFonts w:ascii="Times New Roman" w:hAnsi="Times New Roman" w:cs="Times New Roman"/>
                <w:sz w:val="24"/>
                <w:szCs w:val="24"/>
              </w:rPr>
              <w:t>«</w:t>
            </w:r>
            <w:r w:rsidRPr="00E516EC">
              <w:rPr>
                <w:rFonts w:ascii="Times New Roman" w:hAnsi="Times New Roman" w:cs="Times New Roman"/>
                <w:sz w:val="24"/>
                <w:szCs w:val="24"/>
              </w:rPr>
              <w:t>Корпорация развития Курской области</w:t>
            </w:r>
            <w:r w:rsidR="00FD5BE8">
              <w:rPr>
                <w:rFonts w:ascii="Times New Roman" w:hAnsi="Times New Roman" w:cs="Times New Roman"/>
                <w:sz w:val="24"/>
                <w:szCs w:val="24"/>
              </w:rPr>
              <w:t>»</w:t>
            </w:r>
            <w:r w:rsidRPr="00E516EC">
              <w:rPr>
                <w:rFonts w:ascii="Times New Roman" w:hAnsi="Times New Roman" w:cs="Times New Roman"/>
                <w:sz w:val="24"/>
                <w:szCs w:val="24"/>
              </w:rPr>
              <w:t>.</w:t>
            </w:r>
          </w:p>
        </w:tc>
      </w:tr>
      <w:tr w:rsidR="002835E2" w:rsidRPr="00996591" w14:paraId="6F506F9B" w14:textId="77777777" w:rsidTr="00BC6407">
        <w:tc>
          <w:tcPr>
            <w:tcW w:w="9072" w:type="dxa"/>
            <w:gridSpan w:val="4"/>
          </w:tcPr>
          <w:p w14:paraId="025E1B78"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Задача 6. Определение источников и механизмов привлечения инвестиций в регион</w:t>
            </w:r>
          </w:p>
        </w:tc>
      </w:tr>
      <w:tr w:rsidR="002835E2" w:rsidRPr="00996591" w14:paraId="1766EABD" w14:textId="77777777" w:rsidTr="009F75DF">
        <w:tc>
          <w:tcPr>
            <w:tcW w:w="1525" w:type="dxa"/>
          </w:tcPr>
          <w:p w14:paraId="7BD6832B"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6F73151C"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6.1</w:t>
            </w:r>
          </w:p>
        </w:tc>
        <w:tc>
          <w:tcPr>
            <w:tcW w:w="3813" w:type="dxa"/>
          </w:tcPr>
          <w:p w14:paraId="2CFDC331"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Разработка заявок и участие в государственных программах Российской Федерации</w:t>
            </w:r>
          </w:p>
        </w:tc>
        <w:tc>
          <w:tcPr>
            <w:tcW w:w="2976" w:type="dxa"/>
          </w:tcPr>
          <w:p w14:paraId="1E35F78F"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Отраслевые органы исполнительной власти Курской области</w:t>
            </w:r>
          </w:p>
        </w:tc>
      </w:tr>
      <w:tr w:rsidR="002835E2" w:rsidRPr="00996591" w14:paraId="14D8140D" w14:textId="77777777" w:rsidTr="009F75DF">
        <w:tc>
          <w:tcPr>
            <w:tcW w:w="1525" w:type="dxa"/>
          </w:tcPr>
          <w:p w14:paraId="62481A91"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Мероприятие</w:t>
            </w:r>
          </w:p>
        </w:tc>
        <w:tc>
          <w:tcPr>
            <w:tcW w:w="758" w:type="dxa"/>
          </w:tcPr>
          <w:p w14:paraId="03301894" w14:textId="77777777" w:rsidR="002835E2" w:rsidRPr="00996591" w:rsidRDefault="002835E2" w:rsidP="00EB41BF">
            <w:pPr>
              <w:pStyle w:val="ConsPlusNormal"/>
              <w:jc w:val="center"/>
              <w:rPr>
                <w:rFonts w:ascii="Times New Roman" w:hAnsi="Times New Roman" w:cs="Times New Roman"/>
                <w:sz w:val="24"/>
                <w:szCs w:val="24"/>
              </w:rPr>
            </w:pPr>
            <w:r w:rsidRPr="00996591">
              <w:rPr>
                <w:rFonts w:ascii="Times New Roman" w:hAnsi="Times New Roman" w:cs="Times New Roman"/>
                <w:sz w:val="24"/>
                <w:szCs w:val="24"/>
              </w:rPr>
              <w:t>6.2</w:t>
            </w:r>
          </w:p>
        </w:tc>
        <w:tc>
          <w:tcPr>
            <w:tcW w:w="3813" w:type="dxa"/>
          </w:tcPr>
          <w:p w14:paraId="672B8875" w14:textId="77777777" w:rsidR="002835E2" w:rsidRPr="00996591" w:rsidRDefault="002835E2" w:rsidP="00EB41BF">
            <w:pPr>
              <w:pStyle w:val="ConsPlusNormal"/>
              <w:rPr>
                <w:rFonts w:ascii="Times New Roman" w:hAnsi="Times New Roman" w:cs="Times New Roman"/>
                <w:sz w:val="24"/>
                <w:szCs w:val="24"/>
              </w:rPr>
            </w:pPr>
            <w:r w:rsidRPr="00996591">
              <w:rPr>
                <w:rFonts w:ascii="Times New Roman" w:hAnsi="Times New Roman" w:cs="Times New Roman"/>
                <w:sz w:val="24"/>
                <w:szCs w:val="24"/>
              </w:rPr>
              <w:t>Формирование долгосрочного портфеля инвестиционных проектов, предложений и возможностей</w:t>
            </w:r>
          </w:p>
        </w:tc>
        <w:tc>
          <w:tcPr>
            <w:tcW w:w="2976" w:type="dxa"/>
          </w:tcPr>
          <w:p w14:paraId="0C1ECE2C" w14:textId="2DC5AF9B" w:rsidR="002835E2" w:rsidRPr="00996591" w:rsidRDefault="002835E2" w:rsidP="00EB41BF">
            <w:pPr>
              <w:pStyle w:val="ConsPlusNormal"/>
              <w:rPr>
                <w:rFonts w:ascii="Times New Roman" w:hAnsi="Times New Roman" w:cs="Times New Roman"/>
                <w:sz w:val="24"/>
                <w:szCs w:val="24"/>
              </w:rPr>
            </w:pPr>
            <w:r w:rsidRPr="00E516EC">
              <w:rPr>
                <w:rFonts w:ascii="Times New Roman" w:hAnsi="Times New Roman" w:cs="Times New Roman"/>
                <w:sz w:val="24"/>
                <w:szCs w:val="24"/>
              </w:rPr>
              <w:t xml:space="preserve">АУКО </w:t>
            </w:r>
            <w:r w:rsidR="00FD5BE8">
              <w:rPr>
                <w:rFonts w:ascii="Times New Roman" w:hAnsi="Times New Roman" w:cs="Times New Roman"/>
                <w:sz w:val="24"/>
                <w:szCs w:val="24"/>
              </w:rPr>
              <w:t>«</w:t>
            </w:r>
            <w:r w:rsidRPr="00E516EC">
              <w:rPr>
                <w:rFonts w:ascii="Times New Roman" w:hAnsi="Times New Roman" w:cs="Times New Roman"/>
                <w:sz w:val="24"/>
                <w:szCs w:val="24"/>
              </w:rPr>
              <w:t>Корпорация развития Курской области</w:t>
            </w:r>
            <w:r w:rsidR="00FD5BE8">
              <w:rPr>
                <w:rFonts w:ascii="Times New Roman" w:hAnsi="Times New Roman" w:cs="Times New Roman"/>
                <w:sz w:val="24"/>
                <w:szCs w:val="24"/>
              </w:rPr>
              <w:t>»</w:t>
            </w:r>
            <w:r w:rsidRPr="00996591">
              <w:rPr>
                <w:rFonts w:ascii="Times New Roman" w:hAnsi="Times New Roman" w:cs="Times New Roman"/>
                <w:sz w:val="24"/>
                <w:szCs w:val="24"/>
              </w:rPr>
              <w:t>; комитет по экономике и развитию Курской области</w:t>
            </w:r>
          </w:p>
        </w:tc>
      </w:tr>
    </w:tbl>
    <w:p w14:paraId="4085F4B0" w14:textId="77777777" w:rsidR="002835E2" w:rsidRPr="00B90786" w:rsidRDefault="002835E2" w:rsidP="002835E2">
      <w:pPr>
        <w:pStyle w:val="Style16"/>
        <w:widowControl/>
        <w:spacing w:line="240" w:lineRule="auto"/>
        <w:ind w:left="10" w:firstLine="709"/>
        <w:rPr>
          <w:rFonts w:eastAsia="Times New Roman"/>
          <w:sz w:val="28"/>
          <w:szCs w:val="28"/>
        </w:rPr>
      </w:pPr>
    </w:p>
    <w:p w14:paraId="666FFE9C" w14:textId="77777777" w:rsidR="000A76B7" w:rsidRDefault="000A76B7" w:rsidP="002835E2">
      <w:pPr>
        <w:widowControl w:val="0"/>
        <w:spacing w:after="0" w:line="240" w:lineRule="auto"/>
        <w:ind w:firstLine="709"/>
        <w:jc w:val="both"/>
        <w:rPr>
          <w:rFonts w:ascii="Times New Roman" w:hAnsi="Times New Roman" w:cs="Times New Roman"/>
          <w:sz w:val="28"/>
          <w:szCs w:val="28"/>
        </w:rPr>
      </w:pPr>
    </w:p>
    <w:p w14:paraId="690C1605" w14:textId="77777777" w:rsidR="000A76B7" w:rsidRDefault="000A76B7" w:rsidP="002835E2">
      <w:pPr>
        <w:widowControl w:val="0"/>
        <w:spacing w:after="0" w:line="240" w:lineRule="auto"/>
        <w:ind w:firstLine="709"/>
        <w:jc w:val="both"/>
        <w:rPr>
          <w:rFonts w:ascii="Times New Roman" w:hAnsi="Times New Roman" w:cs="Times New Roman"/>
          <w:sz w:val="28"/>
          <w:szCs w:val="28"/>
        </w:rPr>
      </w:pPr>
    </w:p>
    <w:p w14:paraId="0FB5B3C2" w14:textId="77777777" w:rsidR="000A76B7" w:rsidRDefault="000A76B7" w:rsidP="002835E2">
      <w:pPr>
        <w:widowControl w:val="0"/>
        <w:spacing w:after="0" w:line="240" w:lineRule="auto"/>
        <w:ind w:firstLine="709"/>
        <w:jc w:val="both"/>
        <w:rPr>
          <w:rFonts w:ascii="Times New Roman" w:hAnsi="Times New Roman" w:cs="Times New Roman"/>
          <w:sz w:val="28"/>
          <w:szCs w:val="28"/>
        </w:rPr>
      </w:pPr>
    </w:p>
    <w:p w14:paraId="48BDC935" w14:textId="77777777" w:rsidR="000A76B7" w:rsidRDefault="000A76B7" w:rsidP="000A76B7">
      <w:pPr>
        <w:ind w:right="424" w:firstLine="720"/>
        <w:jc w:val="both"/>
        <w:rPr>
          <w:sz w:val="28"/>
          <w:szCs w:val="28"/>
        </w:rPr>
        <w:sectPr w:rsidR="000A76B7" w:rsidSect="00DF70C4">
          <w:pgSz w:w="11906" w:h="16838"/>
          <w:pgMar w:top="1134" w:right="1134" w:bottom="1134" w:left="1701" w:header="709" w:footer="709" w:gutter="0"/>
          <w:cols w:space="708"/>
          <w:docGrid w:linePitch="360"/>
        </w:sectPr>
      </w:pPr>
    </w:p>
    <w:p w14:paraId="3775EDEB" w14:textId="0472FF08" w:rsidR="000A76B7" w:rsidRPr="00206FD8" w:rsidRDefault="00381013" w:rsidP="000A76B7">
      <w:pPr>
        <w:widowControl w:val="0"/>
        <w:autoSpaceDE w:val="0"/>
        <w:autoSpaceDN w:val="0"/>
        <w:adjustRightInd w:val="0"/>
        <w:jc w:val="center"/>
        <w:rPr>
          <w:rFonts w:ascii="Times New Roman" w:hAnsi="Times New Roman" w:cs="Times New Roman"/>
          <w:sz w:val="24"/>
          <w:szCs w:val="24"/>
        </w:rPr>
      </w:pPr>
      <w:r w:rsidRPr="00381013">
        <w:rPr>
          <w:rFonts w:ascii="Times New Roman" w:hAnsi="Times New Roman" w:cs="Times New Roman"/>
          <w:b/>
          <w:bCs/>
          <w:sz w:val="24"/>
          <w:szCs w:val="24"/>
        </w:rPr>
        <w:lastRenderedPageBreak/>
        <w:t>Таблица 3.</w:t>
      </w:r>
      <w:r>
        <w:rPr>
          <w:rFonts w:ascii="Times New Roman" w:hAnsi="Times New Roman" w:cs="Times New Roman"/>
          <w:sz w:val="24"/>
          <w:szCs w:val="24"/>
        </w:rPr>
        <w:t xml:space="preserve"> </w:t>
      </w:r>
      <w:r w:rsidR="00ED7532">
        <w:rPr>
          <w:rFonts w:ascii="Times New Roman" w:hAnsi="Times New Roman" w:cs="Times New Roman"/>
          <w:sz w:val="24"/>
          <w:szCs w:val="24"/>
        </w:rPr>
        <w:t xml:space="preserve">Потребность </w:t>
      </w:r>
      <w:r w:rsidR="00842F14">
        <w:rPr>
          <w:rFonts w:ascii="Times New Roman" w:hAnsi="Times New Roman" w:cs="Times New Roman"/>
          <w:sz w:val="24"/>
          <w:szCs w:val="24"/>
        </w:rPr>
        <w:t xml:space="preserve">в </w:t>
      </w:r>
      <w:r w:rsidR="000A76B7" w:rsidRPr="00206FD8">
        <w:rPr>
          <w:rFonts w:ascii="Times New Roman" w:hAnsi="Times New Roman" w:cs="Times New Roman"/>
          <w:sz w:val="24"/>
          <w:szCs w:val="24"/>
        </w:rPr>
        <w:t>финанс</w:t>
      </w:r>
      <w:r w:rsidR="00842F14">
        <w:rPr>
          <w:rFonts w:ascii="Times New Roman" w:hAnsi="Times New Roman" w:cs="Times New Roman"/>
          <w:sz w:val="24"/>
          <w:szCs w:val="24"/>
        </w:rPr>
        <w:t>овых средствах</w:t>
      </w:r>
      <w:r w:rsidR="00ED7532">
        <w:rPr>
          <w:rFonts w:ascii="Times New Roman" w:hAnsi="Times New Roman" w:cs="Times New Roman"/>
          <w:sz w:val="24"/>
          <w:szCs w:val="24"/>
        </w:rPr>
        <w:t xml:space="preserve"> для</w:t>
      </w:r>
      <w:r w:rsidR="000A76B7" w:rsidRPr="00206FD8">
        <w:rPr>
          <w:rFonts w:ascii="Times New Roman" w:hAnsi="Times New Roman" w:cs="Times New Roman"/>
          <w:sz w:val="24"/>
          <w:szCs w:val="24"/>
        </w:rPr>
        <w:t xml:space="preserve"> мероприятий Стратегии (млн. руб.)</w:t>
      </w:r>
    </w:p>
    <w:p w14:paraId="4235323A" w14:textId="77777777" w:rsidR="000A76B7" w:rsidRPr="000A76B7" w:rsidRDefault="000A76B7" w:rsidP="000A76B7">
      <w:pPr>
        <w:widowControl w:val="0"/>
        <w:autoSpaceDE w:val="0"/>
        <w:autoSpaceDN w:val="0"/>
        <w:adjustRightInd w:val="0"/>
        <w:jc w:val="both"/>
        <w:rPr>
          <w:rFonts w:ascii="Times New Roman" w:hAnsi="Times New Roman" w:cs="Times New Roman"/>
          <w:sz w:val="24"/>
          <w:szCs w:val="24"/>
        </w:rPr>
      </w:pPr>
    </w:p>
    <w:tbl>
      <w:tblPr>
        <w:tblW w:w="15451" w:type="dxa"/>
        <w:tblInd w:w="62" w:type="dxa"/>
        <w:tblCellMar>
          <w:top w:w="75" w:type="dxa"/>
          <w:left w:w="0" w:type="dxa"/>
          <w:bottom w:w="75" w:type="dxa"/>
          <w:right w:w="0" w:type="dxa"/>
        </w:tblCellMar>
        <w:tblLook w:val="0000" w:firstRow="0" w:lastRow="0" w:firstColumn="0" w:lastColumn="0" w:noHBand="0" w:noVBand="0"/>
      </w:tblPr>
      <w:tblGrid>
        <w:gridCol w:w="1280"/>
        <w:gridCol w:w="680"/>
        <w:gridCol w:w="3039"/>
        <w:gridCol w:w="506"/>
        <w:gridCol w:w="459"/>
        <w:gridCol w:w="511"/>
        <w:gridCol w:w="397"/>
        <w:gridCol w:w="351"/>
        <w:gridCol w:w="525"/>
        <w:gridCol w:w="402"/>
        <w:gridCol w:w="397"/>
        <w:gridCol w:w="373"/>
        <w:gridCol w:w="486"/>
        <w:gridCol w:w="523"/>
        <w:gridCol w:w="633"/>
        <w:gridCol w:w="749"/>
        <w:gridCol w:w="417"/>
        <w:gridCol w:w="402"/>
        <w:gridCol w:w="397"/>
        <w:gridCol w:w="774"/>
        <w:gridCol w:w="591"/>
        <w:gridCol w:w="685"/>
        <w:gridCol w:w="874"/>
      </w:tblGrid>
      <w:tr w:rsidR="00A14FBB" w:rsidRPr="000A76B7" w14:paraId="080910A5" w14:textId="77777777" w:rsidTr="00381013">
        <w:trPr>
          <w:tblHeader/>
        </w:trPr>
        <w:tc>
          <w:tcPr>
            <w:tcW w:w="12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D4BD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74D19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0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98C459"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Наименование задачи / мероприятия</w:t>
            </w:r>
          </w:p>
        </w:tc>
        <w:tc>
          <w:tcPr>
            <w:tcW w:w="0" w:type="auto"/>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B1834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2015</w:t>
            </w:r>
          </w:p>
        </w:tc>
        <w:tc>
          <w:tcPr>
            <w:tcW w:w="0" w:type="auto"/>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05A7F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2016</w:t>
            </w:r>
          </w:p>
        </w:tc>
        <w:tc>
          <w:tcPr>
            <w:tcW w:w="177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A580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2017</w:t>
            </w:r>
          </w:p>
        </w:tc>
        <w:tc>
          <w:tcPr>
            <w:tcW w:w="220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E0949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2018 - 2021</w:t>
            </w:r>
          </w:p>
        </w:tc>
        <w:tc>
          <w:tcPr>
            <w:tcW w:w="244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B1ECC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2022 - 2025</w:t>
            </w:r>
          </w:p>
        </w:tc>
        <w:tc>
          <w:tcPr>
            <w:tcW w:w="8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D477E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Всего</w:t>
            </w:r>
          </w:p>
        </w:tc>
      </w:tr>
      <w:tr w:rsidR="00A14FBB" w:rsidRPr="000A76B7" w14:paraId="29C91F79" w14:textId="77777777" w:rsidTr="00381013">
        <w:trPr>
          <w:tblHeader/>
        </w:trPr>
        <w:tc>
          <w:tcPr>
            <w:tcW w:w="12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D04C1A" w14:textId="77777777" w:rsidR="000A76B7" w:rsidRPr="000A76B7" w:rsidRDefault="000A76B7" w:rsidP="00583E41">
            <w:pPr>
              <w:widowControl w:val="0"/>
              <w:autoSpaceDE w:val="0"/>
              <w:autoSpaceDN w:val="0"/>
              <w:adjustRightInd w:val="0"/>
              <w:jc w:val="both"/>
              <w:rPr>
                <w:rFonts w:ascii="Times New Roman" w:hAnsi="Times New Roman" w:cs="Times New Roman"/>
                <w:sz w:val="20"/>
                <w:szCs w:val="20"/>
              </w:rPr>
            </w:pPr>
          </w:p>
        </w:tc>
        <w:tc>
          <w:tcPr>
            <w:tcW w:w="6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046A31" w14:textId="77777777" w:rsidR="000A76B7" w:rsidRPr="000A76B7" w:rsidRDefault="000A76B7" w:rsidP="00583E41">
            <w:pPr>
              <w:widowControl w:val="0"/>
              <w:autoSpaceDE w:val="0"/>
              <w:autoSpaceDN w:val="0"/>
              <w:adjustRightInd w:val="0"/>
              <w:jc w:val="both"/>
              <w:rPr>
                <w:rFonts w:ascii="Times New Roman" w:hAnsi="Times New Roman" w:cs="Times New Roman"/>
                <w:sz w:val="20"/>
                <w:szCs w:val="20"/>
              </w:rPr>
            </w:pPr>
          </w:p>
        </w:tc>
        <w:tc>
          <w:tcPr>
            <w:tcW w:w="30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6AD774" w14:textId="77777777" w:rsidR="000A76B7" w:rsidRPr="000A76B7" w:rsidRDefault="000A76B7" w:rsidP="00583E41">
            <w:pPr>
              <w:widowControl w:val="0"/>
              <w:autoSpaceDE w:val="0"/>
              <w:autoSpaceDN w:val="0"/>
              <w:adjustRightInd w:val="0"/>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D86E8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ФБ</w:t>
            </w:r>
            <w:r w:rsidRPr="000A76B7">
              <w:rPr>
                <w:rFonts w:ascii="Times New Roman" w:hAnsi="Times New Roman" w:cs="Times New Roman"/>
                <w:sz w:val="20"/>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14443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РБ</w:t>
            </w:r>
            <w:r w:rsidRPr="000A76B7">
              <w:rPr>
                <w:rFonts w:ascii="Times New Roman" w:hAnsi="Times New Roman" w:cs="Times New Roman"/>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8B089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ВИ</w:t>
            </w:r>
            <w:r w:rsidRPr="000A76B7">
              <w:rPr>
                <w:rFonts w:ascii="Times New Roman" w:hAnsi="Times New Roman" w:cs="Times New Roman"/>
                <w:sz w:val="20"/>
                <w:szCs w:val="20"/>
                <w:vertAlign w:val="superscript"/>
              </w:rPr>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D6662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ФБ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1A787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РБ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8CE00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МБ</w:t>
            </w:r>
            <w:r w:rsidRPr="000A76B7">
              <w:rPr>
                <w:rFonts w:ascii="Times New Roman" w:hAnsi="Times New Roman" w:cs="Times New Roman"/>
                <w:sz w:val="20"/>
                <w:szCs w:val="20"/>
                <w:vertAlign w:val="superscript"/>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7A27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40DED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ФБ</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B2284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РБ</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C0DEA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МБ</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2AE2E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ВИ</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50AB6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ФБ</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CCCB0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РБ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9513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0E4E9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E9C02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ФБ</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7CCAE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РБ</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8168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МБ</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9E224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ВИ</w:t>
            </w:r>
          </w:p>
        </w:tc>
        <w:tc>
          <w:tcPr>
            <w:tcW w:w="8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95617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r>
      <w:tr w:rsidR="00A14FBB" w:rsidRPr="000A76B7" w14:paraId="0FCB5FF6"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C9277F" w14:textId="77777777" w:rsidR="000A76B7" w:rsidRPr="000A76B7" w:rsidRDefault="000A76B7" w:rsidP="00583E41">
            <w:pPr>
              <w:widowControl w:val="0"/>
              <w:autoSpaceDE w:val="0"/>
              <w:autoSpaceDN w:val="0"/>
              <w:adjustRightInd w:val="0"/>
              <w:jc w:val="center"/>
              <w:outlineLvl w:val="3"/>
              <w:rPr>
                <w:rFonts w:ascii="Times New Roman" w:hAnsi="Times New Roman" w:cs="Times New Roman"/>
                <w:sz w:val="20"/>
                <w:szCs w:val="20"/>
              </w:rPr>
            </w:pPr>
            <w:bookmarkStart w:id="25" w:name="Par4771"/>
            <w:bookmarkEnd w:id="25"/>
            <w:r w:rsidRPr="000A76B7">
              <w:rPr>
                <w:rFonts w:ascii="Times New Roman" w:hAnsi="Times New Roman" w:cs="Times New Roman"/>
                <w:sz w:val="20"/>
                <w:szCs w:val="20"/>
              </w:rPr>
              <w:t>Задача 1. Совершенствование системы управления инвестиционной деятельностью</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FCF20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DCD30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9966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04C33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C273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DF1A8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09E3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74BD6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9336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A7E97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B38CC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2BE0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4593D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4594A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653DB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FE386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C7936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6F90A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0DC27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EA40F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w:t>
            </w:r>
          </w:p>
        </w:tc>
      </w:tr>
      <w:tr w:rsidR="00A14FBB" w:rsidRPr="000A76B7" w14:paraId="7E11F274"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2D092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Основное 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C409A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B2731A"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Создание благоприятной для инвестиций административной среды, совершенствование системы управления инвестиционным процессом</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F691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451C5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5D743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408C2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4D2E6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F9D96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16B9F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E8CEE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5691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8683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63C1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FD87B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4B5DA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54AD0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7ECB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5E0EC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6AD4A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6D8A2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5AA2F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2A7D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43905F13"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8F3FA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8AD3A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1.1.1.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E64E30"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Мониторинг реализации инвестиционных проектов на территории Курской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525AD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737D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A5C6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AAA88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0F0E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F7AD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D2AAE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F2F9D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67A79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960B3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3883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0E86B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53A52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F38E4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A5193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C56FB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5C327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09283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7D0A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C12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4B349D28" w14:textId="77777777" w:rsidTr="00504425">
        <w:trPr>
          <w:trHeight w:val="1775"/>
        </w:trPr>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9C2A0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061FD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1.1.2.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017E1B"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4FD8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38634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44789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D26F9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F41E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5F28B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AA7F8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EB1F9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2854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4542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1E615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8848A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57FB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59EB6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965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AE76B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0D0E4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EA157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46FF6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C0E5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23F35EF7"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DF66D"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6386D8"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38DEBD" w14:textId="77777777" w:rsidR="00C4780A" w:rsidRPr="000A76B7" w:rsidRDefault="00C4780A"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Внедрение в Курской области направлений Регионального экспортного стандарта 2.0.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C5E36F"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B2ECF2"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38CEAB"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5D25ED"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84CA97"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5CE65C"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FE39A7"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F69A86"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93053C"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3CA09F"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EAB4BA"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24098E"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8F5917"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598C4A"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67D0EB"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C69FA3"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E70901"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514E91"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3FFD66"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E8FB09" w14:textId="77777777" w:rsidR="00C4780A" w:rsidRPr="000A76B7" w:rsidRDefault="00C4780A" w:rsidP="00583E41">
            <w:pPr>
              <w:widowControl w:val="0"/>
              <w:autoSpaceDE w:val="0"/>
              <w:autoSpaceDN w:val="0"/>
              <w:adjustRightInd w:val="0"/>
              <w:jc w:val="center"/>
              <w:rPr>
                <w:rFonts w:ascii="Times New Roman" w:hAnsi="Times New Roman" w:cs="Times New Roman"/>
                <w:sz w:val="20"/>
                <w:szCs w:val="20"/>
              </w:rPr>
            </w:pPr>
          </w:p>
        </w:tc>
      </w:tr>
      <w:tr w:rsidR="00A14FBB" w:rsidRPr="000A76B7" w14:paraId="13544774"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8EE34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Основное 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B1E17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22DDA1"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Деятельность институтов развития и поддержки инвестиций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9D560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FB5ED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72D6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9B7EE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61648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5A506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CA820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EC7E1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AD65D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29834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E639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6014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F452D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1A687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270BE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FF7E5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9FCED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CFE8A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1D058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2,0</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69714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w:t>
            </w:r>
          </w:p>
          <w:p w14:paraId="222C2A0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r>
      <w:tr w:rsidR="00A14FBB" w:rsidRPr="000A76B7" w14:paraId="2AC21A7E"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5E48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5C585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1.2.1.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B6113F" w14:textId="77777777" w:rsidR="000A76B7" w:rsidRPr="000A76B7" w:rsidRDefault="00D20E78"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Р</w:t>
            </w:r>
            <w:r w:rsidR="000A76B7" w:rsidRPr="000A76B7">
              <w:rPr>
                <w:rFonts w:ascii="Times New Roman" w:hAnsi="Times New Roman" w:cs="Times New Roman"/>
                <w:sz w:val="20"/>
                <w:szCs w:val="20"/>
              </w:rPr>
              <w:t>азвитие механизмов государственно-частного /</w:t>
            </w:r>
            <w:proofErr w:type="spellStart"/>
            <w:r w:rsidR="000A76B7" w:rsidRPr="000A76B7">
              <w:rPr>
                <w:rFonts w:ascii="Times New Roman" w:hAnsi="Times New Roman" w:cs="Times New Roman"/>
                <w:sz w:val="20"/>
                <w:szCs w:val="20"/>
              </w:rPr>
              <w:t>муниципально</w:t>
            </w:r>
            <w:proofErr w:type="spellEnd"/>
            <w:r w:rsidR="000A76B7" w:rsidRPr="000A76B7">
              <w:rPr>
                <w:rFonts w:ascii="Times New Roman" w:hAnsi="Times New Roman" w:cs="Times New Roman"/>
                <w:sz w:val="20"/>
                <w:szCs w:val="20"/>
              </w:rPr>
              <w:t>-частного партнёрства на территории Курской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0593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2C00E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2A866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735F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2B7C5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4F054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8A5A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C079F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13A8C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3E04F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50BC6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58013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32D63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501FB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DEA53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75567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822BF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DE0A7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4509C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94926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1DEF44B1"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7F24C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B280F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1.2.2.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0A770C" w14:textId="66EA922E"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Инициация А</w:t>
            </w:r>
            <w:r w:rsidR="00D20E78">
              <w:rPr>
                <w:rFonts w:ascii="Times New Roman" w:hAnsi="Times New Roman" w:cs="Times New Roman"/>
                <w:sz w:val="20"/>
                <w:szCs w:val="20"/>
              </w:rPr>
              <w:t>УК</w:t>
            </w:r>
            <w:r w:rsidRPr="000A76B7">
              <w:rPr>
                <w:rFonts w:ascii="Times New Roman" w:hAnsi="Times New Roman" w:cs="Times New Roman"/>
                <w:sz w:val="20"/>
                <w:szCs w:val="20"/>
              </w:rPr>
              <w:t xml:space="preserve">О </w:t>
            </w:r>
            <w:r w:rsidR="00FD5BE8">
              <w:rPr>
                <w:rFonts w:ascii="Times New Roman" w:hAnsi="Times New Roman" w:cs="Times New Roman"/>
                <w:sz w:val="20"/>
                <w:szCs w:val="20"/>
              </w:rPr>
              <w:t>«</w:t>
            </w:r>
            <w:r w:rsidR="00D20E78">
              <w:rPr>
                <w:rFonts w:ascii="Times New Roman" w:hAnsi="Times New Roman" w:cs="Times New Roman"/>
                <w:sz w:val="20"/>
                <w:szCs w:val="20"/>
              </w:rPr>
              <w:t>Корпорация развития Курской области</w:t>
            </w:r>
            <w:r w:rsidR="00FD5BE8">
              <w:rPr>
                <w:rFonts w:ascii="Times New Roman" w:hAnsi="Times New Roman" w:cs="Times New Roman"/>
                <w:sz w:val="20"/>
                <w:szCs w:val="20"/>
              </w:rPr>
              <w:t>»</w:t>
            </w:r>
            <w:r w:rsidRPr="000A76B7">
              <w:rPr>
                <w:rFonts w:ascii="Times New Roman" w:hAnsi="Times New Roman" w:cs="Times New Roman"/>
                <w:sz w:val="20"/>
                <w:szCs w:val="20"/>
              </w:rPr>
              <w:t xml:space="preserve"> межрегионального взаимодействия между субъектами ЦФО</w:t>
            </w:r>
            <w:r w:rsidR="00D20E78">
              <w:rPr>
                <w:rFonts w:ascii="Times New Roman" w:hAnsi="Times New Roman" w:cs="Times New Roman"/>
                <w:sz w:val="20"/>
                <w:szCs w:val="20"/>
              </w:rPr>
              <w:t xml:space="preserve"> и других федеральных округов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85CFD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82513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720E4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9ACA8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5980B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AC42E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9052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BB6D2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58003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0BE4C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53F6F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0,5</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3536D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84E3C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22A90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BA33E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65E2A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B53AA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97B0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4F495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BDDDB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w:t>
            </w:r>
          </w:p>
        </w:tc>
      </w:tr>
      <w:tr w:rsidR="00A14FBB" w:rsidRPr="000A76B7" w14:paraId="5A305AA3"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2B0F4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Основное 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F5A32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810E52"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0F42F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89F6F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D55DB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782D0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6495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B5F0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D673D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27204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0E127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E754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ACC95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B5B18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6953F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C76AE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5DB60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1DF4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2C57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22FA1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E12A2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1C212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1FA723A3"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1203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0AAE8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1.3.1.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D77252" w14:textId="77777777" w:rsidR="000A76B7" w:rsidRPr="004F61DF" w:rsidRDefault="004F61DF" w:rsidP="00583E41">
            <w:pPr>
              <w:pStyle w:val="ConsPlusNormal"/>
              <w:jc w:val="both"/>
              <w:rPr>
                <w:rFonts w:ascii="Times New Roman" w:eastAsiaTheme="minorHAnsi" w:hAnsi="Times New Roman" w:cs="Times New Roman"/>
                <w:sz w:val="20"/>
                <w:lang w:eastAsia="en-US"/>
              </w:rPr>
            </w:pPr>
            <w:r w:rsidRPr="004F61DF">
              <w:rPr>
                <w:rFonts w:ascii="Times New Roman" w:eastAsiaTheme="minorHAnsi" w:hAnsi="Times New Roman" w:cs="Times New Roman"/>
                <w:sz w:val="20"/>
                <w:lang w:eastAsia="en-US"/>
              </w:rPr>
              <w:t xml:space="preserve">Внедрение показателей оценки деятельности органов местного самоуправления по созданию благоприятного инвестиционного климата, аналогичных показателям Национального рейтинга </w:t>
            </w:r>
            <w:r w:rsidRPr="004F61DF">
              <w:rPr>
                <w:rFonts w:ascii="Times New Roman" w:eastAsiaTheme="minorHAnsi" w:hAnsi="Times New Roman" w:cs="Times New Roman"/>
                <w:sz w:val="20"/>
                <w:lang w:eastAsia="en-US"/>
              </w:rPr>
              <w:lastRenderedPageBreak/>
              <w:t>состояния инвестиционного климата в субъектах Российской Федерации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49B3D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85294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8D716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43F90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B6148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3E70B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76BEA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7CB98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E728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0954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FD527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52076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F403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36CE4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3EA3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8CD57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E6D4E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82A07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5313D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2D807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75993FCA"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0EF11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43E72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1.3.2.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06CCC7"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4F61DF">
              <w:rPr>
                <w:rFonts w:ascii="Times New Roman" w:hAnsi="Times New Roman" w:cs="Times New Roman"/>
                <w:sz w:val="20"/>
                <w:szCs w:val="20"/>
              </w:rPr>
              <w:t>Повышение эффективности деятельности органов местного самоуправления в вопросах развития малого 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EAEE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D7CF5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3B191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3EA6A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8C34F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D837C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E09D8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08A59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C4EE9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00F55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FC03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0E33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D8E6C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1AEB0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B7AAB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1BE36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F09D0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C3B8A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8FCC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A8823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7FCD335D"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311C3A" w14:textId="77777777" w:rsidR="000A76B7" w:rsidRPr="000A76B7" w:rsidRDefault="000A76B7" w:rsidP="00583E41">
            <w:pPr>
              <w:widowControl w:val="0"/>
              <w:autoSpaceDE w:val="0"/>
              <w:autoSpaceDN w:val="0"/>
              <w:adjustRightInd w:val="0"/>
              <w:jc w:val="center"/>
              <w:outlineLvl w:val="3"/>
              <w:rPr>
                <w:rFonts w:ascii="Times New Roman" w:hAnsi="Times New Roman" w:cs="Times New Roman"/>
                <w:sz w:val="20"/>
                <w:szCs w:val="20"/>
              </w:rPr>
            </w:pPr>
            <w:bookmarkStart w:id="26" w:name="Par5045"/>
            <w:bookmarkEnd w:id="26"/>
            <w:r w:rsidRPr="000A76B7">
              <w:rPr>
                <w:rFonts w:ascii="Times New Roman" w:hAnsi="Times New Roman" w:cs="Times New Roman"/>
                <w:sz w:val="20"/>
                <w:szCs w:val="20"/>
              </w:rPr>
              <w:t>Задача 2. Совершенствование законодательной базы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1489A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F1A8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D758D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789B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F93F0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F48B3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8DD7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9917F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39371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028D4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F37BB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D226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7D688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1F520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9B2B6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DD5CE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42944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3FAA7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7B20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A41BD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661C9246"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38675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Основное 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E0D4C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4F0F2F"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Совершенствование регионального инвестиционного законодательства с целью снижения инвестиционных рисков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066F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C74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0B48B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F1B3D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8D997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448F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4D2F5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1F141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51D81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DBFD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9C60C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395A6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4D1BE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34062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DD81B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C5A75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B088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7158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198E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63EA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6A461B07"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24690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DF584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2.1.1.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4AE1D4" w14:textId="77777777"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Обеспечение нормативного регулирования вопросов государственной поддержки реализации в Курской области региональных инвестиционных проектов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C65EC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2ECD2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827C8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F156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9B38E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E2041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C436A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71A35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95534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A85D4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1027A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CDA22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D2C1B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5EFDA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36882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1108E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8F07C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2ABEF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ED5A8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B7E7D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57EC3E77"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87BD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8553E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2.1.2.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F13AB0" w14:textId="77777777" w:rsidR="000A76B7" w:rsidRPr="000A76B7" w:rsidRDefault="0090783B" w:rsidP="00583E41">
            <w:pPr>
              <w:pStyle w:val="ConsPlusNormal"/>
              <w:jc w:val="both"/>
              <w:rPr>
                <w:rFonts w:ascii="Times New Roman" w:hAnsi="Times New Roman" w:cs="Times New Roman"/>
                <w:sz w:val="20"/>
              </w:rPr>
            </w:pPr>
            <w:r>
              <w:rPr>
                <w:rFonts w:ascii="Times New Roman" w:hAnsi="Times New Roman" w:cs="Times New Roman"/>
                <w:sz w:val="20"/>
              </w:rPr>
              <w:t>Разработка нормативных правовых актов по вопросу заключения соглашений о защите и поощрении капиталовложений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651D0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1733A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25DB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626F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641AB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60CB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596D0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B8D38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97B30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BC6E0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D61C3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057F1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E95AA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48064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256F1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23A00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BEB16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A9020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BEB9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E60F7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6A228C42"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254D3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0F5B9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2.1.3.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38B2CD" w14:textId="65F41272" w:rsidR="000A76B7" w:rsidRPr="000A76B7" w:rsidRDefault="000A76B7" w:rsidP="00583E41">
            <w:pPr>
              <w:pStyle w:val="ConsPlusNormal"/>
              <w:jc w:val="both"/>
              <w:rPr>
                <w:rFonts w:ascii="Times New Roman" w:hAnsi="Times New Roman" w:cs="Times New Roman"/>
                <w:sz w:val="20"/>
              </w:rPr>
            </w:pPr>
            <w:r w:rsidRPr="000A76B7">
              <w:rPr>
                <w:rFonts w:ascii="Times New Roman" w:hAnsi="Times New Roman" w:cs="Times New Roman"/>
                <w:sz w:val="20"/>
              </w:rPr>
              <w:t>Мониторинг практики применения (реализации) основных по</w:t>
            </w:r>
            <w:r w:rsidRPr="000A76B7">
              <w:rPr>
                <w:rFonts w:ascii="Times New Roman" w:hAnsi="Times New Roman" w:cs="Times New Roman"/>
                <w:sz w:val="20"/>
              </w:rPr>
              <w:lastRenderedPageBreak/>
              <w:t xml:space="preserve">ложений Закона Курской области от 16 декабря 2016 г. №108-ЗКО </w:t>
            </w:r>
            <w:r w:rsidR="00FD5BE8">
              <w:rPr>
                <w:rFonts w:ascii="Times New Roman" w:hAnsi="Times New Roman" w:cs="Times New Roman"/>
                <w:sz w:val="20"/>
              </w:rPr>
              <w:t>«</w:t>
            </w:r>
            <w:r w:rsidRPr="000A76B7">
              <w:rPr>
                <w:rFonts w:ascii="Times New Roman" w:hAnsi="Times New Roman" w:cs="Times New Roman"/>
                <w:sz w:val="20"/>
              </w:rPr>
              <w:t>О промышленной политике в Курской области</w:t>
            </w:r>
            <w:r w:rsidR="00FD5BE8">
              <w:rPr>
                <w:rFonts w:ascii="Times New Roman" w:hAnsi="Times New Roman" w:cs="Times New Roman"/>
                <w:sz w:val="20"/>
              </w:rPr>
              <w:t>»</w:t>
            </w:r>
            <w:r w:rsidRPr="000A76B7">
              <w:rPr>
                <w:rFonts w:ascii="Times New Roman" w:hAnsi="Times New Roman" w:cs="Times New Roman"/>
                <w:sz w:val="20"/>
              </w:rPr>
              <w:t xml:space="preserve"> и корректировка данного нормативного правового акта при необходимости </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30363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9DC53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A3768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0788B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15972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535F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8EDF4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18ED2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4DDD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2E17B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51F45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18AF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08738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4417B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4ED1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C2259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7E42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69442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69442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690CF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758FCAC5"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BB2D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Основное 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B8CD6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ACC673" w14:textId="77179E88" w:rsidR="000A76B7" w:rsidRPr="000A76B7" w:rsidRDefault="00504425" w:rsidP="00583E41">
            <w:pPr>
              <w:widowControl w:val="0"/>
              <w:autoSpaceDE w:val="0"/>
              <w:autoSpaceDN w:val="0"/>
              <w:adjustRightInd w:val="0"/>
              <w:rPr>
                <w:rFonts w:ascii="Times New Roman" w:hAnsi="Times New Roman" w:cs="Times New Roman"/>
                <w:sz w:val="20"/>
                <w:szCs w:val="20"/>
              </w:rPr>
            </w:pPr>
            <w:r w:rsidRPr="00504425">
              <w:rPr>
                <w:rFonts w:ascii="Times New Roman" w:eastAsia="Times New Roman" w:hAnsi="Times New Roman" w:cs="Times New Roman"/>
                <w:sz w:val="20"/>
                <w:szCs w:val="20"/>
                <w:lang w:eastAsia="ru-RU"/>
              </w:rPr>
              <w:t>Снижение административных барьеров, включая мероприятия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46286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88F6B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6DE1F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8365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C7874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9D581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48D46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0944C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A0DD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55320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6DE6F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42DEE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6D6A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A2623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9F8D8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049BC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D8FC2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4F57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D19F0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CF161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7BD3BB23"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62D3F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6B64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2.2.1.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F9A44A" w14:textId="77777777"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Увеличение объема услуг, предоставляемых многофункциональными центрами государственных и муниципальных услуг, в том числе субъектами малого предпринимательства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205EF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E7C00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BFDE3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BD750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3F16C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58F76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19007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33B66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E9CA8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0BD54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026A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C8EC8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27DD7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69502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344A5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1506E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B7C72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5F21B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9C61F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65F77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771310AF"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BF3A5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2E8CA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2.2.2.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D6A31C" w14:textId="77777777"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Развитие конкуренции в реальном секторе экономики и секторе услуг</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3C24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5A500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BC456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BF50D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8C37F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4B1D7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B68DC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6A48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630FE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66CBE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A9C18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7212A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41D2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3D14E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58207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2256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C1FF1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64F0C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76A63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D3593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6C7A48EF"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740B4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E166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2.2.3.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244ACE" w14:textId="77777777" w:rsidR="000A76B7" w:rsidRPr="000A76B7" w:rsidRDefault="0090783B" w:rsidP="00583E41">
            <w:pPr>
              <w:pStyle w:val="ConsPlusNormal"/>
              <w:jc w:val="both"/>
              <w:rPr>
                <w:rFonts w:ascii="Times New Roman" w:hAnsi="Times New Roman" w:cs="Times New Roman"/>
                <w:sz w:val="20"/>
              </w:rPr>
            </w:pPr>
            <w:r w:rsidRPr="000A76B7">
              <w:rPr>
                <w:rFonts w:ascii="Times New Roman" w:hAnsi="Times New Roman" w:cs="Times New Roman"/>
                <w:sz w:val="20"/>
              </w:rPr>
              <w:t>Внедрение целевых моделей регулирования и правоприменения по приоритетным направлениям инвестиционного климата в субъ</w:t>
            </w:r>
            <w:r w:rsidRPr="000A76B7">
              <w:rPr>
                <w:rFonts w:ascii="Times New Roman" w:hAnsi="Times New Roman" w:cs="Times New Roman"/>
                <w:sz w:val="20"/>
              </w:rPr>
              <w:lastRenderedPageBreak/>
              <w:t>ектах Российской Федерации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56927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3C7E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D737B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81F2C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4A86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0BDD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37725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2ACA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A4885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10770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B2610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41AA4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2D4F8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5219E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B7D36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35401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E8F5B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2675B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FF03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2E26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14EB1ACD"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4CDD74" w14:textId="77777777" w:rsidR="000A76B7" w:rsidRPr="000A76B7" w:rsidRDefault="000A76B7" w:rsidP="00583E41">
            <w:pPr>
              <w:widowControl w:val="0"/>
              <w:autoSpaceDE w:val="0"/>
              <w:autoSpaceDN w:val="0"/>
              <w:adjustRightInd w:val="0"/>
              <w:jc w:val="center"/>
              <w:outlineLvl w:val="3"/>
              <w:rPr>
                <w:rFonts w:ascii="Times New Roman" w:hAnsi="Times New Roman" w:cs="Times New Roman"/>
                <w:sz w:val="20"/>
                <w:szCs w:val="20"/>
              </w:rPr>
            </w:pPr>
            <w:bookmarkStart w:id="27" w:name="Par5204"/>
            <w:bookmarkEnd w:id="27"/>
            <w:r w:rsidRPr="000A76B7">
              <w:rPr>
                <w:rFonts w:ascii="Times New Roman" w:hAnsi="Times New Roman" w:cs="Times New Roman"/>
                <w:sz w:val="20"/>
                <w:szCs w:val="20"/>
              </w:rPr>
              <w:t>3. Совершенствование системы кадрового обеспечения инвестиционного процесса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D882E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21E67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93B00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D426D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E24E4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E213F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25F06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85A1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840BF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CAEDE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165A9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9F17D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61A48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F10B8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54475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425DE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1A2E4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6E4A3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20D89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2322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65AEE74E"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6FDE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A564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3.1.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19A18E" w14:textId="77777777"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Разработка прогноза баланса трудовых ресурсов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57B98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761E8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7E05B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AF4F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775C7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231F6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7922B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358DF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93FB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16A00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06AB8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EF123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9B90D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106A6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CF23F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A3DB8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299C6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6173B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A0B64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7CAAB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443CC237"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EC829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5A99D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3.2.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DD0A3"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Формирование системы подготовки и переподготовки кадров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C9D8C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8E22C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D940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86938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D6DC9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DA57D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67AC2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44AC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A5799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36057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7BC8B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D020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823A8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0D2BC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557B8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71157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51D9F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22A64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50CBD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A8511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1C6FFE2E"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F39B6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9DE66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3.3.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9D06C3"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Популяризация рабочих профессий, разработка механизмов мотивации молодежи на их получение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193EA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85886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CDA07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90F98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C167D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BA6F7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53DEF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9D40F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D1DCA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0BEBB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5E593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908FD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EBA35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E6384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0965B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8EFAB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35EA6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6EE8D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E704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AB3DD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48845755"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76F07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F4098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3.4.</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1F5DE3"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Развитие механизмов сетевой формы реализации образовательных программ с участием нескольких организаций заказчиков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61840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1249E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AAC9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ACE09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32089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80074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A4361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BCD2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D201B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9821D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5731F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238F3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391DD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39E50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13C1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F690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0CA61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4C683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46F81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A8A31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094836C3"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172C67" w14:textId="77777777" w:rsidR="000A76B7" w:rsidRPr="000A76B7" w:rsidRDefault="000A76B7" w:rsidP="00583E41">
            <w:pPr>
              <w:widowControl w:val="0"/>
              <w:autoSpaceDE w:val="0"/>
              <w:autoSpaceDN w:val="0"/>
              <w:adjustRightInd w:val="0"/>
              <w:jc w:val="center"/>
              <w:outlineLvl w:val="3"/>
              <w:rPr>
                <w:rFonts w:ascii="Times New Roman" w:hAnsi="Times New Roman" w:cs="Times New Roman"/>
                <w:sz w:val="20"/>
                <w:szCs w:val="20"/>
              </w:rPr>
            </w:pPr>
            <w:bookmarkStart w:id="28" w:name="Par5317"/>
            <w:bookmarkEnd w:id="28"/>
            <w:r w:rsidRPr="000A76B7">
              <w:rPr>
                <w:rFonts w:ascii="Times New Roman" w:hAnsi="Times New Roman" w:cs="Times New Roman"/>
                <w:sz w:val="20"/>
                <w:szCs w:val="20"/>
              </w:rPr>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0F1AB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80101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F6B5C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A932C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0E6DD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99822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22642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6964D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4F68A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6F7F1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6BE29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E05BB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2CA4A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B459B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E318F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41F19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DDB4E6" w14:textId="77777777" w:rsidR="000A76B7" w:rsidRPr="000A76B7" w:rsidRDefault="007C230D"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1160</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71B86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BBB03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6315CE" w14:textId="77777777" w:rsidR="000A76B7" w:rsidRPr="000A76B7" w:rsidRDefault="007C230D"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1160</w:t>
            </w:r>
          </w:p>
        </w:tc>
      </w:tr>
      <w:tr w:rsidR="00A14FBB" w:rsidRPr="000A76B7" w14:paraId="47F8B46F"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698F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BDEDA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4.1.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53257E" w14:textId="77777777"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Развитие промышленных парков с готовой инфраструктурой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D215F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A23BC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DB922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8325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3FD47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C5A09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AF44E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F44A8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DB343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6F1DD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D87E5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72F8F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C6DCA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0BA4F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C3AD2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D7B2A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EE5F13" w14:textId="77777777" w:rsidR="000A76B7" w:rsidRPr="000A76B7" w:rsidRDefault="007C230D"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1160</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C25FF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E9C2D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E42F55" w14:textId="77777777" w:rsidR="000A76B7" w:rsidRPr="000A76B7" w:rsidRDefault="007C230D"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1160</w:t>
            </w:r>
          </w:p>
        </w:tc>
      </w:tr>
      <w:tr w:rsidR="00A14FBB" w:rsidRPr="000A76B7" w14:paraId="19CD7E8E"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2ED7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FBCCB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4.2.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E91930" w14:textId="5D715CED" w:rsidR="000A76B7" w:rsidRPr="000A76B7" w:rsidRDefault="0090783B" w:rsidP="00583E41">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Создание особой экономической зоны промышленно-производственного типа</w:t>
            </w:r>
            <w:r w:rsidR="00504425">
              <w:rPr>
                <w:rFonts w:ascii="Times New Roman" w:hAnsi="Times New Roman" w:cs="Times New Roman"/>
                <w:sz w:val="20"/>
                <w:szCs w:val="20"/>
              </w:rPr>
              <w:t xml:space="preserve"> в</w:t>
            </w:r>
            <w:r>
              <w:rPr>
                <w:rFonts w:ascii="Times New Roman" w:hAnsi="Times New Roman" w:cs="Times New Roman"/>
                <w:sz w:val="20"/>
                <w:szCs w:val="20"/>
              </w:rPr>
              <w:t xml:space="preserve"> г. Железногорске и Железногорском районе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7833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6393F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30716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7A596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C3881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49FBB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4A1E8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82F23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9336D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ACCB6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03DF5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9C244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27EA6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57E62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26431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E95F3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F5A25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268C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5B885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89715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r>
      <w:tr w:rsidR="00A14FBB" w:rsidRPr="000A76B7" w14:paraId="5237E241"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7CDBA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03C69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4.3.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E5C9B3"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Актуализация плана создания инвестиционных объектов и объектов инфраструктуры в Курской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7798C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C7C7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AFE0F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5581F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671F8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32074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4E7C0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F8B95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0EBEDB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0A6F1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54FD1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7DD0C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BFBE2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EDF5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FB459C"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AA5BD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92562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FF99C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BAC34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E1604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49DDB160"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EFBC9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23CD8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4.4.</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9126A9"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Создание и функционирование в Курской области промышленных технопарков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85011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87346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F15E7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C173A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7F0D5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2F684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C0ED2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57885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16B69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67AD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6A73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CBC6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95CE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1D41C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70634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9C7BC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460A2A"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00CAF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7855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62D6F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r>
      <w:tr w:rsidR="00A14FBB" w:rsidRPr="000A76B7" w14:paraId="0989B977"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EA7C3A" w14:textId="77777777" w:rsidR="000A76B7" w:rsidRPr="000A76B7" w:rsidRDefault="000A76B7" w:rsidP="00583E41">
            <w:pPr>
              <w:widowControl w:val="0"/>
              <w:autoSpaceDE w:val="0"/>
              <w:autoSpaceDN w:val="0"/>
              <w:adjustRightInd w:val="0"/>
              <w:jc w:val="center"/>
              <w:outlineLvl w:val="3"/>
              <w:rPr>
                <w:rFonts w:ascii="Times New Roman" w:hAnsi="Times New Roman" w:cs="Times New Roman"/>
                <w:sz w:val="20"/>
                <w:szCs w:val="20"/>
              </w:rPr>
            </w:pPr>
            <w:bookmarkStart w:id="29" w:name="Par5453"/>
            <w:bookmarkEnd w:id="29"/>
            <w:r w:rsidRPr="000A76B7">
              <w:rPr>
                <w:rFonts w:ascii="Times New Roman" w:hAnsi="Times New Roman" w:cs="Times New Roman"/>
                <w:sz w:val="20"/>
                <w:szCs w:val="20"/>
              </w:rPr>
              <w:t>5. Повышение информационной открытости инвестиционного процесса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AC9A6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AD543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857FA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7FEFA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1ACC4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1B0F5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275C4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0B34E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F9757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1BE6C9"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71B2B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E10BF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93D5B9" w14:textId="77777777" w:rsidR="000A76B7" w:rsidRPr="000A76B7" w:rsidRDefault="00FC5350"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0,925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7AE46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987D1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02932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D3E575" w14:textId="77777777" w:rsidR="000A76B7" w:rsidRPr="000A76B7" w:rsidRDefault="00FC5350"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2,26</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168C60"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1414A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69BD24" w14:textId="77777777" w:rsidR="000A76B7" w:rsidRPr="000A76B7" w:rsidRDefault="00FC5350" w:rsidP="00583E41">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3,185</w:t>
            </w:r>
          </w:p>
        </w:tc>
      </w:tr>
      <w:tr w:rsidR="00A14FBB" w:rsidRPr="000A76B7" w14:paraId="3D9F3D8C"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9CC43B"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20AF2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ED1D79" w14:textId="77777777" w:rsidR="000A76B7" w:rsidRPr="000A76B7" w:rsidRDefault="000A76B7" w:rsidP="00583E41">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Развитие системы коммуникаций между участниками инвестиционного процесса</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9099C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6833A4"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921E4D"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A1566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7C6C8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5B8EF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888E7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CE6B6E"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FC52FF"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08DA07"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A10CC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73AD5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CCEEC5"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F0B61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863E83"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1908B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6F7E16"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4501A2"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5C9691"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091608" w14:textId="77777777" w:rsidR="000A76B7" w:rsidRPr="000A76B7" w:rsidRDefault="000A76B7" w:rsidP="00583E41">
            <w:pPr>
              <w:widowControl w:val="0"/>
              <w:autoSpaceDE w:val="0"/>
              <w:autoSpaceDN w:val="0"/>
              <w:adjustRightInd w:val="0"/>
              <w:jc w:val="center"/>
              <w:rPr>
                <w:rFonts w:ascii="Times New Roman" w:hAnsi="Times New Roman" w:cs="Times New Roman"/>
                <w:sz w:val="20"/>
                <w:szCs w:val="20"/>
              </w:rPr>
            </w:pPr>
          </w:p>
        </w:tc>
      </w:tr>
      <w:tr w:rsidR="007C230D" w:rsidRPr="000A76B7" w14:paraId="18CB3D9C"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08FB7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A3519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7D7CB2" w14:textId="77777777" w:rsidR="007C230D" w:rsidRPr="000A76B7" w:rsidRDefault="007C230D" w:rsidP="007C230D">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 xml:space="preserve">Создание и выпуск профильного периодического сборника, посвященного инвестиционной деятельности в Курской области </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25A21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C815A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F2DA6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B20A4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41CDC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7FAEF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6846F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780F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9C758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54988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6D260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5894F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587B7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0,205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8537A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B40C8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52811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2F69E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0,820</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FFC52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3C108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5332A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1,025</w:t>
            </w:r>
          </w:p>
        </w:tc>
      </w:tr>
      <w:tr w:rsidR="007C230D" w:rsidRPr="000A76B7" w14:paraId="1A43BBDD"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0756B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95E06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5.3.</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CDAA6C" w14:textId="1D786049" w:rsidR="007C230D" w:rsidRPr="000A76B7" w:rsidRDefault="007C230D" w:rsidP="007C230D">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 xml:space="preserve">Активизация деятельности </w:t>
            </w:r>
            <w:r w:rsidRPr="000A76B7">
              <w:rPr>
                <w:rFonts w:ascii="Times New Roman" w:hAnsi="Times New Roman" w:cs="Times New Roman"/>
                <w:sz w:val="20"/>
                <w:szCs w:val="20"/>
              </w:rPr>
              <w:lastRenderedPageBreak/>
              <w:t>А</w:t>
            </w:r>
            <w:r>
              <w:rPr>
                <w:rFonts w:ascii="Times New Roman" w:hAnsi="Times New Roman" w:cs="Times New Roman"/>
                <w:sz w:val="20"/>
                <w:szCs w:val="20"/>
              </w:rPr>
              <w:t>УК</w:t>
            </w:r>
            <w:r w:rsidRPr="000A76B7">
              <w:rPr>
                <w:rFonts w:ascii="Times New Roman" w:hAnsi="Times New Roman" w:cs="Times New Roman"/>
                <w:sz w:val="20"/>
                <w:szCs w:val="20"/>
              </w:rPr>
              <w:t xml:space="preserve">О </w:t>
            </w:r>
            <w:r w:rsidR="00FD5BE8">
              <w:rPr>
                <w:rFonts w:ascii="Times New Roman" w:hAnsi="Times New Roman" w:cs="Times New Roman"/>
                <w:sz w:val="20"/>
                <w:szCs w:val="20"/>
              </w:rPr>
              <w:t>«</w:t>
            </w:r>
            <w:r>
              <w:rPr>
                <w:rFonts w:ascii="Times New Roman" w:hAnsi="Times New Roman" w:cs="Times New Roman"/>
                <w:sz w:val="20"/>
                <w:szCs w:val="20"/>
              </w:rPr>
              <w:t xml:space="preserve">Корпорация развития </w:t>
            </w:r>
            <w:r w:rsidRPr="000A76B7">
              <w:rPr>
                <w:rFonts w:ascii="Times New Roman" w:hAnsi="Times New Roman" w:cs="Times New Roman"/>
                <w:sz w:val="20"/>
                <w:szCs w:val="20"/>
              </w:rPr>
              <w:t>Курской области</w:t>
            </w:r>
            <w:r w:rsidR="00FD5BE8">
              <w:rPr>
                <w:rFonts w:ascii="Times New Roman" w:hAnsi="Times New Roman" w:cs="Times New Roman"/>
                <w:sz w:val="20"/>
                <w:szCs w:val="20"/>
              </w:rPr>
              <w:t>»</w:t>
            </w:r>
            <w:r w:rsidRPr="000A76B7">
              <w:rPr>
                <w:rFonts w:ascii="Times New Roman" w:hAnsi="Times New Roman" w:cs="Times New Roman"/>
                <w:sz w:val="20"/>
                <w:szCs w:val="20"/>
              </w:rPr>
              <w:t xml:space="preserve"> в направлении адресной работы с потенциальными и действующими инвесторами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0FF27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lastRenderedPageBreak/>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D6659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05783B"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E21F7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DDDC4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580AD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A4A52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60662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3ACE7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0FEF5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75CDDD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B6DAF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FB247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B321A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1DF80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C0020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1A7AE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EA61E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BC02A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BE07F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r>
      <w:tr w:rsidR="007C230D" w:rsidRPr="000A76B7" w14:paraId="4C63C2BA" w14:textId="77777777" w:rsidTr="00D8612C">
        <w:trPr>
          <w:trHeight w:val="713"/>
        </w:trPr>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8AC4C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AD038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5.4.</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6D3314" w14:textId="77777777" w:rsidR="007C230D" w:rsidRPr="000A76B7" w:rsidRDefault="007C230D" w:rsidP="007C230D">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Оптимизация функционала и наполнения инвестиционного портала Курской области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4D426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FA70B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C2248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FFE39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CA4F6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54E38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A9AC5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44D6C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F055F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1F2ED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53B70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A2779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D2BE1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0,72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D330D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05F36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56EEC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137C5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1,44</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96285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9577E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26AA6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2,16</w:t>
            </w:r>
          </w:p>
        </w:tc>
      </w:tr>
      <w:tr w:rsidR="00A14FBB" w:rsidRPr="000A76B7" w14:paraId="5ED6EEFA" w14:textId="77777777" w:rsidTr="00381013">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3231D6" w14:textId="77777777" w:rsidR="007C230D" w:rsidRPr="000A76B7" w:rsidRDefault="007C230D" w:rsidP="007C230D">
            <w:pPr>
              <w:widowControl w:val="0"/>
              <w:autoSpaceDE w:val="0"/>
              <w:autoSpaceDN w:val="0"/>
              <w:adjustRightInd w:val="0"/>
              <w:jc w:val="center"/>
              <w:outlineLvl w:val="3"/>
              <w:rPr>
                <w:rFonts w:ascii="Times New Roman" w:hAnsi="Times New Roman" w:cs="Times New Roman"/>
                <w:sz w:val="20"/>
                <w:szCs w:val="20"/>
              </w:rPr>
            </w:pPr>
            <w:bookmarkStart w:id="30" w:name="Par5566"/>
            <w:bookmarkEnd w:id="30"/>
            <w:r w:rsidRPr="000A76B7">
              <w:rPr>
                <w:rFonts w:ascii="Times New Roman" w:hAnsi="Times New Roman" w:cs="Times New Roman"/>
                <w:sz w:val="20"/>
                <w:szCs w:val="20"/>
              </w:rPr>
              <w:t>6. Определение источников и механизмов привлечения инвестиций в регион</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AEB78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C3BF9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9AB06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6DDBA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912C2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589A4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229CA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DFD7B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6300F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28BEC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2B90D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614D7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E4DC1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DD2C4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F9C27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A735E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CC193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EF35B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EC307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0C9C5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7C230D" w:rsidRPr="000A76B7" w14:paraId="7A397F1F" w14:textId="77777777" w:rsidTr="00381013">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9AD53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F1B9FB"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6.1.</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788B5A" w14:textId="77777777" w:rsidR="007C230D" w:rsidRPr="000A76B7" w:rsidRDefault="007C230D" w:rsidP="007C230D">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Разработка заявок и участие в государственных программах Российской Федерации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86EC3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21B34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E6AF5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E05CB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1AB5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27717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39A16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F2A45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97A45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87F49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C043E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F94A4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A39EC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0FCE8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71EEE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E6C4B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14C40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B0DF1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6C399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E96E4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7C230D" w:rsidRPr="000A76B7" w14:paraId="12F3895B" w14:textId="77777777" w:rsidTr="00D8612C">
        <w:trPr>
          <w:trHeight w:val="1012"/>
        </w:trPr>
        <w:tc>
          <w:tcPr>
            <w:tcW w:w="1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CED1D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Мероприятие</w:t>
            </w:r>
          </w:p>
        </w:tc>
        <w:tc>
          <w:tcPr>
            <w:tcW w:w="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549EB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6.2.</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85A81A4" w14:textId="77777777" w:rsidR="007C230D" w:rsidRPr="000A76B7" w:rsidRDefault="007C230D" w:rsidP="007C230D">
            <w:pPr>
              <w:widowControl w:val="0"/>
              <w:autoSpaceDE w:val="0"/>
              <w:autoSpaceDN w:val="0"/>
              <w:adjustRightInd w:val="0"/>
              <w:rPr>
                <w:rFonts w:ascii="Times New Roman" w:hAnsi="Times New Roman" w:cs="Times New Roman"/>
                <w:sz w:val="20"/>
                <w:szCs w:val="20"/>
              </w:rPr>
            </w:pPr>
            <w:r w:rsidRPr="000A76B7">
              <w:rPr>
                <w:rFonts w:ascii="Times New Roman" w:hAnsi="Times New Roman" w:cs="Times New Roman"/>
                <w:sz w:val="20"/>
                <w:szCs w:val="20"/>
              </w:rPr>
              <w:t>Формирование долгосрочного портфеля инвестиционных проектов, предложений и возможностей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2C474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B701F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D39A7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DA362D"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5D3FDB"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67706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50E47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59403C"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020E9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F5C98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416628"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F90132"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8AFADF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B1853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4F85F0"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D2198F"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2B66D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14B1B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F2F6D4"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F3EDB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r>
      <w:tr w:rsidR="00A14FBB" w:rsidRPr="000A76B7" w14:paraId="3C8205E8" w14:textId="77777777" w:rsidTr="00D8612C">
        <w:trPr>
          <w:trHeight w:val="67"/>
        </w:trPr>
        <w:tc>
          <w:tcPr>
            <w:tcW w:w="49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E935E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C5FAEB"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37E9F3"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r w:rsidRPr="000A76B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1714A6"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800A6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1D0DE7"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AB3EF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9C7B94" w14:textId="77777777"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3DA66B"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2645EA"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550331"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6838D4" w14:textId="77777777"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0,5</w:t>
            </w:r>
          </w:p>
        </w:tc>
        <w:tc>
          <w:tcPr>
            <w:tcW w:w="6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59088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A962B5" w14:textId="77777777"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0,925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3CAC05"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A015CE"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715F72" w14:textId="4118E738" w:rsidR="007C230D" w:rsidRPr="000A76B7" w:rsidRDefault="00940610"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67698F" w14:textId="77777777"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1162,26</w:t>
            </w:r>
          </w:p>
        </w:tc>
        <w:tc>
          <w:tcPr>
            <w:tcW w:w="5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498849" w14:textId="77777777" w:rsidR="007C230D" w:rsidRPr="000A76B7" w:rsidRDefault="007C230D" w:rsidP="007C230D">
            <w:pPr>
              <w:widowControl w:val="0"/>
              <w:autoSpaceDE w:val="0"/>
              <w:autoSpaceDN w:val="0"/>
              <w:adjustRightInd w:val="0"/>
              <w:jc w:val="center"/>
              <w:rPr>
                <w:rFonts w:ascii="Times New Roman"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FE4397" w14:textId="77777777"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8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73E76D" w14:textId="72EF2C89" w:rsidR="007C230D" w:rsidRPr="000A76B7" w:rsidRDefault="00A14FBB" w:rsidP="007C230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116</w:t>
            </w:r>
            <w:r w:rsidR="00940610">
              <w:rPr>
                <w:rFonts w:ascii="Times New Roman" w:hAnsi="Times New Roman" w:cs="Times New Roman"/>
                <w:sz w:val="20"/>
                <w:szCs w:val="20"/>
              </w:rPr>
              <w:t>8</w:t>
            </w:r>
            <w:r>
              <w:rPr>
                <w:rFonts w:ascii="Times New Roman" w:hAnsi="Times New Roman" w:cs="Times New Roman"/>
                <w:sz w:val="20"/>
                <w:szCs w:val="20"/>
              </w:rPr>
              <w:t>,185</w:t>
            </w:r>
          </w:p>
        </w:tc>
      </w:tr>
    </w:tbl>
    <w:p w14:paraId="63296FCB" w14:textId="77777777" w:rsidR="000A76B7" w:rsidRPr="000A76B7" w:rsidRDefault="000A76B7" w:rsidP="000A76B7">
      <w:pPr>
        <w:widowControl w:val="0"/>
        <w:autoSpaceDE w:val="0"/>
        <w:autoSpaceDN w:val="0"/>
        <w:adjustRightInd w:val="0"/>
        <w:ind w:firstLine="709"/>
        <w:jc w:val="both"/>
        <w:rPr>
          <w:rFonts w:ascii="Times New Roman" w:hAnsi="Times New Roman" w:cs="Times New Roman"/>
          <w:sz w:val="24"/>
          <w:szCs w:val="24"/>
        </w:rPr>
      </w:pPr>
      <w:r w:rsidRPr="000A76B7">
        <w:rPr>
          <w:rFonts w:ascii="Times New Roman" w:hAnsi="Times New Roman" w:cs="Times New Roman"/>
          <w:sz w:val="24"/>
          <w:szCs w:val="24"/>
        </w:rPr>
        <w:t>_____________________</w:t>
      </w:r>
    </w:p>
    <w:p w14:paraId="47B2A8C5" w14:textId="77777777" w:rsidR="000A76B7" w:rsidRPr="00803CE2" w:rsidRDefault="000A76B7" w:rsidP="00D8612C">
      <w:pPr>
        <w:widowControl w:val="0"/>
        <w:autoSpaceDE w:val="0"/>
        <w:autoSpaceDN w:val="0"/>
        <w:adjustRightInd w:val="0"/>
        <w:spacing w:after="0" w:line="240" w:lineRule="auto"/>
        <w:jc w:val="both"/>
        <w:rPr>
          <w:rFonts w:ascii="Times New Roman" w:hAnsi="Times New Roman" w:cs="Times New Roman"/>
          <w:sz w:val="20"/>
          <w:szCs w:val="20"/>
        </w:rPr>
      </w:pPr>
      <w:r w:rsidRPr="00AC1B20">
        <w:rPr>
          <w:rFonts w:ascii="Times New Roman" w:hAnsi="Times New Roman" w:cs="Times New Roman"/>
          <w:sz w:val="20"/>
          <w:szCs w:val="20"/>
          <w:vertAlign w:val="superscript"/>
        </w:rPr>
        <w:t>1</w:t>
      </w:r>
      <w:r w:rsidRPr="00803CE2">
        <w:rPr>
          <w:rFonts w:ascii="Times New Roman" w:hAnsi="Times New Roman" w:cs="Times New Roman"/>
          <w:sz w:val="20"/>
          <w:szCs w:val="20"/>
          <w:vertAlign w:val="superscript"/>
        </w:rPr>
        <w:t>)</w:t>
      </w:r>
      <w:r w:rsidRPr="00803CE2">
        <w:rPr>
          <w:rFonts w:ascii="Times New Roman" w:hAnsi="Times New Roman" w:cs="Times New Roman"/>
          <w:sz w:val="20"/>
          <w:szCs w:val="20"/>
        </w:rPr>
        <w:t xml:space="preserve"> ФБ - федеральный бюджет. </w:t>
      </w:r>
    </w:p>
    <w:p w14:paraId="2C01683B" w14:textId="77777777" w:rsidR="000A76B7" w:rsidRPr="00803CE2" w:rsidRDefault="000A76B7" w:rsidP="00D8612C">
      <w:pPr>
        <w:widowControl w:val="0"/>
        <w:autoSpaceDE w:val="0"/>
        <w:autoSpaceDN w:val="0"/>
        <w:adjustRightInd w:val="0"/>
        <w:spacing w:after="0" w:line="240" w:lineRule="auto"/>
        <w:jc w:val="both"/>
        <w:rPr>
          <w:rFonts w:ascii="Times New Roman" w:hAnsi="Times New Roman" w:cs="Times New Roman"/>
          <w:sz w:val="20"/>
          <w:szCs w:val="20"/>
        </w:rPr>
      </w:pPr>
      <w:r w:rsidRPr="00803CE2">
        <w:rPr>
          <w:rFonts w:ascii="Times New Roman" w:hAnsi="Times New Roman" w:cs="Times New Roman"/>
          <w:sz w:val="20"/>
          <w:szCs w:val="20"/>
          <w:vertAlign w:val="superscript"/>
        </w:rPr>
        <w:t xml:space="preserve">2) </w:t>
      </w:r>
      <w:r w:rsidRPr="00803CE2">
        <w:rPr>
          <w:rFonts w:ascii="Times New Roman" w:hAnsi="Times New Roman" w:cs="Times New Roman"/>
          <w:sz w:val="20"/>
          <w:szCs w:val="20"/>
        </w:rPr>
        <w:t xml:space="preserve">РБ - региональный бюджет. </w:t>
      </w:r>
    </w:p>
    <w:p w14:paraId="4D087108" w14:textId="77777777" w:rsidR="000A76B7" w:rsidRPr="00803CE2" w:rsidRDefault="000A76B7" w:rsidP="00D8612C">
      <w:pPr>
        <w:widowControl w:val="0"/>
        <w:autoSpaceDE w:val="0"/>
        <w:autoSpaceDN w:val="0"/>
        <w:adjustRightInd w:val="0"/>
        <w:spacing w:after="0" w:line="240" w:lineRule="auto"/>
        <w:jc w:val="both"/>
        <w:rPr>
          <w:rFonts w:ascii="Times New Roman" w:hAnsi="Times New Roman" w:cs="Times New Roman"/>
          <w:sz w:val="20"/>
          <w:szCs w:val="20"/>
        </w:rPr>
      </w:pPr>
      <w:r w:rsidRPr="00803CE2">
        <w:rPr>
          <w:rFonts w:ascii="Times New Roman" w:hAnsi="Times New Roman" w:cs="Times New Roman"/>
          <w:sz w:val="20"/>
          <w:szCs w:val="20"/>
          <w:vertAlign w:val="superscript"/>
        </w:rPr>
        <w:t xml:space="preserve">3) </w:t>
      </w:r>
      <w:r w:rsidRPr="00803CE2">
        <w:rPr>
          <w:rFonts w:ascii="Times New Roman" w:hAnsi="Times New Roman" w:cs="Times New Roman"/>
          <w:sz w:val="20"/>
          <w:szCs w:val="20"/>
        </w:rPr>
        <w:t xml:space="preserve">ВИ - внебюджетные источники. </w:t>
      </w:r>
    </w:p>
    <w:p w14:paraId="57E51254" w14:textId="1C552626" w:rsidR="000A76B7" w:rsidRPr="00803CE2" w:rsidRDefault="000A76B7" w:rsidP="00D8612C">
      <w:pPr>
        <w:widowControl w:val="0"/>
        <w:autoSpaceDE w:val="0"/>
        <w:autoSpaceDN w:val="0"/>
        <w:adjustRightInd w:val="0"/>
        <w:spacing w:after="0" w:line="240" w:lineRule="auto"/>
        <w:jc w:val="both"/>
        <w:rPr>
          <w:rFonts w:ascii="Times New Roman" w:hAnsi="Times New Roman" w:cs="Times New Roman"/>
          <w:sz w:val="20"/>
          <w:szCs w:val="20"/>
        </w:rPr>
      </w:pPr>
      <w:r w:rsidRPr="00803CE2">
        <w:rPr>
          <w:rFonts w:ascii="Times New Roman" w:hAnsi="Times New Roman" w:cs="Times New Roman"/>
          <w:sz w:val="20"/>
          <w:szCs w:val="20"/>
          <w:vertAlign w:val="superscript"/>
        </w:rPr>
        <w:t xml:space="preserve">4) </w:t>
      </w:r>
      <w:r w:rsidRPr="00803CE2">
        <w:rPr>
          <w:rFonts w:ascii="Times New Roman" w:hAnsi="Times New Roman" w:cs="Times New Roman"/>
          <w:sz w:val="20"/>
          <w:szCs w:val="20"/>
        </w:rPr>
        <w:t>МБ - муниципальный бюджет.</w:t>
      </w:r>
      <w:r w:rsidR="00FD5BE8" w:rsidRPr="00803CE2">
        <w:rPr>
          <w:rFonts w:ascii="Times New Roman" w:hAnsi="Times New Roman" w:cs="Times New Roman"/>
          <w:sz w:val="20"/>
          <w:szCs w:val="20"/>
        </w:rPr>
        <w:t>»</w:t>
      </w:r>
      <w:r w:rsidRPr="00803CE2">
        <w:rPr>
          <w:rFonts w:ascii="Times New Roman" w:hAnsi="Times New Roman" w:cs="Times New Roman"/>
          <w:sz w:val="20"/>
          <w:szCs w:val="20"/>
        </w:rPr>
        <w:t>.</w:t>
      </w:r>
    </w:p>
    <w:p w14:paraId="09FCF2DE" w14:textId="77777777" w:rsidR="000A76B7" w:rsidRDefault="000A76B7" w:rsidP="002835E2">
      <w:pPr>
        <w:widowControl w:val="0"/>
        <w:spacing w:after="0" w:line="240" w:lineRule="auto"/>
        <w:ind w:firstLine="709"/>
        <w:jc w:val="both"/>
        <w:rPr>
          <w:rFonts w:ascii="Times New Roman" w:hAnsi="Times New Roman" w:cs="Times New Roman"/>
          <w:sz w:val="28"/>
          <w:szCs w:val="28"/>
        </w:rPr>
        <w:sectPr w:rsidR="000A76B7" w:rsidSect="000A76B7">
          <w:pgSz w:w="16838" w:h="11906" w:orient="landscape"/>
          <w:pgMar w:top="1701" w:right="1134" w:bottom="851" w:left="1134" w:header="709" w:footer="709" w:gutter="0"/>
          <w:cols w:space="708"/>
          <w:docGrid w:linePitch="360"/>
        </w:sectPr>
      </w:pPr>
    </w:p>
    <w:p w14:paraId="47FDD3AA" w14:textId="77777777" w:rsidR="00790C88" w:rsidRPr="00912043" w:rsidRDefault="00790C88" w:rsidP="00AD3E6C">
      <w:pPr>
        <w:widowControl w:val="0"/>
        <w:spacing w:after="0" w:line="240" w:lineRule="auto"/>
        <w:ind w:firstLine="709"/>
        <w:jc w:val="both"/>
        <w:rPr>
          <w:rFonts w:ascii="Times New Roman" w:hAnsi="Times New Roman" w:cs="Times New Roman"/>
          <w:sz w:val="28"/>
          <w:szCs w:val="28"/>
        </w:rPr>
      </w:pPr>
    </w:p>
    <w:sectPr w:rsidR="00790C88" w:rsidRPr="00912043" w:rsidSect="00612C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6D059" w14:textId="77777777" w:rsidR="000F1C40" w:rsidRDefault="000F1C40" w:rsidP="000D7A05">
      <w:pPr>
        <w:spacing w:after="0" w:line="240" w:lineRule="auto"/>
      </w:pPr>
      <w:r>
        <w:separator/>
      </w:r>
    </w:p>
  </w:endnote>
  <w:endnote w:type="continuationSeparator" w:id="0">
    <w:p w14:paraId="181AEC73" w14:textId="77777777" w:rsidR="000F1C40" w:rsidRDefault="000F1C40" w:rsidP="000D7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Latinsky">
    <w:altName w:val="Calibri"/>
    <w:charset w:val="59"/>
    <w:family w:val="auto"/>
    <w:pitch w:val="variable"/>
    <w:sig w:usb0="01020001" w:usb1="00000000" w:usb2="00000000" w:usb3="00000000" w:csb0="00000004" w:csb1="00000000"/>
  </w:font>
  <w:font w:name="Geneva">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F Agora Sans Pro Light">
    <w:altName w:val="Calibri"/>
    <w:panose1 w:val="00000000000000000000"/>
    <w:charset w:val="CC"/>
    <w:family w:val="swiss"/>
    <w:notTrueType/>
    <w:pitch w:val="default"/>
    <w:sig w:usb0="00000201" w:usb1="00000000" w:usb2="00000000" w:usb3="00000000" w:csb0="00000004" w:csb1="00000000"/>
  </w:font>
  <w:font w:name="PTSerif-Bold">
    <w:altName w:val="Calibri"/>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DDA84" w14:textId="77777777" w:rsidR="000F1C40" w:rsidRDefault="000F1C40" w:rsidP="000D7A05">
      <w:pPr>
        <w:spacing w:after="0" w:line="240" w:lineRule="auto"/>
      </w:pPr>
      <w:r>
        <w:separator/>
      </w:r>
    </w:p>
  </w:footnote>
  <w:footnote w:type="continuationSeparator" w:id="0">
    <w:p w14:paraId="446A718A" w14:textId="77777777" w:rsidR="000F1C40" w:rsidRDefault="000F1C40" w:rsidP="000D7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82038"/>
      <w:docPartObj>
        <w:docPartGallery w:val="Page Numbers (Top of Page)"/>
        <w:docPartUnique/>
      </w:docPartObj>
    </w:sdtPr>
    <w:sdtEndPr/>
    <w:sdtContent>
      <w:p w14:paraId="6228E1F9" w14:textId="0496EB9C" w:rsidR="00BA416E" w:rsidRDefault="00BA416E">
        <w:pPr>
          <w:pStyle w:val="ae"/>
          <w:jc w:val="center"/>
        </w:pPr>
        <w:r>
          <w:fldChar w:fldCharType="begin"/>
        </w:r>
        <w:r>
          <w:instrText>PAGE   \* MERGEFORMAT</w:instrText>
        </w:r>
        <w:r>
          <w:fldChar w:fldCharType="separate"/>
        </w:r>
        <w:r>
          <w:t>2</w:t>
        </w:r>
        <w:r>
          <w:fldChar w:fldCharType="end"/>
        </w:r>
      </w:p>
    </w:sdtContent>
  </w:sdt>
  <w:p w14:paraId="3C0A11DA" w14:textId="77777777" w:rsidR="00BA416E" w:rsidRDefault="00BA416E">
    <w:pPr>
      <w:pStyle w:val="a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960886"/>
      <w:docPartObj>
        <w:docPartGallery w:val="Page Numbers (Top of Page)"/>
        <w:docPartUnique/>
      </w:docPartObj>
    </w:sdtPr>
    <w:sdtEndPr/>
    <w:sdtContent>
      <w:p w14:paraId="3E050469" w14:textId="15BEECE7" w:rsidR="00BA416E" w:rsidRDefault="00BA416E">
        <w:pPr>
          <w:pStyle w:val="ae"/>
          <w:jc w:val="center"/>
        </w:pPr>
        <w:r>
          <w:fldChar w:fldCharType="begin"/>
        </w:r>
        <w:r>
          <w:instrText>PAGE   \* MERGEFORMAT</w:instrText>
        </w:r>
        <w:r>
          <w:fldChar w:fldCharType="separate"/>
        </w:r>
        <w:r>
          <w:t>2</w:t>
        </w:r>
        <w:r>
          <w:fldChar w:fldCharType="end"/>
        </w:r>
      </w:p>
    </w:sdtContent>
  </w:sdt>
  <w:p w14:paraId="7D009DFE" w14:textId="77777777" w:rsidR="00BA416E" w:rsidRDefault="00BA416E">
    <w:pPr>
      <w:pStyle w:val="a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C1B832B6"/>
    <w:lvl w:ilvl="0">
      <w:start w:val="1"/>
      <w:numFmt w:val="bullet"/>
      <w:pStyle w:val="2"/>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2B8E50E8"/>
    <w:lvl w:ilvl="0">
      <w:numFmt w:val="bullet"/>
      <w:lvlText w:val="*"/>
      <w:lvlJc w:val="left"/>
    </w:lvl>
  </w:abstractNum>
  <w:abstractNum w:abstractNumId="2" w15:restartNumberingAfterBreak="0">
    <w:nsid w:val="0C802B7F"/>
    <w:multiLevelType w:val="multilevel"/>
    <w:tmpl w:val="258CB12C"/>
    <w:lvl w:ilvl="0">
      <w:start w:val="1"/>
      <w:numFmt w:val="decimal"/>
      <w:pStyle w:val="1"/>
      <w:lvlText w:val="%1."/>
      <w:lvlJc w:val="left"/>
      <w:pPr>
        <w:ind w:left="1068" w:hanging="360"/>
      </w:pPr>
      <w:rPr>
        <w:b w:val="0"/>
        <w:color w:val="000000"/>
      </w:rPr>
    </w:lvl>
    <w:lvl w:ilvl="1">
      <w:start w:val="1"/>
      <w:numFmt w:val="decimal"/>
      <w:pStyle w:val="20"/>
      <w:lvlText w:val="%1.%2."/>
      <w:lvlJc w:val="left"/>
      <w:pPr>
        <w:ind w:left="1500" w:hanging="432"/>
      </w:pPr>
      <w:rPr>
        <w:color w:val="000000"/>
      </w:rPr>
    </w:lvl>
    <w:lvl w:ilvl="2">
      <w:start w:val="1"/>
      <w:numFmt w:val="decimal"/>
      <w:pStyle w:val="3"/>
      <w:lvlText w:val="%1.%2.%3."/>
      <w:lvlJc w:val="left"/>
      <w:pPr>
        <w:ind w:left="1932" w:hanging="504"/>
      </w:pPr>
      <w:rPr>
        <w:color w:val="1F497D"/>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0DC454DC"/>
    <w:multiLevelType w:val="multilevel"/>
    <w:tmpl w:val="ACF85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C413C"/>
    <w:multiLevelType w:val="hybridMultilevel"/>
    <w:tmpl w:val="E70A2124"/>
    <w:lvl w:ilvl="0" w:tplc="CAE449B4">
      <w:start w:val="1"/>
      <w:numFmt w:val="decimal"/>
      <w:pStyle w:val="a"/>
      <w:lvlText w:val="Рисунок %1."/>
      <w:lvlJc w:val="left"/>
      <w:pPr>
        <w:ind w:left="720" w:hanging="360"/>
      </w:pPr>
      <w:rPr>
        <w:rFonts w:hint="default"/>
        <w:b/>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B727ED"/>
    <w:multiLevelType w:val="singleLevel"/>
    <w:tmpl w:val="E108B5AE"/>
    <w:lvl w:ilvl="0">
      <w:start w:val="1"/>
      <w:numFmt w:val="decimal"/>
      <w:lvlText w:val="%1)"/>
      <w:legacy w:legacy="1" w:legacySpace="0" w:legacyIndent="324"/>
      <w:lvlJc w:val="left"/>
      <w:rPr>
        <w:rFonts w:ascii="Times New Roman" w:hAnsi="Times New Roman" w:cs="Times New Roman" w:hint="default"/>
      </w:rPr>
    </w:lvl>
  </w:abstractNum>
  <w:abstractNum w:abstractNumId="6" w15:restartNumberingAfterBreak="0">
    <w:nsid w:val="1A7D5B3C"/>
    <w:multiLevelType w:val="hybridMultilevel"/>
    <w:tmpl w:val="50DA19EE"/>
    <w:lvl w:ilvl="0" w:tplc="04190001">
      <w:start w:val="1"/>
      <w:numFmt w:val="bullet"/>
      <w:lvlText w:val=""/>
      <w:lvlJc w:val="left"/>
      <w:pPr>
        <w:ind w:left="720" w:hanging="360"/>
      </w:pPr>
      <w:rPr>
        <w:rFonts w:ascii="Symbol" w:hAnsi="Symbol" w:hint="default"/>
      </w:rPr>
    </w:lvl>
    <w:lvl w:ilvl="1" w:tplc="37E6F2FA">
      <w:start w:val="1"/>
      <w:numFmt w:val="bullet"/>
      <w:pStyle w:val="2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9C6170"/>
    <w:multiLevelType w:val="multilevel"/>
    <w:tmpl w:val="CD3C0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9A6BD5"/>
    <w:multiLevelType w:val="hybridMultilevel"/>
    <w:tmpl w:val="B3903AB2"/>
    <w:lvl w:ilvl="0" w:tplc="06F086B8">
      <w:start w:val="1"/>
      <w:numFmt w:val="bullet"/>
      <w:pStyle w:val="1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CB7F76"/>
    <w:multiLevelType w:val="multilevel"/>
    <w:tmpl w:val="DBE2E71E"/>
    <w:styleLink w:val="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5B107E"/>
    <w:multiLevelType w:val="hybridMultilevel"/>
    <w:tmpl w:val="43CEC384"/>
    <w:lvl w:ilvl="0" w:tplc="42588D14">
      <w:start w:val="1"/>
      <w:numFmt w:val="bullet"/>
      <w:pStyle w:val="11"/>
      <w:lvlText w:val=""/>
      <w:lvlJc w:val="left"/>
      <w:pPr>
        <w:ind w:left="1069" w:hanging="360"/>
      </w:pPr>
      <w:rPr>
        <w:rFonts w:ascii="Wingdings" w:hAnsi="Wingdings" w:hint="default"/>
        <w:b/>
        <w:i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9D03E3"/>
    <w:multiLevelType w:val="singleLevel"/>
    <w:tmpl w:val="81ECB0E8"/>
    <w:lvl w:ilvl="0">
      <w:start w:val="5"/>
      <w:numFmt w:val="decimal"/>
      <w:lvlText w:val="15.%1"/>
      <w:legacy w:legacy="1" w:legacySpace="0" w:legacyIndent="571"/>
      <w:lvlJc w:val="left"/>
      <w:rPr>
        <w:rFonts w:ascii="Times New Roman" w:hAnsi="Times New Roman" w:cs="Times New Roman" w:hint="default"/>
      </w:rPr>
    </w:lvl>
  </w:abstractNum>
  <w:abstractNum w:abstractNumId="12" w15:restartNumberingAfterBreak="0">
    <w:nsid w:val="3CD9191F"/>
    <w:multiLevelType w:val="multilevel"/>
    <w:tmpl w:val="DF5EAE7E"/>
    <w:styleLink w:val="12"/>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AF18B5"/>
    <w:multiLevelType w:val="hybridMultilevel"/>
    <w:tmpl w:val="C98A48E8"/>
    <w:lvl w:ilvl="0" w:tplc="253A9190">
      <w:start w:val="1"/>
      <w:numFmt w:val="decimal"/>
      <w:pStyle w:val="a1"/>
      <w:lvlText w:val="Таблица %1."/>
      <w:lvlJc w:val="left"/>
      <w:pPr>
        <w:ind w:left="1353"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FA000CA"/>
    <w:multiLevelType w:val="singleLevel"/>
    <w:tmpl w:val="FABE178C"/>
    <w:lvl w:ilvl="0">
      <w:start w:val="5"/>
      <w:numFmt w:val="decimal"/>
      <w:lvlText w:val="22.%1"/>
      <w:legacy w:legacy="1" w:legacySpace="0" w:legacyIndent="571"/>
      <w:lvlJc w:val="left"/>
      <w:rPr>
        <w:rFonts w:ascii="Times New Roman" w:hAnsi="Times New Roman" w:cs="Times New Roman" w:hint="default"/>
      </w:rPr>
    </w:lvl>
  </w:abstractNum>
  <w:abstractNum w:abstractNumId="15" w15:restartNumberingAfterBreak="0">
    <w:nsid w:val="507977F8"/>
    <w:multiLevelType w:val="hybridMultilevel"/>
    <w:tmpl w:val="51D0EAB2"/>
    <w:lvl w:ilvl="0" w:tplc="22D00A3E">
      <w:start w:val="1"/>
      <w:numFmt w:val="decimal"/>
      <w:pStyle w:val="a2"/>
      <w:lvlText w:val="%1."/>
      <w:lvlJc w:val="left"/>
      <w:pPr>
        <w:ind w:left="644"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 w15:restartNumberingAfterBreak="0">
    <w:nsid w:val="6EA32573"/>
    <w:multiLevelType w:val="hybridMultilevel"/>
    <w:tmpl w:val="5962598E"/>
    <w:lvl w:ilvl="0" w:tplc="198A11F6">
      <w:start w:val="1"/>
      <w:numFmt w:val="bullet"/>
      <w:pStyle w:val="22"/>
      <w:lvlText w:val=""/>
      <w:lvlJc w:val="left"/>
      <w:pPr>
        <w:ind w:left="1060" w:hanging="360"/>
      </w:pPr>
      <w:rPr>
        <w:rFonts w:ascii="Symbol" w:hAnsi="Symbol" w:hint="default"/>
        <w:color w:val="1F497D"/>
        <w:sz w:val="24"/>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15:restartNumberingAfterBreak="0">
    <w:nsid w:val="7AF61453"/>
    <w:multiLevelType w:val="multilevel"/>
    <w:tmpl w:val="BD9ED30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num w:numId="1">
    <w:abstractNumId w:val="14"/>
  </w:num>
  <w:num w:numId="2">
    <w:abstractNumId w:val="11"/>
  </w:num>
  <w:num w:numId="3">
    <w:abstractNumId w:val="1"/>
    <w:lvlOverride w:ilvl="0">
      <w:lvl w:ilvl="0">
        <w:start w:val="65535"/>
        <w:numFmt w:val="bullet"/>
        <w:lvlText w:val="-"/>
        <w:legacy w:legacy="1" w:legacySpace="0" w:legacyIndent="151"/>
        <w:lvlJc w:val="left"/>
        <w:rPr>
          <w:rFonts w:ascii="Times New Roman" w:hAnsi="Times New Roman" w:cs="Times New Roman" w:hint="default"/>
        </w:rPr>
      </w:lvl>
    </w:lvlOverride>
  </w:num>
  <w:num w:numId="4">
    <w:abstractNumId w:val="5"/>
  </w:num>
  <w:num w:numId="5">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360"/>
        <w:lvlJc w:val="left"/>
        <w:rPr>
          <w:rFonts w:ascii="Times New Roman" w:hAnsi="Times New Roman" w:cs="Times New Roman" w:hint="default"/>
        </w:rPr>
      </w:lvl>
    </w:lvlOverride>
  </w:num>
  <w:num w:numId="8">
    <w:abstractNumId w:val="17"/>
  </w:num>
  <w:num w:numId="9">
    <w:abstractNumId w:val="1"/>
    <w:lvlOverride w:ilvl="0">
      <w:lvl w:ilvl="0">
        <w:start w:val="65535"/>
        <w:numFmt w:val="bullet"/>
        <w:lvlText w:val="-"/>
        <w:legacy w:legacy="1" w:legacySpace="0" w:legacyIndent="147"/>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11">
    <w:abstractNumId w:val="6"/>
  </w:num>
  <w:num w:numId="12">
    <w:abstractNumId w:val="0"/>
  </w:num>
  <w:num w:numId="13">
    <w:abstractNumId w:val="4"/>
  </w:num>
  <w:num w:numId="14">
    <w:abstractNumId w:val="12"/>
  </w:num>
  <w:num w:numId="15">
    <w:abstractNumId w:val="7"/>
  </w:num>
  <w:num w:numId="16">
    <w:abstractNumId w:val="8"/>
  </w:num>
  <w:num w:numId="17">
    <w:abstractNumId w:val="13"/>
  </w:num>
  <w:num w:numId="18">
    <w:abstractNumId w:val="15"/>
  </w:num>
  <w:num w:numId="19">
    <w:abstractNumId w:val="16"/>
  </w:num>
  <w:num w:numId="20">
    <w:abstractNumId w:val="10"/>
  </w:num>
  <w:num w:numId="21">
    <w:abstractNumId w:val="2"/>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1"/>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52A3"/>
    <w:rsid w:val="0000509B"/>
    <w:rsid w:val="0000648D"/>
    <w:rsid w:val="000068FB"/>
    <w:rsid w:val="000105EE"/>
    <w:rsid w:val="00012FEB"/>
    <w:rsid w:val="00013E6C"/>
    <w:rsid w:val="00014DD6"/>
    <w:rsid w:val="000164B4"/>
    <w:rsid w:val="00016850"/>
    <w:rsid w:val="00016B9F"/>
    <w:rsid w:val="0002147D"/>
    <w:rsid w:val="00022287"/>
    <w:rsid w:val="00024464"/>
    <w:rsid w:val="00024A7F"/>
    <w:rsid w:val="00025173"/>
    <w:rsid w:val="000262CC"/>
    <w:rsid w:val="00026CD7"/>
    <w:rsid w:val="00026F8B"/>
    <w:rsid w:val="00027643"/>
    <w:rsid w:val="0003185A"/>
    <w:rsid w:val="00035F5F"/>
    <w:rsid w:val="00036624"/>
    <w:rsid w:val="00036A93"/>
    <w:rsid w:val="00036B0D"/>
    <w:rsid w:val="00040125"/>
    <w:rsid w:val="00040659"/>
    <w:rsid w:val="0004084A"/>
    <w:rsid w:val="00043A72"/>
    <w:rsid w:val="0004553D"/>
    <w:rsid w:val="00051E28"/>
    <w:rsid w:val="00055B17"/>
    <w:rsid w:val="00057A7A"/>
    <w:rsid w:val="000601E3"/>
    <w:rsid w:val="000605FD"/>
    <w:rsid w:val="0006371A"/>
    <w:rsid w:val="00064769"/>
    <w:rsid w:val="00066957"/>
    <w:rsid w:val="00066C39"/>
    <w:rsid w:val="00067A01"/>
    <w:rsid w:val="00067A2D"/>
    <w:rsid w:val="0007033D"/>
    <w:rsid w:val="000704AD"/>
    <w:rsid w:val="000715C8"/>
    <w:rsid w:val="000727C0"/>
    <w:rsid w:val="00074E72"/>
    <w:rsid w:val="0007629C"/>
    <w:rsid w:val="00077272"/>
    <w:rsid w:val="0007782F"/>
    <w:rsid w:val="00080EE6"/>
    <w:rsid w:val="00082838"/>
    <w:rsid w:val="00082FB1"/>
    <w:rsid w:val="000842FE"/>
    <w:rsid w:val="000879A7"/>
    <w:rsid w:val="00087AA4"/>
    <w:rsid w:val="00087C20"/>
    <w:rsid w:val="00090281"/>
    <w:rsid w:val="00091FC7"/>
    <w:rsid w:val="000932E6"/>
    <w:rsid w:val="00093465"/>
    <w:rsid w:val="00093F10"/>
    <w:rsid w:val="0009492F"/>
    <w:rsid w:val="00095F0A"/>
    <w:rsid w:val="000970E6"/>
    <w:rsid w:val="000A248D"/>
    <w:rsid w:val="000A29E2"/>
    <w:rsid w:val="000A30C7"/>
    <w:rsid w:val="000A4F2C"/>
    <w:rsid w:val="000A6392"/>
    <w:rsid w:val="000A76B7"/>
    <w:rsid w:val="000B1662"/>
    <w:rsid w:val="000B306A"/>
    <w:rsid w:val="000B321C"/>
    <w:rsid w:val="000B4579"/>
    <w:rsid w:val="000B62EF"/>
    <w:rsid w:val="000B68E3"/>
    <w:rsid w:val="000C0D4E"/>
    <w:rsid w:val="000C281D"/>
    <w:rsid w:val="000C4BA6"/>
    <w:rsid w:val="000C5707"/>
    <w:rsid w:val="000C57BD"/>
    <w:rsid w:val="000C6D9F"/>
    <w:rsid w:val="000C6F06"/>
    <w:rsid w:val="000C78E7"/>
    <w:rsid w:val="000D1E57"/>
    <w:rsid w:val="000D26F1"/>
    <w:rsid w:val="000D7983"/>
    <w:rsid w:val="000D7A05"/>
    <w:rsid w:val="000E1EF6"/>
    <w:rsid w:val="000E4D21"/>
    <w:rsid w:val="000E539F"/>
    <w:rsid w:val="000E57C6"/>
    <w:rsid w:val="000F0D2F"/>
    <w:rsid w:val="000F0ED3"/>
    <w:rsid w:val="000F1C40"/>
    <w:rsid w:val="000F2985"/>
    <w:rsid w:val="000F6215"/>
    <w:rsid w:val="000F654E"/>
    <w:rsid w:val="000F69CA"/>
    <w:rsid w:val="000F7FE6"/>
    <w:rsid w:val="00100147"/>
    <w:rsid w:val="0010089B"/>
    <w:rsid w:val="001011A7"/>
    <w:rsid w:val="0010132D"/>
    <w:rsid w:val="001029CA"/>
    <w:rsid w:val="0010383C"/>
    <w:rsid w:val="001039F1"/>
    <w:rsid w:val="00107381"/>
    <w:rsid w:val="00107B8E"/>
    <w:rsid w:val="00110407"/>
    <w:rsid w:val="00110C81"/>
    <w:rsid w:val="0011182D"/>
    <w:rsid w:val="00112450"/>
    <w:rsid w:val="0011258B"/>
    <w:rsid w:val="001136B3"/>
    <w:rsid w:val="00116305"/>
    <w:rsid w:val="001206C8"/>
    <w:rsid w:val="001213A0"/>
    <w:rsid w:val="00121BAF"/>
    <w:rsid w:val="0012419F"/>
    <w:rsid w:val="001243B5"/>
    <w:rsid w:val="00124F7C"/>
    <w:rsid w:val="0012588E"/>
    <w:rsid w:val="00131485"/>
    <w:rsid w:val="00131C46"/>
    <w:rsid w:val="001322EF"/>
    <w:rsid w:val="00132D77"/>
    <w:rsid w:val="00135BE3"/>
    <w:rsid w:val="0013713E"/>
    <w:rsid w:val="001375C6"/>
    <w:rsid w:val="00142F42"/>
    <w:rsid w:val="001458FD"/>
    <w:rsid w:val="00151511"/>
    <w:rsid w:val="00151B51"/>
    <w:rsid w:val="00151B62"/>
    <w:rsid w:val="001522D9"/>
    <w:rsid w:val="0015661F"/>
    <w:rsid w:val="00156CF2"/>
    <w:rsid w:val="00160186"/>
    <w:rsid w:val="0016083B"/>
    <w:rsid w:val="00160FEF"/>
    <w:rsid w:val="0016391A"/>
    <w:rsid w:val="00164436"/>
    <w:rsid w:val="00165523"/>
    <w:rsid w:val="0016576F"/>
    <w:rsid w:val="00167E7A"/>
    <w:rsid w:val="00171D78"/>
    <w:rsid w:val="00172D4C"/>
    <w:rsid w:val="00173412"/>
    <w:rsid w:val="0017411F"/>
    <w:rsid w:val="001756F2"/>
    <w:rsid w:val="001762A2"/>
    <w:rsid w:val="00181530"/>
    <w:rsid w:val="00182B91"/>
    <w:rsid w:val="00184F42"/>
    <w:rsid w:val="00184F7F"/>
    <w:rsid w:val="001907A8"/>
    <w:rsid w:val="001943C6"/>
    <w:rsid w:val="00195FA1"/>
    <w:rsid w:val="00197A8D"/>
    <w:rsid w:val="001A1845"/>
    <w:rsid w:val="001A1BCC"/>
    <w:rsid w:val="001A20AF"/>
    <w:rsid w:val="001A42D5"/>
    <w:rsid w:val="001A49C4"/>
    <w:rsid w:val="001A4AE8"/>
    <w:rsid w:val="001B2FD4"/>
    <w:rsid w:val="001B3173"/>
    <w:rsid w:val="001B3714"/>
    <w:rsid w:val="001B3CF2"/>
    <w:rsid w:val="001B7893"/>
    <w:rsid w:val="001C08E9"/>
    <w:rsid w:val="001C1CC0"/>
    <w:rsid w:val="001C2F81"/>
    <w:rsid w:val="001C340D"/>
    <w:rsid w:val="001C484A"/>
    <w:rsid w:val="001C5399"/>
    <w:rsid w:val="001C690C"/>
    <w:rsid w:val="001D0FED"/>
    <w:rsid w:val="001D11CE"/>
    <w:rsid w:val="001D3C78"/>
    <w:rsid w:val="001D43AC"/>
    <w:rsid w:val="001D76FE"/>
    <w:rsid w:val="001E1A29"/>
    <w:rsid w:val="001E1A83"/>
    <w:rsid w:val="001E1CD2"/>
    <w:rsid w:val="001E2F18"/>
    <w:rsid w:val="001E7EE8"/>
    <w:rsid w:val="001F1E64"/>
    <w:rsid w:val="001F3D3E"/>
    <w:rsid w:val="001F3E7B"/>
    <w:rsid w:val="001F4610"/>
    <w:rsid w:val="001F6B03"/>
    <w:rsid w:val="001F7455"/>
    <w:rsid w:val="002029ED"/>
    <w:rsid w:val="00202A3A"/>
    <w:rsid w:val="00203E6A"/>
    <w:rsid w:val="00205E34"/>
    <w:rsid w:val="00206FD8"/>
    <w:rsid w:val="00207574"/>
    <w:rsid w:val="00211C28"/>
    <w:rsid w:val="0021289F"/>
    <w:rsid w:val="00212FD8"/>
    <w:rsid w:val="0021458E"/>
    <w:rsid w:val="00214695"/>
    <w:rsid w:val="00217F6E"/>
    <w:rsid w:val="00220078"/>
    <w:rsid w:val="002200DF"/>
    <w:rsid w:val="00220837"/>
    <w:rsid w:val="00220D28"/>
    <w:rsid w:val="00225E29"/>
    <w:rsid w:val="0022780D"/>
    <w:rsid w:val="00230089"/>
    <w:rsid w:val="00230912"/>
    <w:rsid w:val="00230E10"/>
    <w:rsid w:val="00235ABC"/>
    <w:rsid w:val="00235F86"/>
    <w:rsid w:val="00236718"/>
    <w:rsid w:val="0023676B"/>
    <w:rsid w:val="00237551"/>
    <w:rsid w:val="0024079D"/>
    <w:rsid w:val="00240820"/>
    <w:rsid w:val="00240FD5"/>
    <w:rsid w:val="0024303E"/>
    <w:rsid w:val="002435EB"/>
    <w:rsid w:val="002438B4"/>
    <w:rsid w:val="002442E4"/>
    <w:rsid w:val="00245137"/>
    <w:rsid w:val="002502D5"/>
    <w:rsid w:val="00250611"/>
    <w:rsid w:val="00250F01"/>
    <w:rsid w:val="00253DF0"/>
    <w:rsid w:val="00255236"/>
    <w:rsid w:val="0025544C"/>
    <w:rsid w:val="00256395"/>
    <w:rsid w:val="00260585"/>
    <w:rsid w:val="00260ABD"/>
    <w:rsid w:val="002615A5"/>
    <w:rsid w:val="00261A7E"/>
    <w:rsid w:val="00261BDF"/>
    <w:rsid w:val="002634AD"/>
    <w:rsid w:val="002635A7"/>
    <w:rsid w:val="002657CA"/>
    <w:rsid w:val="00267213"/>
    <w:rsid w:val="00270721"/>
    <w:rsid w:val="00272593"/>
    <w:rsid w:val="00272CD4"/>
    <w:rsid w:val="00276B5F"/>
    <w:rsid w:val="002774E7"/>
    <w:rsid w:val="00280BC2"/>
    <w:rsid w:val="002814E9"/>
    <w:rsid w:val="00281CF5"/>
    <w:rsid w:val="00282E96"/>
    <w:rsid w:val="002835E2"/>
    <w:rsid w:val="0028617E"/>
    <w:rsid w:val="00286C75"/>
    <w:rsid w:val="00287B56"/>
    <w:rsid w:val="00287D01"/>
    <w:rsid w:val="00291D0F"/>
    <w:rsid w:val="00292D37"/>
    <w:rsid w:val="002961B6"/>
    <w:rsid w:val="002A01EB"/>
    <w:rsid w:val="002A218B"/>
    <w:rsid w:val="002A229E"/>
    <w:rsid w:val="002A2556"/>
    <w:rsid w:val="002A2D09"/>
    <w:rsid w:val="002A4C98"/>
    <w:rsid w:val="002A6269"/>
    <w:rsid w:val="002A6530"/>
    <w:rsid w:val="002B1650"/>
    <w:rsid w:val="002B267D"/>
    <w:rsid w:val="002B3318"/>
    <w:rsid w:val="002B6764"/>
    <w:rsid w:val="002B6E0F"/>
    <w:rsid w:val="002B70AA"/>
    <w:rsid w:val="002C0228"/>
    <w:rsid w:val="002C2542"/>
    <w:rsid w:val="002C323C"/>
    <w:rsid w:val="002C48D7"/>
    <w:rsid w:val="002C67E4"/>
    <w:rsid w:val="002C6C4F"/>
    <w:rsid w:val="002C7677"/>
    <w:rsid w:val="002D10A1"/>
    <w:rsid w:val="002D1B25"/>
    <w:rsid w:val="002D3D87"/>
    <w:rsid w:val="002D4B59"/>
    <w:rsid w:val="002D6D9B"/>
    <w:rsid w:val="002E5603"/>
    <w:rsid w:val="002E6330"/>
    <w:rsid w:val="002E6CE4"/>
    <w:rsid w:val="002F2D44"/>
    <w:rsid w:val="002F2EDD"/>
    <w:rsid w:val="002F31F7"/>
    <w:rsid w:val="002F428F"/>
    <w:rsid w:val="002F4716"/>
    <w:rsid w:val="002F5FFA"/>
    <w:rsid w:val="002F7572"/>
    <w:rsid w:val="002F767E"/>
    <w:rsid w:val="002F7E5B"/>
    <w:rsid w:val="00303C88"/>
    <w:rsid w:val="0030571C"/>
    <w:rsid w:val="003129C2"/>
    <w:rsid w:val="00315288"/>
    <w:rsid w:val="0031654C"/>
    <w:rsid w:val="00321DF8"/>
    <w:rsid w:val="00323315"/>
    <w:rsid w:val="0032475B"/>
    <w:rsid w:val="00324838"/>
    <w:rsid w:val="00327197"/>
    <w:rsid w:val="003272D5"/>
    <w:rsid w:val="0033017E"/>
    <w:rsid w:val="0033076E"/>
    <w:rsid w:val="003337B7"/>
    <w:rsid w:val="003339CA"/>
    <w:rsid w:val="00334595"/>
    <w:rsid w:val="003351C5"/>
    <w:rsid w:val="00335A24"/>
    <w:rsid w:val="003416EE"/>
    <w:rsid w:val="0034257B"/>
    <w:rsid w:val="003437AA"/>
    <w:rsid w:val="003437C5"/>
    <w:rsid w:val="003458F4"/>
    <w:rsid w:val="00347EC6"/>
    <w:rsid w:val="00352E19"/>
    <w:rsid w:val="00356A7C"/>
    <w:rsid w:val="00356D30"/>
    <w:rsid w:val="00356EFB"/>
    <w:rsid w:val="00357ED7"/>
    <w:rsid w:val="003600D7"/>
    <w:rsid w:val="00360298"/>
    <w:rsid w:val="003612C7"/>
    <w:rsid w:val="003613EA"/>
    <w:rsid w:val="00366A5E"/>
    <w:rsid w:val="0037015B"/>
    <w:rsid w:val="00371513"/>
    <w:rsid w:val="00371699"/>
    <w:rsid w:val="00371C57"/>
    <w:rsid w:val="00372BA2"/>
    <w:rsid w:val="00373E54"/>
    <w:rsid w:val="00375FCC"/>
    <w:rsid w:val="003764B0"/>
    <w:rsid w:val="00381013"/>
    <w:rsid w:val="0038183A"/>
    <w:rsid w:val="00381C33"/>
    <w:rsid w:val="00382F92"/>
    <w:rsid w:val="00383C17"/>
    <w:rsid w:val="00384F19"/>
    <w:rsid w:val="00385725"/>
    <w:rsid w:val="003868BA"/>
    <w:rsid w:val="00386933"/>
    <w:rsid w:val="00390B98"/>
    <w:rsid w:val="00391BDE"/>
    <w:rsid w:val="00391CEA"/>
    <w:rsid w:val="0039217B"/>
    <w:rsid w:val="003921F7"/>
    <w:rsid w:val="003968A4"/>
    <w:rsid w:val="003A038D"/>
    <w:rsid w:val="003A1D87"/>
    <w:rsid w:val="003A28C4"/>
    <w:rsid w:val="003A3654"/>
    <w:rsid w:val="003A3906"/>
    <w:rsid w:val="003A4159"/>
    <w:rsid w:val="003A5790"/>
    <w:rsid w:val="003A682E"/>
    <w:rsid w:val="003A7E23"/>
    <w:rsid w:val="003A7EED"/>
    <w:rsid w:val="003B0330"/>
    <w:rsid w:val="003B0B93"/>
    <w:rsid w:val="003B6771"/>
    <w:rsid w:val="003B7807"/>
    <w:rsid w:val="003C5210"/>
    <w:rsid w:val="003C5E30"/>
    <w:rsid w:val="003C7935"/>
    <w:rsid w:val="003D085F"/>
    <w:rsid w:val="003D14A8"/>
    <w:rsid w:val="003D191C"/>
    <w:rsid w:val="003D201D"/>
    <w:rsid w:val="003D2EDD"/>
    <w:rsid w:val="003D3C9D"/>
    <w:rsid w:val="003D41F0"/>
    <w:rsid w:val="003D4BF0"/>
    <w:rsid w:val="003D5EF4"/>
    <w:rsid w:val="003D722A"/>
    <w:rsid w:val="003E00CB"/>
    <w:rsid w:val="003E0129"/>
    <w:rsid w:val="003E1E2F"/>
    <w:rsid w:val="003E28FC"/>
    <w:rsid w:val="003E29A6"/>
    <w:rsid w:val="003E3F59"/>
    <w:rsid w:val="003E4349"/>
    <w:rsid w:val="003E4E5A"/>
    <w:rsid w:val="003E63FD"/>
    <w:rsid w:val="003F0D24"/>
    <w:rsid w:val="003F1520"/>
    <w:rsid w:val="003F2CDB"/>
    <w:rsid w:val="003F3D35"/>
    <w:rsid w:val="003F4C28"/>
    <w:rsid w:val="003F5F2D"/>
    <w:rsid w:val="003F6D05"/>
    <w:rsid w:val="00404991"/>
    <w:rsid w:val="00405E24"/>
    <w:rsid w:val="0040668E"/>
    <w:rsid w:val="00406E8A"/>
    <w:rsid w:val="004073CA"/>
    <w:rsid w:val="00407964"/>
    <w:rsid w:val="00411903"/>
    <w:rsid w:val="004131B0"/>
    <w:rsid w:val="00413205"/>
    <w:rsid w:val="00413CFD"/>
    <w:rsid w:val="004146CE"/>
    <w:rsid w:val="0042023D"/>
    <w:rsid w:val="00421180"/>
    <w:rsid w:val="00421BBE"/>
    <w:rsid w:val="00422774"/>
    <w:rsid w:val="00424B52"/>
    <w:rsid w:val="00426CFE"/>
    <w:rsid w:val="00427DD4"/>
    <w:rsid w:val="00431206"/>
    <w:rsid w:val="004337BA"/>
    <w:rsid w:val="00433822"/>
    <w:rsid w:val="0043563A"/>
    <w:rsid w:val="00435CED"/>
    <w:rsid w:val="0043697E"/>
    <w:rsid w:val="00436C59"/>
    <w:rsid w:val="00440468"/>
    <w:rsid w:val="00441457"/>
    <w:rsid w:val="004421AF"/>
    <w:rsid w:val="00442CBB"/>
    <w:rsid w:val="004436CC"/>
    <w:rsid w:val="0044481E"/>
    <w:rsid w:val="00444CE8"/>
    <w:rsid w:val="00444DD5"/>
    <w:rsid w:val="00445D60"/>
    <w:rsid w:val="00446A19"/>
    <w:rsid w:val="00446B25"/>
    <w:rsid w:val="004509FE"/>
    <w:rsid w:val="00452B69"/>
    <w:rsid w:val="004534D0"/>
    <w:rsid w:val="00454DF7"/>
    <w:rsid w:val="00456F43"/>
    <w:rsid w:val="004609EF"/>
    <w:rsid w:val="004625A9"/>
    <w:rsid w:val="00464269"/>
    <w:rsid w:val="00470382"/>
    <w:rsid w:val="00470820"/>
    <w:rsid w:val="00470FFC"/>
    <w:rsid w:val="004712D0"/>
    <w:rsid w:val="00471EA9"/>
    <w:rsid w:val="00472A7C"/>
    <w:rsid w:val="00472CEB"/>
    <w:rsid w:val="004749C3"/>
    <w:rsid w:val="0047678C"/>
    <w:rsid w:val="004768F7"/>
    <w:rsid w:val="00476D3C"/>
    <w:rsid w:val="00481EA8"/>
    <w:rsid w:val="00484BFA"/>
    <w:rsid w:val="00485F67"/>
    <w:rsid w:val="00485FB2"/>
    <w:rsid w:val="00486842"/>
    <w:rsid w:val="004904F4"/>
    <w:rsid w:val="004911A6"/>
    <w:rsid w:val="00492CEB"/>
    <w:rsid w:val="004949A7"/>
    <w:rsid w:val="00495A1A"/>
    <w:rsid w:val="00495D60"/>
    <w:rsid w:val="00495EA1"/>
    <w:rsid w:val="00496CF2"/>
    <w:rsid w:val="00497B11"/>
    <w:rsid w:val="00497D57"/>
    <w:rsid w:val="004A2626"/>
    <w:rsid w:val="004A3AEC"/>
    <w:rsid w:val="004A615A"/>
    <w:rsid w:val="004A6DD0"/>
    <w:rsid w:val="004B1502"/>
    <w:rsid w:val="004B194F"/>
    <w:rsid w:val="004B652E"/>
    <w:rsid w:val="004B68B1"/>
    <w:rsid w:val="004B784B"/>
    <w:rsid w:val="004C0909"/>
    <w:rsid w:val="004C107A"/>
    <w:rsid w:val="004C27DB"/>
    <w:rsid w:val="004C3ACD"/>
    <w:rsid w:val="004C4D88"/>
    <w:rsid w:val="004C4EC1"/>
    <w:rsid w:val="004C6DF3"/>
    <w:rsid w:val="004C6ECB"/>
    <w:rsid w:val="004D055D"/>
    <w:rsid w:val="004D34D7"/>
    <w:rsid w:val="004D3C81"/>
    <w:rsid w:val="004E159F"/>
    <w:rsid w:val="004E36FC"/>
    <w:rsid w:val="004E4C2E"/>
    <w:rsid w:val="004F09ED"/>
    <w:rsid w:val="004F1377"/>
    <w:rsid w:val="004F2D36"/>
    <w:rsid w:val="004F551F"/>
    <w:rsid w:val="004F5844"/>
    <w:rsid w:val="004F61DF"/>
    <w:rsid w:val="004F7E74"/>
    <w:rsid w:val="00502AA9"/>
    <w:rsid w:val="0050386B"/>
    <w:rsid w:val="00504425"/>
    <w:rsid w:val="0050488A"/>
    <w:rsid w:val="005071FA"/>
    <w:rsid w:val="0051027A"/>
    <w:rsid w:val="005122D2"/>
    <w:rsid w:val="0051307B"/>
    <w:rsid w:val="0051310F"/>
    <w:rsid w:val="005136AF"/>
    <w:rsid w:val="005146F3"/>
    <w:rsid w:val="00515AB7"/>
    <w:rsid w:val="00515C71"/>
    <w:rsid w:val="00516AEC"/>
    <w:rsid w:val="005177DA"/>
    <w:rsid w:val="0052024B"/>
    <w:rsid w:val="0052093F"/>
    <w:rsid w:val="00520F68"/>
    <w:rsid w:val="00521497"/>
    <w:rsid w:val="00521D7E"/>
    <w:rsid w:val="00524DBB"/>
    <w:rsid w:val="0052642A"/>
    <w:rsid w:val="005310E1"/>
    <w:rsid w:val="0053430A"/>
    <w:rsid w:val="00534642"/>
    <w:rsid w:val="00536FF4"/>
    <w:rsid w:val="005378EA"/>
    <w:rsid w:val="005410FD"/>
    <w:rsid w:val="00541AC9"/>
    <w:rsid w:val="005424FE"/>
    <w:rsid w:val="00542FD0"/>
    <w:rsid w:val="00544EC2"/>
    <w:rsid w:val="00545629"/>
    <w:rsid w:val="00547A06"/>
    <w:rsid w:val="005536CF"/>
    <w:rsid w:val="005541C8"/>
    <w:rsid w:val="0055461B"/>
    <w:rsid w:val="005554D5"/>
    <w:rsid w:val="00555617"/>
    <w:rsid w:val="00555D59"/>
    <w:rsid w:val="00557B85"/>
    <w:rsid w:val="00560FD3"/>
    <w:rsid w:val="00561D08"/>
    <w:rsid w:val="00566711"/>
    <w:rsid w:val="00566A77"/>
    <w:rsid w:val="00567121"/>
    <w:rsid w:val="00571A8F"/>
    <w:rsid w:val="0057214A"/>
    <w:rsid w:val="00573B6B"/>
    <w:rsid w:val="00574030"/>
    <w:rsid w:val="00574188"/>
    <w:rsid w:val="005748AE"/>
    <w:rsid w:val="00574E16"/>
    <w:rsid w:val="0057608A"/>
    <w:rsid w:val="00577ADF"/>
    <w:rsid w:val="00580A80"/>
    <w:rsid w:val="0058278F"/>
    <w:rsid w:val="00583926"/>
    <w:rsid w:val="00583C6C"/>
    <w:rsid w:val="00583E41"/>
    <w:rsid w:val="005851AF"/>
    <w:rsid w:val="005923F4"/>
    <w:rsid w:val="0059261F"/>
    <w:rsid w:val="00592889"/>
    <w:rsid w:val="005935C1"/>
    <w:rsid w:val="0059388C"/>
    <w:rsid w:val="00594074"/>
    <w:rsid w:val="0059594A"/>
    <w:rsid w:val="00595D96"/>
    <w:rsid w:val="00596AAB"/>
    <w:rsid w:val="00596F70"/>
    <w:rsid w:val="005A0E25"/>
    <w:rsid w:val="005A12DD"/>
    <w:rsid w:val="005A3C3D"/>
    <w:rsid w:val="005A478F"/>
    <w:rsid w:val="005A52A3"/>
    <w:rsid w:val="005A6745"/>
    <w:rsid w:val="005A6BCA"/>
    <w:rsid w:val="005A773A"/>
    <w:rsid w:val="005A78BF"/>
    <w:rsid w:val="005B2ADB"/>
    <w:rsid w:val="005B2C27"/>
    <w:rsid w:val="005B3184"/>
    <w:rsid w:val="005B4443"/>
    <w:rsid w:val="005B5002"/>
    <w:rsid w:val="005B6EDB"/>
    <w:rsid w:val="005B711B"/>
    <w:rsid w:val="005B731C"/>
    <w:rsid w:val="005B7B36"/>
    <w:rsid w:val="005B7CA4"/>
    <w:rsid w:val="005C0A5B"/>
    <w:rsid w:val="005C0B04"/>
    <w:rsid w:val="005C0D2E"/>
    <w:rsid w:val="005C7F56"/>
    <w:rsid w:val="005D18B9"/>
    <w:rsid w:val="005D433B"/>
    <w:rsid w:val="005D54E5"/>
    <w:rsid w:val="005D6049"/>
    <w:rsid w:val="005D7F79"/>
    <w:rsid w:val="005E3EAB"/>
    <w:rsid w:val="005E440E"/>
    <w:rsid w:val="005E621C"/>
    <w:rsid w:val="005E6EFE"/>
    <w:rsid w:val="005F1FBE"/>
    <w:rsid w:val="005F2268"/>
    <w:rsid w:val="005F3565"/>
    <w:rsid w:val="00601EB3"/>
    <w:rsid w:val="0060208B"/>
    <w:rsid w:val="00602FC0"/>
    <w:rsid w:val="00603550"/>
    <w:rsid w:val="00603BCB"/>
    <w:rsid w:val="00606151"/>
    <w:rsid w:val="00606EEF"/>
    <w:rsid w:val="0060774E"/>
    <w:rsid w:val="00611614"/>
    <w:rsid w:val="006122C4"/>
    <w:rsid w:val="00612CCC"/>
    <w:rsid w:val="00614F26"/>
    <w:rsid w:val="00615D05"/>
    <w:rsid w:val="00615EF9"/>
    <w:rsid w:val="00621337"/>
    <w:rsid w:val="00622876"/>
    <w:rsid w:val="0062356F"/>
    <w:rsid w:val="006241C6"/>
    <w:rsid w:val="0062428B"/>
    <w:rsid w:val="006244E1"/>
    <w:rsid w:val="00624A27"/>
    <w:rsid w:val="006267EB"/>
    <w:rsid w:val="00627922"/>
    <w:rsid w:val="00630C4E"/>
    <w:rsid w:val="006329EE"/>
    <w:rsid w:val="00633819"/>
    <w:rsid w:val="00634984"/>
    <w:rsid w:val="00635C0F"/>
    <w:rsid w:val="0063613F"/>
    <w:rsid w:val="006370E8"/>
    <w:rsid w:val="00641B93"/>
    <w:rsid w:val="006421F6"/>
    <w:rsid w:val="00642BC6"/>
    <w:rsid w:val="00643469"/>
    <w:rsid w:val="006441EA"/>
    <w:rsid w:val="0064447F"/>
    <w:rsid w:val="0064471D"/>
    <w:rsid w:val="00645596"/>
    <w:rsid w:val="0064705F"/>
    <w:rsid w:val="006479E0"/>
    <w:rsid w:val="006501D1"/>
    <w:rsid w:val="00650B5F"/>
    <w:rsid w:val="00653FC5"/>
    <w:rsid w:val="0065674E"/>
    <w:rsid w:val="00657B1E"/>
    <w:rsid w:val="00660521"/>
    <w:rsid w:val="006619B2"/>
    <w:rsid w:val="00661AA2"/>
    <w:rsid w:val="006622F2"/>
    <w:rsid w:val="0066315C"/>
    <w:rsid w:val="00663AAC"/>
    <w:rsid w:val="00663EFF"/>
    <w:rsid w:val="00663FA8"/>
    <w:rsid w:val="0066498A"/>
    <w:rsid w:val="00665D1E"/>
    <w:rsid w:val="00666752"/>
    <w:rsid w:val="006670AE"/>
    <w:rsid w:val="006703F7"/>
    <w:rsid w:val="0067501F"/>
    <w:rsid w:val="006762CC"/>
    <w:rsid w:val="00676EC2"/>
    <w:rsid w:val="0067709E"/>
    <w:rsid w:val="00677648"/>
    <w:rsid w:val="006801C0"/>
    <w:rsid w:val="006818AF"/>
    <w:rsid w:val="00682A39"/>
    <w:rsid w:val="00684318"/>
    <w:rsid w:val="006845E7"/>
    <w:rsid w:val="00687167"/>
    <w:rsid w:val="006871F1"/>
    <w:rsid w:val="00687D0F"/>
    <w:rsid w:val="00687FC2"/>
    <w:rsid w:val="0069085E"/>
    <w:rsid w:val="0069093E"/>
    <w:rsid w:val="00691E3E"/>
    <w:rsid w:val="00692009"/>
    <w:rsid w:val="00692C71"/>
    <w:rsid w:val="00694CB4"/>
    <w:rsid w:val="00694D23"/>
    <w:rsid w:val="006958D6"/>
    <w:rsid w:val="006A1870"/>
    <w:rsid w:val="006A6017"/>
    <w:rsid w:val="006A7ED5"/>
    <w:rsid w:val="006B006E"/>
    <w:rsid w:val="006B1172"/>
    <w:rsid w:val="006B5D0A"/>
    <w:rsid w:val="006B5D49"/>
    <w:rsid w:val="006B64A8"/>
    <w:rsid w:val="006B78E8"/>
    <w:rsid w:val="006B7C2F"/>
    <w:rsid w:val="006C5AAB"/>
    <w:rsid w:val="006C651B"/>
    <w:rsid w:val="006C6C80"/>
    <w:rsid w:val="006C6F77"/>
    <w:rsid w:val="006D01A5"/>
    <w:rsid w:val="006D0FF7"/>
    <w:rsid w:val="006D2890"/>
    <w:rsid w:val="006D3186"/>
    <w:rsid w:val="006D58BA"/>
    <w:rsid w:val="006D67F1"/>
    <w:rsid w:val="006D6A90"/>
    <w:rsid w:val="006D7B9F"/>
    <w:rsid w:val="006E2289"/>
    <w:rsid w:val="006E3E13"/>
    <w:rsid w:val="006E44AF"/>
    <w:rsid w:val="006F0978"/>
    <w:rsid w:val="006F0C8E"/>
    <w:rsid w:val="006F32AA"/>
    <w:rsid w:val="006F3525"/>
    <w:rsid w:val="007022A6"/>
    <w:rsid w:val="007029DD"/>
    <w:rsid w:val="00703AF6"/>
    <w:rsid w:val="0070456D"/>
    <w:rsid w:val="0070603E"/>
    <w:rsid w:val="00707A31"/>
    <w:rsid w:val="007102E8"/>
    <w:rsid w:val="007102FC"/>
    <w:rsid w:val="007107AC"/>
    <w:rsid w:val="00710BF7"/>
    <w:rsid w:val="00714C9E"/>
    <w:rsid w:val="00716B24"/>
    <w:rsid w:val="0071716F"/>
    <w:rsid w:val="007171C1"/>
    <w:rsid w:val="00720E0E"/>
    <w:rsid w:val="00722DF8"/>
    <w:rsid w:val="007233F0"/>
    <w:rsid w:val="00724642"/>
    <w:rsid w:val="00725247"/>
    <w:rsid w:val="00727066"/>
    <w:rsid w:val="00727157"/>
    <w:rsid w:val="00727F33"/>
    <w:rsid w:val="00730DD8"/>
    <w:rsid w:val="00731504"/>
    <w:rsid w:val="00731B36"/>
    <w:rsid w:val="007329CA"/>
    <w:rsid w:val="00732CEC"/>
    <w:rsid w:val="00732EAA"/>
    <w:rsid w:val="007355AF"/>
    <w:rsid w:val="00737C59"/>
    <w:rsid w:val="0074112E"/>
    <w:rsid w:val="007421D8"/>
    <w:rsid w:val="00742651"/>
    <w:rsid w:val="00742B15"/>
    <w:rsid w:val="00742E24"/>
    <w:rsid w:val="007438B6"/>
    <w:rsid w:val="007449FF"/>
    <w:rsid w:val="00745603"/>
    <w:rsid w:val="00746856"/>
    <w:rsid w:val="00746F95"/>
    <w:rsid w:val="00751E03"/>
    <w:rsid w:val="007561B2"/>
    <w:rsid w:val="007570F5"/>
    <w:rsid w:val="0075758B"/>
    <w:rsid w:val="00757AEC"/>
    <w:rsid w:val="00760401"/>
    <w:rsid w:val="00761D6C"/>
    <w:rsid w:val="00762B47"/>
    <w:rsid w:val="00762CF2"/>
    <w:rsid w:val="00763301"/>
    <w:rsid w:val="00764CE7"/>
    <w:rsid w:val="00765313"/>
    <w:rsid w:val="0076542D"/>
    <w:rsid w:val="0077066D"/>
    <w:rsid w:val="00772073"/>
    <w:rsid w:val="00773380"/>
    <w:rsid w:val="007741A6"/>
    <w:rsid w:val="007743C1"/>
    <w:rsid w:val="00774A91"/>
    <w:rsid w:val="0078052F"/>
    <w:rsid w:val="00780FF0"/>
    <w:rsid w:val="00785BB4"/>
    <w:rsid w:val="00790C88"/>
    <w:rsid w:val="007911A1"/>
    <w:rsid w:val="007925F3"/>
    <w:rsid w:val="00793354"/>
    <w:rsid w:val="007949AC"/>
    <w:rsid w:val="007950B9"/>
    <w:rsid w:val="007957E9"/>
    <w:rsid w:val="007A0BDD"/>
    <w:rsid w:val="007A2423"/>
    <w:rsid w:val="007A259E"/>
    <w:rsid w:val="007A5D86"/>
    <w:rsid w:val="007A62C7"/>
    <w:rsid w:val="007A6DFD"/>
    <w:rsid w:val="007B0F61"/>
    <w:rsid w:val="007B3146"/>
    <w:rsid w:val="007B65B3"/>
    <w:rsid w:val="007B7CEA"/>
    <w:rsid w:val="007B7DC9"/>
    <w:rsid w:val="007C082E"/>
    <w:rsid w:val="007C230D"/>
    <w:rsid w:val="007D1302"/>
    <w:rsid w:val="007D2347"/>
    <w:rsid w:val="007D26BE"/>
    <w:rsid w:val="007D2A2D"/>
    <w:rsid w:val="007D542E"/>
    <w:rsid w:val="007D76C9"/>
    <w:rsid w:val="007E3B78"/>
    <w:rsid w:val="007E40EA"/>
    <w:rsid w:val="007E6E73"/>
    <w:rsid w:val="007F0D2C"/>
    <w:rsid w:val="007F3B00"/>
    <w:rsid w:val="007F5994"/>
    <w:rsid w:val="007F68A3"/>
    <w:rsid w:val="00801089"/>
    <w:rsid w:val="0080113C"/>
    <w:rsid w:val="0080150D"/>
    <w:rsid w:val="00801EA5"/>
    <w:rsid w:val="00803CE2"/>
    <w:rsid w:val="0080416E"/>
    <w:rsid w:val="0080482D"/>
    <w:rsid w:val="00804B0C"/>
    <w:rsid w:val="00806413"/>
    <w:rsid w:val="008065CD"/>
    <w:rsid w:val="00811E3E"/>
    <w:rsid w:val="0081218B"/>
    <w:rsid w:val="00816360"/>
    <w:rsid w:val="008201AA"/>
    <w:rsid w:val="0082137E"/>
    <w:rsid w:val="008222AD"/>
    <w:rsid w:val="008244B2"/>
    <w:rsid w:val="00824808"/>
    <w:rsid w:val="00824A7F"/>
    <w:rsid w:val="00827991"/>
    <w:rsid w:val="00832C7F"/>
    <w:rsid w:val="0083464A"/>
    <w:rsid w:val="00834F65"/>
    <w:rsid w:val="00835191"/>
    <w:rsid w:val="0083538E"/>
    <w:rsid w:val="00835B2D"/>
    <w:rsid w:val="0083742E"/>
    <w:rsid w:val="0084157D"/>
    <w:rsid w:val="0084243C"/>
    <w:rsid w:val="00842F14"/>
    <w:rsid w:val="00846721"/>
    <w:rsid w:val="0084679D"/>
    <w:rsid w:val="00850324"/>
    <w:rsid w:val="008509D0"/>
    <w:rsid w:val="00850E6F"/>
    <w:rsid w:val="00854C19"/>
    <w:rsid w:val="008577BE"/>
    <w:rsid w:val="008609B4"/>
    <w:rsid w:val="00860BD2"/>
    <w:rsid w:val="00862AAD"/>
    <w:rsid w:val="00865024"/>
    <w:rsid w:val="00865133"/>
    <w:rsid w:val="00866B5A"/>
    <w:rsid w:val="00867FA5"/>
    <w:rsid w:val="00871755"/>
    <w:rsid w:val="008739BF"/>
    <w:rsid w:val="00873DFF"/>
    <w:rsid w:val="00875AA3"/>
    <w:rsid w:val="00876CAD"/>
    <w:rsid w:val="00880FB9"/>
    <w:rsid w:val="00882B79"/>
    <w:rsid w:val="00885311"/>
    <w:rsid w:val="0088568D"/>
    <w:rsid w:val="008862A3"/>
    <w:rsid w:val="00887ACF"/>
    <w:rsid w:val="00887DEF"/>
    <w:rsid w:val="008908B2"/>
    <w:rsid w:val="008912A6"/>
    <w:rsid w:val="00891A12"/>
    <w:rsid w:val="00892B14"/>
    <w:rsid w:val="00892CF0"/>
    <w:rsid w:val="00892EEE"/>
    <w:rsid w:val="008956A5"/>
    <w:rsid w:val="00895B27"/>
    <w:rsid w:val="008A04C4"/>
    <w:rsid w:val="008A0915"/>
    <w:rsid w:val="008A105D"/>
    <w:rsid w:val="008A13B5"/>
    <w:rsid w:val="008A1FA5"/>
    <w:rsid w:val="008A34D6"/>
    <w:rsid w:val="008A3583"/>
    <w:rsid w:val="008A4306"/>
    <w:rsid w:val="008A47CF"/>
    <w:rsid w:val="008A5E41"/>
    <w:rsid w:val="008A5FA4"/>
    <w:rsid w:val="008A6A9F"/>
    <w:rsid w:val="008B04AA"/>
    <w:rsid w:val="008B0882"/>
    <w:rsid w:val="008B231A"/>
    <w:rsid w:val="008B2C9D"/>
    <w:rsid w:val="008B4DAD"/>
    <w:rsid w:val="008B710E"/>
    <w:rsid w:val="008B7A3D"/>
    <w:rsid w:val="008C02A5"/>
    <w:rsid w:val="008C0BC1"/>
    <w:rsid w:val="008C2871"/>
    <w:rsid w:val="008C4C5E"/>
    <w:rsid w:val="008D01C7"/>
    <w:rsid w:val="008D100E"/>
    <w:rsid w:val="008D1ED1"/>
    <w:rsid w:val="008D2DA3"/>
    <w:rsid w:val="008D3549"/>
    <w:rsid w:val="008D6897"/>
    <w:rsid w:val="008E14B2"/>
    <w:rsid w:val="008E4818"/>
    <w:rsid w:val="008E4ABC"/>
    <w:rsid w:val="008E4D04"/>
    <w:rsid w:val="008E5266"/>
    <w:rsid w:val="008E7E7C"/>
    <w:rsid w:val="008F112F"/>
    <w:rsid w:val="008F193D"/>
    <w:rsid w:val="008F29E7"/>
    <w:rsid w:val="008F358E"/>
    <w:rsid w:val="008F625B"/>
    <w:rsid w:val="00900717"/>
    <w:rsid w:val="00901C4C"/>
    <w:rsid w:val="009025C8"/>
    <w:rsid w:val="00904248"/>
    <w:rsid w:val="009048EA"/>
    <w:rsid w:val="00904BEA"/>
    <w:rsid w:val="00904E5F"/>
    <w:rsid w:val="00905164"/>
    <w:rsid w:val="0090736C"/>
    <w:rsid w:val="0090783B"/>
    <w:rsid w:val="00907D14"/>
    <w:rsid w:val="00910B7F"/>
    <w:rsid w:val="00912043"/>
    <w:rsid w:val="0091240A"/>
    <w:rsid w:val="00913317"/>
    <w:rsid w:val="0091429E"/>
    <w:rsid w:val="00915736"/>
    <w:rsid w:val="0091712B"/>
    <w:rsid w:val="00920683"/>
    <w:rsid w:val="00920BA2"/>
    <w:rsid w:val="0092106D"/>
    <w:rsid w:val="009216D6"/>
    <w:rsid w:val="0092241D"/>
    <w:rsid w:val="00925790"/>
    <w:rsid w:val="0092585F"/>
    <w:rsid w:val="0093048D"/>
    <w:rsid w:val="0093217D"/>
    <w:rsid w:val="00932661"/>
    <w:rsid w:val="0093285D"/>
    <w:rsid w:val="00932F02"/>
    <w:rsid w:val="00933365"/>
    <w:rsid w:val="00936AD6"/>
    <w:rsid w:val="00940610"/>
    <w:rsid w:val="009415B8"/>
    <w:rsid w:val="009430DF"/>
    <w:rsid w:val="00943D4A"/>
    <w:rsid w:val="009443C1"/>
    <w:rsid w:val="0094442B"/>
    <w:rsid w:val="009458C9"/>
    <w:rsid w:val="0094783F"/>
    <w:rsid w:val="00951578"/>
    <w:rsid w:val="00951D3D"/>
    <w:rsid w:val="00951DCE"/>
    <w:rsid w:val="00952B79"/>
    <w:rsid w:val="00952D3F"/>
    <w:rsid w:val="00953CB4"/>
    <w:rsid w:val="009550F1"/>
    <w:rsid w:val="00955231"/>
    <w:rsid w:val="009554A1"/>
    <w:rsid w:val="009554FE"/>
    <w:rsid w:val="00955FC5"/>
    <w:rsid w:val="00956DBE"/>
    <w:rsid w:val="00957D17"/>
    <w:rsid w:val="009625D4"/>
    <w:rsid w:val="00964EBB"/>
    <w:rsid w:val="009668BB"/>
    <w:rsid w:val="00966952"/>
    <w:rsid w:val="00967036"/>
    <w:rsid w:val="00970F0F"/>
    <w:rsid w:val="00976ED9"/>
    <w:rsid w:val="009803FF"/>
    <w:rsid w:val="0098162B"/>
    <w:rsid w:val="0098380D"/>
    <w:rsid w:val="00983B93"/>
    <w:rsid w:val="009846BF"/>
    <w:rsid w:val="00984C79"/>
    <w:rsid w:val="00985B5D"/>
    <w:rsid w:val="00986445"/>
    <w:rsid w:val="0098691A"/>
    <w:rsid w:val="00987A1A"/>
    <w:rsid w:val="00987EF0"/>
    <w:rsid w:val="00990306"/>
    <w:rsid w:val="00992945"/>
    <w:rsid w:val="00993A89"/>
    <w:rsid w:val="00994E37"/>
    <w:rsid w:val="009A074C"/>
    <w:rsid w:val="009A1E62"/>
    <w:rsid w:val="009A3204"/>
    <w:rsid w:val="009A518E"/>
    <w:rsid w:val="009A69B1"/>
    <w:rsid w:val="009B07D0"/>
    <w:rsid w:val="009B30C7"/>
    <w:rsid w:val="009B4F5D"/>
    <w:rsid w:val="009B7536"/>
    <w:rsid w:val="009C2BDA"/>
    <w:rsid w:val="009C3CFA"/>
    <w:rsid w:val="009C413E"/>
    <w:rsid w:val="009C64B1"/>
    <w:rsid w:val="009C72BC"/>
    <w:rsid w:val="009C7923"/>
    <w:rsid w:val="009D035F"/>
    <w:rsid w:val="009D1929"/>
    <w:rsid w:val="009D351A"/>
    <w:rsid w:val="009D4121"/>
    <w:rsid w:val="009D67D7"/>
    <w:rsid w:val="009D78E2"/>
    <w:rsid w:val="009E2657"/>
    <w:rsid w:val="009E2F89"/>
    <w:rsid w:val="009E38E1"/>
    <w:rsid w:val="009E3DD8"/>
    <w:rsid w:val="009E49F7"/>
    <w:rsid w:val="009E4AE5"/>
    <w:rsid w:val="009E4C17"/>
    <w:rsid w:val="009E5D95"/>
    <w:rsid w:val="009F1976"/>
    <w:rsid w:val="009F2D63"/>
    <w:rsid w:val="009F2E11"/>
    <w:rsid w:val="009F3011"/>
    <w:rsid w:val="009F3635"/>
    <w:rsid w:val="009F42AB"/>
    <w:rsid w:val="009F5574"/>
    <w:rsid w:val="009F75DF"/>
    <w:rsid w:val="009F7BFD"/>
    <w:rsid w:val="00A03867"/>
    <w:rsid w:val="00A0412F"/>
    <w:rsid w:val="00A055F1"/>
    <w:rsid w:val="00A05978"/>
    <w:rsid w:val="00A06FB1"/>
    <w:rsid w:val="00A108B9"/>
    <w:rsid w:val="00A1497B"/>
    <w:rsid w:val="00A14CEF"/>
    <w:rsid w:val="00A14FBB"/>
    <w:rsid w:val="00A15422"/>
    <w:rsid w:val="00A15725"/>
    <w:rsid w:val="00A1581B"/>
    <w:rsid w:val="00A23C2C"/>
    <w:rsid w:val="00A23EFD"/>
    <w:rsid w:val="00A246CB"/>
    <w:rsid w:val="00A24C31"/>
    <w:rsid w:val="00A2674F"/>
    <w:rsid w:val="00A26B53"/>
    <w:rsid w:val="00A26D2D"/>
    <w:rsid w:val="00A305D8"/>
    <w:rsid w:val="00A33515"/>
    <w:rsid w:val="00A3487B"/>
    <w:rsid w:val="00A34CEA"/>
    <w:rsid w:val="00A34D0D"/>
    <w:rsid w:val="00A359C9"/>
    <w:rsid w:val="00A35BE1"/>
    <w:rsid w:val="00A35C5C"/>
    <w:rsid w:val="00A35E36"/>
    <w:rsid w:val="00A36056"/>
    <w:rsid w:val="00A3611B"/>
    <w:rsid w:val="00A375DD"/>
    <w:rsid w:val="00A378FF"/>
    <w:rsid w:val="00A42236"/>
    <w:rsid w:val="00A435DD"/>
    <w:rsid w:val="00A4362F"/>
    <w:rsid w:val="00A453DC"/>
    <w:rsid w:val="00A45BBA"/>
    <w:rsid w:val="00A50774"/>
    <w:rsid w:val="00A508F4"/>
    <w:rsid w:val="00A51E36"/>
    <w:rsid w:val="00A60EAD"/>
    <w:rsid w:val="00A64A23"/>
    <w:rsid w:val="00A66506"/>
    <w:rsid w:val="00A67A68"/>
    <w:rsid w:val="00A720FE"/>
    <w:rsid w:val="00A747A8"/>
    <w:rsid w:val="00A77384"/>
    <w:rsid w:val="00A77B46"/>
    <w:rsid w:val="00A81B92"/>
    <w:rsid w:val="00A828DB"/>
    <w:rsid w:val="00A830D7"/>
    <w:rsid w:val="00A838F2"/>
    <w:rsid w:val="00A843DD"/>
    <w:rsid w:val="00A8481B"/>
    <w:rsid w:val="00A8535A"/>
    <w:rsid w:val="00A872DB"/>
    <w:rsid w:val="00A92960"/>
    <w:rsid w:val="00A93E95"/>
    <w:rsid w:val="00A93F73"/>
    <w:rsid w:val="00A9440F"/>
    <w:rsid w:val="00A95722"/>
    <w:rsid w:val="00A9656C"/>
    <w:rsid w:val="00A96B4B"/>
    <w:rsid w:val="00A97DED"/>
    <w:rsid w:val="00AA40A3"/>
    <w:rsid w:val="00AA604C"/>
    <w:rsid w:val="00AB127B"/>
    <w:rsid w:val="00AB6B80"/>
    <w:rsid w:val="00AB7EAA"/>
    <w:rsid w:val="00AC016B"/>
    <w:rsid w:val="00AC1B20"/>
    <w:rsid w:val="00AC32FD"/>
    <w:rsid w:val="00AC3F93"/>
    <w:rsid w:val="00AC4CC8"/>
    <w:rsid w:val="00AC4EF9"/>
    <w:rsid w:val="00AC7014"/>
    <w:rsid w:val="00AD0FBA"/>
    <w:rsid w:val="00AD3E6C"/>
    <w:rsid w:val="00AD4B65"/>
    <w:rsid w:val="00AD58FB"/>
    <w:rsid w:val="00AD7903"/>
    <w:rsid w:val="00AE1887"/>
    <w:rsid w:val="00AE520F"/>
    <w:rsid w:val="00AE604B"/>
    <w:rsid w:val="00AF272E"/>
    <w:rsid w:val="00AF2F15"/>
    <w:rsid w:val="00AF4CDD"/>
    <w:rsid w:val="00AF58EF"/>
    <w:rsid w:val="00AF7C77"/>
    <w:rsid w:val="00B00E18"/>
    <w:rsid w:val="00B018FF"/>
    <w:rsid w:val="00B02032"/>
    <w:rsid w:val="00B02DD5"/>
    <w:rsid w:val="00B04AF4"/>
    <w:rsid w:val="00B04E0A"/>
    <w:rsid w:val="00B055AB"/>
    <w:rsid w:val="00B0646D"/>
    <w:rsid w:val="00B07A45"/>
    <w:rsid w:val="00B148AF"/>
    <w:rsid w:val="00B163EC"/>
    <w:rsid w:val="00B17C8C"/>
    <w:rsid w:val="00B17FD9"/>
    <w:rsid w:val="00B22977"/>
    <w:rsid w:val="00B24CEE"/>
    <w:rsid w:val="00B24E0E"/>
    <w:rsid w:val="00B26F24"/>
    <w:rsid w:val="00B3079A"/>
    <w:rsid w:val="00B309D6"/>
    <w:rsid w:val="00B316E5"/>
    <w:rsid w:val="00B31CE5"/>
    <w:rsid w:val="00B32509"/>
    <w:rsid w:val="00B33C90"/>
    <w:rsid w:val="00B36EB1"/>
    <w:rsid w:val="00B3734D"/>
    <w:rsid w:val="00B37A57"/>
    <w:rsid w:val="00B409DB"/>
    <w:rsid w:val="00B41CC9"/>
    <w:rsid w:val="00B422C8"/>
    <w:rsid w:val="00B43486"/>
    <w:rsid w:val="00B43B8F"/>
    <w:rsid w:val="00B53861"/>
    <w:rsid w:val="00B53B6F"/>
    <w:rsid w:val="00B5411A"/>
    <w:rsid w:val="00B54493"/>
    <w:rsid w:val="00B548ED"/>
    <w:rsid w:val="00B561BB"/>
    <w:rsid w:val="00B5753C"/>
    <w:rsid w:val="00B600CA"/>
    <w:rsid w:val="00B60734"/>
    <w:rsid w:val="00B60B7C"/>
    <w:rsid w:val="00B6316A"/>
    <w:rsid w:val="00B64CE8"/>
    <w:rsid w:val="00B66595"/>
    <w:rsid w:val="00B71D44"/>
    <w:rsid w:val="00B749AF"/>
    <w:rsid w:val="00B74F78"/>
    <w:rsid w:val="00B761AE"/>
    <w:rsid w:val="00B77A78"/>
    <w:rsid w:val="00B77F47"/>
    <w:rsid w:val="00B82A02"/>
    <w:rsid w:val="00B840A2"/>
    <w:rsid w:val="00B845DB"/>
    <w:rsid w:val="00B854CC"/>
    <w:rsid w:val="00B85E3C"/>
    <w:rsid w:val="00B8738C"/>
    <w:rsid w:val="00B87696"/>
    <w:rsid w:val="00B902F3"/>
    <w:rsid w:val="00B90385"/>
    <w:rsid w:val="00B91D81"/>
    <w:rsid w:val="00B91E22"/>
    <w:rsid w:val="00B93541"/>
    <w:rsid w:val="00B946D1"/>
    <w:rsid w:val="00B94AE7"/>
    <w:rsid w:val="00B97712"/>
    <w:rsid w:val="00BA12DB"/>
    <w:rsid w:val="00BA1862"/>
    <w:rsid w:val="00BA1E30"/>
    <w:rsid w:val="00BA416E"/>
    <w:rsid w:val="00BA4D5A"/>
    <w:rsid w:val="00BA599C"/>
    <w:rsid w:val="00BA67E8"/>
    <w:rsid w:val="00BB37DF"/>
    <w:rsid w:val="00BB4AB4"/>
    <w:rsid w:val="00BB56B5"/>
    <w:rsid w:val="00BB63A2"/>
    <w:rsid w:val="00BC1F17"/>
    <w:rsid w:val="00BC22AD"/>
    <w:rsid w:val="00BC340F"/>
    <w:rsid w:val="00BC51A0"/>
    <w:rsid w:val="00BC5FB5"/>
    <w:rsid w:val="00BC6407"/>
    <w:rsid w:val="00BC68BE"/>
    <w:rsid w:val="00BC7E4C"/>
    <w:rsid w:val="00BD1E11"/>
    <w:rsid w:val="00BD32C3"/>
    <w:rsid w:val="00BD3BF6"/>
    <w:rsid w:val="00BD5361"/>
    <w:rsid w:val="00BD5694"/>
    <w:rsid w:val="00BE0B3D"/>
    <w:rsid w:val="00BE1E62"/>
    <w:rsid w:val="00BE3888"/>
    <w:rsid w:val="00BE4271"/>
    <w:rsid w:val="00BE4F03"/>
    <w:rsid w:val="00BE524C"/>
    <w:rsid w:val="00BF184D"/>
    <w:rsid w:val="00BF2C42"/>
    <w:rsid w:val="00BF4153"/>
    <w:rsid w:val="00BF472C"/>
    <w:rsid w:val="00BF6782"/>
    <w:rsid w:val="00BF717B"/>
    <w:rsid w:val="00BF7927"/>
    <w:rsid w:val="00BF7D8A"/>
    <w:rsid w:val="00C01811"/>
    <w:rsid w:val="00C03618"/>
    <w:rsid w:val="00C04629"/>
    <w:rsid w:val="00C04F8F"/>
    <w:rsid w:val="00C070B4"/>
    <w:rsid w:val="00C07608"/>
    <w:rsid w:val="00C10E29"/>
    <w:rsid w:val="00C12657"/>
    <w:rsid w:val="00C12C8E"/>
    <w:rsid w:val="00C14557"/>
    <w:rsid w:val="00C166F5"/>
    <w:rsid w:val="00C22085"/>
    <w:rsid w:val="00C223D3"/>
    <w:rsid w:val="00C224F0"/>
    <w:rsid w:val="00C22849"/>
    <w:rsid w:val="00C24CD5"/>
    <w:rsid w:val="00C25D22"/>
    <w:rsid w:val="00C26E3F"/>
    <w:rsid w:val="00C30457"/>
    <w:rsid w:val="00C30A18"/>
    <w:rsid w:val="00C30C69"/>
    <w:rsid w:val="00C3209B"/>
    <w:rsid w:val="00C331FC"/>
    <w:rsid w:val="00C34077"/>
    <w:rsid w:val="00C3648E"/>
    <w:rsid w:val="00C3740E"/>
    <w:rsid w:val="00C37651"/>
    <w:rsid w:val="00C407DD"/>
    <w:rsid w:val="00C41B97"/>
    <w:rsid w:val="00C4327B"/>
    <w:rsid w:val="00C445B4"/>
    <w:rsid w:val="00C44EE8"/>
    <w:rsid w:val="00C45F54"/>
    <w:rsid w:val="00C4637B"/>
    <w:rsid w:val="00C4717D"/>
    <w:rsid w:val="00C472C6"/>
    <w:rsid w:val="00C4750E"/>
    <w:rsid w:val="00C4780A"/>
    <w:rsid w:val="00C51047"/>
    <w:rsid w:val="00C52F4A"/>
    <w:rsid w:val="00C53740"/>
    <w:rsid w:val="00C53BC9"/>
    <w:rsid w:val="00C54C02"/>
    <w:rsid w:val="00C56E80"/>
    <w:rsid w:val="00C6069F"/>
    <w:rsid w:val="00C60A7A"/>
    <w:rsid w:val="00C60F22"/>
    <w:rsid w:val="00C60F4D"/>
    <w:rsid w:val="00C61F71"/>
    <w:rsid w:val="00C627A5"/>
    <w:rsid w:val="00C628A3"/>
    <w:rsid w:val="00C6431C"/>
    <w:rsid w:val="00C64479"/>
    <w:rsid w:val="00C64CA9"/>
    <w:rsid w:val="00C64E03"/>
    <w:rsid w:val="00C64E8F"/>
    <w:rsid w:val="00C6511B"/>
    <w:rsid w:val="00C65219"/>
    <w:rsid w:val="00C65F33"/>
    <w:rsid w:val="00C66A87"/>
    <w:rsid w:val="00C71EFA"/>
    <w:rsid w:val="00C74529"/>
    <w:rsid w:val="00C759D6"/>
    <w:rsid w:val="00C809EF"/>
    <w:rsid w:val="00C80CEE"/>
    <w:rsid w:val="00C82CD3"/>
    <w:rsid w:val="00C851E7"/>
    <w:rsid w:val="00C866D5"/>
    <w:rsid w:val="00C924D7"/>
    <w:rsid w:val="00C94265"/>
    <w:rsid w:val="00C95BDC"/>
    <w:rsid w:val="00CA29C8"/>
    <w:rsid w:val="00CA2C0A"/>
    <w:rsid w:val="00CA2DA8"/>
    <w:rsid w:val="00CA3F13"/>
    <w:rsid w:val="00CA40F3"/>
    <w:rsid w:val="00CA43A5"/>
    <w:rsid w:val="00CA48E4"/>
    <w:rsid w:val="00CA49AF"/>
    <w:rsid w:val="00CA5029"/>
    <w:rsid w:val="00CA5CFC"/>
    <w:rsid w:val="00CA630D"/>
    <w:rsid w:val="00CA66EB"/>
    <w:rsid w:val="00CA781C"/>
    <w:rsid w:val="00CB236B"/>
    <w:rsid w:val="00CB3A73"/>
    <w:rsid w:val="00CB4562"/>
    <w:rsid w:val="00CB6FF0"/>
    <w:rsid w:val="00CC2F9B"/>
    <w:rsid w:val="00CC41E1"/>
    <w:rsid w:val="00CC6FCE"/>
    <w:rsid w:val="00CC7013"/>
    <w:rsid w:val="00CD0BA2"/>
    <w:rsid w:val="00CD25A8"/>
    <w:rsid w:val="00CD2934"/>
    <w:rsid w:val="00CD4034"/>
    <w:rsid w:val="00CD59DB"/>
    <w:rsid w:val="00CD6921"/>
    <w:rsid w:val="00CD7BCC"/>
    <w:rsid w:val="00CD7CD0"/>
    <w:rsid w:val="00CE1A66"/>
    <w:rsid w:val="00CE3E61"/>
    <w:rsid w:val="00CE43D8"/>
    <w:rsid w:val="00CE5DE5"/>
    <w:rsid w:val="00CE643C"/>
    <w:rsid w:val="00CE66A6"/>
    <w:rsid w:val="00CE6833"/>
    <w:rsid w:val="00CE75F7"/>
    <w:rsid w:val="00CF331C"/>
    <w:rsid w:val="00CF4F30"/>
    <w:rsid w:val="00D01088"/>
    <w:rsid w:val="00D02BC8"/>
    <w:rsid w:val="00D034AD"/>
    <w:rsid w:val="00D04D0D"/>
    <w:rsid w:val="00D04EA3"/>
    <w:rsid w:val="00D051C2"/>
    <w:rsid w:val="00D0663F"/>
    <w:rsid w:val="00D0709E"/>
    <w:rsid w:val="00D07D7B"/>
    <w:rsid w:val="00D07FB7"/>
    <w:rsid w:val="00D10879"/>
    <w:rsid w:val="00D113FC"/>
    <w:rsid w:val="00D14014"/>
    <w:rsid w:val="00D15698"/>
    <w:rsid w:val="00D15B11"/>
    <w:rsid w:val="00D17BA0"/>
    <w:rsid w:val="00D17CC5"/>
    <w:rsid w:val="00D204B2"/>
    <w:rsid w:val="00D20E78"/>
    <w:rsid w:val="00D227D7"/>
    <w:rsid w:val="00D2486F"/>
    <w:rsid w:val="00D26CE9"/>
    <w:rsid w:val="00D30123"/>
    <w:rsid w:val="00D31713"/>
    <w:rsid w:val="00D32131"/>
    <w:rsid w:val="00D335FE"/>
    <w:rsid w:val="00D34809"/>
    <w:rsid w:val="00D37B3F"/>
    <w:rsid w:val="00D4003F"/>
    <w:rsid w:val="00D400E5"/>
    <w:rsid w:val="00D40314"/>
    <w:rsid w:val="00D41059"/>
    <w:rsid w:val="00D442A6"/>
    <w:rsid w:val="00D44C00"/>
    <w:rsid w:val="00D455FE"/>
    <w:rsid w:val="00D45BB7"/>
    <w:rsid w:val="00D527CD"/>
    <w:rsid w:val="00D54C6A"/>
    <w:rsid w:val="00D56F3E"/>
    <w:rsid w:val="00D57575"/>
    <w:rsid w:val="00D57C0F"/>
    <w:rsid w:val="00D57CDF"/>
    <w:rsid w:val="00D57F31"/>
    <w:rsid w:val="00D61840"/>
    <w:rsid w:val="00D62494"/>
    <w:rsid w:val="00D65693"/>
    <w:rsid w:val="00D659D1"/>
    <w:rsid w:val="00D67136"/>
    <w:rsid w:val="00D6794F"/>
    <w:rsid w:val="00D67A3C"/>
    <w:rsid w:val="00D70461"/>
    <w:rsid w:val="00D708F6"/>
    <w:rsid w:val="00D70CF2"/>
    <w:rsid w:val="00D72383"/>
    <w:rsid w:val="00D7316E"/>
    <w:rsid w:val="00D73E17"/>
    <w:rsid w:val="00D77FA3"/>
    <w:rsid w:val="00D81630"/>
    <w:rsid w:val="00D81752"/>
    <w:rsid w:val="00D8296A"/>
    <w:rsid w:val="00D829D5"/>
    <w:rsid w:val="00D83D9A"/>
    <w:rsid w:val="00D84D25"/>
    <w:rsid w:val="00D85EFD"/>
    <w:rsid w:val="00D8612C"/>
    <w:rsid w:val="00D86C83"/>
    <w:rsid w:val="00D87807"/>
    <w:rsid w:val="00D910D0"/>
    <w:rsid w:val="00D919D6"/>
    <w:rsid w:val="00D91D01"/>
    <w:rsid w:val="00D92D96"/>
    <w:rsid w:val="00D9592C"/>
    <w:rsid w:val="00D95A56"/>
    <w:rsid w:val="00DA15C1"/>
    <w:rsid w:val="00DA291D"/>
    <w:rsid w:val="00DA36D9"/>
    <w:rsid w:val="00DA4B44"/>
    <w:rsid w:val="00DA5AE1"/>
    <w:rsid w:val="00DA71C2"/>
    <w:rsid w:val="00DB2318"/>
    <w:rsid w:val="00DB3F16"/>
    <w:rsid w:val="00DB4F71"/>
    <w:rsid w:val="00DB4FEB"/>
    <w:rsid w:val="00DC0FEF"/>
    <w:rsid w:val="00DC3398"/>
    <w:rsid w:val="00DC371B"/>
    <w:rsid w:val="00DC3AF0"/>
    <w:rsid w:val="00DC61F5"/>
    <w:rsid w:val="00DC7E2C"/>
    <w:rsid w:val="00DD0ED4"/>
    <w:rsid w:val="00DD2820"/>
    <w:rsid w:val="00DD430E"/>
    <w:rsid w:val="00DD5AB6"/>
    <w:rsid w:val="00DE0980"/>
    <w:rsid w:val="00DE0CF4"/>
    <w:rsid w:val="00DE2938"/>
    <w:rsid w:val="00DE4E18"/>
    <w:rsid w:val="00DE5070"/>
    <w:rsid w:val="00DE546F"/>
    <w:rsid w:val="00DE5676"/>
    <w:rsid w:val="00DE5AA0"/>
    <w:rsid w:val="00DE68D0"/>
    <w:rsid w:val="00DE7306"/>
    <w:rsid w:val="00DF0464"/>
    <w:rsid w:val="00DF0B60"/>
    <w:rsid w:val="00DF58EA"/>
    <w:rsid w:val="00DF6E98"/>
    <w:rsid w:val="00DF70C4"/>
    <w:rsid w:val="00DF7D11"/>
    <w:rsid w:val="00E034E0"/>
    <w:rsid w:val="00E038F2"/>
    <w:rsid w:val="00E03FA0"/>
    <w:rsid w:val="00E04068"/>
    <w:rsid w:val="00E05356"/>
    <w:rsid w:val="00E05DE5"/>
    <w:rsid w:val="00E05F75"/>
    <w:rsid w:val="00E068D1"/>
    <w:rsid w:val="00E11D37"/>
    <w:rsid w:val="00E11D92"/>
    <w:rsid w:val="00E12F22"/>
    <w:rsid w:val="00E14A87"/>
    <w:rsid w:val="00E15CD3"/>
    <w:rsid w:val="00E16746"/>
    <w:rsid w:val="00E167BC"/>
    <w:rsid w:val="00E21B96"/>
    <w:rsid w:val="00E22332"/>
    <w:rsid w:val="00E26845"/>
    <w:rsid w:val="00E271E4"/>
    <w:rsid w:val="00E27685"/>
    <w:rsid w:val="00E30A3F"/>
    <w:rsid w:val="00E319BE"/>
    <w:rsid w:val="00E32F07"/>
    <w:rsid w:val="00E3405F"/>
    <w:rsid w:val="00E345D5"/>
    <w:rsid w:val="00E35D1A"/>
    <w:rsid w:val="00E36E03"/>
    <w:rsid w:val="00E37869"/>
    <w:rsid w:val="00E41A79"/>
    <w:rsid w:val="00E428D0"/>
    <w:rsid w:val="00E453A0"/>
    <w:rsid w:val="00E50919"/>
    <w:rsid w:val="00E509B4"/>
    <w:rsid w:val="00E516EC"/>
    <w:rsid w:val="00E519B1"/>
    <w:rsid w:val="00E522C8"/>
    <w:rsid w:val="00E53598"/>
    <w:rsid w:val="00E53F92"/>
    <w:rsid w:val="00E61C3D"/>
    <w:rsid w:val="00E63F01"/>
    <w:rsid w:val="00E63F61"/>
    <w:rsid w:val="00E66043"/>
    <w:rsid w:val="00E674CE"/>
    <w:rsid w:val="00E70A8F"/>
    <w:rsid w:val="00E718DE"/>
    <w:rsid w:val="00E729EB"/>
    <w:rsid w:val="00E73593"/>
    <w:rsid w:val="00E77CEE"/>
    <w:rsid w:val="00E82E80"/>
    <w:rsid w:val="00E84419"/>
    <w:rsid w:val="00E85F29"/>
    <w:rsid w:val="00E863FE"/>
    <w:rsid w:val="00E905D3"/>
    <w:rsid w:val="00E909D7"/>
    <w:rsid w:val="00E90F39"/>
    <w:rsid w:val="00E923ED"/>
    <w:rsid w:val="00E92A0C"/>
    <w:rsid w:val="00E93093"/>
    <w:rsid w:val="00E9357C"/>
    <w:rsid w:val="00E93908"/>
    <w:rsid w:val="00E93914"/>
    <w:rsid w:val="00E94FD1"/>
    <w:rsid w:val="00E9543D"/>
    <w:rsid w:val="00E95DE0"/>
    <w:rsid w:val="00E966F2"/>
    <w:rsid w:val="00E96DFB"/>
    <w:rsid w:val="00E975F4"/>
    <w:rsid w:val="00EA0388"/>
    <w:rsid w:val="00EA0425"/>
    <w:rsid w:val="00EA18E8"/>
    <w:rsid w:val="00EA1946"/>
    <w:rsid w:val="00EA1E54"/>
    <w:rsid w:val="00EA2F8C"/>
    <w:rsid w:val="00EA2FD2"/>
    <w:rsid w:val="00EA611D"/>
    <w:rsid w:val="00EB40F1"/>
    <w:rsid w:val="00EB41BF"/>
    <w:rsid w:val="00EB546B"/>
    <w:rsid w:val="00EB662E"/>
    <w:rsid w:val="00EB7CA2"/>
    <w:rsid w:val="00EB7CE5"/>
    <w:rsid w:val="00EC1F3E"/>
    <w:rsid w:val="00EC2A17"/>
    <w:rsid w:val="00EC451B"/>
    <w:rsid w:val="00EC6433"/>
    <w:rsid w:val="00EC7DD8"/>
    <w:rsid w:val="00ED1030"/>
    <w:rsid w:val="00ED1F56"/>
    <w:rsid w:val="00ED403C"/>
    <w:rsid w:val="00ED4AF8"/>
    <w:rsid w:val="00ED4C28"/>
    <w:rsid w:val="00ED64D9"/>
    <w:rsid w:val="00ED7257"/>
    <w:rsid w:val="00ED7532"/>
    <w:rsid w:val="00EE059A"/>
    <w:rsid w:val="00EE22D9"/>
    <w:rsid w:val="00EE3070"/>
    <w:rsid w:val="00EE3279"/>
    <w:rsid w:val="00EE3468"/>
    <w:rsid w:val="00EE362C"/>
    <w:rsid w:val="00EE4F85"/>
    <w:rsid w:val="00EE5EAE"/>
    <w:rsid w:val="00EF0DCE"/>
    <w:rsid w:val="00EF336F"/>
    <w:rsid w:val="00EF3600"/>
    <w:rsid w:val="00EF5604"/>
    <w:rsid w:val="00EF6B19"/>
    <w:rsid w:val="00F000DE"/>
    <w:rsid w:val="00F01542"/>
    <w:rsid w:val="00F01940"/>
    <w:rsid w:val="00F0233C"/>
    <w:rsid w:val="00F031EB"/>
    <w:rsid w:val="00F05FA9"/>
    <w:rsid w:val="00F0734D"/>
    <w:rsid w:val="00F10918"/>
    <w:rsid w:val="00F10DC7"/>
    <w:rsid w:val="00F11856"/>
    <w:rsid w:val="00F11D02"/>
    <w:rsid w:val="00F12E78"/>
    <w:rsid w:val="00F13E69"/>
    <w:rsid w:val="00F14103"/>
    <w:rsid w:val="00F1503C"/>
    <w:rsid w:val="00F15C65"/>
    <w:rsid w:val="00F15C6E"/>
    <w:rsid w:val="00F1654B"/>
    <w:rsid w:val="00F22B7D"/>
    <w:rsid w:val="00F230F2"/>
    <w:rsid w:val="00F24D44"/>
    <w:rsid w:val="00F25472"/>
    <w:rsid w:val="00F3034A"/>
    <w:rsid w:val="00F31264"/>
    <w:rsid w:val="00F3170E"/>
    <w:rsid w:val="00F32D72"/>
    <w:rsid w:val="00F33AF2"/>
    <w:rsid w:val="00F36A99"/>
    <w:rsid w:val="00F3750A"/>
    <w:rsid w:val="00F42FEC"/>
    <w:rsid w:val="00F432E4"/>
    <w:rsid w:val="00F440E8"/>
    <w:rsid w:val="00F44BB3"/>
    <w:rsid w:val="00F459EB"/>
    <w:rsid w:val="00F47C3C"/>
    <w:rsid w:val="00F50173"/>
    <w:rsid w:val="00F51AEC"/>
    <w:rsid w:val="00F51F9A"/>
    <w:rsid w:val="00F521A1"/>
    <w:rsid w:val="00F522CE"/>
    <w:rsid w:val="00F523CF"/>
    <w:rsid w:val="00F551E0"/>
    <w:rsid w:val="00F55F17"/>
    <w:rsid w:val="00F56951"/>
    <w:rsid w:val="00F61CF6"/>
    <w:rsid w:val="00F620DF"/>
    <w:rsid w:val="00F629C2"/>
    <w:rsid w:val="00F645C7"/>
    <w:rsid w:val="00F6600B"/>
    <w:rsid w:val="00F71D5D"/>
    <w:rsid w:val="00F733B7"/>
    <w:rsid w:val="00F75770"/>
    <w:rsid w:val="00F77688"/>
    <w:rsid w:val="00F8137B"/>
    <w:rsid w:val="00F818CE"/>
    <w:rsid w:val="00F82F4A"/>
    <w:rsid w:val="00F8307F"/>
    <w:rsid w:val="00F8480D"/>
    <w:rsid w:val="00F84E1B"/>
    <w:rsid w:val="00F85742"/>
    <w:rsid w:val="00F86077"/>
    <w:rsid w:val="00F86CEA"/>
    <w:rsid w:val="00F900F2"/>
    <w:rsid w:val="00F90233"/>
    <w:rsid w:val="00F905A0"/>
    <w:rsid w:val="00F90600"/>
    <w:rsid w:val="00F90CFD"/>
    <w:rsid w:val="00F91135"/>
    <w:rsid w:val="00F92564"/>
    <w:rsid w:val="00F932DB"/>
    <w:rsid w:val="00F946D7"/>
    <w:rsid w:val="00F9582D"/>
    <w:rsid w:val="00F975AB"/>
    <w:rsid w:val="00F97AF3"/>
    <w:rsid w:val="00FA00E6"/>
    <w:rsid w:val="00FA0311"/>
    <w:rsid w:val="00FA0BED"/>
    <w:rsid w:val="00FA0F75"/>
    <w:rsid w:val="00FA185B"/>
    <w:rsid w:val="00FA1B90"/>
    <w:rsid w:val="00FA30F0"/>
    <w:rsid w:val="00FA3606"/>
    <w:rsid w:val="00FA3C7C"/>
    <w:rsid w:val="00FA40C3"/>
    <w:rsid w:val="00FA63F7"/>
    <w:rsid w:val="00FB021C"/>
    <w:rsid w:val="00FB0F42"/>
    <w:rsid w:val="00FB557F"/>
    <w:rsid w:val="00FC010A"/>
    <w:rsid w:val="00FC0EC8"/>
    <w:rsid w:val="00FC0F92"/>
    <w:rsid w:val="00FC1DEA"/>
    <w:rsid w:val="00FC200A"/>
    <w:rsid w:val="00FC5350"/>
    <w:rsid w:val="00FC58FA"/>
    <w:rsid w:val="00FC5BB6"/>
    <w:rsid w:val="00FC5CAA"/>
    <w:rsid w:val="00FD006C"/>
    <w:rsid w:val="00FD2825"/>
    <w:rsid w:val="00FD2AC9"/>
    <w:rsid w:val="00FD4777"/>
    <w:rsid w:val="00FD54B4"/>
    <w:rsid w:val="00FD557F"/>
    <w:rsid w:val="00FD5BE8"/>
    <w:rsid w:val="00FD6D0C"/>
    <w:rsid w:val="00FE2519"/>
    <w:rsid w:val="00FE3A76"/>
    <w:rsid w:val="00FE4408"/>
    <w:rsid w:val="00FE4AD0"/>
    <w:rsid w:val="00FF0001"/>
    <w:rsid w:val="00FF0451"/>
    <w:rsid w:val="00FF064D"/>
    <w:rsid w:val="00FF0EF9"/>
    <w:rsid w:val="00FF122D"/>
    <w:rsid w:val="00FF3FA5"/>
    <w:rsid w:val="00FF4077"/>
    <w:rsid w:val="00FF4D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A720B"/>
  <w15:docId w15:val="{306CB200-ABA5-4C2B-9670-C311716A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71C57"/>
  </w:style>
  <w:style w:type="paragraph" w:styleId="13">
    <w:name w:val="heading 1"/>
    <w:aliases w:val="Head 1"/>
    <w:basedOn w:val="a3"/>
    <w:next w:val="a3"/>
    <w:link w:val="14"/>
    <w:qFormat/>
    <w:rsid w:val="000A76B7"/>
    <w:pPr>
      <w:keepNext/>
      <w:spacing w:before="720" w:after="360" w:line="300" w:lineRule="auto"/>
      <w:ind w:left="360" w:hanging="360"/>
      <w:jc w:val="center"/>
      <w:outlineLvl w:val="0"/>
    </w:pPr>
    <w:rPr>
      <w:rFonts w:ascii="Times New Roman" w:eastAsia="Times New Roman" w:hAnsi="Times New Roman" w:cs="Times New Roman"/>
      <w:b/>
      <w:bCs/>
      <w:kern w:val="32"/>
      <w:sz w:val="36"/>
      <w:szCs w:val="32"/>
    </w:rPr>
  </w:style>
  <w:style w:type="paragraph" w:styleId="23">
    <w:name w:val="heading 2"/>
    <w:aliases w:val="Заголовок 2 Знак Знак Знак,Заголовок 2 Знак Знак,Заголовок 2 Знак Знак Char"/>
    <w:basedOn w:val="a3"/>
    <w:next w:val="a3"/>
    <w:link w:val="24"/>
    <w:unhideWhenUsed/>
    <w:qFormat/>
    <w:rsid w:val="00442C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h3 sub heading,C Sub-Sub/Italic,13 Sub-Sub/Italic,h3,Заголовок 3 Знак2 Знак,Заголовок 3 Знак1 Знак,Заголовок 3 Знак Знак Знак,h3 sub heading Знак Знак,C Sub-Sub/Italic Знак Знак,13 Sub-Sub/Italic Знак Знак,h3 Знак Знак,h3 Знак Знак Char"/>
    <w:basedOn w:val="a3"/>
    <w:link w:val="31"/>
    <w:uiPriority w:val="9"/>
    <w:qFormat/>
    <w:rsid w:val="00DB4F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30"/>
    <w:next w:val="a3"/>
    <w:link w:val="40"/>
    <w:uiPriority w:val="9"/>
    <w:unhideWhenUsed/>
    <w:qFormat/>
    <w:rsid w:val="000A76B7"/>
    <w:pPr>
      <w:keepNext/>
      <w:spacing w:before="240" w:beforeAutospacing="0" w:after="240" w:afterAutospacing="0" w:line="300" w:lineRule="auto"/>
      <w:ind w:left="1560" w:hanging="1560"/>
      <w:jc w:val="center"/>
      <w:outlineLvl w:val="3"/>
    </w:pPr>
    <w:rPr>
      <w:i/>
      <w:kern w:val="32"/>
      <w:sz w:val="28"/>
      <w:szCs w:val="28"/>
      <w:lang w:eastAsia="en-US"/>
    </w:rPr>
  </w:style>
  <w:style w:type="paragraph" w:styleId="5">
    <w:name w:val="heading 5"/>
    <w:basedOn w:val="a3"/>
    <w:next w:val="a3"/>
    <w:link w:val="50"/>
    <w:uiPriority w:val="9"/>
    <w:unhideWhenUsed/>
    <w:qFormat/>
    <w:rsid w:val="000A76B7"/>
    <w:pPr>
      <w:keepNext/>
      <w:keepLines/>
      <w:spacing w:before="200" w:after="240" w:line="300" w:lineRule="auto"/>
      <w:jc w:val="center"/>
      <w:outlineLvl w:val="4"/>
    </w:pPr>
    <w:rPr>
      <w:rFonts w:ascii="Times New Roman" w:eastAsia="Times New Roman" w:hAnsi="Times New Roman" w:cs="Times New Roman"/>
      <w:b/>
      <w:sz w:val="28"/>
    </w:rPr>
  </w:style>
  <w:style w:type="paragraph" w:styleId="6">
    <w:name w:val="heading 6"/>
    <w:basedOn w:val="a3"/>
    <w:next w:val="a3"/>
    <w:link w:val="60"/>
    <w:uiPriority w:val="9"/>
    <w:unhideWhenUsed/>
    <w:qFormat/>
    <w:rsid w:val="000A76B7"/>
    <w:pPr>
      <w:keepNext/>
      <w:keepLines/>
      <w:spacing w:before="200" w:after="0" w:line="360" w:lineRule="auto"/>
      <w:ind w:left="1152" w:hanging="1152"/>
      <w:jc w:val="both"/>
      <w:outlineLvl w:val="5"/>
    </w:pPr>
    <w:rPr>
      <w:rFonts w:ascii="Cambria" w:eastAsia="Times New Roman" w:hAnsi="Cambria" w:cs="Times New Roman"/>
      <w:i/>
      <w:iCs/>
      <w:color w:val="243F60"/>
      <w:sz w:val="28"/>
    </w:rPr>
  </w:style>
  <w:style w:type="paragraph" w:styleId="7">
    <w:name w:val="heading 7"/>
    <w:basedOn w:val="a3"/>
    <w:next w:val="a3"/>
    <w:link w:val="70"/>
    <w:uiPriority w:val="9"/>
    <w:unhideWhenUsed/>
    <w:qFormat/>
    <w:rsid w:val="000A76B7"/>
    <w:pPr>
      <w:keepNext/>
      <w:keepLines/>
      <w:spacing w:before="200" w:after="0" w:line="360" w:lineRule="auto"/>
      <w:ind w:left="1296" w:hanging="1296"/>
      <w:jc w:val="both"/>
      <w:outlineLvl w:val="6"/>
    </w:pPr>
    <w:rPr>
      <w:rFonts w:ascii="Cambria" w:eastAsia="Times New Roman" w:hAnsi="Cambria" w:cs="Times New Roman"/>
      <w:i/>
      <w:iCs/>
      <w:color w:val="404040"/>
      <w:sz w:val="28"/>
    </w:rPr>
  </w:style>
  <w:style w:type="paragraph" w:styleId="8">
    <w:name w:val="heading 8"/>
    <w:basedOn w:val="a3"/>
    <w:next w:val="a3"/>
    <w:link w:val="80"/>
    <w:uiPriority w:val="9"/>
    <w:unhideWhenUsed/>
    <w:qFormat/>
    <w:rsid w:val="000A76B7"/>
    <w:pPr>
      <w:keepNext/>
      <w:keepLines/>
      <w:spacing w:before="200" w:after="0" w:line="360" w:lineRule="auto"/>
      <w:ind w:left="1440" w:hanging="1440"/>
      <w:jc w:val="both"/>
      <w:outlineLvl w:val="7"/>
    </w:pPr>
    <w:rPr>
      <w:rFonts w:ascii="Cambria" w:eastAsia="Times New Roman" w:hAnsi="Cambria" w:cs="Times New Roman"/>
      <w:color w:val="404040"/>
      <w:sz w:val="20"/>
      <w:szCs w:val="20"/>
    </w:rPr>
  </w:style>
  <w:style w:type="paragraph" w:styleId="9">
    <w:name w:val="heading 9"/>
    <w:basedOn w:val="a3"/>
    <w:next w:val="a3"/>
    <w:link w:val="90"/>
    <w:uiPriority w:val="9"/>
    <w:unhideWhenUsed/>
    <w:qFormat/>
    <w:rsid w:val="000A76B7"/>
    <w:pPr>
      <w:keepNext/>
      <w:keepLines/>
      <w:spacing w:before="200" w:after="0" w:line="360" w:lineRule="auto"/>
      <w:ind w:left="1584" w:hanging="1584"/>
      <w:jc w:val="both"/>
      <w:outlineLvl w:val="8"/>
    </w:pPr>
    <w:rPr>
      <w:rFonts w:ascii="Cambria" w:eastAsia="Times New Roman" w:hAnsi="Cambria" w:cs="Times New Roman"/>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rsid w:val="005A52A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A52A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A52A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5A52A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A52A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A52A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A52A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A52A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tyle8">
    <w:name w:val="Style8"/>
    <w:basedOn w:val="a3"/>
    <w:uiPriority w:val="99"/>
    <w:rsid w:val="008E5266"/>
    <w:pPr>
      <w:widowControl w:val="0"/>
      <w:autoSpaceDE w:val="0"/>
      <w:autoSpaceDN w:val="0"/>
      <w:adjustRightInd w:val="0"/>
      <w:spacing w:after="0" w:line="321" w:lineRule="exact"/>
      <w:ind w:firstLine="706"/>
      <w:jc w:val="both"/>
    </w:pPr>
    <w:rPr>
      <w:rFonts w:ascii="Times New Roman" w:eastAsiaTheme="minorEastAsia" w:hAnsi="Times New Roman" w:cs="Times New Roman"/>
      <w:sz w:val="24"/>
      <w:szCs w:val="24"/>
      <w:lang w:eastAsia="ru-RU"/>
    </w:rPr>
  </w:style>
  <w:style w:type="character" w:customStyle="1" w:styleId="FontStyle21">
    <w:name w:val="Font Style21"/>
    <w:basedOn w:val="a4"/>
    <w:uiPriority w:val="99"/>
    <w:rsid w:val="008E5266"/>
    <w:rPr>
      <w:rFonts w:ascii="Times New Roman" w:hAnsi="Times New Roman" w:cs="Times New Roman"/>
      <w:color w:val="000000"/>
      <w:sz w:val="26"/>
      <w:szCs w:val="26"/>
    </w:rPr>
  </w:style>
  <w:style w:type="character" w:customStyle="1" w:styleId="FontStyle18">
    <w:name w:val="Font Style18"/>
    <w:basedOn w:val="a4"/>
    <w:uiPriority w:val="99"/>
    <w:rsid w:val="00116305"/>
    <w:rPr>
      <w:rFonts w:ascii="Times New Roman" w:hAnsi="Times New Roman" w:cs="Times New Roman"/>
      <w:color w:val="000000"/>
      <w:sz w:val="22"/>
      <w:szCs w:val="22"/>
    </w:rPr>
  </w:style>
  <w:style w:type="paragraph" w:customStyle="1" w:styleId="Style2">
    <w:name w:val="Style2"/>
    <w:basedOn w:val="a3"/>
    <w:uiPriority w:val="99"/>
    <w:rsid w:val="00C65219"/>
    <w:pPr>
      <w:widowControl w:val="0"/>
      <w:autoSpaceDE w:val="0"/>
      <w:autoSpaceDN w:val="0"/>
      <w:adjustRightInd w:val="0"/>
      <w:spacing w:after="0" w:line="325" w:lineRule="exact"/>
      <w:ind w:firstLine="562"/>
      <w:jc w:val="both"/>
    </w:pPr>
    <w:rPr>
      <w:rFonts w:ascii="Times New Roman" w:eastAsiaTheme="minorEastAsia" w:hAnsi="Times New Roman" w:cs="Times New Roman"/>
      <w:sz w:val="24"/>
      <w:szCs w:val="24"/>
      <w:lang w:eastAsia="ru-RU"/>
    </w:rPr>
  </w:style>
  <w:style w:type="paragraph" w:customStyle="1" w:styleId="Style5">
    <w:name w:val="Style5"/>
    <w:basedOn w:val="a3"/>
    <w:uiPriority w:val="99"/>
    <w:rsid w:val="00C65219"/>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andard">
    <w:name w:val="Standard"/>
    <w:uiPriority w:val="99"/>
    <w:rsid w:val="003C5210"/>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a7">
    <w:name w:val="Balloon Text"/>
    <w:basedOn w:val="a3"/>
    <w:link w:val="a8"/>
    <w:uiPriority w:val="99"/>
    <w:semiHidden/>
    <w:unhideWhenUsed/>
    <w:rsid w:val="003C5210"/>
    <w:pPr>
      <w:spacing w:after="0" w:line="240" w:lineRule="auto"/>
    </w:pPr>
    <w:rPr>
      <w:rFonts w:ascii="Tahoma" w:hAnsi="Tahoma" w:cs="Tahoma"/>
      <w:sz w:val="16"/>
      <w:szCs w:val="16"/>
    </w:rPr>
  </w:style>
  <w:style w:type="character" w:customStyle="1" w:styleId="a8">
    <w:name w:val="Текст выноски Знак"/>
    <w:basedOn w:val="a4"/>
    <w:link w:val="a7"/>
    <w:uiPriority w:val="99"/>
    <w:semiHidden/>
    <w:rsid w:val="003C5210"/>
    <w:rPr>
      <w:rFonts w:ascii="Tahoma" w:hAnsi="Tahoma" w:cs="Tahoma"/>
      <w:sz w:val="16"/>
      <w:szCs w:val="16"/>
    </w:rPr>
  </w:style>
  <w:style w:type="paragraph" w:customStyle="1" w:styleId="Standarduser">
    <w:name w:val="Standard (user)"/>
    <w:rsid w:val="00CC7013"/>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32">
    <w:name w:val="Body Text Indent 3"/>
    <w:basedOn w:val="a3"/>
    <w:link w:val="33"/>
    <w:uiPriority w:val="99"/>
    <w:unhideWhenUsed/>
    <w:rsid w:val="00835B2D"/>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4"/>
    <w:link w:val="32"/>
    <w:uiPriority w:val="99"/>
    <w:rsid w:val="00835B2D"/>
    <w:rPr>
      <w:rFonts w:ascii="Times New Roman" w:eastAsia="Calibri" w:hAnsi="Times New Roman" w:cs="Times New Roman"/>
      <w:sz w:val="16"/>
      <w:szCs w:val="16"/>
      <w:lang w:eastAsia="ru-RU"/>
    </w:rPr>
  </w:style>
  <w:style w:type="paragraph" w:customStyle="1" w:styleId="Style15">
    <w:name w:val="Style15"/>
    <w:basedOn w:val="a3"/>
    <w:uiPriority w:val="99"/>
    <w:rsid w:val="00577ADF"/>
    <w:pPr>
      <w:widowControl w:val="0"/>
      <w:autoSpaceDE w:val="0"/>
      <w:autoSpaceDN w:val="0"/>
      <w:adjustRightInd w:val="0"/>
      <w:spacing w:after="0" w:line="410" w:lineRule="exact"/>
    </w:pPr>
    <w:rPr>
      <w:rFonts w:ascii="Times New Roman" w:eastAsiaTheme="minorEastAsia" w:hAnsi="Times New Roman" w:cs="Times New Roman"/>
      <w:sz w:val="24"/>
      <w:szCs w:val="24"/>
      <w:lang w:eastAsia="ru-RU"/>
    </w:rPr>
  </w:style>
  <w:style w:type="character" w:customStyle="1" w:styleId="FontStyle27">
    <w:name w:val="Font Style27"/>
    <w:basedOn w:val="a4"/>
    <w:uiPriority w:val="99"/>
    <w:rsid w:val="00577ADF"/>
    <w:rPr>
      <w:rFonts w:ascii="Times New Roman" w:hAnsi="Times New Roman" w:cs="Times New Roman"/>
      <w:color w:val="000000"/>
      <w:sz w:val="26"/>
      <w:szCs w:val="26"/>
    </w:rPr>
  </w:style>
  <w:style w:type="paragraph" w:customStyle="1" w:styleId="Style3">
    <w:name w:val="Style3"/>
    <w:basedOn w:val="a3"/>
    <w:uiPriority w:val="99"/>
    <w:rsid w:val="00D57CDF"/>
    <w:pPr>
      <w:widowControl w:val="0"/>
      <w:autoSpaceDE w:val="0"/>
      <w:autoSpaceDN w:val="0"/>
      <w:adjustRightInd w:val="0"/>
      <w:spacing w:after="0" w:line="483" w:lineRule="exact"/>
      <w:ind w:firstLine="701"/>
      <w:jc w:val="both"/>
    </w:pPr>
    <w:rPr>
      <w:rFonts w:ascii="Times New Roman" w:eastAsiaTheme="minorEastAsia" w:hAnsi="Times New Roman" w:cs="Times New Roman"/>
      <w:sz w:val="24"/>
      <w:szCs w:val="24"/>
      <w:lang w:eastAsia="ru-RU"/>
    </w:rPr>
  </w:style>
  <w:style w:type="character" w:customStyle="1" w:styleId="FontStyle12">
    <w:name w:val="Font Style12"/>
    <w:basedOn w:val="a4"/>
    <w:uiPriority w:val="99"/>
    <w:rsid w:val="00D57CDF"/>
    <w:rPr>
      <w:rFonts w:ascii="Times New Roman" w:hAnsi="Times New Roman" w:cs="Times New Roman"/>
      <w:i/>
      <w:iCs/>
      <w:color w:val="000000"/>
      <w:sz w:val="26"/>
      <w:szCs w:val="26"/>
    </w:rPr>
  </w:style>
  <w:style w:type="character" w:customStyle="1" w:styleId="FontStyle13">
    <w:name w:val="Font Style13"/>
    <w:basedOn w:val="a4"/>
    <w:uiPriority w:val="99"/>
    <w:rsid w:val="00D57CDF"/>
    <w:rPr>
      <w:rFonts w:ascii="Times New Roman" w:hAnsi="Times New Roman" w:cs="Times New Roman"/>
      <w:i/>
      <w:iCs/>
      <w:color w:val="000000"/>
      <w:sz w:val="26"/>
      <w:szCs w:val="26"/>
    </w:rPr>
  </w:style>
  <w:style w:type="character" w:customStyle="1" w:styleId="FontStyle14">
    <w:name w:val="Font Style14"/>
    <w:basedOn w:val="a4"/>
    <w:uiPriority w:val="99"/>
    <w:rsid w:val="00D57CDF"/>
    <w:rPr>
      <w:rFonts w:ascii="Times New Roman" w:hAnsi="Times New Roman" w:cs="Times New Roman"/>
      <w:color w:val="000000"/>
      <w:sz w:val="26"/>
      <w:szCs w:val="26"/>
    </w:rPr>
  </w:style>
  <w:style w:type="paragraph" w:customStyle="1" w:styleId="Style4">
    <w:name w:val="Style4"/>
    <w:basedOn w:val="a3"/>
    <w:uiPriority w:val="99"/>
    <w:rsid w:val="00BE0B3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7">
    <w:name w:val="Font Style17"/>
    <w:basedOn w:val="a4"/>
    <w:uiPriority w:val="99"/>
    <w:rsid w:val="00801089"/>
    <w:rPr>
      <w:rFonts w:ascii="Times New Roman" w:hAnsi="Times New Roman" w:cs="Times New Roman"/>
      <w:color w:val="000000"/>
      <w:sz w:val="26"/>
      <w:szCs w:val="26"/>
    </w:rPr>
  </w:style>
  <w:style w:type="paragraph" w:customStyle="1" w:styleId="Style11">
    <w:name w:val="Style11"/>
    <w:basedOn w:val="a3"/>
    <w:uiPriority w:val="99"/>
    <w:rsid w:val="00371699"/>
    <w:pPr>
      <w:widowControl w:val="0"/>
      <w:autoSpaceDE w:val="0"/>
      <w:autoSpaceDN w:val="0"/>
      <w:adjustRightInd w:val="0"/>
      <w:spacing w:after="0" w:line="422" w:lineRule="exact"/>
      <w:ind w:firstLine="533"/>
      <w:jc w:val="both"/>
    </w:pPr>
    <w:rPr>
      <w:rFonts w:ascii="Times New Roman" w:eastAsiaTheme="minorEastAsia" w:hAnsi="Times New Roman" w:cs="Times New Roman"/>
      <w:sz w:val="24"/>
      <w:szCs w:val="24"/>
      <w:lang w:eastAsia="ru-RU"/>
    </w:rPr>
  </w:style>
  <w:style w:type="paragraph" w:customStyle="1" w:styleId="Style7">
    <w:name w:val="Style7"/>
    <w:basedOn w:val="a3"/>
    <w:uiPriority w:val="99"/>
    <w:rsid w:val="008222A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29">
    <w:name w:val="Font Style29"/>
    <w:basedOn w:val="a4"/>
    <w:uiPriority w:val="99"/>
    <w:rsid w:val="002C323C"/>
    <w:rPr>
      <w:rFonts w:ascii="Times New Roman" w:hAnsi="Times New Roman" w:cs="Times New Roman"/>
      <w:color w:val="000000"/>
      <w:sz w:val="26"/>
      <w:szCs w:val="26"/>
    </w:rPr>
  </w:style>
  <w:style w:type="paragraph" w:customStyle="1" w:styleId="Style1">
    <w:name w:val="Style1"/>
    <w:basedOn w:val="a3"/>
    <w:uiPriority w:val="99"/>
    <w:rsid w:val="00BF792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3"/>
    <w:uiPriority w:val="99"/>
    <w:rsid w:val="00BF792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3"/>
    <w:uiPriority w:val="99"/>
    <w:rsid w:val="00BF7927"/>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21">
    <w:name w:val="Style21"/>
    <w:basedOn w:val="a3"/>
    <w:uiPriority w:val="99"/>
    <w:rsid w:val="00BF792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
    <w:name w:val="Style13"/>
    <w:basedOn w:val="a3"/>
    <w:uiPriority w:val="99"/>
    <w:rsid w:val="00DA4B44"/>
    <w:pPr>
      <w:widowControl w:val="0"/>
      <w:autoSpaceDE w:val="0"/>
      <w:autoSpaceDN w:val="0"/>
      <w:adjustRightInd w:val="0"/>
      <w:spacing w:after="0" w:line="396" w:lineRule="exact"/>
      <w:jc w:val="right"/>
    </w:pPr>
    <w:rPr>
      <w:rFonts w:ascii="Times New Roman" w:eastAsiaTheme="minorEastAsia" w:hAnsi="Times New Roman" w:cs="Times New Roman"/>
      <w:sz w:val="24"/>
      <w:szCs w:val="24"/>
      <w:lang w:eastAsia="ru-RU"/>
    </w:rPr>
  </w:style>
  <w:style w:type="character" w:customStyle="1" w:styleId="FontStyle16">
    <w:name w:val="Font Style16"/>
    <w:basedOn w:val="a4"/>
    <w:uiPriority w:val="99"/>
    <w:rsid w:val="001C340D"/>
    <w:rPr>
      <w:rFonts w:ascii="Times New Roman" w:hAnsi="Times New Roman" w:cs="Times New Roman"/>
      <w:color w:val="000000"/>
      <w:sz w:val="26"/>
      <w:szCs w:val="26"/>
    </w:rPr>
  </w:style>
  <w:style w:type="character" w:customStyle="1" w:styleId="15">
    <w:name w:val="Обычный1"/>
    <w:rsid w:val="000A248D"/>
    <w:rPr>
      <w:rFonts w:ascii="Times New Roman" w:hAnsi="Times New Roman"/>
      <w:sz w:val="24"/>
    </w:rPr>
  </w:style>
  <w:style w:type="paragraph" w:customStyle="1" w:styleId="Style14">
    <w:name w:val="Style14"/>
    <w:basedOn w:val="a3"/>
    <w:uiPriority w:val="99"/>
    <w:rsid w:val="00A77384"/>
    <w:pPr>
      <w:widowControl w:val="0"/>
      <w:autoSpaceDE w:val="0"/>
      <w:autoSpaceDN w:val="0"/>
      <w:adjustRightInd w:val="0"/>
      <w:spacing w:after="0" w:line="418" w:lineRule="exact"/>
      <w:ind w:firstLine="715"/>
      <w:jc w:val="both"/>
    </w:pPr>
    <w:rPr>
      <w:rFonts w:ascii="Times New Roman" w:eastAsiaTheme="minorEastAsia" w:hAnsi="Times New Roman" w:cs="Times New Roman"/>
      <w:sz w:val="24"/>
      <w:szCs w:val="24"/>
      <w:lang w:eastAsia="ru-RU"/>
    </w:rPr>
  </w:style>
  <w:style w:type="character" w:customStyle="1" w:styleId="FontStyle23">
    <w:name w:val="Font Style23"/>
    <w:basedOn w:val="a4"/>
    <w:uiPriority w:val="99"/>
    <w:rsid w:val="0043697E"/>
    <w:rPr>
      <w:rFonts w:ascii="Times New Roman" w:hAnsi="Times New Roman" w:cs="Times New Roman"/>
      <w:color w:val="000000"/>
      <w:sz w:val="24"/>
      <w:szCs w:val="24"/>
    </w:rPr>
  </w:style>
  <w:style w:type="table" w:styleId="a9">
    <w:name w:val="Table Grid"/>
    <w:basedOn w:val="a5"/>
    <w:uiPriority w:val="59"/>
    <w:rsid w:val="00761D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75770"/>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Title"/>
    <w:basedOn w:val="a3"/>
    <w:link w:val="ab"/>
    <w:uiPriority w:val="99"/>
    <w:qFormat/>
    <w:rsid w:val="004436CC"/>
    <w:pPr>
      <w:spacing w:after="0" w:line="240" w:lineRule="auto"/>
      <w:jc w:val="center"/>
    </w:pPr>
    <w:rPr>
      <w:rFonts w:ascii="Latinsky" w:eastAsia="Geneva" w:hAnsi="Latinsky" w:cs="Times New Roman"/>
      <w:b/>
      <w:sz w:val="28"/>
      <w:szCs w:val="20"/>
      <w:u w:val="single"/>
      <w:lang w:val="en-GB" w:eastAsia="ru-RU"/>
    </w:rPr>
  </w:style>
  <w:style w:type="character" w:customStyle="1" w:styleId="ab">
    <w:name w:val="Заголовок Знак"/>
    <w:basedOn w:val="a4"/>
    <w:link w:val="aa"/>
    <w:uiPriority w:val="99"/>
    <w:rsid w:val="004436CC"/>
    <w:rPr>
      <w:rFonts w:ascii="Latinsky" w:eastAsia="Geneva" w:hAnsi="Latinsky" w:cs="Times New Roman"/>
      <w:b/>
      <w:sz w:val="28"/>
      <w:szCs w:val="20"/>
      <w:u w:val="single"/>
      <w:lang w:val="en-GB" w:eastAsia="ru-RU"/>
    </w:rPr>
  </w:style>
  <w:style w:type="paragraph" w:styleId="ac">
    <w:name w:val="Plain Text"/>
    <w:aliases w:val="Знак Знак,Текст Знак Знак,Знак Знак Знак,Знак"/>
    <w:basedOn w:val="a3"/>
    <w:link w:val="ad"/>
    <w:uiPriority w:val="99"/>
    <w:rsid w:val="004436CC"/>
    <w:pPr>
      <w:spacing w:after="0" w:line="240" w:lineRule="auto"/>
    </w:pPr>
    <w:rPr>
      <w:rFonts w:ascii="Courier New" w:eastAsia="Times New Roman" w:hAnsi="Courier New" w:cs="Courier New"/>
      <w:sz w:val="20"/>
      <w:szCs w:val="20"/>
      <w:lang w:eastAsia="ru-RU"/>
    </w:rPr>
  </w:style>
  <w:style w:type="character" w:customStyle="1" w:styleId="ad">
    <w:name w:val="Текст Знак"/>
    <w:aliases w:val="Знак Знак Знак1,Текст Знак Знак Знак,Знак Знак Знак Знак,Знак Знак1"/>
    <w:basedOn w:val="a4"/>
    <w:link w:val="ac"/>
    <w:uiPriority w:val="99"/>
    <w:rsid w:val="004436CC"/>
    <w:rPr>
      <w:rFonts w:ascii="Courier New" w:eastAsia="Times New Roman" w:hAnsi="Courier New" w:cs="Courier New"/>
      <w:sz w:val="20"/>
      <w:szCs w:val="20"/>
      <w:lang w:eastAsia="ru-RU"/>
    </w:rPr>
  </w:style>
  <w:style w:type="character" w:customStyle="1" w:styleId="31">
    <w:name w:val="Заголовок 3 Знак"/>
    <w:aliases w:val="h3 sub heading Знак,C Sub-Sub/Italic Знак,13 Sub-Sub/Italic Знак,h3 Знак,Заголовок 3 Знак2 Знак Знак,Заголовок 3 Знак1 Знак Знак,Заголовок 3 Знак Знак Знак Знак,h3 sub heading Знак Знак Знак,C Sub-Sub/Italic Знак Знак Знак"/>
    <w:basedOn w:val="a4"/>
    <w:link w:val="30"/>
    <w:uiPriority w:val="9"/>
    <w:rsid w:val="00DB4FEB"/>
    <w:rPr>
      <w:rFonts w:ascii="Times New Roman" w:eastAsia="Times New Roman" w:hAnsi="Times New Roman" w:cs="Times New Roman"/>
      <w:b/>
      <w:bCs/>
      <w:sz w:val="27"/>
      <w:szCs w:val="27"/>
      <w:lang w:eastAsia="ru-RU"/>
    </w:rPr>
  </w:style>
  <w:style w:type="character" w:customStyle="1" w:styleId="text-span-9">
    <w:name w:val="text-span-9"/>
    <w:basedOn w:val="a4"/>
    <w:rsid w:val="00DB4FEB"/>
  </w:style>
  <w:style w:type="paragraph" w:styleId="ae">
    <w:name w:val="header"/>
    <w:basedOn w:val="a3"/>
    <w:link w:val="af"/>
    <w:uiPriority w:val="99"/>
    <w:unhideWhenUsed/>
    <w:rsid w:val="001D43AC"/>
    <w:pPr>
      <w:tabs>
        <w:tab w:val="center" w:pos="4677"/>
        <w:tab w:val="right" w:pos="9355"/>
      </w:tabs>
      <w:spacing w:after="0" w:line="240" w:lineRule="auto"/>
      <w:jc w:val="both"/>
    </w:pPr>
    <w:rPr>
      <w:rFonts w:ascii="Times New Roman" w:hAnsi="Times New Roman" w:cs="Times New Roman"/>
      <w:sz w:val="28"/>
      <w:szCs w:val="24"/>
    </w:rPr>
  </w:style>
  <w:style w:type="character" w:customStyle="1" w:styleId="af">
    <w:name w:val="Верхний колонтитул Знак"/>
    <w:basedOn w:val="a4"/>
    <w:link w:val="ae"/>
    <w:uiPriority w:val="99"/>
    <w:rsid w:val="001D43AC"/>
    <w:rPr>
      <w:rFonts w:ascii="Times New Roman" w:hAnsi="Times New Roman" w:cs="Times New Roman"/>
      <w:sz w:val="28"/>
      <w:szCs w:val="24"/>
    </w:rPr>
  </w:style>
  <w:style w:type="paragraph" w:styleId="af0">
    <w:name w:val="Normal (Web)"/>
    <w:basedOn w:val="a3"/>
    <w:uiPriority w:val="99"/>
    <w:unhideWhenUsed/>
    <w:rsid w:val="001D43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3"/>
    <w:uiPriority w:val="99"/>
    <w:rsid w:val="00D9592C"/>
    <w:pPr>
      <w:widowControl w:val="0"/>
      <w:autoSpaceDE w:val="0"/>
      <w:autoSpaceDN w:val="0"/>
      <w:adjustRightInd w:val="0"/>
      <w:spacing w:after="0" w:line="322" w:lineRule="exact"/>
      <w:ind w:firstLine="720"/>
    </w:pPr>
    <w:rPr>
      <w:rFonts w:ascii="Times New Roman" w:eastAsiaTheme="minorEastAsia" w:hAnsi="Times New Roman" w:cs="Times New Roman"/>
      <w:sz w:val="24"/>
      <w:szCs w:val="24"/>
      <w:lang w:eastAsia="ru-RU"/>
    </w:rPr>
  </w:style>
  <w:style w:type="paragraph" w:customStyle="1" w:styleId="Style16">
    <w:name w:val="Style16"/>
    <w:basedOn w:val="a3"/>
    <w:uiPriority w:val="99"/>
    <w:rsid w:val="00904248"/>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ru-RU"/>
    </w:rPr>
  </w:style>
  <w:style w:type="character" w:customStyle="1" w:styleId="FontStyle93">
    <w:name w:val="Font Style93"/>
    <w:basedOn w:val="a4"/>
    <w:uiPriority w:val="99"/>
    <w:rsid w:val="00904248"/>
    <w:rPr>
      <w:rFonts w:ascii="Arial" w:hAnsi="Arial" w:cs="Arial"/>
      <w:color w:val="000000"/>
      <w:sz w:val="24"/>
      <w:szCs w:val="24"/>
    </w:rPr>
  </w:style>
  <w:style w:type="paragraph" w:customStyle="1" w:styleId="Style32">
    <w:name w:val="Style32"/>
    <w:basedOn w:val="a3"/>
    <w:uiPriority w:val="99"/>
    <w:rsid w:val="000F2985"/>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ru-RU"/>
    </w:rPr>
  </w:style>
  <w:style w:type="character" w:customStyle="1" w:styleId="FontStyle91">
    <w:name w:val="Font Style91"/>
    <w:basedOn w:val="a4"/>
    <w:uiPriority w:val="99"/>
    <w:rsid w:val="000F2985"/>
    <w:rPr>
      <w:rFonts w:ascii="Arial" w:hAnsi="Arial" w:cs="Arial"/>
      <w:b/>
      <w:bCs/>
      <w:color w:val="000000"/>
      <w:sz w:val="24"/>
      <w:szCs w:val="24"/>
    </w:rPr>
  </w:style>
  <w:style w:type="character" w:styleId="af1">
    <w:name w:val="Hyperlink"/>
    <w:basedOn w:val="a4"/>
    <w:uiPriority w:val="99"/>
    <w:unhideWhenUsed/>
    <w:rsid w:val="00FA30F0"/>
    <w:rPr>
      <w:color w:val="0000FF"/>
      <w:u w:val="single"/>
    </w:rPr>
  </w:style>
  <w:style w:type="paragraph" w:styleId="af2">
    <w:name w:val="No Spacing"/>
    <w:link w:val="af3"/>
    <w:uiPriority w:val="1"/>
    <w:qFormat/>
    <w:rsid w:val="00BF6782"/>
    <w:pPr>
      <w:spacing w:after="0" w:line="240" w:lineRule="auto"/>
    </w:pPr>
    <w:rPr>
      <w:rFonts w:ascii="Calibri" w:eastAsia="Times New Roman" w:hAnsi="Calibri" w:cs="Times New Roman"/>
    </w:rPr>
  </w:style>
  <w:style w:type="character" w:customStyle="1" w:styleId="af3">
    <w:name w:val="Без интервала Знак"/>
    <w:link w:val="af2"/>
    <w:uiPriority w:val="1"/>
    <w:locked/>
    <w:rsid w:val="00BF6782"/>
    <w:rPr>
      <w:rFonts w:ascii="Calibri" w:eastAsia="Times New Roman" w:hAnsi="Calibri" w:cs="Times New Roman"/>
    </w:rPr>
  </w:style>
  <w:style w:type="character" w:customStyle="1" w:styleId="25">
    <w:name w:val="Основной текст (2)_"/>
    <w:basedOn w:val="a4"/>
    <w:link w:val="26"/>
    <w:locked/>
    <w:rsid w:val="00D15B11"/>
    <w:rPr>
      <w:rFonts w:cs="Times New Roman"/>
      <w:shd w:val="clear" w:color="auto" w:fill="FFFFFF"/>
    </w:rPr>
  </w:style>
  <w:style w:type="paragraph" w:customStyle="1" w:styleId="26">
    <w:name w:val="Основной текст (2)"/>
    <w:basedOn w:val="a3"/>
    <w:link w:val="25"/>
    <w:rsid w:val="00D15B11"/>
    <w:pPr>
      <w:widowControl w:val="0"/>
      <w:shd w:val="clear" w:color="auto" w:fill="FFFFFF"/>
      <w:spacing w:after="0" w:line="478" w:lineRule="exact"/>
      <w:jc w:val="both"/>
    </w:pPr>
    <w:rPr>
      <w:rFonts w:cs="Times New Roman"/>
    </w:rPr>
  </w:style>
  <w:style w:type="paragraph" w:styleId="af4">
    <w:name w:val="footer"/>
    <w:basedOn w:val="a3"/>
    <w:link w:val="af5"/>
    <w:uiPriority w:val="99"/>
    <w:unhideWhenUsed/>
    <w:rsid w:val="000D7A05"/>
    <w:pPr>
      <w:tabs>
        <w:tab w:val="center" w:pos="4677"/>
        <w:tab w:val="right" w:pos="9355"/>
      </w:tabs>
      <w:spacing w:after="0" w:line="240" w:lineRule="auto"/>
    </w:pPr>
  </w:style>
  <w:style w:type="character" w:customStyle="1" w:styleId="af5">
    <w:name w:val="Нижний колонтитул Знак"/>
    <w:basedOn w:val="a4"/>
    <w:link w:val="af4"/>
    <w:uiPriority w:val="99"/>
    <w:rsid w:val="000D7A05"/>
  </w:style>
  <w:style w:type="character" w:customStyle="1" w:styleId="24">
    <w:name w:val="Заголовок 2 Знак"/>
    <w:aliases w:val="Заголовок 2 Знак Знак Знак Знак,Заголовок 2 Знак Знак Знак1,Заголовок 2 Знак Знак Char Знак"/>
    <w:basedOn w:val="a4"/>
    <w:link w:val="23"/>
    <w:rsid w:val="00442CBB"/>
    <w:rPr>
      <w:rFonts w:asciiTheme="majorHAnsi" w:eastAsiaTheme="majorEastAsia" w:hAnsiTheme="majorHAnsi" w:cstheme="majorBidi"/>
      <w:color w:val="2F5496" w:themeColor="accent1" w:themeShade="BF"/>
      <w:sz w:val="26"/>
      <w:szCs w:val="26"/>
    </w:rPr>
  </w:style>
  <w:style w:type="paragraph" w:customStyle="1" w:styleId="paragraph">
    <w:name w:val="paragraph"/>
    <w:basedOn w:val="a3"/>
    <w:rsid w:val="00442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8">
    <w:name w:val="Font Style48"/>
    <w:basedOn w:val="a4"/>
    <w:uiPriority w:val="99"/>
    <w:rsid w:val="0002147D"/>
    <w:rPr>
      <w:rFonts w:ascii="Arial" w:hAnsi="Arial" w:cs="Arial"/>
      <w:color w:val="000000"/>
      <w:sz w:val="24"/>
      <w:szCs w:val="24"/>
    </w:rPr>
  </w:style>
  <w:style w:type="character" w:customStyle="1" w:styleId="fontstyle01">
    <w:name w:val="fontstyle01"/>
    <w:rsid w:val="001F3E7B"/>
    <w:rPr>
      <w:rFonts w:ascii="Times New Roman" w:hAnsi="Times New Roman" w:cs="Times New Roman" w:hint="default"/>
      <w:b w:val="0"/>
      <w:bCs w:val="0"/>
      <w:i w:val="0"/>
      <w:iCs w:val="0"/>
      <w:color w:val="000000"/>
      <w:sz w:val="28"/>
      <w:szCs w:val="28"/>
    </w:rPr>
  </w:style>
  <w:style w:type="character" w:customStyle="1" w:styleId="14">
    <w:name w:val="Заголовок 1 Знак"/>
    <w:aliases w:val="Head 1 Знак"/>
    <w:basedOn w:val="a4"/>
    <w:link w:val="13"/>
    <w:rsid w:val="000A76B7"/>
    <w:rPr>
      <w:rFonts w:ascii="Times New Roman" w:eastAsia="Times New Roman" w:hAnsi="Times New Roman" w:cs="Times New Roman"/>
      <w:b/>
      <w:bCs/>
      <w:kern w:val="32"/>
      <w:sz w:val="36"/>
      <w:szCs w:val="32"/>
    </w:rPr>
  </w:style>
  <w:style w:type="character" w:customStyle="1" w:styleId="40">
    <w:name w:val="Заголовок 4 Знак"/>
    <w:basedOn w:val="a4"/>
    <w:link w:val="4"/>
    <w:uiPriority w:val="9"/>
    <w:rsid w:val="000A76B7"/>
    <w:rPr>
      <w:rFonts w:ascii="Times New Roman" w:eastAsia="Times New Roman" w:hAnsi="Times New Roman" w:cs="Times New Roman"/>
      <w:b/>
      <w:bCs/>
      <w:i/>
      <w:kern w:val="32"/>
      <w:sz w:val="28"/>
      <w:szCs w:val="28"/>
    </w:rPr>
  </w:style>
  <w:style w:type="character" w:customStyle="1" w:styleId="50">
    <w:name w:val="Заголовок 5 Знак"/>
    <w:basedOn w:val="a4"/>
    <w:link w:val="5"/>
    <w:uiPriority w:val="9"/>
    <w:rsid w:val="000A76B7"/>
    <w:rPr>
      <w:rFonts w:ascii="Times New Roman" w:eastAsia="Times New Roman" w:hAnsi="Times New Roman" w:cs="Times New Roman"/>
      <w:b/>
      <w:sz w:val="28"/>
    </w:rPr>
  </w:style>
  <w:style w:type="character" w:customStyle="1" w:styleId="60">
    <w:name w:val="Заголовок 6 Знак"/>
    <w:basedOn w:val="a4"/>
    <w:link w:val="6"/>
    <w:uiPriority w:val="9"/>
    <w:rsid w:val="000A76B7"/>
    <w:rPr>
      <w:rFonts w:ascii="Cambria" w:eastAsia="Times New Roman" w:hAnsi="Cambria" w:cs="Times New Roman"/>
      <w:i/>
      <w:iCs/>
      <w:color w:val="243F60"/>
      <w:sz w:val="28"/>
    </w:rPr>
  </w:style>
  <w:style w:type="character" w:customStyle="1" w:styleId="70">
    <w:name w:val="Заголовок 7 Знак"/>
    <w:basedOn w:val="a4"/>
    <w:link w:val="7"/>
    <w:uiPriority w:val="9"/>
    <w:rsid w:val="000A76B7"/>
    <w:rPr>
      <w:rFonts w:ascii="Cambria" w:eastAsia="Times New Roman" w:hAnsi="Cambria" w:cs="Times New Roman"/>
      <w:i/>
      <w:iCs/>
      <w:color w:val="404040"/>
      <w:sz w:val="28"/>
    </w:rPr>
  </w:style>
  <w:style w:type="character" w:customStyle="1" w:styleId="80">
    <w:name w:val="Заголовок 8 Знак"/>
    <w:basedOn w:val="a4"/>
    <w:link w:val="8"/>
    <w:uiPriority w:val="9"/>
    <w:rsid w:val="000A76B7"/>
    <w:rPr>
      <w:rFonts w:ascii="Cambria" w:eastAsia="Times New Roman" w:hAnsi="Cambria" w:cs="Times New Roman"/>
      <w:color w:val="404040"/>
      <w:sz w:val="20"/>
      <w:szCs w:val="20"/>
    </w:rPr>
  </w:style>
  <w:style w:type="character" w:customStyle="1" w:styleId="90">
    <w:name w:val="Заголовок 9 Знак"/>
    <w:basedOn w:val="a4"/>
    <w:link w:val="9"/>
    <w:uiPriority w:val="9"/>
    <w:rsid w:val="000A76B7"/>
    <w:rPr>
      <w:rFonts w:ascii="Cambria" w:eastAsia="Times New Roman" w:hAnsi="Cambria" w:cs="Times New Roman"/>
      <w:i/>
      <w:iCs/>
      <w:color w:val="404040"/>
      <w:sz w:val="20"/>
      <w:szCs w:val="20"/>
    </w:rPr>
  </w:style>
  <w:style w:type="paragraph" w:customStyle="1" w:styleId="af6">
    <w:name w:val="Рисунок"/>
    <w:basedOn w:val="a3"/>
    <w:uiPriority w:val="99"/>
    <w:qFormat/>
    <w:rsid w:val="000A76B7"/>
    <w:pPr>
      <w:keepNext/>
      <w:spacing w:after="0" w:line="300" w:lineRule="auto"/>
      <w:jc w:val="center"/>
    </w:pPr>
    <w:rPr>
      <w:rFonts w:ascii="Times New Roman" w:eastAsia="Calibri" w:hAnsi="Times New Roman" w:cs="Times New Roman"/>
      <w:sz w:val="28"/>
    </w:rPr>
  </w:style>
  <w:style w:type="paragraph" w:styleId="af7">
    <w:name w:val="List Paragraph"/>
    <w:aliases w:val="ПАРАГРАФ"/>
    <w:basedOn w:val="a3"/>
    <w:link w:val="af8"/>
    <w:uiPriority w:val="34"/>
    <w:qFormat/>
    <w:rsid w:val="000A76B7"/>
    <w:pPr>
      <w:spacing w:after="0" w:line="300" w:lineRule="auto"/>
      <w:ind w:left="720" w:firstLine="709"/>
      <w:contextualSpacing/>
      <w:jc w:val="both"/>
    </w:pPr>
    <w:rPr>
      <w:rFonts w:ascii="Times New Roman" w:eastAsia="Calibri" w:hAnsi="Times New Roman" w:cs="Times New Roman"/>
      <w:sz w:val="28"/>
    </w:rPr>
  </w:style>
  <w:style w:type="character" w:styleId="af9">
    <w:name w:val="Subtle Emphasis"/>
    <w:uiPriority w:val="19"/>
    <w:qFormat/>
    <w:rsid w:val="000A76B7"/>
    <w:rPr>
      <w:i/>
      <w:iCs/>
      <w:color w:val="808080"/>
    </w:rPr>
  </w:style>
  <w:style w:type="paragraph" w:customStyle="1" w:styleId="a">
    <w:name w:val="Название рисунка"/>
    <w:basedOn w:val="af7"/>
    <w:next w:val="a3"/>
    <w:link w:val="afa"/>
    <w:qFormat/>
    <w:rsid w:val="000A76B7"/>
    <w:pPr>
      <w:numPr>
        <w:numId w:val="13"/>
      </w:numPr>
      <w:spacing w:before="60" w:after="60" w:line="360" w:lineRule="auto"/>
      <w:ind w:right="282" w:firstLine="709"/>
    </w:pPr>
    <w:rPr>
      <w:sz w:val="24"/>
    </w:rPr>
  </w:style>
  <w:style w:type="character" w:customStyle="1" w:styleId="afa">
    <w:name w:val="Название рисунка Знак"/>
    <w:link w:val="a"/>
    <w:rsid w:val="000A76B7"/>
    <w:rPr>
      <w:rFonts w:ascii="Times New Roman" w:eastAsia="Calibri" w:hAnsi="Times New Roman" w:cs="Times New Roman"/>
      <w:sz w:val="24"/>
    </w:rPr>
  </w:style>
  <w:style w:type="numbering" w:customStyle="1" w:styleId="12">
    <w:name w:val="Стиль1"/>
    <w:uiPriority w:val="99"/>
    <w:rsid w:val="000A76B7"/>
    <w:pPr>
      <w:numPr>
        <w:numId w:val="14"/>
      </w:numPr>
    </w:pPr>
  </w:style>
  <w:style w:type="paragraph" w:styleId="afb">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3"/>
    <w:link w:val="afc"/>
    <w:uiPriority w:val="99"/>
    <w:unhideWhenUsed/>
    <w:rsid w:val="000A76B7"/>
    <w:pPr>
      <w:spacing w:after="0" w:line="240" w:lineRule="auto"/>
    </w:pPr>
    <w:rPr>
      <w:rFonts w:ascii="Times New Roman" w:eastAsia="Times New Roman" w:hAnsi="Times New Roman" w:cs="Times New Roman"/>
      <w:sz w:val="20"/>
      <w:szCs w:val="24"/>
      <w:lang w:eastAsia="ru-RU"/>
    </w:rPr>
  </w:style>
  <w:style w:type="character" w:customStyle="1" w:styleId="afc">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4"/>
    <w:link w:val="afb"/>
    <w:uiPriority w:val="99"/>
    <w:rsid w:val="000A76B7"/>
    <w:rPr>
      <w:rFonts w:ascii="Times New Roman" w:eastAsia="Times New Roman" w:hAnsi="Times New Roman" w:cs="Times New Roman"/>
      <w:sz w:val="20"/>
      <w:szCs w:val="24"/>
      <w:lang w:eastAsia="ru-RU"/>
    </w:rPr>
  </w:style>
  <w:style w:type="character" w:styleId="afd">
    <w:name w:val="footnote reference"/>
    <w:uiPriority w:val="99"/>
    <w:unhideWhenUsed/>
    <w:rsid w:val="000A76B7"/>
    <w:rPr>
      <w:vertAlign w:val="superscript"/>
    </w:rPr>
  </w:style>
  <w:style w:type="paragraph" w:customStyle="1" w:styleId="afe">
    <w:basedOn w:val="a3"/>
    <w:next w:val="aa"/>
    <w:link w:val="aff"/>
    <w:uiPriority w:val="99"/>
    <w:qFormat/>
    <w:rsid w:val="000A76B7"/>
    <w:pPr>
      <w:spacing w:after="0" w:line="240" w:lineRule="auto"/>
      <w:jc w:val="center"/>
    </w:pPr>
    <w:rPr>
      <w:rFonts w:ascii="Latinsky" w:eastAsia="Geneva" w:hAnsi="Latinsky"/>
      <w:b/>
      <w:sz w:val="28"/>
      <w:u w:val="single"/>
      <w:lang w:val="en-GB"/>
    </w:rPr>
  </w:style>
  <w:style w:type="character" w:customStyle="1" w:styleId="FontStyle33">
    <w:name w:val="Font Style33"/>
    <w:uiPriority w:val="99"/>
    <w:rsid w:val="000A76B7"/>
    <w:rPr>
      <w:rFonts w:ascii="Times New Roman" w:hAnsi="Times New Roman" w:cs="Times New Roman"/>
      <w:sz w:val="26"/>
      <w:szCs w:val="26"/>
    </w:rPr>
  </w:style>
  <w:style w:type="paragraph" w:customStyle="1" w:styleId="aff0">
    <w:name w:val="Таблица_шапка"/>
    <w:basedOn w:val="a3"/>
    <w:uiPriority w:val="99"/>
    <w:rsid w:val="000A76B7"/>
    <w:pPr>
      <w:spacing w:after="0" w:line="0" w:lineRule="atLeast"/>
      <w:jc w:val="center"/>
    </w:pPr>
    <w:rPr>
      <w:rFonts w:ascii="Times New Roman" w:eastAsia="Times New Roman" w:hAnsi="Times New Roman" w:cs="Times New Roman"/>
      <w:b/>
      <w:bCs/>
      <w:sz w:val="26"/>
      <w:szCs w:val="20"/>
    </w:rPr>
  </w:style>
  <w:style w:type="paragraph" w:customStyle="1" w:styleId="aff1">
    <w:name w:val="Таблица_категории"/>
    <w:basedOn w:val="a3"/>
    <w:uiPriority w:val="99"/>
    <w:qFormat/>
    <w:rsid w:val="000A76B7"/>
    <w:pPr>
      <w:spacing w:after="0" w:line="300" w:lineRule="auto"/>
      <w:jc w:val="both"/>
    </w:pPr>
    <w:rPr>
      <w:rFonts w:ascii="Times New Roman" w:eastAsia="Times New Roman" w:hAnsi="Times New Roman" w:cs="Times New Roman"/>
      <w:sz w:val="24"/>
    </w:rPr>
  </w:style>
  <w:style w:type="paragraph" w:customStyle="1" w:styleId="aff2">
    <w:name w:val="Таблица_значения"/>
    <w:basedOn w:val="a3"/>
    <w:qFormat/>
    <w:rsid w:val="000A76B7"/>
    <w:pPr>
      <w:spacing w:after="0" w:line="240" w:lineRule="auto"/>
      <w:contextualSpacing/>
      <w:jc w:val="center"/>
    </w:pPr>
    <w:rPr>
      <w:rFonts w:ascii="Times New Roman" w:eastAsia="Times New Roman" w:hAnsi="Times New Roman" w:cs="Times New Roman"/>
      <w:sz w:val="24"/>
      <w:lang w:val="en-US"/>
    </w:rPr>
  </w:style>
  <w:style w:type="paragraph" w:customStyle="1" w:styleId="a1">
    <w:name w:val="Название таблицы"/>
    <w:basedOn w:val="a3"/>
    <w:link w:val="aff3"/>
    <w:qFormat/>
    <w:rsid w:val="000A76B7"/>
    <w:pPr>
      <w:keepNext/>
      <w:numPr>
        <w:numId w:val="17"/>
      </w:numPr>
      <w:spacing w:before="120" w:after="0" w:line="360" w:lineRule="auto"/>
      <w:ind w:right="282"/>
      <w:contextualSpacing/>
      <w:jc w:val="both"/>
    </w:pPr>
    <w:rPr>
      <w:rFonts w:ascii="Times New Roman" w:eastAsia="Times New Roman" w:hAnsi="Times New Roman" w:cs="Times New Roman"/>
      <w:sz w:val="24"/>
      <w:szCs w:val="24"/>
    </w:rPr>
  </w:style>
  <w:style w:type="character" w:customStyle="1" w:styleId="aff3">
    <w:name w:val="Название таблицы Знак"/>
    <w:link w:val="a1"/>
    <w:rsid w:val="000A76B7"/>
    <w:rPr>
      <w:rFonts w:ascii="Times New Roman" w:eastAsia="Times New Roman" w:hAnsi="Times New Roman" w:cs="Times New Roman"/>
      <w:sz w:val="24"/>
      <w:szCs w:val="24"/>
    </w:rPr>
  </w:style>
  <w:style w:type="paragraph" w:customStyle="1" w:styleId="10">
    <w:name w:val="Список. марк. у1"/>
    <w:basedOn w:val="a3"/>
    <w:qFormat/>
    <w:rsid w:val="000A76B7"/>
    <w:pPr>
      <w:numPr>
        <w:numId w:val="16"/>
      </w:numPr>
      <w:spacing w:before="60" w:after="120" w:line="300" w:lineRule="auto"/>
      <w:contextualSpacing/>
      <w:jc w:val="both"/>
    </w:pPr>
    <w:rPr>
      <w:rFonts w:ascii="Times New Roman" w:eastAsia="Calibri" w:hAnsi="Times New Roman" w:cs="Times New Roman"/>
      <w:sz w:val="28"/>
    </w:rPr>
  </w:style>
  <w:style w:type="paragraph" w:styleId="aff4">
    <w:name w:val="TOC Heading"/>
    <w:basedOn w:val="13"/>
    <w:next w:val="a3"/>
    <w:uiPriority w:val="39"/>
    <w:unhideWhenUsed/>
    <w:qFormat/>
    <w:rsid w:val="000A76B7"/>
    <w:pPr>
      <w:keepLines/>
      <w:spacing w:before="480" w:after="0" w:line="276" w:lineRule="auto"/>
      <w:ind w:left="0" w:firstLine="0"/>
      <w:jc w:val="left"/>
      <w:outlineLvl w:val="9"/>
    </w:pPr>
    <w:rPr>
      <w:rFonts w:ascii="Cambria" w:hAnsi="Cambria"/>
      <w:color w:val="365F91"/>
      <w:kern w:val="0"/>
      <w:sz w:val="28"/>
      <w:szCs w:val="28"/>
      <w:lang w:eastAsia="ru-RU"/>
    </w:rPr>
  </w:style>
  <w:style w:type="paragraph" w:styleId="27">
    <w:name w:val="toc 2"/>
    <w:basedOn w:val="a3"/>
    <w:next w:val="a3"/>
    <w:autoRedefine/>
    <w:uiPriority w:val="39"/>
    <w:unhideWhenUsed/>
    <w:qFormat/>
    <w:rsid w:val="000A76B7"/>
    <w:pPr>
      <w:spacing w:after="100" w:line="276" w:lineRule="auto"/>
      <w:ind w:left="220"/>
    </w:pPr>
    <w:rPr>
      <w:rFonts w:ascii="Calibri" w:eastAsia="Times New Roman" w:hAnsi="Calibri" w:cs="Times New Roman"/>
      <w:lang w:eastAsia="ru-RU"/>
    </w:rPr>
  </w:style>
  <w:style w:type="paragraph" w:styleId="16">
    <w:name w:val="toc 1"/>
    <w:basedOn w:val="a3"/>
    <w:next w:val="a3"/>
    <w:autoRedefine/>
    <w:uiPriority w:val="39"/>
    <w:unhideWhenUsed/>
    <w:qFormat/>
    <w:rsid w:val="000A76B7"/>
    <w:pPr>
      <w:spacing w:after="100" w:line="276" w:lineRule="auto"/>
    </w:pPr>
    <w:rPr>
      <w:rFonts w:ascii="Calibri" w:eastAsia="Times New Roman" w:hAnsi="Calibri" w:cs="Times New Roman"/>
      <w:lang w:eastAsia="ru-RU"/>
    </w:rPr>
  </w:style>
  <w:style w:type="paragraph" w:styleId="34">
    <w:name w:val="toc 3"/>
    <w:basedOn w:val="a3"/>
    <w:next w:val="a3"/>
    <w:autoRedefine/>
    <w:uiPriority w:val="39"/>
    <w:unhideWhenUsed/>
    <w:qFormat/>
    <w:rsid w:val="000A76B7"/>
    <w:pPr>
      <w:spacing w:after="100" w:line="276" w:lineRule="auto"/>
      <w:ind w:left="440"/>
    </w:pPr>
    <w:rPr>
      <w:rFonts w:ascii="Calibri" w:eastAsia="Times New Roman" w:hAnsi="Calibri" w:cs="Times New Roman"/>
      <w:lang w:eastAsia="ru-RU"/>
    </w:rPr>
  </w:style>
  <w:style w:type="paragraph" w:customStyle="1" w:styleId="2">
    <w:name w:val="Стиль Список. марк. у2"/>
    <w:basedOn w:val="10"/>
    <w:uiPriority w:val="99"/>
    <w:rsid w:val="000A76B7"/>
    <w:pPr>
      <w:numPr>
        <w:numId w:val="12"/>
      </w:numPr>
    </w:pPr>
  </w:style>
  <w:style w:type="paragraph" w:customStyle="1" w:styleId="28">
    <w:name w:val="список. марк. у2"/>
    <w:basedOn w:val="10"/>
    <w:uiPriority w:val="99"/>
    <w:qFormat/>
    <w:rsid w:val="000A76B7"/>
    <w:pPr>
      <w:ind w:left="1434"/>
    </w:pPr>
    <w:rPr>
      <w:szCs w:val="28"/>
    </w:rPr>
  </w:style>
  <w:style w:type="character" w:styleId="aff5">
    <w:name w:val="annotation reference"/>
    <w:uiPriority w:val="99"/>
    <w:semiHidden/>
    <w:unhideWhenUsed/>
    <w:rsid w:val="000A76B7"/>
    <w:rPr>
      <w:sz w:val="16"/>
      <w:szCs w:val="16"/>
    </w:rPr>
  </w:style>
  <w:style w:type="paragraph" w:styleId="aff6">
    <w:name w:val="annotation text"/>
    <w:basedOn w:val="a3"/>
    <w:link w:val="aff7"/>
    <w:uiPriority w:val="99"/>
    <w:unhideWhenUsed/>
    <w:rsid w:val="000A76B7"/>
    <w:pPr>
      <w:spacing w:after="0" w:line="240" w:lineRule="auto"/>
      <w:ind w:firstLine="709"/>
      <w:jc w:val="both"/>
    </w:pPr>
    <w:rPr>
      <w:rFonts w:ascii="Times New Roman" w:eastAsia="Calibri" w:hAnsi="Times New Roman" w:cs="Times New Roman"/>
      <w:sz w:val="20"/>
      <w:szCs w:val="20"/>
    </w:rPr>
  </w:style>
  <w:style w:type="character" w:customStyle="1" w:styleId="aff7">
    <w:name w:val="Текст примечания Знак"/>
    <w:basedOn w:val="a4"/>
    <w:link w:val="aff6"/>
    <w:uiPriority w:val="99"/>
    <w:rsid w:val="000A76B7"/>
    <w:rPr>
      <w:rFonts w:ascii="Times New Roman" w:eastAsia="Calibri" w:hAnsi="Times New Roman" w:cs="Times New Roman"/>
      <w:sz w:val="20"/>
      <w:szCs w:val="20"/>
    </w:rPr>
  </w:style>
  <w:style w:type="paragraph" w:styleId="aff8">
    <w:name w:val="annotation subject"/>
    <w:basedOn w:val="aff6"/>
    <w:next w:val="aff6"/>
    <w:link w:val="aff9"/>
    <w:uiPriority w:val="99"/>
    <w:semiHidden/>
    <w:unhideWhenUsed/>
    <w:rsid w:val="000A76B7"/>
    <w:rPr>
      <w:b/>
      <w:bCs/>
    </w:rPr>
  </w:style>
  <w:style w:type="character" w:customStyle="1" w:styleId="aff9">
    <w:name w:val="Тема примечания Знак"/>
    <w:basedOn w:val="aff7"/>
    <w:link w:val="aff8"/>
    <w:uiPriority w:val="99"/>
    <w:semiHidden/>
    <w:rsid w:val="000A76B7"/>
    <w:rPr>
      <w:rFonts w:ascii="Times New Roman" w:eastAsia="Calibri" w:hAnsi="Times New Roman" w:cs="Times New Roman"/>
      <w:b/>
      <w:bCs/>
      <w:sz w:val="20"/>
      <w:szCs w:val="20"/>
    </w:rPr>
  </w:style>
  <w:style w:type="paragraph" w:customStyle="1" w:styleId="21">
    <w:name w:val="Список. марк. у2"/>
    <w:basedOn w:val="a3"/>
    <w:uiPriority w:val="99"/>
    <w:qFormat/>
    <w:rsid w:val="000A76B7"/>
    <w:pPr>
      <w:numPr>
        <w:ilvl w:val="1"/>
        <w:numId w:val="11"/>
      </w:numPr>
      <w:spacing w:before="60" w:after="0" w:line="300" w:lineRule="auto"/>
      <w:ind w:left="1434" w:hanging="357"/>
      <w:contextualSpacing/>
      <w:jc w:val="both"/>
    </w:pPr>
    <w:rPr>
      <w:rFonts w:ascii="Times New Roman" w:eastAsia="Calibri" w:hAnsi="Times New Roman" w:cs="Times New Roman"/>
      <w:sz w:val="28"/>
    </w:rPr>
  </w:style>
  <w:style w:type="paragraph" w:customStyle="1" w:styleId="17">
    <w:name w:val="Список. нум. у1"/>
    <w:basedOn w:val="af7"/>
    <w:uiPriority w:val="99"/>
    <w:qFormat/>
    <w:rsid w:val="000A76B7"/>
    <w:pPr>
      <w:spacing w:before="60"/>
      <w:ind w:left="714" w:hanging="357"/>
    </w:pPr>
  </w:style>
  <w:style w:type="paragraph" w:customStyle="1" w:styleId="affa">
    <w:name w:val="Таблица шапка"/>
    <w:basedOn w:val="a3"/>
    <w:qFormat/>
    <w:rsid w:val="000A76B7"/>
    <w:pPr>
      <w:tabs>
        <w:tab w:val="left" w:pos="708"/>
        <w:tab w:val="center" w:pos="4677"/>
        <w:tab w:val="right" w:pos="9355"/>
      </w:tabs>
      <w:spacing w:before="60" w:after="0" w:line="240" w:lineRule="auto"/>
      <w:contextualSpacing/>
      <w:jc w:val="center"/>
    </w:pPr>
    <w:rPr>
      <w:rFonts w:ascii="Times New Roman" w:eastAsia="Calibri" w:hAnsi="Times New Roman" w:cs="Times New Roman"/>
      <w:b/>
      <w:sz w:val="20"/>
      <w:szCs w:val="20"/>
    </w:rPr>
  </w:style>
  <w:style w:type="paragraph" w:customStyle="1" w:styleId="affb">
    <w:name w:val="Таблица категория"/>
    <w:basedOn w:val="a3"/>
    <w:qFormat/>
    <w:rsid w:val="000A76B7"/>
    <w:pPr>
      <w:tabs>
        <w:tab w:val="left" w:pos="708"/>
        <w:tab w:val="center" w:pos="4677"/>
        <w:tab w:val="right" w:pos="9355"/>
      </w:tabs>
      <w:spacing w:before="60" w:after="0" w:line="240" w:lineRule="auto"/>
      <w:contextualSpacing/>
    </w:pPr>
    <w:rPr>
      <w:rFonts w:ascii="Times New Roman" w:eastAsia="Calibri" w:hAnsi="Times New Roman" w:cs="Times New Roman"/>
      <w:sz w:val="20"/>
      <w:szCs w:val="20"/>
    </w:rPr>
  </w:style>
  <w:style w:type="paragraph" w:customStyle="1" w:styleId="affc">
    <w:name w:val="Таблица значения"/>
    <w:basedOn w:val="a3"/>
    <w:qFormat/>
    <w:rsid w:val="000A76B7"/>
    <w:pPr>
      <w:tabs>
        <w:tab w:val="left" w:pos="708"/>
        <w:tab w:val="center" w:pos="4677"/>
        <w:tab w:val="right" w:pos="9355"/>
      </w:tabs>
      <w:spacing w:before="60" w:after="0" w:line="240" w:lineRule="auto"/>
      <w:contextualSpacing/>
      <w:jc w:val="center"/>
    </w:pPr>
    <w:rPr>
      <w:rFonts w:ascii="Times New Roman" w:eastAsia="Times New Roman" w:hAnsi="Times New Roman" w:cs="Times New Roman"/>
      <w:sz w:val="20"/>
      <w:szCs w:val="20"/>
      <w:lang w:eastAsia="ru-RU"/>
    </w:rPr>
  </w:style>
  <w:style w:type="paragraph" w:customStyle="1" w:styleId="a2">
    <w:name w:val="Список. нум."/>
    <w:basedOn w:val="af7"/>
    <w:uiPriority w:val="99"/>
    <w:qFormat/>
    <w:rsid w:val="000A76B7"/>
    <w:pPr>
      <w:numPr>
        <w:numId w:val="18"/>
      </w:numPr>
      <w:tabs>
        <w:tab w:val="left" w:pos="709"/>
      </w:tabs>
      <w:ind w:left="641" w:hanging="357"/>
    </w:pPr>
  </w:style>
  <w:style w:type="paragraph" w:customStyle="1" w:styleId="affd">
    <w:name w:val="Табл.Заг."/>
    <w:basedOn w:val="a3"/>
    <w:uiPriority w:val="99"/>
    <w:qFormat/>
    <w:rsid w:val="000A76B7"/>
    <w:pPr>
      <w:spacing w:after="0" w:line="240" w:lineRule="auto"/>
      <w:jc w:val="center"/>
    </w:pPr>
    <w:rPr>
      <w:rFonts w:ascii="Times New Roman" w:eastAsia="Calibri" w:hAnsi="Times New Roman" w:cs="Times New Roman"/>
      <w:b/>
      <w:sz w:val="20"/>
    </w:rPr>
  </w:style>
  <w:style w:type="paragraph" w:customStyle="1" w:styleId="22">
    <w:name w:val="Табл.Кат.2"/>
    <w:basedOn w:val="a3"/>
    <w:qFormat/>
    <w:rsid w:val="000A76B7"/>
    <w:pPr>
      <w:numPr>
        <w:numId w:val="19"/>
      </w:numPr>
      <w:spacing w:after="0" w:line="240" w:lineRule="auto"/>
      <w:ind w:left="527" w:hanging="357"/>
      <w:jc w:val="both"/>
    </w:pPr>
    <w:rPr>
      <w:rFonts w:ascii="Times New Roman" w:eastAsia="Calibri" w:hAnsi="Times New Roman" w:cs="Times New Roman"/>
      <w:sz w:val="20"/>
    </w:rPr>
  </w:style>
  <w:style w:type="paragraph" w:customStyle="1" w:styleId="affe">
    <w:name w:val="Табл.Кат."/>
    <w:basedOn w:val="a3"/>
    <w:uiPriority w:val="99"/>
    <w:qFormat/>
    <w:rsid w:val="000A76B7"/>
    <w:pPr>
      <w:spacing w:after="0" w:line="240" w:lineRule="auto"/>
      <w:jc w:val="both"/>
    </w:pPr>
    <w:rPr>
      <w:rFonts w:ascii="Times New Roman" w:eastAsia="Calibri" w:hAnsi="Times New Roman" w:cs="Times New Roman"/>
      <w:sz w:val="20"/>
    </w:rPr>
  </w:style>
  <w:style w:type="character" w:styleId="afff">
    <w:name w:val="FollowedHyperlink"/>
    <w:uiPriority w:val="99"/>
    <w:semiHidden/>
    <w:unhideWhenUsed/>
    <w:rsid w:val="000A76B7"/>
    <w:rPr>
      <w:color w:val="800080"/>
      <w:u w:val="single"/>
    </w:rPr>
  </w:style>
  <w:style w:type="paragraph" w:customStyle="1" w:styleId="11">
    <w:name w:val="Марк.список1"/>
    <w:basedOn w:val="a3"/>
    <w:uiPriority w:val="99"/>
    <w:qFormat/>
    <w:rsid w:val="000A76B7"/>
    <w:pPr>
      <w:numPr>
        <w:numId w:val="20"/>
      </w:numPr>
      <w:spacing w:before="100" w:after="200" w:line="360" w:lineRule="auto"/>
      <w:ind w:left="1066" w:hanging="357"/>
      <w:contextualSpacing/>
      <w:jc w:val="both"/>
    </w:pPr>
    <w:rPr>
      <w:rFonts w:ascii="Times New Roman" w:eastAsia="Calibri" w:hAnsi="Times New Roman" w:cs="Times New Roman"/>
      <w:sz w:val="28"/>
    </w:rPr>
  </w:style>
  <w:style w:type="paragraph" w:customStyle="1" w:styleId="afff0">
    <w:name w:val="Табл.Знач."/>
    <w:basedOn w:val="a3"/>
    <w:uiPriority w:val="99"/>
    <w:qFormat/>
    <w:rsid w:val="000A76B7"/>
    <w:pPr>
      <w:spacing w:after="0" w:line="240" w:lineRule="auto"/>
      <w:jc w:val="center"/>
    </w:pPr>
    <w:rPr>
      <w:rFonts w:ascii="Times New Roman" w:eastAsia="Calibri" w:hAnsi="Times New Roman" w:cs="Times New Roman"/>
      <w:sz w:val="20"/>
    </w:rPr>
  </w:style>
  <w:style w:type="paragraph" w:styleId="afff1">
    <w:name w:val="Subtitle"/>
    <w:basedOn w:val="a3"/>
    <w:next w:val="a3"/>
    <w:link w:val="afff2"/>
    <w:uiPriority w:val="11"/>
    <w:qFormat/>
    <w:rsid w:val="000A76B7"/>
    <w:pPr>
      <w:numPr>
        <w:ilvl w:val="1"/>
      </w:numPr>
      <w:spacing w:after="120" w:line="360" w:lineRule="auto"/>
      <w:ind w:firstLine="709"/>
      <w:jc w:val="both"/>
    </w:pPr>
    <w:rPr>
      <w:rFonts w:ascii="Cambria" w:eastAsia="Times New Roman" w:hAnsi="Cambria" w:cs="Times New Roman"/>
      <w:i/>
      <w:iCs/>
      <w:color w:val="000000"/>
      <w:spacing w:val="15"/>
      <w:sz w:val="28"/>
      <w:szCs w:val="24"/>
    </w:rPr>
  </w:style>
  <w:style w:type="character" w:customStyle="1" w:styleId="afff2">
    <w:name w:val="Подзаголовок Знак"/>
    <w:basedOn w:val="a4"/>
    <w:link w:val="afff1"/>
    <w:uiPriority w:val="11"/>
    <w:rsid w:val="000A76B7"/>
    <w:rPr>
      <w:rFonts w:ascii="Cambria" w:eastAsia="Times New Roman" w:hAnsi="Cambria" w:cs="Times New Roman"/>
      <w:i/>
      <w:iCs/>
      <w:color w:val="000000"/>
      <w:spacing w:val="15"/>
      <w:sz w:val="28"/>
      <w:szCs w:val="24"/>
    </w:rPr>
  </w:style>
  <w:style w:type="paragraph" w:customStyle="1" w:styleId="afff3">
    <w:name w:val="В списках"/>
    <w:basedOn w:val="a3"/>
    <w:uiPriority w:val="99"/>
    <w:qFormat/>
    <w:rsid w:val="000A76B7"/>
    <w:pPr>
      <w:spacing w:after="0" w:line="360" w:lineRule="auto"/>
      <w:ind w:left="1066"/>
      <w:jc w:val="both"/>
    </w:pPr>
    <w:rPr>
      <w:rFonts w:ascii="Times New Roman" w:eastAsia="Calibri" w:hAnsi="Times New Roman" w:cs="Times New Roman"/>
      <w:sz w:val="28"/>
    </w:rPr>
  </w:style>
  <w:style w:type="table" w:customStyle="1" w:styleId="18">
    <w:name w:val="Сетка таблицы1"/>
    <w:basedOn w:val="a5"/>
    <w:next w:val="a9"/>
    <w:uiPriority w:val="59"/>
    <w:rsid w:val="000A76B7"/>
    <w:pPr>
      <w:spacing w:after="0" w:line="240" w:lineRule="auto"/>
    </w:pPr>
    <w:rPr>
      <w:rFonts w:ascii="Cambria" w:eastAsia="MS Mincho"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Нум.список1"/>
    <w:basedOn w:val="20"/>
    <w:uiPriority w:val="99"/>
    <w:qFormat/>
    <w:rsid w:val="000A76B7"/>
    <w:pPr>
      <w:numPr>
        <w:ilvl w:val="0"/>
      </w:numPr>
      <w:spacing w:before="100" w:after="200"/>
      <w:ind w:left="720"/>
    </w:pPr>
  </w:style>
  <w:style w:type="paragraph" w:customStyle="1" w:styleId="20">
    <w:name w:val="Нум.список2"/>
    <w:basedOn w:val="af7"/>
    <w:uiPriority w:val="99"/>
    <w:qFormat/>
    <w:rsid w:val="000A76B7"/>
    <w:pPr>
      <w:numPr>
        <w:ilvl w:val="1"/>
        <w:numId w:val="21"/>
      </w:numPr>
      <w:spacing w:after="100" w:line="360" w:lineRule="auto"/>
      <w:ind w:left="1395" w:hanging="414"/>
    </w:pPr>
  </w:style>
  <w:style w:type="paragraph" w:customStyle="1" w:styleId="3">
    <w:name w:val="Нум.список3"/>
    <w:basedOn w:val="af7"/>
    <w:uiPriority w:val="99"/>
    <w:qFormat/>
    <w:rsid w:val="000A76B7"/>
    <w:pPr>
      <w:numPr>
        <w:ilvl w:val="2"/>
        <w:numId w:val="21"/>
      </w:numPr>
      <w:spacing w:after="100" w:line="360" w:lineRule="auto"/>
      <w:ind w:left="1928" w:hanging="794"/>
    </w:pPr>
  </w:style>
  <w:style w:type="character" w:customStyle="1" w:styleId="FontStyle19">
    <w:name w:val="Font Style19"/>
    <w:uiPriority w:val="99"/>
    <w:rsid w:val="000A76B7"/>
    <w:rPr>
      <w:rFonts w:ascii="Times New Roman" w:hAnsi="Times New Roman" w:cs="Times New Roman"/>
      <w:sz w:val="26"/>
      <w:szCs w:val="26"/>
    </w:rPr>
  </w:style>
  <w:style w:type="numbering" w:customStyle="1" w:styleId="a0">
    <w:name w:val="Нумерованный_список"/>
    <w:basedOn w:val="a6"/>
    <w:uiPriority w:val="99"/>
    <w:rsid w:val="000A76B7"/>
    <w:pPr>
      <w:numPr>
        <w:numId w:val="22"/>
      </w:numPr>
    </w:pPr>
  </w:style>
  <w:style w:type="character" w:styleId="afff4">
    <w:name w:val="Strong"/>
    <w:uiPriority w:val="22"/>
    <w:qFormat/>
    <w:rsid w:val="000A76B7"/>
    <w:rPr>
      <w:b/>
      <w:bCs/>
    </w:rPr>
  </w:style>
  <w:style w:type="paragraph" w:styleId="afff5">
    <w:name w:val="Body Text"/>
    <w:basedOn w:val="a3"/>
    <w:link w:val="afff6"/>
    <w:uiPriority w:val="99"/>
    <w:unhideWhenUsed/>
    <w:rsid w:val="000A76B7"/>
    <w:pPr>
      <w:spacing w:after="120" w:line="240" w:lineRule="auto"/>
    </w:pPr>
    <w:rPr>
      <w:rFonts w:ascii="Times New Roman" w:eastAsia="Calibri" w:hAnsi="Times New Roman" w:cs="Times New Roman"/>
      <w:sz w:val="28"/>
    </w:rPr>
  </w:style>
  <w:style w:type="character" w:customStyle="1" w:styleId="afff6">
    <w:name w:val="Основной текст Знак"/>
    <w:basedOn w:val="a4"/>
    <w:link w:val="afff5"/>
    <w:uiPriority w:val="99"/>
    <w:rsid w:val="000A76B7"/>
    <w:rPr>
      <w:rFonts w:ascii="Times New Roman" w:eastAsia="Calibri" w:hAnsi="Times New Roman" w:cs="Times New Roman"/>
      <w:sz w:val="28"/>
    </w:rPr>
  </w:style>
  <w:style w:type="character" w:customStyle="1" w:styleId="apple-converted-space">
    <w:name w:val="apple-converted-space"/>
    <w:basedOn w:val="a4"/>
    <w:rsid w:val="000A76B7"/>
  </w:style>
  <w:style w:type="paragraph" w:styleId="afff7">
    <w:name w:val="Body Text Indent"/>
    <w:basedOn w:val="a3"/>
    <w:link w:val="afff8"/>
    <w:uiPriority w:val="99"/>
    <w:unhideWhenUsed/>
    <w:rsid w:val="000A76B7"/>
    <w:pPr>
      <w:spacing w:after="120" w:line="300" w:lineRule="auto"/>
      <w:ind w:left="283" w:firstLine="709"/>
      <w:jc w:val="both"/>
    </w:pPr>
    <w:rPr>
      <w:rFonts w:ascii="Times New Roman" w:eastAsia="Calibri" w:hAnsi="Times New Roman" w:cs="Times New Roman"/>
      <w:sz w:val="28"/>
    </w:rPr>
  </w:style>
  <w:style w:type="character" w:customStyle="1" w:styleId="afff8">
    <w:name w:val="Основной текст с отступом Знак"/>
    <w:basedOn w:val="a4"/>
    <w:link w:val="afff7"/>
    <w:uiPriority w:val="99"/>
    <w:rsid w:val="000A76B7"/>
    <w:rPr>
      <w:rFonts w:ascii="Times New Roman" w:eastAsia="Calibri" w:hAnsi="Times New Roman" w:cs="Times New Roman"/>
      <w:sz w:val="28"/>
    </w:rPr>
  </w:style>
  <w:style w:type="paragraph" w:styleId="29">
    <w:name w:val="Body Text 2"/>
    <w:basedOn w:val="a3"/>
    <w:link w:val="2a"/>
    <w:uiPriority w:val="99"/>
    <w:unhideWhenUsed/>
    <w:rsid w:val="000A76B7"/>
    <w:pPr>
      <w:spacing w:after="120" w:line="480" w:lineRule="auto"/>
      <w:ind w:firstLine="709"/>
      <w:jc w:val="both"/>
    </w:pPr>
    <w:rPr>
      <w:rFonts w:ascii="Times New Roman" w:eastAsia="Calibri" w:hAnsi="Times New Roman" w:cs="Times New Roman"/>
      <w:sz w:val="28"/>
    </w:rPr>
  </w:style>
  <w:style w:type="character" w:customStyle="1" w:styleId="2a">
    <w:name w:val="Основной текст 2 Знак"/>
    <w:basedOn w:val="a4"/>
    <w:link w:val="29"/>
    <w:uiPriority w:val="99"/>
    <w:rsid w:val="000A76B7"/>
    <w:rPr>
      <w:rFonts w:ascii="Times New Roman" w:eastAsia="Calibri" w:hAnsi="Times New Roman" w:cs="Times New Roman"/>
      <w:sz w:val="28"/>
    </w:rPr>
  </w:style>
  <w:style w:type="character" w:customStyle="1" w:styleId="FontStyle22">
    <w:name w:val="Font Style22"/>
    <w:uiPriority w:val="99"/>
    <w:rsid w:val="000A76B7"/>
    <w:rPr>
      <w:rFonts w:ascii="Times New Roman" w:hAnsi="Times New Roman" w:cs="Times New Roman" w:hint="default"/>
      <w:sz w:val="22"/>
      <w:szCs w:val="22"/>
    </w:rPr>
  </w:style>
  <w:style w:type="character" w:customStyle="1" w:styleId="aff">
    <w:name w:val="Название Знак"/>
    <w:link w:val="afe"/>
    <w:uiPriority w:val="99"/>
    <w:rsid w:val="000A76B7"/>
    <w:rPr>
      <w:rFonts w:ascii="Latinsky" w:eastAsia="Geneva" w:hAnsi="Latinsky"/>
      <w:b/>
      <w:sz w:val="28"/>
      <w:u w:val="single"/>
      <w:lang w:val="en-GB"/>
    </w:rPr>
  </w:style>
  <w:style w:type="paragraph" w:customStyle="1" w:styleId="font5">
    <w:name w:val="font5"/>
    <w:basedOn w:val="a3"/>
    <w:uiPriority w:val="99"/>
    <w:rsid w:val="000A76B7"/>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3">
    <w:name w:val="xl63"/>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3"/>
    <w:uiPriority w:val="99"/>
    <w:rsid w:val="000A76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3"/>
    <w:uiPriority w:val="99"/>
    <w:rsid w:val="000A76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67">
    <w:name w:val="xl67"/>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3"/>
    <w:uiPriority w:val="99"/>
    <w:rsid w:val="000A76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70">
    <w:name w:val="xl70"/>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3"/>
    <w:uiPriority w:val="99"/>
    <w:rsid w:val="000A76B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3"/>
    <w:uiPriority w:val="99"/>
    <w:rsid w:val="000A76B7"/>
    <w:pPr>
      <w:pBdr>
        <w:top w:val="single" w:sz="4" w:space="0" w:color="auto"/>
        <w:left w:val="single" w:sz="4" w:space="0" w:color="auto"/>
        <w:bottom w:val="single" w:sz="4" w:space="0" w:color="auto"/>
        <w:right w:val="single" w:sz="4" w:space="27" w:color="auto"/>
      </w:pBdr>
      <w:shd w:val="clear" w:color="000000" w:fill="F2F2F2"/>
      <w:spacing w:before="100" w:beforeAutospacing="1" w:after="100" w:afterAutospacing="1" w:line="240" w:lineRule="auto"/>
      <w:ind w:firstLineChars="300" w:firstLine="300"/>
      <w:jc w:val="right"/>
      <w:textAlignment w:val="center"/>
    </w:pPr>
    <w:rPr>
      <w:rFonts w:ascii="Times New Roman" w:eastAsia="Times New Roman" w:hAnsi="Times New Roman" w:cs="Times New Roman"/>
      <w:sz w:val="20"/>
      <w:szCs w:val="20"/>
      <w:lang w:eastAsia="ru-RU"/>
    </w:rPr>
  </w:style>
  <w:style w:type="paragraph" w:customStyle="1" w:styleId="xl74">
    <w:name w:val="xl74"/>
    <w:basedOn w:val="a3"/>
    <w:uiPriority w:val="99"/>
    <w:rsid w:val="000A76B7"/>
    <w:pPr>
      <w:pBdr>
        <w:top w:val="single" w:sz="4" w:space="0" w:color="auto"/>
        <w:left w:val="single" w:sz="4" w:space="0" w:color="auto"/>
        <w:bottom w:val="single" w:sz="4" w:space="0" w:color="auto"/>
        <w:right w:val="single" w:sz="4" w:space="27" w:color="auto"/>
      </w:pBdr>
      <w:shd w:val="clear" w:color="000000" w:fill="D9D9D9"/>
      <w:spacing w:before="100" w:beforeAutospacing="1" w:after="100" w:afterAutospacing="1" w:line="240" w:lineRule="auto"/>
      <w:ind w:firstLineChars="300" w:firstLine="300"/>
      <w:jc w:val="right"/>
      <w:textAlignment w:val="center"/>
    </w:pPr>
    <w:rPr>
      <w:rFonts w:ascii="Times New Roman" w:eastAsia="Times New Roman" w:hAnsi="Times New Roman" w:cs="Times New Roman"/>
      <w:sz w:val="20"/>
      <w:szCs w:val="20"/>
      <w:lang w:eastAsia="ru-RU"/>
    </w:rPr>
  </w:style>
  <w:style w:type="paragraph" w:customStyle="1" w:styleId="xl75">
    <w:name w:val="xl75"/>
    <w:basedOn w:val="a3"/>
    <w:uiPriority w:val="99"/>
    <w:rsid w:val="000A76B7"/>
    <w:pPr>
      <w:pBdr>
        <w:top w:val="single" w:sz="4" w:space="0" w:color="auto"/>
        <w:left w:val="single" w:sz="4" w:space="0" w:color="auto"/>
        <w:bottom w:val="single" w:sz="4" w:space="0" w:color="auto"/>
        <w:right w:val="single" w:sz="4" w:space="27" w:color="auto"/>
      </w:pBdr>
      <w:spacing w:before="100" w:beforeAutospacing="1" w:after="100" w:afterAutospacing="1" w:line="240" w:lineRule="auto"/>
      <w:ind w:firstLineChars="300" w:firstLine="300"/>
      <w:jc w:val="right"/>
      <w:textAlignment w:val="center"/>
    </w:pPr>
    <w:rPr>
      <w:rFonts w:ascii="Times New Roman" w:eastAsia="Times New Roman" w:hAnsi="Times New Roman" w:cs="Times New Roman"/>
      <w:sz w:val="20"/>
      <w:szCs w:val="20"/>
      <w:lang w:eastAsia="ru-RU"/>
    </w:rPr>
  </w:style>
  <w:style w:type="paragraph" w:customStyle="1" w:styleId="xl76">
    <w:name w:val="xl76"/>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3"/>
    <w:uiPriority w:val="99"/>
    <w:rsid w:val="000A76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3"/>
    <w:uiPriority w:val="99"/>
    <w:rsid w:val="000A76B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3"/>
    <w:uiPriority w:val="99"/>
    <w:rsid w:val="000A76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3"/>
    <w:uiPriority w:val="99"/>
    <w:rsid w:val="000A76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3"/>
    <w:uiPriority w:val="99"/>
    <w:rsid w:val="000A76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4">
    <w:name w:val="xl84"/>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5">
    <w:name w:val="xl85"/>
    <w:basedOn w:val="a3"/>
    <w:uiPriority w:val="99"/>
    <w:rsid w:val="000A76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3"/>
    <w:uiPriority w:val="99"/>
    <w:rsid w:val="000A76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3"/>
    <w:uiPriority w:val="99"/>
    <w:rsid w:val="000A76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9">
    <w:name w:val="xl89"/>
    <w:basedOn w:val="a3"/>
    <w:uiPriority w:val="99"/>
    <w:rsid w:val="000A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110">
    <w:name w:val="Заголовок 1 Знак1"/>
    <w:aliases w:val="Head 1 Знак1"/>
    <w:uiPriority w:val="9"/>
    <w:rsid w:val="000A76B7"/>
    <w:rPr>
      <w:rFonts w:ascii="Cambria" w:eastAsia="Times New Roman" w:hAnsi="Cambria" w:cs="Times New Roman"/>
      <w:b/>
      <w:bCs/>
      <w:color w:val="365F91"/>
      <w:sz w:val="28"/>
      <w:szCs w:val="28"/>
      <w:lang w:val="ru-RU" w:eastAsia="en-US"/>
    </w:rPr>
  </w:style>
  <w:style w:type="character" w:customStyle="1" w:styleId="210">
    <w:name w:val="Заголовок 2 Знак1"/>
    <w:aliases w:val="Заголовок 2 Знак Знак Знак Знак1,Заголовок 2 Знак Знак Знак2,Заголовок 2 Знак Знак Char Знак1"/>
    <w:uiPriority w:val="9"/>
    <w:semiHidden/>
    <w:rsid w:val="000A76B7"/>
    <w:rPr>
      <w:rFonts w:ascii="Cambria" w:eastAsia="Times New Roman" w:hAnsi="Cambria" w:cs="Times New Roman"/>
      <w:b/>
      <w:bCs/>
      <w:color w:val="4F81BD"/>
      <w:sz w:val="26"/>
      <w:szCs w:val="26"/>
      <w:lang w:val="ru-RU" w:eastAsia="en-US"/>
    </w:rPr>
  </w:style>
  <w:style w:type="character" w:customStyle="1" w:styleId="310">
    <w:name w:val="Заголовок 3 Знак1"/>
    <w:aliases w:val="h3 sub heading Знак1,C Sub-Sub/Italic Знак1,13 Sub-Sub/Italic Знак1,h3 Знак1,Заголовок 3 Знак2 Знак Знак1,Заголовок 3 Знак1 Знак Знак1,Заголовок 3 Знак Знак Знак Знак1,h3 sub heading Знак Знак Знак1,C Sub-Sub/Italic Знак Знак Знак1"/>
    <w:uiPriority w:val="9"/>
    <w:semiHidden/>
    <w:rsid w:val="000A76B7"/>
    <w:rPr>
      <w:rFonts w:ascii="Cambria" w:eastAsia="Times New Roman" w:hAnsi="Cambria" w:cs="Times New Roman"/>
      <w:b/>
      <w:bCs/>
      <w:color w:val="4F81BD"/>
      <w:sz w:val="28"/>
      <w:szCs w:val="22"/>
      <w:lang w:val="ru-RU" w:eastAsia="en-US"/>
    </w:rPr>
  </w:style>
  <w:style w:type="character" w:customStyle="1" w:styleId="2b">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Table_Footnote_last Знак Знак Знак Знак Знак1,Table_Footnote_last Знак1 Знак Знак Знак1,single space Знак"/>
    <w:uiPriority w:val="99"/>
    <w:semiHidden/>
    <w:rsid w:val="000A76B7"/>
    <w:rPr>
      <w:rFonts w:ascii="Times New Roman" w:eastAsia="Calibri" w:hAnsi="Times New Roman" w:cs="Times New Roman"/>
      <w:sz w:val="20"/>
      <w:szCs w:val="20"/>
      <w:lang w:val="ru-RU" w:eastAsia="en-US"/>
    </w:rPr>
  </w:style>
  <w:style w:type="paragraph" w:customStyle="1" w:styleId="Pa8">
    <w:name w:val="Pa8"/>
    <w:basedOn w:val="a3"/>
    <w:next w:val="a3"/>
    <w:uiPriority w:val="99"/>
    <w:rsid w:val="000A76B7"/>
    <w:pPr>
      <w:autoSpaceDE w:val="0"/>
      <w:autoSpaceDN w:val="0"/>
      <w:adjustRightInd w:val="0"/>
      <w:spacing w:after="0" w:line="201" w:lineRule="atLeast"/>
    </w:pPr>
    <w:rPr>
      <w:rFonts w:ascii="PF Agora Sans Pro Light" w:eastAsia="Calibri" w:hAnsi="PF Agora Sans Pro Light" w:cs="Times New Roman"/>
      <w:sz w:val="24"/>
      <w:szCs w:val="24"/>
      <w:lang w:eastAsia="ru-RU"/>
    </w:rPr>
  </w:style>
  <w:style w:type="paragraph" w:customStyle="1" w:styleId="Pa9">
    <w:name w:val="Pa9"/>
    <w:basedOn w:val="a3"/>
    <w:next w:val="a3"/>
    <w:uiPriority w:val="99"/>
    <w:rsid w:val="000A76B7"/>
    <w:pPr>
      <w:autoSpaceDE w:val="0"/>
      <w:autoSpaceDN w:val="0"/>
      <w:adjustRightInd w:val="0"/>
      <w:spacing w:after="0" w:line="201" w:lineRule="atLeast"/>
    </w:pPr>
    <w:rPr>
      <w:rFonts w:ascii="PF Agora Sans Pro Light" w:eastAsia="Calibri" w:hAnsi="PF Agora Sans Pro Light" w:cs="Times New Roman"/>
      <w:sz w:val="24"/>
      <w:szCs w:val="24"/>
      <w:lang w:eastAsia="ru-RU"/>
    </w:rPr>
  </w:style>
  <w:style w:type="character" w:customStyle="1" w:styleId="A40">
    <w:name w:val="A4"/>
    <w:uiPriority w:val="99"/>
    <w:rsid w:val="000A76B7"/>
    <w:rPr>
      <w:rFonts w:cs="PF Agora Sans Pro Light"/>
      <w:color w:val="000000"/>
    </w:rPr>
  </w:style>
  <w:style w:type="character" w:customStyle="1" w:styleId="FontStyle30">
    <w:name w:val="Font Style30"/>
    <w:uiPriority w:val="99"/>
    <w:rsid w:val="000A76B7"/>
    <w:rPr>
      <w:rFonts w:ascii="Times New Roman" w:hAnsi="Times New Roman" w:cs="Times New Roman"/>
      <w:sz w:val="22"/>
      <w:szCs w:val="22"/>
    </w:rPr>
  </w:style>
  <w:style w:type="character" w:customStyle="1" w:styleId="af8">
    <w:name w:val="Абзац списка Знак"/>
    <w:aliases w:val="ПАРАГРАФ Знак"/>
    <w:link w:val="af7"/>
    <w:uiPriority w:val="34"/>
    <w:locked/>
    <w:rsid w:val="000A76B7"/>
    <w:rPr>
      <w:rFonts w:ascii="Times New Roman" w:eastAsia="Calibri" w:hAnsi="Times New Roman" w:cs="Times New Roman"/>
      <w:sz w:val="28"/>
    </w:rPr>
  </w:style>
  <w:style w:type="paragraph" w:customStyle="1" w:styleId="p6">
    <w:name w:val="p6"/>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3"/>
    <w:uiPriority w:val="99"/>
    <w:rsid w:val="000A76B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p3">
    <w:name w:val="p3"/>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4"/>
    <w:rsid w:val="000A76B7"/>
  </w:style>
  <w:style w:type="paragraph" w:customStyle="1" w:styleId="p4">
    <w:name w:val="p4"/>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4"/>
    <w:rsid w:val="000A76B7"/>
  </w:style>
  <w:style w:type="paragraph" w:customStyle="1" w:styleId="p8">
    <w:name w:val="p8"/>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4"/>
    <w:rsid w:val="000A76B7"/>
  </w:style>
  <w:style w:type="paragraph" w:customStyle="1" w:styleId="p12">
    <w:name w:val="p12"/>
    <w:basedOn w:val="a3"/>
    <w:rsid w:val="000A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link w:val="Bodytext1"/>
    <w:uiPriority w:val="99"/>
    <w:locked/>
    <w:rsid w:val="000A76B7"/>
    <w:rPr>
      <w:sz w:val="54"/>
      <w:szCs w:val="54"/>
      <w:shd w:val="clear" w:color="auto" w:fill="FFFFFF"/>
    </w:rPr>
  </w:style>
  <w:style w:type="paragraph" w:customStyle="1" w:styleId="Bodytext1">
    <w:name w:val="Body text1"/>
    <w:basedOn w:val="a3"/>
    <w:link w:val="Bodytext"/>
    <w:uiPriority w:val="99"/>
    <w:rsid w:val="000A76B7"/>
    <w:pPr>
      <w:shd w:val="clear" w:color="auto" w:fill="FFFFFF"/>
      <w:spacing w:before="840" w:after="0" w:line="645" w:lineRule="exact"/>
      <w:jc w:val="both"/>
    </w:pPr>
    <w:rPr>
      <w:sz w:val="54"/>
      <w:szCs w:val="54"/>
      <w:shd w:val="clear" w:color="auto" w:fill="FFFFFF"/>
    </w:rPr>
  </w:style>
  <w:style w:type="paragraph" w:customStyle="1" w:styleId="19">
    <w:name w:val="Абзац списка1"/>
    <w:basedOn w:val="a3"/>
    <w:rsid w:val="000A76B7"/>
    <w:pPr>
      <w:spacing w:after="200" w:line="276" w:lineRule="auto"/>
      <w:ind w:left="720"/>
      <w:contextualSpacing/>
    </w:pPr>
    <w:rPr>
      <w:rFonts w:ascii="Calibri" w:eastAsia="Times New Roman" w:hAnsi="Calibri" w:cs="Times New Roman"/>
    </w:rPr>
  </w:style>
  <w:style w:type="paragraph" w:styleId="afff9">
    <w:name w:val="endnote text"/>
    <w:basedOn w:val="a3"/>
    <w:link w:val="afffa"/>
    <w:uiPriority w:val="99"/>
    <w:semiHidden/>
    <w:unhideWhenUsed/>
    <w:rsid w:val="000A76B7"/>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концевой сноски Знак"/>
    <w:basedOn w:val="a4"/>
    <w:link w:val="afff9"/>
    <w:uiPriority w:val="99"/>
    <w:semiHidden/>
    <w:rsid w:val="000A76B7"/>
    <w:rPr>
      <w:rFonts w:ascii="Times New Roman" w:eastAsia="Times New Roman" w:hAnsi="Times New Roman" w:cs="Times New Roman"/>
      <w:sz w:val="20"/>
      <w:szCs w:val="20"/>
      <w:lang w:eastAsia="ru-RU"/>
    </w:rPr>
  </w:style>
  <w:style w:type="character" w:styleId="afffb">
    <w:name w:val="endnote reference"/>
    <w:uiPriority w:val="99"/>
    <w:semiHidden/>
    <w:unhideWhenUsed/>
    <w:rsid w:val="000A76B7"/>
    <w:rPr>
      <w:vertAlign w:val="superscript"/>
    </w:rPr>
  </w:style>
  <w:style w:type="character" w:styleId="afffc">
    <w:name w:val="Emphasis"/>
    <w:uiPriority w:val="20"/>
    <w:qFormat/>
    <w:rsid w:val="000A76B7"/>
    <w:rPr>
      <w:i/>
      <w:iCs/>
    </w:rPr>
  </w:style>
  <w:style w:type="character" w:customStyle="1" w:styleId="afffd">
    <w:name w:val="Основной текст_"/>
    <w:link w:val="2c"/>
    <w:rsid w:val="000A76B7"/>
    <w:rPr>
      <w:rFonts w:ascii="Times New Roman" w:eastAsia="Times New Roman" w:hAnsi="Times New Roman"/>
      <w:sz w:val="23"/>
      <w:szCs w:val="23"/>
      <w:shd w:val="clear" w:color="auto" w:fill="FFFFFF"/>
    </w:rPr>
  </w:style>
  <w:style w:type="paragraph" w:customStyle="1" w:styleId="2c">
    <w:name w:val="Основной текст2"/>
    <w:basedOn w:val="a3"/>
    <w:link w:val="afffd"/>
    <w:rsid w:val="000A76B7"/>
    <w:pPr>
      <w:widowControl w:val="0"/>
      <w:shd w:val="clear" w:color="auto" w:fill="FFFFFF"/>
      <w:spacing w:after="300" w:line="346" w:lineRule="exact"/>
      <w:ind w:hanging="340"/>
      <w:jc w:val="both"/>
    </w:pPr>
    <w:rPr>
      <w:rFonts w:ascii="Times New Roman" w:eastAsia="Times New Roman" w:hAnsi="Times New Roman"/>
      <w:sz w:val="23"/>
      <w:szCs w:val="23"/>
    </w:rPr>
  </w:style>
  <w:style w:type="paragraph" w:styleId="afffe">
    <w:name w:val="caption"/>
    <w:basedOn w:val="a3"/>
    <w:next w:val="a3"/>
    <w:uiPriority w:val="35"/>
    <w:semiHidden/>
    <w:unhideWhenUsed/>
    <w:qFormat/>
    <w:rsid w:val="00CA781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55336">
      <w:bodyDiv w:val="1"/>
      <w:marLeft w:val="0"/>
      <w:marRight w:val="0"/>
      <w:marTop w:val="0"/>
      <w:marBottom w:val="0"/>
      <w:divBdr>
        <w:top w:val="none" w:sz="0" w:space="0" w:color="auto"/>
        <w:left w:val="none" w:sz="0" w:space="0" w:color="auto"/>
        <w:bottom w:val="none" w:sz="0" w:space="0" w:color="auto"/>
        <w:right w:val="none" w:sz="0" w:space="0" w:color="auto"/>
      </w:divBdr>
    </w:div>
    <w:div w:id="289824445">
      <w:bodyDiv w:val="1"/>
      <w:marLeft w:val="0"/>
      <w:marRight w:val="0"/>
      <w:marTop w:val="0"/>
      <w:marBottom w:val="0"/>
      <w:divBdr>
        <w:top w:val="none" w:sz="0" w:space="0" w:color="auto"/>
        <w:left w:val="none" w:sz="0" w:space="0" w:color="auto"/>
        <w:bottom w:val="none" w:sz="0" w:space="0" w:color="auto"/>
        <w:right w:val="none" w:sz="0" w:space="0" w:color="auto"/>
      </w:divBdr>
    </w:div>
    <w:div w:id="671297679">
      <w:bodyDiv w:val="1"/>
      <w:marLeft w:val="0"/>
      <w:marRight w:val="0"/>
      <w:marTop w:val="0"/>
      <w:marBottom w:val="0"/>
      <w:divBdr>
        <w:top w:val="none" w:sz="0" w:space="0" w:color="auto"/>
        <w:left w:val="none" w:sz="0" w:space="0" w:color="auto"/>
        <w:bottom w:val="none" w:sz="0" w:space="0" w:color="auto"/>
        <w:right w:val="none" w:sz="0" w:space="0" w:color="auto"/>
      </w:divBdr>
    </w:div>
    <w:div w:id="728500732">
      <w:bodyDiv w:val="1"/>
      <w:marLeft w:val="0"/>
      <w:marRight w:val="0"/>
      <w:marTop w:val="0"/>
      <w:marBottom w:val="0"/>
      <w:divBdr>
        <w:top w:val="none" w:sz="0" w:space="0" w:color="auto"/>
        <w:left w:val="none" w:sz="0" w:space="0" w:color="auto"/>
        <w:bottom w:val="none" w:sz="0" w:space="0" w:color="auto"/>
        <w:right w:val="none" w:sz="0" w:space="0" w:color="auto"/>
      </w:divBdr>
    </w:div>
    <w:div w:id="769932921">
      <w:bodyDiv w:val="1"/>
      <w:marLeft w:val="0"/>
      <w:marRight w:val="0"/>
      <w:marTop w:val="0"/>
      <w:marBottom w:val="0"/>
      <w:divBdr>
        <w:top w:val="none" w:sz="0" w:space="0" w:color="auto"/>
        <w:left w:val="none" w:sz="0" w:space="0" w:color="auto"/>
        <w:bottom w:val="none" w:sz="0" w:space="0" w:color="auto"/>
        <w:right w:val="none" w:sz="0" w:space="0" w:color="auto"/>
      </w:divBdr>
    </w:div>
    <w:div w:id="1466584446">
      <w:bodyDiv w:val="1"/>
      <w:marLeft w:val="0"/>
      <w:marRight w:val="0"/>
      <w:marTop w:val="0"/>
      <w:marBottom w:val="0"/>
      <w:divBdr>
        <w:top w:val="none" w:sz="0" w:space="0" w:color="auto"/>
        <w:left w:val="none" w:sz="0" w:space="0" w:color="auto"/>
        <w:bottom w:val="none" w:sz="0" w:space="0" w:color="auto"/>
        <w:right w:val="none" w:sz="0" w:space="0" w:color="auto"/>
      </w:divBdr>
    </w:div>
    <w:div w:id="1509445411">
      <w:bodyDiv w:val="1"/>
      <w:marLeft w:val="0"/>
      <w:marRight w:val="0"/>
      <w:marTop w:val="0"/>
      <w:marBottom w:val="0"/>
      <w:divBdr>
        <w:top w:val="none" w:sz="0" w:space="0" w:color="auto"/>
        <w:left w:val="none" w:sz="0" w:space="0" w:color="auto"/>
        <w:bottom w:val="none" w:sz="0" w:space="0" w:color="auto"/>
        <w:right w:val="none" w:sz="0" w:space="0" w:color="auto"/>
      </w:divBdr>
    </w:div>
    <w:div w:id="1570186363">
      <w:bodyDiv w:val="1"/>
      <w:marLeft w:val="0"/>
      <w:marRight w:val="0"/>
      <w:marTop w:val="0"/>
      <w:marBottom w:val="0"/>
      <w:divBdr>
        <w:top w:val="none" w:sz="0" w:space="0" w:color="auto"/>
        <w:left w:val="none" w:sz="0" w:space="0" w:color="auto"/>
        <w:bottom w:val="none" w:sz="0" w:space="0" w:color="auto"/>
        <w:right w:val="none" w:sz="0" w:space="0" w:color="auto"/>
      </w:divBdr>
    </w:div>
    <w:div w:id="1685665004">
      <w:bodyDiv w:val="1"/>
      <w:marLeft w:val="0"/>
      <w:marRight w:val="0"/>
      <w:marTop w:val="0"/>
      <w:marBottom w:val="0"/>
      <w:divBdr>
        <w:top w:val="none" w:sz="0" w:space="0" w:color="auto"/>
        <w:left w:val="none" w:sz="0" w:space="0" w:color="auto"/>
        <w:bottom w:val="none" w:sz="0" w:space="0" w:color="auto"/>
        <w:right w:val="none" w:sz="0" w:space="0" w:color="auto"/>
      </w:divBdr>
    </w:div>
    <w:div w:id="170474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hart" Target="charts/chart2.xml"/><Relationship Id="rId42" Type="http://schemas.openxmlformats.org/officeDocument/2006/relationships/hyperlink" Target="consultantplus://offline/ref=21561060D5C776C5AB608BDEBBE2195413EE932CC022A33827616DB05461AC0B543550798429AEEA5C5D87pEb6L" TargetMode="External"/><Relationship Id="rId47" Type="http://schemas.openxmlformats.org/officeDocument/2006/relationships/hyperlink" Target="consultantplus://offline/ref=21561060D5C776C5AB608BDEBBE2195412E39421CA73F43A763463B55C31F61B427C5F719A29A8FD5956D1B7446B7EA90F0905FD1F22F6E4pAbBL" TargetMode="External"/><Relationship Id="rId63" Type="http://schemas.openxmlformats.org/officeDocument/2006/relationships/hyperlink" Target="consultantplus://offline/ref=21561060D5C776C5AB608BC8B88E435816EDCA24C372FD6C286B38E80B38FC4C05330633DE24A8F75A5884E50B6A22EF531A07F31F20F1F8A9EEC7p1bAL" TargetMode="External"/><Relationship Id="rId68" Type="http://schemas.openxmlformats.org/officeDocument/2006/relationships/hyperlink" Target="consultantplus://offline/ref=21561060D5C776C5AB608BDEBBE2195412E39329C874F43A763463B55C31F61B507C077D9820B7F4594387E602p3bEL" TargetMode="External"/><Relationship Id="rId84" Type="http://schemas.openxmlformats.org/officeDocument/2006/relationships/hyperlink" Target="consultantplus://offline/ref=21561060D5C776C5AB608BC8B88E435816EDCA24CC73FD682B6B38E80B38FC4C05330621DE7CA4F6574385E11E3C73A9p0b6L" TargetMode="External"/><Relationship Id="rId89" Type="http://schemas.openxmlformats.org/officeDocument/2006/relationships/hyperlink" Target="consultantplus://offline/ref=21561060D5C776C5AB608BDEBBE2195412E3972DCD7DF43A763463B55C31F61B427C5F719A29A9F55856D1B7446B7EA90F0905FD1F22F6E4pAbBL" TargetMode="External"/><Relationship Id="rId16" Type="http://schemas.openxmlformats.org/officeDocument/2006/relationships/image" Target="media/image5.png"/><Relationship Id="rId11" Type="http://schemas.openxmlformats.org/officeDocument/2006/relationships/image" Target="media/image1.gif"/><Relationship Id="rId32" Type="http://schemas.openxmlformats.org/officeDocument/2006/relationships/chart" Target="charts/chart5.xml"/><Relationship Id="rId37" Type="http://schemas.openxmlformats.org/officeDocument/2006/relationships/hyperlink" Target="consultantplus://offline/ref=3F14F139C63FBAAD026A09ADEDCF43463A84AEB93A660ADF932E58754A884837DB80C54E24616506B9497D05896C63F3a3jDG" TargetMode="External"/><Relationship Id="rId53" Type="http://schemas.openxmlformats.org/officeDocument/2006/relationships/hyperlink" Target="consultantplus://offline/ref=21561060D5C776C5AB608BC8B88E435816EDCA24C377F96C296B38E80B38FC4C05330633DE24A8F45E5D85EE0B6A22EF531A07F31F20F1F8A9EEC7p1bAL" TargetMode="External"/><Relationship Id="rId58" Type="http://schemas.openxmlformats.org/officeDocument/2006/relationships/hyperlink" Target="consultantplus://offline/ref=21561060D5C776C5AB608BC8B88E435816EDCA24CD76FE692F6B38E80B38FC4C05330621DE7CA4F6574385E11E3C73A9p0b6L" TargetMode="External"/><Relationship Id="rId74" Type="http://schemas.openxmlformats.org/officeDocument/2006/relationships/header" Target="header2.xml"/><Relationship Id="rId79" Type="http://schemas.openxmlformats.org/officeDocument/2006/relationships/hyperlink" Target="consultantplus://offline/ref=21561060D5C776C5AB608BDEBBE2195413EF902FC272F43A763463B55C31F61B427C5F719A29ACF45956D1B7446B7EA90F0905FD1F22F6E4pAbBL" TargetMode="External"/><Relationship Id="rId5" Type="http://schemas.openxmlformats.org/officeDocument/2006/relationships/webSettings" Target="webSettings.xml"/><Relationship Id="rId90" Type="http://schemas.openxmlformats.org/officeDocument/2006/relationships/hyperlink" Target="consultantplus://offline/ref=21561060D5C776C5AB608BDEBBE2195412E39429C876F43A763463B55C31F61B427C5F719A29A9F65E56D1B7446B7EA90F0905FD1F22F6E4pAbBL" TargetMode="Externa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hyperlink" Target="consultantplus://offline/ref=21561060D5C776C5AB608BC8B88E435816EDCA24C375FA652C6B38E80B38FC4C05330621DE7CA4F6574385E11E3C73A9p0b6L" TargetMode="External"/><Relationship Id="rId48" Type="http://schemas.openxmlformats.org/officeDocument/2006/relationships/hyperlink" Target="consultantplus://offline/ref=21561060D5C776C5AB608BDEBBE2195412E39421CA73F43A763463B55C31F61B427C5F719A28A1F45F56D1B7446B7EA90F0905FD1F22F6E4pAbBL" TargetMode="External"/><Relationship Id="rId64" Type="http://schemas.openxmlformats.org/officeDocument/2006/relationships/hyperlink" Target="consultantplus://offline/ref=21561060D5C776C5AB608BC8B88E435816EDCA24C372FD6C286B38E80B38FC4C05330633DE24A8F75D5A8DE30B6A22EF531A07F31F20F1F8A9EEC7p1bAL" TargetMode="External"/><Relationship Id="rId69" Type="http://schemas.openxmlformats.org/officeDocument/2006/relationships/hyperlink" Target="consultantplus://offline/ref=21561060D5C776C5AB608BC8B88E435816EDCA24C374F76F2E6B38E80B38FC4C05330621DE7CA4F6574385E11E3C73A9p0b6L" TargetMode="External"/><Relationship Id="rId8" Type="http://schemas.openxmlformats.org/officeDocument/2006/relationships/hyperlink" Target="consultantplus://offline/ref=21561060D5C776C5AB608BDEBBE2195412E69C29CD7DF43A763463B55C31F61B427C5F719A29A9F45656D1B7446B7EA90F0905FD1F22F6E4pAbBL" TargetMode="External"/><Relationship Id="rId51" Type="http://schemas.openxmlformats.org/officeDocument/2006/relationships/hyperlink" Target="consultantplus://offline/ref=21561060D5C776C5AB608BDEBBE2195412E39321CC72F43A763463B55C31F61B427C5F719A29AEF65F56D1B7446B7EA90F0905FD1F22F6E4pAbBL" TargetMode="External"/><Relationship Id="rId72" Type="http://schemas.openxmlformats.org/officeDocument/2006/relationships/image" Target="media/image19.png"/><Relationship Id="rId80" Type="http://schemas.openxmlformats.org/officeDocument/2006/relationships/hyperlink" Target="consultantplus://offline/ref=21561060D5C776C5AB608BDEBBE2195412E3902CCE7CF43A763463B55C31F61B427C5F719A29AAF05856D1B7446B7EA90F0905FD1F22F6E4pAbBL" TargetMode="External"/><Relationship Id="rId85" Type="http://schemas.openxmlformats.org/officeDocument/2006/relationships/hyperlink" Target="consultantplus://offline/ref=21561060D5C776C5AB608BC8B88E435816EDCA24CC73FD682B6B38E80B38FC4C05330621DE7CA4F6574385E11E3C73A9p0b6L" TargetMode="External"/><Relationship Id="rId93" Type="http://schemas.openxmlformats.org/officeDocument/2006/relationships/hyperlink" Target="consultantplus://offline/ref=21561060D5C776C5AB608BC8B88E435816EDCA24C376F8692A6B38E80B38FC4C05330633DE24A8F45F5F83E40B6A22EF531A07F31F20F1F8A9EEC7p1bA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consultantplus://offline/ref=21561060D5C776C5AB608BDEBBE2195412E39328CC72F43A763463B55C31F61B507C077D9820B7F4594387E602p3bEL" TargetMode="External"/><Relationship Id="rId38" Type="http://schemas.openxmlformats.org/officeDocument/2006/relationships/image" Target="media/image15.png"/><Relationship Id="rId46" Type="http://schemas.openxmlformats.org/officeDocument/2006/relationships/hyperlink" Target="consultantplus://offline/ref=21561060D5C776C5AB608BDEBBE2195412E39421CA73F43A763463B55C31F61B427C5F719A29A8F35756D1B7446B7EA90F0905FD1F22F6E4pAbBL" TargetMode="External"/><Relationship Id="rId59" Type="http://schemas.openxmlformats.org/officeDocument/2006/relationships/hyperlink" Target="consultantplus://offline/ref=21561060D5C776C5AB608BDEBBE2195410E49D2AC872F43A763463B55C31F61B507C077D9820B7F4594387E602p3bEL" TargetMode="External"/><Relationship Id="rId67" Type="http://schemas.openxmlformats.org/officeDocument/2006/relationships/hyperlink" Target="consultantplus://offline/ref=21561060D5C776C5AB608BDEBBE2195412E3922ECB77F43A763463B55C31F61B507C077D9820B7F4594387E602p3bEL" TargetMode="External"/><Relationship Id="rId20" Type="http://schemas.openxmlformats.org/officeDocument/2006/relationships/hyperlink" Target="consultantplus://offline/ref=67C55BEB8F4FF7B3F7FB616DB27A655B607E76426EEDD8ADA12C866C389B7194952B537B9F5ECDB1AC9956FCBE145D4239DD0FC92CC3AAD485502AbCvAL" TargetMode="External"/><Relationship Id="rId41" Type="http://schemas.openxmlformats.org/officeDocument/2006/relationships/image" Target="media/image18.png"/><Relationship Id="rId54" Type="http://schemas.openxmlformats.org/officeDocument/2006/relationships/hyperlink" Target="consultantplus://offline/ref=21561060D5C776C5AB608BC8B88E435816EDCA24C375FA652C6B38E80B38FC4C05330621DE7CA4F6574385E11E3C73A9p0b6L" TargetMode="External"/><Relationship Id="rId62" Type="http://schemas.openxmlformats.org/officeDocument/2006/relationships/hyperlink" Target="consultantplus://offline/ref=21561060D5C776C5AB608BC8B88E435816EDCA24CE72FD6E2F6B38E80B38FC4C05330633DE24A8F45E5D84E50B6A22EF531A07F31F20F1F8A9EEC7p1bAL" TargetMode="External"/><Relationship Id="rId70" Type="http://schemas.openxmlformats.org/officeDocument/2006/relationships/hyperlink" Target="consultantplus://offline/ref=21561060D5C776C5AB608BDEBBE2195412E49728CB76F43A763463B55C31F61B507C077D9820B7F4594387E602p3bEL" TargetMode="External"/><Relationship Id="rId75" Type="http://schemas.openxmlformats.org/officeDocument/2006/relationships/hyperlink" Target="consultantplus://offline/ref=21561060D5C776C5AB608BDEBBE2195413E7922ACD77F43A763463B55C31F61B427C5F719A29A9F55656D1B7446B7EA90F0905FD1F22F6E4pAbBL" TargetMode="External"/><Relationship Id="rId83" Type="http://schemas.openxmlformats.org/officeDocument/2006/relationships/hyperlink" Target="consultantplus://offline/ref=21561060D5C776C5AB608BC8B88E435816EDCA24CC73FD682B6B38E80B38FC4C05330621DE7CA4F6574385E11E3C73A9p0b6L" TargetMode="External"/><Relationship Id="rId88" Type="http://schemas.openxmlformats.org/officeDocument/2006/relationships/hyperlink" Target="consultantplus://offline/ref=21561060D5C776C5AB608BDEBBE2195412E3942AC97CF43A763463B55C31F61B427C5F719A29A9F55D56D1B7446B7EA90F0905FD1F22F6E4pAbBL" TargetMode="External"/><Relationship Id="rId91" Type="http://schemas.openxmlformats.org/officeDocument/2006/relationships/hyperlink" Target="consultantplus://offline/ref=21561060D5C776C5AB608BDEBBE2195412E39120C273F43A763463B55C31F61B427C5F719A2EA8FD5F56D1B7446B7EA90F0905FD1F22F6E4pAbB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consultantplus://offline/ref=3F14F139C63FBAAD026A09ADEDCF43463A84AEB9376208D6952E58754A884837DB80C54E24616506B9497D05896C63F3a3jDG" TargetMode="External"/><Relationship Id="rId49" Type="http://schemas.openxmlformats.org/officeDocument/2006/relationships/hyperlink" Target="consultantplus://offline/ref=251F36CA986C7567FF5E4D7D075662E25EA989640C73A43F5C6AD9FF824052D19942A489E727862AF9BC35AB13A9f3L" TargetMode="External"/><Relationship Id="rId57" Type="http://schemas.openxmlformats.org/officeDocument/2006/relationships/hyperlink" Target="consultantplus://offline/ref=21561060D5C776C5AB608BC1A189435816EDCA24CA7CF96B213632E05234FE4B0A6C0334CF24ABFD405D82F8023E71pAbBL" TargetMode="External"/><Relationship Id="rId10" Type="http://schemas.openxmlformats.org/officeDocument/2006/relationships/hyperlink" Target="file:///D:\&#1044;&#1086;&#1082;&#1091;&#1084;&#1077;&#1085;&#1090;&#1099;\&#1044;&#1086;&#1082;&#1091;&#1084;&#1077;&#1085;&#1090;&#1099;\&#1057;&#1090;&#1088;&#1072;&#1090;&#1077;&#1075;&#1080;&#1103;\&#1055;&#1045;&#1056;&#1045;&#1057;&#1052;&#1054;&#1058;&#1056;%202020\&#1044;&#1086;&#1088;&#1072;&#1073;&#1086;&#1090;&#1082;&#1072;%2020.11.2020\&#1056;&#1040;&#1041;&#1054;&#1063;&#1040;&#1071;%20&#1057;&#1058;&#1056;&#1040;&#1058;&#1045;&#1043;&#1048;&#1071;%2023.11.2020.docx" TargetMode="External"/><Relationship Id="rId31" Type="http://schemas.openxmlformats.org/officeDocument/2006/relationships/chart" Target="charts/chart4.xml"/><Relationship Id="rId44" Type="http://schemas.openxmlformats.org/officeDocument/2006/relationships/hyperlink" Target="consultantplus://offline/ref=21561060D5C776C5AB608BC8B88E435816EDCA24C375FA652C6B38E80B38FC4C05330621DE7CA4F6574385E11E3C73A9p0b6L" TargetMode="External"/><Relationship Id="rId52" Type="http://schemas.openxmlformats.org/officeDocument/2006/relationships/hyperlink" Target="consultantplus://offline/ref=21561060D5C776C5AB608BC8B88E435816EDCA24CF7DF86E2D6B38E80B38FC4C05330633DE24A8F45E5D84E40B6A22EF531A07F31F20F1F8A9EEC7p1bAL" TargetMode="External"/><Relationship Id="rId60" Type="http://schemas.openxmlformats.org/officeDocument/2006/relationships/hyperlink" Target="consultantplus://offline/ref=21561060D5C776C5AB608BDEBBE2195410EF952FCA76F43A763463B55C31F61B507C077D9820B7F4594387E602p3bEL" TargetMode="External"/><Relationship Id="rId65" Type="http://schemas.openxmlformats.org/officeDocument/2006/relationships/hyperlink" Target="http://gub.rkursk.ru" TargetMode="External"/><Relationship Id="rId73" Type="http://schemas.openxmlformats.org/officeDocument/2006/relationships/image" Target="media/image20.png"/><Relationship Id="rId78" Type="http://schemas.openxmlformats.org/officeDocument/2006/relationships/hyperlink" Target="consultantplus://offline/ref=21561060D5C776C5AB608BDEBBE2195413EF902FC272F43A763463B55C31F61B427C5F719A29A9F55E56D1B7446B7EA90F0905FD1F22F6E4pAbBL" TargetMode="External"/><Relationship Id="rId81" Type="http://schemas.openxmlformats.org/officeDocument/2006/relationships/hyperlink" Target="consultantplus://offline/ref=21561060D5C776C5AB608BDEBBE2195412E3902CCE7CF43A763463B55C31F61B427C5F719A29AAF05856D1B7446B7EA90F0905FD1F22F6E4pAbBL" TargetMode="External"/><Relationship Id="rId86" Type="http://schemas.openxmlformats.org/officeDocument/2006/relationships/hyperlink" Target="consultantplus://offline/ref=21561060D5C776C5AB608BDEBBE2195412E3922ECB77F43A763463B55C31F61B507C077D9820B7F4594387E602p3bEL" TargetMode="External"/><Relationship Id="rId94" Type="http://schemas.openxmlformats.org/officeDocument/2006/relationships/hyperlink" Target="consultantplus://offline/ref=21561060D5C776C5AB608BC8B88E435816EDCA24CC73FD682B6B38E80B38FC4C05330621DE7CA4F6574385E11E3C73A9p0b6L" TargetMode="External"/><Relationship Id="rId4" Type="http://schemas.openxmlformats.org/officeDocument/2006/relationships/settings" Target="settings.xml"/><Relationship Id="rId9" Type="http://schemas.openxmlformats.org/officeDocument/2006/relationships/hyperlink" Target="consultantplus://offline/ref=21561060D5C776C5AB608BC8B88E435816EDCA24C272FF69213632E05234FE4B0A6C11349728A9F45E5D80ED546F37FE0B150CE40127E8E4ABECpCb5L"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hyperlink" Target="consultantplus://offline/ref=21561060D5C776C5AB608BDEBBE2195412E39328CC76F43A763463B55C31F61B507C077D9820B7F4594387E602p3bEL" TargetMode="External"/><Relationship Id="rId50" Type="http://schemas.openxmlformats.org/officeDocument/2006/relationships/hyperlink" Target="consultantplus://offline/ref=21561060D5C776C5AB608BDEBBE2195412E39321CC72F43A763463B55C31F61B427C5F719A29AEF55C56D1B7446B7EA90F0905FD1F22F6E4pAbBL" TargetMode="External"/><Relationship Id="rId55" Type="http://schemas.openxmlformats.org/officeDocument/2006/relationships/hyperlink" Target="consultantplus://offline/ref=21561060D5C776C5AB608BC8B88E435816EDCA24C375FA652C6B38E80B38FC4C05330621DE7CA4F6574385E11E3C73A9p0b6L" TargetMode="External"/><Relationship Id="rId76" Type="http://schemas.openxmlformats.org/officeDocument/2006/relationships/hyperlink" Target="consultantplus://offline/ref=21561060D5C776C5AB608BDEBBE2195412E29D2EC87DF43A763463B55C31F61B507C077D9820B7F4594387E602p3bEL" TargetMode="External"/><Relationship Id="rId7" Type="http://schemas.openxmlformats.org/officeDocument/2006/relationships/endnotes" Target="endnotes.xml"/><Relationship Id="rId71" Type="http://schemas.openxmlformats.org/officeDocument/2006/relationships/hyperlink" Target="consultantplus://offline/ref=21561060D5C776C5AB608BDEBBE2195412E49728CB76F43A763463B55C31F61B427C5F719A29A9F55956D1B7446B7EA90F0905FD1F22F6E4pAbBL" TargetMode="External"/><Relationship Id="rId92" Type="http://schemas.openxmlformats.org/officeDocument/2006/relationships/hyperlink" Target="consultantplus://offline/ref=21561060D5C776C5AB6095C5AEE2195413E19D2AC272F43A763463B55C31F61B427C5F71982BADFD5756D1B7446B7EA90F0905FD1F22F6E4pAbBL"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0.wmf"/><Relationship Id="rId40" Type="http://schemas.openxmlformats.org/officeDocument/2006/relationships/image" Target="media/image17.png"/><Relationship Id="rId45" Type="http://schemas.openxmlformats.org/officeDocument/2006/relationships/hyperlink" Target="consultantplus://offline/ref=21561060D5C776C5AB608BDEBBE2195412E39421CA73F43A763463B55C31F61B427C5F719A29ABF25756D1B7446B7EA90F0905FD1F22F6E4pAbBL" TargetMode="External"/><Relationship Id="rId66" Type="http://schemas.openxmlformats.org/officeDocument/2006/relationships/hyperlink" Target="consultantplus://offline/ref=21561060D5C776C5AB608BDEBBE2195412E3922ECB77F43A763463B55C31F61B427C5F719A29A9F55D56D1B7446B7EA90F0905FD1F22F6E4pAbBL" TargetMode="External"/><Relationship Id="rId87" Type="http://schemas.openxmlformats.org/officeDocument/2006/relationships/hyperlink" Target="consultantplus://offline/ref=21561060D5C776C5AB608BDEBBE2195412E3922ECB77F43A763463B55C31F61B507C077D9820B7F4594387E602p3bEL" TargetMode="External"/><Relationship Id="rId61" Type="http://schemas.openxmlformats.org/officeDocument/2006/relationships/hyperlink" Target="consultantplus://offline/ref=21561060D5C776C5AB608BC8B88E435816EDCA24C377F86C2E6B38E80B38FC4C05330621DE7CA4F6574385E11E3C73A9p0b6L" TargetMode="External"/><Relationship Id="rId82" Type="http://schemas.openxmlformats.org/officeDocument/2006/relationships/hyperlink" Target="consultantplus://offline/ref=21561060D5C776C5AB608BC8B88E435816EDCA24CC73FD682B6B38E80B38FC4C05330621DE7CA4F6574385E11E3C73A9p0b6L" TargetMode="External"/><Relationship Id="rId19" Type="http://schemas.openxmlformats.org/officeDocument/2006/relationships/hyperlink" Target="consultantplus://offline/ref=67C55BEB8F4FF7B3F7FB616DB27A655B607E76426EEDD8ADA12C866C389B7194952B537B9F5ECDB1AC9956FCBE145D4239DD0FC92CC3AAD485502AbCvAL" TargetMode="Externa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yperlink" Target="consultantplus://offline/ref=21561060D5C776C5AB608BDEBBE2195412E69D2DCF70F43A763463B55C31F61B507C077D9820B7F4594387E602p3bEL" TargetMode="External"/><Relationship Id="rId56" Type="http://schemas.openxmlformats.org/officeDocument/2006/relationships/hyperlink" Target="consultantplus://offline/ref=21561060D5C776C5AB608BC8B88E435816EDCA24CC73FC68236B38E80B38FC4C05330621DE7CA4F6574385E11E3C73A9p0b6L" TargetMode="External"/><Relationship Id="rId77"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D:\&#1044;&#1086;&#1082;&#1091;&#1084;&#1077;&#1085;&#1090;&#1099;\&#1057;&#1058;&#1056;&#1040;&#1058;&#1045;&#1043;&#1048;&#1071;\&#1043;&#1088;&#1072;&#1092;&#1080;&#1082;%20&#1076;&#1083;&#1103;%20&#1087;&#1080;&#1097;&#1077;&#1074;&#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aratina\&#1074;&#1084;&#1077;&#1089;&#1090;&#1086;%20!!!\111111\!!!\&#1055;&#1080;&#1089;&#1100;&#1084;&#1072;%20&#1086;&#1090;&#1076;&#1077;&#1083;&#1086;&#1074;\&#1054;&#1090;&#1076;&#1077;&#1083;%20&#1080;&#1085;&#1074;&#1077;&#1089;&#1090;%20&#1087;&#1086;&#1083;&#1080;&#1090;&#1080;&#1082;&#1080;\&#1057;&#1090;&#1088;&#1072;&#1090;&#1077;&#1075;&#1080;&#1103;\&#1055;&#1077;&#1088;&#1077;&#1089;&#1084;&#1086;&#1090;&#1088;%202020\&#1057;&#1090;&#1072;&#1090;&#1080;&#1089;&#1090;&#1080;&#1082;&#1072;\2019\&#1047;&#1072;&#1085;&#1103;&#1090;&#1099;&#1077;%20&#1073;&#1077;&#1079;&#1088;&#1072;&#1073;&#1086;&#1090;&#1085;&#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59;&#1047;&#1040;&#1051;&#1045;&#1042;&#1057;&#1050;&#1040;&#1071;\&#1048;&#1053;&#1042;&#1045;&#1057;&#1058;&#1057;&#1058;&#1056;&#1040;&#1058;&#1045;&#1043;&#1048;&#1071;\&#1055;&#1072;&#1091;&#1090;&#1080;&#1085;&#1082;&#1080;%20%20&#1076;&#1083;&#1103;%20&#1089;&#1090;&#1088;&#1072;&#1090;&#1077;&#1075;&#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59;&#1047;&#1040;&#1051;&#1045;&#1042;&#1057;&#1050;&#1040;&#1071;\&#1048;&#1053;&#1042;&#1045;&#1057;&#1058;&#1057;&#1058;&#1056;&#1040;&#1058;&#1045;&#1043;&#1048;&#1071;\&#1055;&#1072;&#1091;&#1090;&#1080;&#1085;&#1082;&#1080;%20&#1076;&#1083;&#1103;%20&#1089;&#1090;&#1088;&#1072;&#1090;&#1077;&#1075;&#1080;&#1080;%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scan\&#1058;&#1072;&#1073;&#1083;&#1080;&#1094;&#1099;%20&#1076;&#1083;&#1103;%20&#1089;&#1090;&#1088;&#1072;&#1090;&#1077;&#1075;&#1080;&#1080;%20&#1082;&#1086;&#1088;&#1088;&#1077;&#108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'2016'!$C$3</c:f>
              <c:strCache>
                <c:ptCount val="1"/>
                <c:pt idx="0">
                  <c:v>сахар из сахарной свеклы, тыс. тонн</c:v>
                </c:pt>
              </c:strCache>
            </c:strRef>
          </c:tx>
          <c:spPr>
            <a:solidFill>
              <a:srgbClr val="92D050"/>
            </a:solidFill>
          </c:spPr>
          <c:invertIfNegative val="0"/>
          <c:cat>
            <c:numRef>
              <c:f>'2016'!$D$2:$J$2</c:f>
              <c:numCache>
                <c:formatCode>General</c:formatCode>
                <c:ptCount val="7"/>
                <c:pt idx="0">
                  <c:v>2013</c:v>
                </c:pt>
                <c:pt idx="1">
                  <c:v>2014</c:v>
                </c:pt>
                <c:pt idx="2">
                  <c:v>2015</c:v>
                </c:pt>
                <c:pt idx="3">
                  <c:v>2016</c:v>
                </c:pt>
                <c:pt idx="4">
                  <c:v>2017</c:v>
                </c:pt>
                <c:pt idx="5">
                  <c:v>2018</c:v>
                </c:pt>
                <c:pt idx="6">
                  <c:v>2019</c:v>
                </c:pt>
              </c:numCache>
            </c:numRef>
          </c:cat>
          <c:val>
            <c:numRef>
              <c:f>'2016'!$D$3:$J$3</c:f>
              <c:numCache>
                <c:formatCode>General</c:formatCode>
                <c:ptCount val="7"/>
                <c:pt idx="0">
                  <c:v>417</c:v>
                </c:pt>
                <c:pt idx="1">
                  <c:v>380.7</c:v>
                </c:pt>
                <c:pt idx="2">
                  <c:v>354.5</c:v>
                </c:pt>
                <c:pt idx="3">
                  <c:v>445.1</c:v>
                </c:pt>
                <c:pt idx="4">
                  <c:v>568.79999999999995</c:v>
                </c:pt>
                <c:pt idx="5">
                  <c:v>619.79999999999995</c:v>
                </c:pt>
                <c:pt idx="6">
                  <c:v>649.08000000000004</c:v>
                </c:pt>
              </c:numCache>
            </c:numRef>
          </c:val>
          <c:extLst>
            <c:ext xmlns:c16="http://schemas.microsoft.com/office/drawing/2014/chart" uri="{C3380CC4-5D6E-409C-BE32-E72D297353CC}">
              <c16:uniqueId val="{00000000-762C-45E8-A592-4973A05E601F}"/>
            </c:ext>
          </c:extLst>
        </c:ser>
        <c:ser>
          <c:idx val="1"/>
          <c:order val="1"/>
          <c:tx>
            <c:strRef>
              <c:f>'2016'!$C$4</c:f>
              <c:strCache>
                <c:ptCount val="1"/>
                <c:pt idx="0">
                  <c:v>мясо, тыс. тонн</c:v>
                </c:pt>
              </c:strCache>
            </c:strRef>
          </c:tx>
          <c:invertIfNegative val="0"/>
          <c:cat>
            <c:numRef>
              <c:f>'2016'!$D$2:$J$2</c:f>
              <c:numCache>
                <c:formatCode>General</c:formatCode>
                <c:ptCount val="7"/>
                <c:pt idx="0">
                  <c:v>2013</c:v>
                </c:pt>
                <c:pt idx="1">
                  <c:v>2014</c:v>
                </c:pt>
                <c:pt idx="2">
                  <c:v>2015</c:v>
                </c:pt>
                <c:pt idx="3">
                  <c:v>2016</c:v>
                </c:pt>
                <c:pt idx="4">
                  <c:v>2017</c:v>
                </c:pt>
                <c:pt idx="5">
                  <c:v>2018</c:v>
                </c:pt>
                <c:pt idx="6">
                  <c:v>2019</c:v>
                </c:pt>
              </c:numCache>
            </c:numRef>
          </c:cat>
          <c:val>
            <c:numRef>
              <c:f>'2016'!$D$4:$J$4</c:f>
              <c:numCache>
                <c:formatCode>General</c:formatCode>
                <c:ptCount val="7"/>
                <c:pt idx="0">
                  <c:v>85.9</c:v>
                </c:pt>
                <c:pt idx="1">
                  <c:v>144.80000000000001</c:v>
                </c:pt>
                <c:pt idx="2">
                  <c:v>187.8</c:v>
                </c:pt>
                <c:pt idx="3">
                  <c:v>221.6</c:v>
                </c:pt>
                <c:pt idx="4">
                  <c:v>320.39999999999969</c:v>
                </c:pt>
                <c:pt idx="5">
                  <c:v>311.2</c:v>
                </c:pt>
                <c:pt idx="6">
                  <c:v>323.3</c:v>
                </c:pt>
              </c:numCache>
            </c:numRef>
          </c:val>
          <c:extLst>
            <c:ext xmlns:c16="http://schemas.microsoft.com/office/drawing/2014/chart" uri="{C3380CC4-5D6E-409C-BE32-E72D297353CC}">
              <c16:uniqueId val="{00000001-762C-45E8-A592-4973A05E601F}"/>
            </c:ext>
          </c:extLst>
        </c:ser>
        <c:ser>
          <c:idx val="2"/>
          <c:order val="2"/>
          <c:tx>
            <c:strRef>
              <c:f>'2016'!$C$5</c:f>
              <c:strCache>
                <c:ptCount val="1"/>
                <c:pt idx="0">
                  <c:v>сыры, тыс. тонн</c:v>
                </c:pt>
              </c:strCache>
            </c:strRef>
          </c:tx>
          <c:spPr>
            <a:solidFill>
              <a:srgbClr val="FFFF00"/>
            </a:solidFill>
          </c:spPr>
          <c:invertIfNegative val="0"/>
          <c:cat>
            <c:numRef>
              <c:f>'2016'!$D$2:$J$2</c:f>
              <c:numCache>
                <c:formatCode>General</c:formatCode>
                <c:ptCount val="7"/>
                <c:pt idx="0">
                  <c:v>2013</c:v>
                </c:pt>
                <c:pt idx="1">
                  <c:v>2014</c:v>
                </c:pt>
                <c:pt idx="2">
                  <c:v>2015</c:v>
                </c:pt>
                <c:pt idx="3">
                  <c:v>2016</c:v>
                </c:pt>
                <c:pt idx="4">
                  <c:v>2017</c:v>
                </c:pt>
                <c:pt idx="5">
                  <c:v>2018</c:v>
                </c:pt>
                <c:pt idx="6">
                  <c:v>2019</c:v>
                </c:pt>
              </c:numCache>
            </c:numRef>
          </c:cat>
          <c:val>
            <c:numRef>
              <c:f>'2016'!$D$5:$J$5</c:f>
              <c:numCache>
                <c:formatCode>General</c:formatCode>
                <c:ptCount val="7"/>
                <c:pt idx="0">
                  <c:v>1.8</c:v>
                </c:pt>
                <c:pt idx="1">
                  <c:v>2.7</c:v>
                </c:pt>
                <c:pt idx="2">
                  <c:v>5.0999999999999996</c:v>
                </c:pt>
                <c:pt idx="3">
                  <c:v>5.4</c:v>
                </c:pt>
                <c:pt idx="4">
                  <c:v>4.9000000000000004</c:v>
                </c:pt>
                <c:pt idx="5">
                  <c:v>5.7</c:v>
                </c:pt>
                <c:pt idx="6">
                  <c:v>6.5</c:v>
                </c:pt>
              </c:numCache>
            </c:numRef>
          </c:val>
          <c:extLst>
            <c:ext xmlns:c16="http://schemas.microsoft.com/office/drawing/2014/chart" uri="{C3380CC4-5D6E-409C-BE32-E72D297353CC}">
              <c16:uniqueId val="{00000002-762C-45E8-A592-4973A05E601F}"/>
            </c:ext>
          </c:extLst>
        </c:ser>
        <c:ser>
          <c:idx val="3"/>
          <c:order val="3"/>
          <c:tx>
            <c:strRef>
              <c:f>'2016'!$C$6</c:f>
              <c:strCache>
                <c:ptCount val="1"/>
                <c:pt idx="0">
                  <c:v>масло сливочное, тыс. тонн</c:v>
                </c:pt>
              </c:strCache>
            </c:strRef>
          </c:tx>
          <c:spPr>
            <a:solidFill>
              <a:srgbClr val="FF0000"/>
            </a:solidFill>
          </c:spPr>
          <c:invertIfNegative val="0"/>
          <c:cat>
            <c:numRef>
              <c:f>'2016'!$D$2:$J$2</c:f>
              <c:numCache>
                <c:formatCode>General</c:formatCode>
                <c:ptCount val="7"/>
                <c:pt idx="0">
                  <c:v>2013</c:v>
                </c:pt>
                <c:pt idx="1">
                  <c:v>2014</c:v>
                </c:pt>
                <c:pt idx="2">
                  <c:v>2015</c:v>
                </c:pt>
                <c:pt idx="3">
                  <c:v>2016</c:v>
                </c:pt>
                <c:pt idx="4">
                  <c:v>2017</c:v>
                </c:pt>
                <c:pt idx="5">
                  <c:v>2018</c:v>
                </c:pt>
                <c:pt idx="6">
                  <c:v>2019</c:v>
                </c:pt>
              </c:numCache>
            </c:numRef>
          </c:cat>
          <c:val>
            <c:numRef>
              <c:f>'2016'!$D$6:$J$6</c:f>
              <c:numCache>
                <c:formatCode>General</c:formatCode>
                <c:ptCount val="7"/>
                <c:pt idx="0">
                  <c:v>2.2000000000000002</c:v>
                </c:pt>
                <c:pt idx="1">
                  <c:v>2.7</c:v>
                </c:pt>
                <c:pt idx="2">
                  <c:v>6.9</c:v>
                </c:pt>
                <c:pt idx="3">
                  <c:v>7.4</c:v>
                </c:pt>
                <c:pt idx="4">
                  <c:v>6.8</c:v>
                </c:pt>
                <c:pt idx="5">
                  <c:v>5.7</c:v>
                </c:pt>
                <c:pt idx="6">
                  <c:v>6.2</c:v>
                </c:pt>
              </c:numCache>
            </c:numRef>
          </c:val>
          <c:extLst>
            <c:ext xmlns:c16="http://schemas.microsoft.com/office/drawing/2014/chart" uri="{C3380CC4-5D6E-409C-BE32-E72D297353CC}">
              <c16:uniqueId val="{00000003-762C-45E8-A592-4973A05E601F}"/>
            </c:ext>
          </c:extLst>
        </c:ser>
        <c:ser>
          <c:idx val="4"/>
          <c:order val="4"/>
          <c:tx>
            <c:strRef>
              <c:f>'2016'!$C$7</c:f>
              <c:strCache>
                <c:ptCount val="1"/>
                <c:pt idx="0">
                  <c:v>комбикорма, тыс. тонн</c:v>
                </c:pt>
              </c:strCache>
            </c:strRef>
          </c:tx>
          <c:invertIfNegative val="0"/>
          <c:cat>
            <c:numRef>
              <c:f>'2016'!$D$2:$J$2</c:f>
              <c:numCache>
                <c:formatCode>General</c:formatCode>
                <c:ptCount val="7"/>
                <c:pt idx="0">
                  <c:v>2013</c:v>
                </c:pt>
                <c:pt idx="1">
                  <c:v>2014</c:v>
                </c:pt>
                <c:pt idx="2">
                  <c:v>2015</c:v>
                </c:pt>
                <c:pt idx="3">
                  <c:v>2016</c:v>
                </c:pt>
                <c:pt idx="4">
                  <c:v>2017</c:v>
                </c:pt>
                <c:pt idx="5">
                  <c:v>2018</c:v>
                </c:pt>
                <c:pt idx="6">
                  <c:v>2019</c:v>
                </c:pt>
              </c:numCache>
            </c:numRef>
          </c:cat>
          <c:val>
            <c:numRef>
              <c:f>'2016'!$D$7:$J$7</c:f>
              <c:numCache>
                <c:formatCode>General</c:formatCode>
                <c:ptCount val="7"/>
                <c:pt idx="0">
                  <c:v>470</c:v>
                </c:pt>
                <c:pt idx="1">
                  <c:v>603.4</c:v>
                </c:pt>
                <c:pt idx="2">
                  <c:v>656</c:v>
                </c:pt>
                <c:pt idx="3">
                  <c:v>676.4</c:v>
                </c:pt>
                <c:pt idx="4">
                  <c:v>737.4</c:v>
                </c:pt>
                <c:pt idx="5">
                  <c:v>707.9</c:v>
                </c:pt>
                <c:pt idx="6">
                  <c:v>857</c:v>
                </c:pt>
              </c:numCache>
            </c:numRef>
          </c:val>
          <c:extLst>
            <c:ext xmlns:c16="http://schemas.microsoft.com/office/drawing/2014/chart" uri="{C3380CC4-5D6E-409C-BE32-E72D297353CC}">
              <c16:uniqueId val="{00000004-762C-45E8-A592-4973A05E601F}"/>
            </c:ext>
          </c:extLst>
        </c:ser>
        <c:dLbls>
          <c:showLegendKey val="0"/>
          <c:showVal val="0"/>
          <c:showCatName val="0"/>
          <c:showSerName val="0"/>
          <c:showPercent val="0"/>
          <c:showBubbleSize val="0"/>
        </c:dLbls>
        <c:gapWidth val="150"/>
        <c:shape val="cylinder"/>
        <c:axId val="99767040"/>
        <c:axId val="99768576"/>
        <c:axId val="0"/>
      </c:bar3DChart>
      <c:catAx>
        <c:axId val="99767040"/>
        <c:scaling>
          <c:orientation val="minMax"/>
        </c:scaling>
        <c:delete val="0"/>
        <c:axPos val="b"/>
        <c:numFmt formatCode="General" sourceLinked="1"/>
        <c:majorTickMark val="out"/>
        <c:minorTickMark val="none"/>
        <c:tickLblPos val="nextTo"/>
        <c:crossAx val="99768576"/>
        <c:crosses val="autoZero"/>
        <c:auto val="1"/>
        <c:lblAlgn val="ctr"/>
        <c:lblOffset val="100"/>
        <c:noMultiLvlLbl val="0"/>
      </c:catAx>
      <c:valAx>
        <c:axId val="99768576"/>
        <c:scaling>
          <c:orientation val="minMax"/>
        </c:scaling>
        <c:delete val="0"/>
        <c:axPos val="l"/>
        <c:majorGridlines/>
        <c:numFmt formatCode="General" sourceLinked="0"/>
        <c:majorTickMark val="out"/>
        <c:minorTickMark val="none"/>
        <c:tickLblPos val="nextTo"/>
        <c:crossAx val="99767040"/>
        <c:crosses val="autoZero"/>
        <c:crossBetween val="between"/>
        <c:minorUnit val="20"/>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Лист1!$A$2</c:f>
              <c:strCache>
                <c:ptCount val="1"/>
                <c:pt idx="0">
                  <c:v>ЧИСЛЕННОСТЬ ЗАРЕГИСТРИРОВАННЫХ БЕЗРАБОТНЫХ, на конец года, тыс.чел.</c:v>
                </c:pt>
              </c:strCache>
            </c:strRef>
          </c:tx>
          <c:cat>
            <c:numRef>
              <c:f>Лист1!$F$1:$L$1</c:f>
              <c:numCache>
                <c:formatCode>General</c:formatCode>
                <c:ptCount val="7"/>
                <c:pt idx="0">
                  <c:v>2013</c:v>
                </c:pt>
                <c:pt idx="1">
                  <c:v>2014</c:v>
                </c:pt>
                <c:pt idx="2">
                  <c:v>2015</c:v>
                </c:pt>
                <c:pt idx="3">
                  <c:v>2016</c:v>
                </c:pt>
                <c:pt idx="4">
                  <c:v>2017</c:v>
                </c:pt>
                <c:pt idx="5">
                  <c:v>2018</c:v>
                </c:pt>
                <c:pt idx="6">
                  <c:v>2019</c:v>
                </c:pt>
              </c:numCache>
            </c:numRef>
          </c:cat>
          <c:val>
            <c:numRef>
              <c:f>Лист1!$F$2:$L$2</c:f>
              <c:numCache>
                <c:formatCode>General</c:formatCode>
                <c:ptCount val="7"/>
                <c:pt idx="0">
                  <c:v>5.9</c:v>
                </c:pt>
                <c:pt idx="1">
                  <c:v>6</c:v>
                </c:pt>
                <c:pt idx="2">
                  <c:v>7</c:v>
                </c:pt>
                <c:pt idx="3">
                  <c:v>5.5</c:v>
                </c:pt>
                <c:pt idx="4">
                  <c:v>4.3</c:v>
                </c:pt>
                <c:pt idx="5">
                  <c:v>3.9649999999999999</c:v>
                </c:pt>
                <c:pt idx="6">
                  <c:v>3.5189999999999997</c:v>
                </c:pt>
              </c:numCache>
            </c:numRef>
          </c:val>
          <c:smooth val="0"/>
          <c:extLst>
            <c:ext xmlns:c16="http://schemas.microsoft.com/office/drawing/2014/chart" uri="{C3380CC4-5D6E-409C-BE32-E72D297353CC}">
              <c16:uniqueId val="{00000000-6C9E-4738-9353-C1DBDD83E72D}"/>
            </c:ext>
          </c:extLst>
        </c:ser>
        <c:ser>
          <c:idx val="2"/>
          <c:order val="1"/>
          <c:tx>
            <c:strRef>
              <c:f>Лист1!$A$3</c:f>
              <c:strCache>
                <c:ptCount val="1"/>
                <c:pt idx="0">
                  <c:v>СРЕДНЕГОДОВАЯ ЧИСЛЕННОСТЬ ЗАНЯТЫХ, тыс.чел.</c:v>
                </c:pt>
              </c:strCache>
            </c:strRef>
          </c:tx>
          <c:spPr>
            <a:ln w="31750">
              <a:solidFill>
                <a:srgbClr val="00B050"/>
              </a:solidFill>
            </a:ln>
          </c:spPr>
          <c:marker>
            <c:spPr>
              <a:solidFill>
                <a:srgbClr val="00B050"/>
              </a:solidFill>
            </c:spPr>
          </c:marker>
          <c:cat>
            <c:numRef>
              <c:f>Лист1!$F$1:$L$1</c:f>
              <c:numCache>
                <c:formatCode>General</c:formatCode>
                <c:ptCount val="7"/>
                <c:pt idx="0">
                  <c:v>2013</c:v>
                </c:pt>
                <c:pt idx="1">
                  <c:v>2014</c:v>
                </c:pt>
                <c:pt idx="2">
                  <c:v>2015</c:v>
                </c:pt>
                <c:pt idx="3">
                  <c:v>2016</c:v>
                </c:pt>
                <c:pt idx="4">
                  <c:v>2017</c:v>
                </c:pt>
                <c:pt idx="5">
                  <c:v>2018</c:v>
                </c:pt>
                <c:pt idx="6">
                  <c:v>2019</c:v>
                </c:pt>
              </c:numCache>
            </c:numRef>
          </c:cat>
          <c:val>
            <c:numRef>
              <c:f>Лист1!$F$3:$L$3</c:f>
              <c:numCache>
                <c:formatCode>General</c:formatCode>
                <c:ptCount val="7"/>
                <c:pt idx="0">
                  <c:v>570.29999999999995</c:v>
                </c:pt>
                <c:pt idx="1">
                  <c:v>567.1</c:v>
                </c:pt>
                <c:pt idx="2">
                  <c:v>520.29999999999995</c:v>
                </c:pt>
                <c:pt idx="3">
                  <c:v>520.6</c:v>
                </c:pt>
                <c:pt idx="4">
                  <c:v>519.6</c:v>
                </c:pt>
                <c:pt idx="5">
                  <c:v>510.8</c:v>
                </c:pt>
                <c:pt idx="6">
                  <c:v>505.5</c:v>
                </c:pt>
              </c:numCache>
            </c:numRef>
          </c:val>
          <c:smooth val="0"/>
          <c:extLst>
            <c:ext xmlns:c16="http://schemas.microsoft.com/office/drawing/2014/chart" uri="{C3380CC4-5D6E-409C-BE32-E72D297353CC}">
              <c16:uniqueId val="{00000001-6C9E-4738-9353-C1DBDD83E72D}"/>
            </c:ext>
          </c:extLst>
        </c:ser>
        <c:dLbls>
          <c:showLegendKey val="0"/>
          <c:showVal val="0"/>
          <c:showCatName val="0"/>
          <c:showSerName val="0"/>
          <c:showPercent val="0"/>
          <c:showBubbleSize val="0"/>
        </c:dLbls>
        <c:marker val="1"/>
        <c:smooth val="0"/>
        <c:axId val="103893248"/>
        <c:axId val="103896192"/>
      </c:lineChart>
      <c:catAx>
        <c:axId val="103893248"/>
        <c:scaling>
          <c:orientation val="minMax"/>
        </c:scaling>
        <c:delete val="0"/>
        <c:axPos val="b"/>
        <c:numFmt formatCode="General" sourceLinked="1"/>
        <c:majorTickMark val="out"/>
        <c:minorTickMark val="none"/>
        <c:tickLblPos val="nextTo"/>
        <c:crossAx val="103896192"/>
        <c:crosses val="autoZero"/>
        <c:auto val="1"/>
        <c:lblAlgn val="ctr"/>
        <c:lblOffset val="100"/>
        <c:noMultiLvlLbl val="0"/>
      </c:catAx>
      <c:valAx>
        <c:axId val="103896192"/>
        <c:scaling>
          <c:orientation val="minMax"/>
        </c:scaling>
        <c:delete val="0"/>
        <c:axPos val="l"/>
        <c:majorGridlines/>
        <c:numFmt formatCode="General" sourceLinked="1"/>
        <c:majorTickMark val="out"/>
        <c:minorTickMark val="none"/>
        <c:tickLblPos val="nextTo"/>
        <c:crossAx val="103893248"/>
        <c:crosses val="autoZero"/>
        <c:crossBetween val="between"/>
      </c:valAx>
    </c:plotArea>
    <c:legend>
      <c:legendPos val="r"/>
      <c:layout>
        <c:manualLayout>
          <c:xMode val="edge"/>
          <c:yMode val="edge"/>
          <c:x val="0.68264298906190257"/>
          <c:y val="0.10866025724685015"/>
          <c:w val="0.31195160098252694"/>
          <c:h val="0.7900459680109047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68810148731449"/>
          <c:y val="0.19213356536122261"/>
          <c:w val="0.56462379702537302"/>
          <c:h val="0.71164837436896"/>
        </c:manualLayout>
      </c:layout>
      <c:radarChart>
        <c:radarStyle val="marker"/>
        <c:varyColors val="0"/>
        <c:ser>
          <c:idx val="0"/>
          <c:order val="0"/>
          <c:tx>
            <c:strRef>
              <c:f>Лист2!$B$2</c:f>
              <c:strCache>
                <c:ptCount val="1"/>
                <c:pt idx="0">
                  <c:v>2013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Лист2!$A$3:$A$12</c:f>
              <c:strCache>
                <c:ptCount val="10"/>
                <c:pt idx="0">
                  <c:v>Интегральный ранг потенциала</c:v>
                </c:pt>
                <c:pt idx="1">
                  <c:v>Трудовой</c:v>
                </c:pt>
                <c:pt idx="2">
                  <c:v>Потребительский</c:v>
                </c:pt>
                <c:pt idx="3">
                  <c:v>Производственный</c:v>
                </c:pt>
                <c:pt idx="4">
                  <c:v>Финансовый</c:v>
                </c:pt>
                <c:pt idx="5">
                  <c:v>Институциональный</c:v>
                </c:pt>
                <c:pt idx="6">
                  <c:v>Инновационный</c:v>
                </c:pt>
                <c:pt idx="7">
                  <c:v>Инфраструктурный</c:v>
                </c:pt>
                <c:pt idx="8">
                  <c:v>Природно-ресурсный</c:v>
                </c:pt>
                <c:pt idx="9">
                  <c:v>Туристический</c:v>
                </c:pt>
              </c:strCache>
            </c:strRef>
          </c:cat>
          <c:val>
            <c:numRef>
              <c:f>Лист2!$B$3:$B$12</c:f>
              <c:numCache>
                <c:formatCode>General</c:formatCode>
                <c:ptCount val="10"/>
                <c:pt idx="0">
                  <c:v>37</c:v>
                </c:pt>
                <c:pt idx="1">
                  <c:v>37</c:v>
                </c:pt>
                <c:pt idx="2">
                  <c:v>42</c:v>
                </c:pt>
                <c:pt idx="3">
                  <c:v>44</c:v>
                </c:pt>
                <c:pt idx="4">
                  <c:v>42</c:v>
                </c:pt>
                <c:pt idx="5">
                  <c:v>51</c:v>
                </c:pt>
                <c:pt idx="6">
                  <c:v>39</c:v>
                </c:pt>
                <c:pt idx="7">
                  <c:v>9</c:v>
                </c:pt>
                <c:pt idx="8">
                  <c:v>20</c:v>
                </c:pt>
                <c:pt idx="9">
                  <c:v>63</c:v>
                </c:pt>
              </c:numCache>
            </c:numRef>
          </c:val>
          <c:extLst>
            <c:ext xmlns:c16="http://schemas.microsoft.com/office/drawing/2014/chart" uri="{C3380CC4-5D6E-409C-BE32-E72D297353CC}">
              <c16:uniqueId val="{00000000-3285-42A2-8AEA-46FC0B22A40E}"/>
            </c:ext>
          </c:extLst>
        </c:ser>
        <c:ser>
          <c:idx val="1"/>
          <c:order val="1"/>
          <c:tx>
            <c:strRef>
              <c:f>Лист2!$C$2</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Лист2!$A$3:$A$12</c:f>
              <c:strCache>
                <c:ptCount val="10"/>
                <c:pt idx="0">
                  <c:v>Интегральный ранг потенциала</c:v>
                </c:pt>
                <c:pt idx="1">
                  <c:v>Трудовой</c:v>
                </c:pt>
                <c:pt idx="2">
                  <c:v>Потребительский</c:v>
                </c:pt>
                <c:pt idx="3">
                  <c:v>Производственный</c:v>
                </c:pt>
                <c:pt idx="4">
                  <c:v>Финансовый</c:v>
                </c:pt>
                <c:pt idx="5">
                  <c:v>Институциональный</c:v>
                </c:pt>
                <c:pt idx="6">
                  <c:v>Инновационный</c:v>
                </c:pt>
                <c:pt idx="7">
                  <c:v>Инфраструктурный</c:v>
                </c:pt>
                <c:pt idx="8">
                  <c:v>Природно-ресурсный</c:v>
                </c:pt>
                <c:pt idx="9">
                  <c:v>Туристический</c:v>
                </c:pt>
              </c:strCache>
            </c:strRef>
          </c:cat>
          <c:val>
            <c:numRef>
              <c:f>Лист2!$C$3:$C$12</c:f>
              <c:numCache>
                <c:formatCode>General</c:formatCode>
                <c:ptCount val="10"/>
                <c:pt idx="0">
                  <c:v>37</c:v>
                </c:pt>
                <c:pt idx="1">
                  <c:v>35</c:v>
                </c:pt>
                <c:pt idx="2">
                  <c:v>41</c:v>
                </c:pt>
                <c:pt idx="3">
                  <c:v>40</c:v>
                </c:pt>
                <c:pt idx="4">
                  <c:v>39</c:v>
                </c:pt>
                <c:pt idx="5">
                  <c:v>50</c:v>
                </c:pt>
                <c:pt idx="6">
                  <c:v>41</c:v>
                </c:pt>
                <c:pt idx="7">
                  <c:v>10</c:v>
                </c:pt>
                <c:pt idx="8">
                  <c:v>22</c:v>
                </c:pt>
                <c:pt idx="9">
                  <c:v>58</c:v>
                </c:pt>
              </c:numCache>
            </c:numRef>
          </c:val>
          <c:extLst>
            <c:ext xmlns:c16="http://schemas.microsoft.com/office/drawing/2014/chart" uri="{C3380CC4-5D6E-409C-BE32-E72D297353CC}">
              <c16:uniqueId val="{00000001-3285-42A2-8AEA-46FC0B22A40E}"/>
            </c:ext>
          </c:extLst>
        </c:ser>
        <c:dLbls>
          <c:showLegendKey val="0"/>
          <c:showVal val="1"/>
          <c:showCatName val="0"/>
          <c:showSerName val="0"/>
          <c:showPercent val="0"/>
          <c:showBubbleSize val="0"/>
        </c:dLbls>
        <c:axId val="116154752"/>
        <c:axId val="116179712"/>
      </c:radarChart>
      <c:catAx>
        <c:axId val="116154752"/>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179712"/>
        <c:crosses val="autoZero"/>
        <c:auto val="1"/>
        <c:lblAlgn val="ctr"/>
        <c:lblOffset val="100"/>
        <c:noMultiLvlLbl val="0"/>
      </c:catAx>
      <c:valAx>
        <c:axId val="11617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15475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sq"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68810148731449"/>
          <c:y val="0.19213356536122261"/>
          <c:w val="0.56462379702537302"/>
          <c:h val="0.71164837436896"/>
        </c:manualLayout>
      </c:layout>
      <c:radarChart>
        <c:radarStyle val="marker"/>
        <c:varyColors val="0"/>
        <c:ser>
          <c:idx val="0"/>
          <c:order val="0"/>
          <c:tx>
            <c:strRef>
              <c:f>Лист2!$B$34</c:f>
              <c:strCache>
                <c:ptCount val="1"/>
                <c:pt idx="0">
                  <c:v>2013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Лист2!$A$35:$A$41</c:f>
              <c:strCache>
                <c:ptCount val="7"/>
                <c:pt idx="0">
                  <c:v>Интегральный ранг риска</c:v>
                </c:pt>
                <c:pt idx="1">
                  <c:v>Экономический</c:v>
                </c:pt>
                <c:pt idx="2">
                  <c:v>Финансовый</c:v>
                </c:pt>
                <c:pt idx="3">
                  <c:v>Социальный </c:v>
                </c:pt>
                <c:pt idx="4">
                  <c:v>Криминальный</c:v>
                </c:pt>
                <c:pt idx="5">
                  <c:v>Экологический</c:v>
                </c:pt>
                <c:pt idx="6">
                  <c:v>Управленческий</c:v>
                </c:pt>
              </c:strCache>
            </c:strRef>
          </c:cat>
          <c:val>
            <c:numRef>
              <c:f>Лист2!$B$35:$B$41</c:f>
              <c:numCache>
                <c:formatCode>General</c:formatCode>
                <c:ptCount val="7"/>
                <c:pt idx="0">
                  <c:v>13</c:v>
                </c:pt>
                <c:pt idx="1">
                  <c:v>26</c:v>
                </c:pt>
                <c:pt idx="2">
                  <c:v>33</c:v>
                </c:pt>
                <c:pt idx="3">
                  <c:v>7</c:v>
                </c:pt>
                <c:pt idx="4">
                  <c:v>16</c:v>
                </c:pt>
                <c:pt idx="5">
                  <c:v>2</c:v>
                </c:pt>
                <c:pt idx="6">
                  <c:v>23</c:v>
                </c:pt>
              </c:numCache>
            </c:numRef>
          </c:val>
          <c:extLst>
            <c:ext xmlns:c16="http://schemas.microsoft.com/office/drawing/2014/chart" uri="{C3380CC4-5D6E-409C-BE32-E72D297353CC}">
              <c16:uniqueId val="{00000000-EDE1-4516-A7F6-0D693A4CBC31}"/>
            </c:ext>
          </c:extLst>
        </c:ser>
        <c:ser>
          <c:idx val="1"/>
          <c:order val="1"/>
          <c:tx>
            <c:strRef>
              <c:f>Лист2!$C$34</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Лист2!$A$35:$A$41</c:f>
              <c:strCache>
                <c:ptCount val="7"/>
                <c:pt idx="0">
                  <c:v>Интегральный ранг риска</c:v>
                </c:pt>
                <c:pt idx="1">
                  <c:v>Экономический</c:v>
                </c:pt>
                <c:pt idx="2">
                  <c:v>Финансовый</c:v>
                </c:pt>
                <c:pt idx="3">
                  <c:v>Социальный </c:v>
                </c:pt>
                <c:pt idx="4">
                  <c:v>Криминальный</c:v>
                </c:pt>
                <c:pt idx="5">
                  <c:v>Экологический</c:v>
                </c:pt>
                <c:pt idx="6">
                  <c:v>Управленческий</c:v>
                </c:pt>
              </c:strCache>
            </c:strRef>
          </c:cat>
          <c:val>
            <c:numRef>
              <c:f>Лист2!$C$35:$C$41</c:f>
              <c:numCache>
                <c:formatCode>General</c:formatCode>
                <c:ptCount val="7"/>
                <c:pt idx="0">
                  <c:v>9</c:v>
                </c:pt>
                <c:pt idx="1">
                  <c:v>18</c:v>
                </c:pt>
                <c:pt idx="2">
                  <c:v>24</c:v>
                </c:pt>
                <c:pt idx="3">
                  <c:v>10</c:v>
                </c:pt>
                <c:pt idx="4">
                  <c:v>8</c:v>
                </c:pt>
                <c:pt idx="5">
                  <c:v>4</c:v>
                </c:pt>
                <c:pt idx="6">
                  <c:v>28</c:v>
                </c:pt>
              </c:numCache>
            </c:numRef>
          </c:val>
          <c:extLst>
            <c:ext xmlns:c16="http://schemas.microsoft.com/office/drawing/2014/chart" uri="{C3380CC4-5D6E-409C-BE32-E72D297353CC}">
              <c16:uniqueId val="{00000001-EDE1-4516-A7F6-0D693A4CBC31}"/>
            </c:ext>
          </c:extLst>
        </c:ser>
        <c:dLbls>
          <c:showLegendKey val="0"/>
          <c:showVal val="1"/>
          <c:showCatName val="0"/>
          <c:showSerName val="0"/>
          <c:showPercent val="0"/>
          <c:showBubbleSize val="0"/>
        </c:dLbls>
        <c:axId val="172253568"/>
        <c:axId val="172255488"/>
      </c:radarChart>
      <c:catAx>
        <c:axId val="172253568"/>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55488"/>
        <c:crosses val="autoZero"/>
        <c:auto val="1"/>
        <c:lblAlgn val="ctr"/>
        <c:lblOffset val="100"/>
        <c:noMultiLvlLbl val="0"/>
      </c:catAx>
      <c:valAx>
        <c:axId val="1722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25356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sq"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Муниципальные образования Курской области  </a:t>
            </a:r>
          </a:p>
        </c:rich>
      </c:tx>
      <c:overlay val="0"/>
      <c:spPr>
        <a:noFill/>
        <a:ln>
          <a:noFill/>
        </a:ln>
        <a:effectLst/>
      </c:spPr>
    </c:title>
    <c:autoTitleDeleted val="0"/>
    <c:plotArea>
      <c:layout/>
      <c:barChart>
        <c:barDir val="bar"/>
        <c:grouping val="clustered"/>
        <c:varyColors val="0"/>
        <c:ser>
          <c:idx val="0"/>
          <c:order val="0"/>
          <c:tx>
            <c:strRef>
              <c:f>Лист3!$B$2</c:f>
              <c:strCache>
                <c:ptCount val="1"/>
                <c:pt idx="0">
                  <c:v>2013</c:v>
                </c:pt>
              </c:strCache>
            </c:strRef>
          </c:tx>
          <c:spPr>
            <a:solidFill>
              <a:schemeClr val="accent1"/>
            </a:solidFill>
            <a:ln>
              <a:noFill/>
            </a:ln>
            <a:effectLst/>
          </c:spPr>
          <c:invertIfNegative val="0"/>
          <c:cat>
            <c:strRef>
              <c:f>Лист3!$A$3:$A$35</c:f>
              <c:strCache>
                <c:ptCount val="33"/>
                <c:pt idx="0">
                  <c:v>Беловский район</c:v>
                </c:pt>
                <c:pt idx="1">
                  <c:v>Большесолдатский район</c:v>
                </c:pt>
                <c:pt idx="2">
                  <c:v>г. Железногорск</c:v>
                </c:pt>
                <c:pt idx="3">
                  <c:v>г. Курск</c:v>
                </c:pt>
                <c:pt idx="4">
                  <c:v>г. Курчатов</c:v>
                </c:pt>
                <c:pt idx="5">
                  <c:v>г. Льгов</c:v>
                </c:pt>
                <c:pt idx="6">
                  <c:v>г. Щигры</c:v>
                </c:pt>
                <c:pt idx="7">
                  <c:v>Глушковский район</c:v>
                </c:pt>
                <c:pt idx="8">
                  <c:v>Горшеченский район</c:v>
                </c:pt>
                <c:pt idx="9">
                  <c:v>Дмитриевский район</c:v>
                </c:pt>
                <c:pt idx="10">
                  <c:v>Железногорский район</c:v>
                </c:pt>
                <c:pt idx="11">
                  <c:v>Золотухинский район</c:v>
                </c:pt>
                <c:pt idx="12">
                  <c:v>Касторенский район</c:v>
                </c:pt>
                <c:pt idx="13">
                  <c:v>Конышёвский район</c:v>
                </c:pt>
                <c:pt idx="14">
                  <c:v>Кореневский район</c:v>
                </c:pt>
                <c:pt idx="15">
                  <c:v>Курский район</c:v>
                </c:pt>
                <c:pt idx="16">
                  <c:v>Курчатовский район</c:v>
                </c:pt>
                <c:pt idx="17">
                  <c:v>Льговский район</c:v>
                </c:pt>
                <c:pt idx="18">
                  <c:v>Мантуровский район</c:v>
                </c:pt>
                <c:pt idx="19">
                  <c:v>Медвенский район</c:v>
                </c:pt>
                <c:pt idx="20">
                  <c:v>Обоянский район</c:v>
                </c:pt>
                <c:pt idx="21">
                  <c:v>Октябрьский район</c:v>
                </c:pt>
                <c:pt idx="22">
                  <c:v>Поныровский район</c:v>
                </c:pt>
                <c:pt idx="23">
                  <c:v>Пристенский район</c:v>
                </c:pt>
                <c:pt idx="24">
                  <c:v>Рыльский район</c:v>
                </c:pt>
                <c:pt idx="25">
                  <c:v>Советский район</c:v>
                </c:pt>
                <c:pt idx="26">
                  <c:v>Солнцевский район</c:v>
                </c:pt>
                <c:pt idx="27">
                  <c:v>Суджанский район</c:v>
                </c:pt>
                <c:pt idx="28">
                  <c:v>Тимский район</c:v>
                </c:pt>
                <c:pt idx="29">
                  <c:v>Фатежский район</c:v>
                </c:pt>
                <c:pt idx="30">
                  <c:v>Хомутовский район</c:v>
                </c:pt>
                <c:pt idx="31">
                  <c:v>Черемисиновский район</c:v>
                </c:pt>
                <c:pt idx="32">
                  <c:v>Щигровский район</c:v>
                </c:pt>
              </c:strCache>
            </c:strRef>
          </c:cat>
          <c:val>
            <c:numRef>
              <c:f>Лист3!$B$3:$B$35</c:f>
              <c:numCache>
                <c:formatCode>General</c:formatCode>
                <c:ptCount val="33"/>
                <c:pt idx="0">
                  <c:v>18.100000000000001</c:v>
                </c:pt>
                <c:pt idx="1">
                  <c:v>19.100000000000001</c:v>
                </c:pt>
                <c:pt idx="2">
                  <c:v>6.3000000000000007</c:v>
                </c:pt>
                <c:pt idx="3">
                  <c:v>7.4500000000000011</c:v>
                </c:pt>
                <c:pt idx="4">
                  <c:v>4.7</c:v>
                </c:pt>
                <c:pt idx="5">
                  <c:v>20.350000000000001</c:v>
                </c:pt>
                <c:pt idx="6">
                  <c:v>20.350000000000001</c:v>
                </c:pt>
                <c:pt idx="7">
                  <c:v>20.350000000000001</c:v>
                </c:pt>
                <c:pt idx="8">
                  <c:v>9.5</c:v>
                </c:pt>
                <c:pt idx="9">
                  <c:v>14.05</c:v>
                </c:pt>
                <c:pt idx="10">
                  <c:v>15.5</c:v>
                </c:pt>
                <c:pt idx="11">
                  <c:v>10.55</c:v>
                </c:pt>
                <c:pt idx="12">
                  <c:v>15.450000000000006</c:v>
                </c:pt>
                <c:pt idx="13">
                  <c:v>13.7</c:v>
                </c:pt>
                <c:pt idx="14">
                  <c:v>15.8</c:v>
                </c:pt>
                <c:pt idx="15">
                  <c:v>6.5</c:v>
                </c:pt>
                <c:pt idx="16">
                  <c:v>22.75</c:v>
                </c:pt>
                <c:pt idx="17">
                  <c:v>31.05</c:v>
                </c:pt>
                <c:pt idx="18">
                  <c:v>22.6</c:v>
                </c:pt>
                <c:pt idx="19">
                  <c:v>11.750000000000002</c:v>
                </c:pt>
                <c:pt idx="20">
                  <c:v>19.45</c:v>
                </c:pt>
                <c:pt idx="21">
                  <c:v>19.05</c:v>
                </c:pt>
                <c:pt idx="22">
                  <c:v>29.3</c:v>
                </c:pt>
                <c:pt idx="23">
                  <c:v>8.9500000000000028</c:v>
                </c:pt>
                <c:pt idx="24">
                  <c:v>19.350000000000001</c:v>
                </c:pt>
                <c:pt idx="25">
                  <c:v>13.650000000000002</c:v>
                </c:pt>
                <c:pt idx="26">
                  <c:v>21.3</c:v>
                </c:pt>
                <c:pt idx="27">
                  <c:v>15.2</c:v>
                </c:pt>
                <c:pt idx="28">
                  <c:v>28</c:v>
                </c:pt>
                <c:pt idx="29">
                  <c:v>13.4</c:v>
                </c:pt>
                <c:pt idx="30">
                  <c:v>24.7</c:v>
                </c:pt>
                <c:pt idx="31">
                  <c:v>20.299999999999986</c:v>
                </c:pt>
                <c:pt idx="32">
                  <c:v>24.95</c:v>
                </c:pt>
              </c:numCache>
            </c:numRef>
          </c:val>
          <c:extLst>
            <c:ext xmlns:c16="http://schemas.microsoft.com/office/drawing/2014/chart" uri="{C3380CC4-5D6E-409C-BE32-E72D297353CC}">
              <c16:uniqueId val="{00000000-682D-4166-BD39-B94293B58004}"/>
            </c:ext>
          </c:extLst>
        </c:ser>
        <c:ser>
          <c:idx val="1"/>
          <c:order val="1"/>
          <c:tx>
            <c:strRef>
              <c:f>Лист3!$C$2</c:f>
              <c:strCache>
                <c:ptCount val="1"/>
                <c:pt idx="0">
                  <c:v>2019</c:v>
                </c:pt>
              </c:strCache>
            </c:strRef>
          </c:tx>
          <c:spPr>
            <a:solidFill>
              <a:schemeClr val="accent4">
                <a:lumMod val="60000"/>
                <a:lumOff val="40000"/>
              </a:schemeClr>
            </a:solidFill>
            <a:ln>
              <a:solidFill>
                <a:schemeClr val="accent1"/>
              </a:solidFill>
            </a:ln>
            <a:effectLst/>
          </c:spPr>
          <c:invertIfNegative val="0"/>
          <c:val>
            <c:numRef>
              <c:f>Лист3!$C$3:$C$35</c:f>
              <c:numCache>
                <c:formatCode>General</c:formatCode>
                <c:ptCount val="33"/>
                <c:pt idx="0">
                  <c:v>17.75</c:v>
                </c:pt>
                <c:pt idx="1">
                  <c:v>13.8</c:v>
                </c:pt>
                <c:pt idx="2">
                  <c:v>11.25</c:v>
                </c:pt>
                <c:pt idx="3">
                  <c:v>12.25</c:v>
                </c:pt>
                <c:pt idx="4">
                  <c:v>4</c:v>
                </c:pt>
                <c:pt idx="5">
                  <c:v>24.2</c:v>
                </c:pt>
                <c:pt idx="6">
                  <c:v>19.149999999999999</c:v>
                </c:pt>
                <c:pt idx="7">
                  <c:v>15.750000000000002</c:v>
                </c:pt>
                <c:pt idx="8">
                  <c:v>18.650000000000031</c:v>
                </c:pt>
                <c:pt idx="9">
                  <c:v>14.3</c:v>
                </c:pt>
                <c:pt idx="10">
                  <c:v>10.75</c:v>
                </c:pt>
                <c:pt idx="11">
                  <c:v>16.05</c:v>
                </c:pt>
                <c:pt idx="12">
                  <c:v>14.4</c:v>
                </c:pt>
                <c:pt idx="13">
                  <c:v>12.2</c:v>
                </c:pt>
                <c:pt idx="14">
                  <c:v>14.25</c:v>
                </c:pt>
                <c:pt idx="15">
                  <c:v>10.700000000000001</c:v>
                </c:pt>
                <c:pt idx="16">
                  <c:v>21.75</c:v>
                </c:pt>
                <c:pt idx="17">
                  <c:v>29.150000000000031</c:v>
                </c:pt>
                <c:pt idx="18">
                  <c:v>15.950000000000006</c:v>
                </c:pt>
                <c:pt idx="19">
                  <c:v>15</c:v>
                </c:pt>
                <c:pt idx="20">
                  <c:v>22.150000000000031</c:v>
                </c:pt>
                <c:pt idx="21">
                  <c:v>8.9</c:v>
                </c:pt>
                <c:pt idx="22">
                  <c:v>28.450000000000003</c:v>
                </c:pt>
                <c:pt idx="23">
                  <c:v>14.350000000000017</c:v>
                </c:pt>
                <c:pt idx="24">
                  <c:v>17.649999999999999</c:v>
                </c:pt>
                <c:pt idx="25">
                  <c:v>20.6</c:v>
                </c:pt>
                <c:pt idx="26">
                  <c:v>29.450000000000003</c:v>
                </c:pt>
                <c:pt idx="27">
                  <c:v>14.9</c:v>
                </c:pt>
                <c:pt idx="28">
                  <c:v>28.050000000000004</c:v>
                </c:pt>
                <c:pt idx="29">
                  <c:v>11.65</c:v>
                </c:pt>
                <c:pt idx="30">
                  <c:v>17</c:v>
                </c:pt>
                <c:pt idx="31">
                  <c:v>20.799999999999986</c:v>
                </c:pt>
                <c:pt idx="32">
                  <c:v>15.750000000000002</c:v>
                </c:pt>
              </c:numCache>
            </c:numRef>
          </c:val>
          <c:extLst>
            <c:ext xmlns:c16="http://schemas.microsoft.com/office/drawing/2014/chart" uri="{C3380CC4-5D6E-409C-BE32-E72D297353CC}">
              <c16:uniqueId val="{00000001-682D-4166-BD39-B94293B58004}"/>
            </c:ext>
          </c:extLst>
        </c:ser>
        <c:dLbls>
          <c:showLegendKey val="0"/>
          <c:showVal val="0"/>
          <c:showCatName val="0"/>
          <c:showSerName val="0"/>
          <c:showPercent val="0"/>
          <c:showBubbleSize val="0"/>
        </c:dLbls>
        <c:gapWidth val="182"/>
        <c:axId val="70883200"/>
        <c:axId val="70884736"/>
      </c:barChart>
      <c:catAx>
        <c:axId val="7088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84736"/>
        <c:crosses val="autoZero"/>
        <c:auto val="1"/>
        <c:lblAlgn val="ctr"/>
        <c:lblOffset val="100"/>
        <c:noMultiLvlLbl val="0"/>
      </c:catAx>
      <c:valAx>
        <c:axId val="7088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59ECE-7FD0-4CC0-B0FB-41FA645D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265</Pages>
  <Words>78530</Words>
  <Characters>447627</Characters>
  <Application>Microsoft Office Word</Application>
  <DocSecurity>0</DocSecurity>
  <Lines>3730</Lines>
  <Paragraphs>1050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Лаптев</dc:creator>
  <cp:keywords/>
  <dc:description/>
  <cp:lastModifiedBy>Владимир Лаптев</cp:lastModifiedBy>
  <cp:revision>572</cp:revision>
  <cp:lastPrinted>2020-12-07T14:07:00Z</cp:lastPrinted>
  <dcterms:created xsi:type="dcterms:W3CDTF">2020-11-27T06:58:00Z</dcterms:created>
  <dcterms:modified xsi:type="dcterms:W3CDTF">2020-12-08T12:53:00Z</dcterms:modified>
</cp:coreProperties>
</file>