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УТВЕРЖДЕНЫ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постановлением Администрации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Курской области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________________№_________</w:t>
      </w:r>
    </w:p>
    <w:p w:rsidR="00C14A61" w:rsidRDefault="00C14A61" w:rsidP="0093744B">
      <w:pPr>
        <w:rPr>
          <w:sz w:val="28"/>
          <w:szCs w:val="28"/>
        </w:rPr>
      </w:pPr>
    </w:p>
    <w:p w:rsidR="0093744B" w:rsidRPr="00C14A61" w:rsidRDefault="0093744B" w:rsidP="0093744B">
      <w:pPr>
        <w:rPr>
          <w:sz w:val="28"/>
          <w:szCs w:val="28"/>
        </w:rPr>
      </w:pPr>
    </w:p>
    <w:p w:rsidR="00C14A61" w:rsidRPr="00C14A61" w:rsidRDefault="00C14A61" w:rsidP="00C14A61">
      <w:pPr>
        <w:jc w:val="center"/>
        <w:rPr>
          <w:b/>
          <w:sz w:val="28"/>
          <w:szCs w:val="28"/>
        </w:rPr>
      </w:pPr>
      <w:r w:rsidRPr="00C14A61">
        <w:rPr>
          <w:b/>
          <w:sz w:val="28"/>
          <w:szCs w:val="28"/>
        </w:rPr>
        <w:t>И</w:t>
      </w:r>
      <w:r w:rsidR="00FC4DDF">
        <w:rPr>
          <w:b/>
          <w:sz w:val="28"/>
          <w:szCs w:val="28"/>
        </w:rPr>
        <w:t>ЗМЕНЕНИЯ</w:t>
      </w:r>
      <w:r w:rsidRPr="00C14A61">
        <w:rPr>
          <w:b/>
          <w:sz w:val="28"/>
          <w:szCs w:val="28"/>
        </w:rPr>
        <w:t xml:space="preserve">, </w:t>
      </w:r>
    </w:p>
    <w:p w:rsidR="00C14A61" w:rsidRPr="00C14A61" w:rsidRDefault="00C14A61" w:rsidP="00C14A61">
      <w:pPr>
        <w:jc w:val="center"/>
        <w:rPr>
          <w:b/>
          <w:sz w:val="28"/>
          <w:szCs w:val="28"/>
        </w:rPr>
      </w:pPr>
      <w:r w:rsidRPr="00C14A61">
        <w:rPr>
          <w:b/>
          <w:sz w:val="28"/>
          <w:szCs w:val="28"/>
        </w:rPr>
        <w:t>которые вносятся в постановление Адми</w:t>
      </w:r>
      <w:r w:rsidR="00B06949">
        <w:rPr>
          <w:b/>
          <w:sz w:val="28"/>
          <w:szCs w:val="28"/>
        </w:rPr>
        <w:t xml:space="preserve">нистрации Курской области от 17.12.2015 </w:t>
      </w:r>
      <w:r w:rsidRPr="00C14A61">
        <w:rPr>
          <w:b/>
          <w:sz w:val="28"/>
          <w:szCs w:val="28"/>
        </w:rPr>
        <w:t>№</w:t>
      </w:r>
      <w:r w:rsidR="00FC4DDF">
        <w:rPr>
          <w:b/>
          <w:sz w:val="28"/>
          <w:szCs w:val="28"/>
        </w:rPr>
        <w:t xml:space="preserve"> </w:t>
      </w:r>
      <w:r w:rsidRPr="00C14A61">
        <w:rPr>
          <w:b/>
          <w:sz w:val="28"/>
          <w:szCs w:val="28"/>
        </w:rPr>
        <w:t>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</w:p>
    <w:p w:rsidR="0007041C" w:rsidRDefault="0007041C" w:rsidP="00985BA2">
      <w:pPr>
        <w:rPr>
          <w:rFonts w:cs="Times New Roman"/>
          <w:sz w:val="28"/>
          <w:szCs w:val="28"/>
          <w:lang w:eastAsia="ru-RU"/>
        </w:rPr>
      </w:pPr>
    </w:p>
    <w:p w:rsidR="00301B65" w:rsidRPr="00720797" w:rsidRDefault="00033856" w:rsidP="00A70FE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разделе </w:t>
      </w:r>
      <w:r w:rsidR="00301B6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VII</w:t>
      </w:r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</w:t>
      </w:r>
      <w:r w:rsidR="00720797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оплате труда работников подведомственного комитету региональной безопасности Курской области областного казенного учреждения по видам экономической деятельности «Деятельность по обеспечению пожарной безопасности» и «Деятельность по обеспечению общественного порядка и безопасности», утвержд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>енного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указанным постановлением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9B79AF" w:rsidRDefault="00301B65" w:rsidP="00301B65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0D406F"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абзаце втором пункта </w:t>
      </w:r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0D406F"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.5 после слов «в размере» дополнить словом «до»;</w:t>
      </w:r>
    </w:p>
    <w:p w:rsidR="000D406F" w:rsidRDefault="009B79AF" w:rsidP="00301B65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>пункт</w:t>
      </w:r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>.1</w:t>
      </w:r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D406F" w:rsidRDefault="000D406F" w:rsidP="00301B65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в абзаце втором слова «- один раз в течение календарного года» исключить;</w:t>
      </w:r>
    </w:p>
    <w:p w:rsidR="00301B65" w:rsidRDefault="00301B65" w:rsidP="00301B65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дополнить новым абзацем следующего содержания:</w:t>
      </w:r>
    </w:p>
    <w:p w:rsidR="00301B65" w:rsidRPr="00301B65" w:rsidRDefault="00301B65" w:rsidP="00301B65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иных случаях, по решению руководителя учреждения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FC4DDF" w:rsidRPr="00720797" w:rsidRDefault="009B79AF" w:rsidP="00720797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301B65">
        <w:rPr>
          <w:rFonts w:eastAsia="Times New Roman" w:cs="Times New Roman"/>
          <w:kern w:val="0"/>
          <w:sz w:val="28"/>
          <w:szCs w:val="28"/>
          <w:lang w:eastAsia="ru-RU" w:bidi="ar-SA"/>
        </w:rPr>
        <w:t>) в пункте 7.2</w:t>
      </w:r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</w:t>
      </w:r>
      <w:r w:rsidR="00720797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по представлению начальника структурного подразделения и подтверждающих документов (справок и др.)</w:t>
      </w:r>
      <w:proofErr w:type="gramStart"/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  <w:r w:rsidR="00301B65" w:rsidRPr="00301B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0797">
        <w:rPr>
          <w:rFonts w:eastAsia="Times New Roman" w:cs="Times New Roman"/>
          <w:kern w:val="0"/>
          <w:sz w:val="28"/>
          <w:szCs w:val="28"/>
          <w:lang w:eastAsia="ru-RU" w:bidi="ar-SA"/>
        </w:rPr>
        <w:t>исключить.</w:t>
      </w:r>
    </w:p>
    <w:p w:rsidR="0069715E" w:rsidRDefault="00A70FE2" w:rsidP="00A70FE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69715E" w:rsidRPr="00E6016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9712A" w:rsidRPr="00E60165">
        <w:t xml:space="preserve"> </w:t>
      </w:r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разделе VII Положения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оплате труда работников подведомственного комитету региональной безопасности Курской области областного казенного учреждения по видам экономической деятельности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по обеспечению общественного порядка и безопасности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по обеспечению безопасности в чрезвычайных ситуациях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69715E" w:rsidRPr="0069715E">
        <w:t xml:space="preserve"> </w:t>
      </w:r>
      <w:r w:rsidR="0069715E">
        <w:t xml:space="preserve">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утвержденно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6949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</w:t>
      </w:r>
      <w:r w:rsidR="007207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постановлением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0D406F" w:rsidRDefault="000D406F" w:rsidP="00720797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1) в абзаце втором пункта 6.5 после слов «в размере» дополнить словом «до»;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в пункте 7.1: 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в абзаце втором слова «- один раз в течение календарного года» исключить;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дополнить новым абзацем следующего содержания:</w:t>
      </w:r>
    </w:p>
    <w:p w:rsid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 иных случаях, по решению руководителя учреждения</w:t>
      </w:r>
      <w:proofErr w:type="gramStart"/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.»;</w:t>
      </w:r>
      <w:proofErr w:type="gramEnd"/>
    </w:p>
    <w:p w:rsidR="00720797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) в пункте 7.2 слова «по представлению начальника структурного подразделения и подтверждающих документов (справок и др.)</w:t>
      </w:r>
      <w:proofErr w:type="gramStart"/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  <w:r w:rsidR="00720797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исключить.</w:t>
      </w:r>
    </w:p>
    <w:p w:rsidR="0069715E" w:rsidRDefault="00A70FE2" w:rsidP="00A70FE2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="00532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разделе VII Положения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об оплате труда работников подведомственного комитету региональной безопасности Курской области област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ного казенного учреждения по видам экономической деятельности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тельность по обеспечению безопасности в чрезвычайных ситуациях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органов государственной власти субъектов (республик, краев, областей), кроме судебной власти</w:t>
      </w:r>
      <w:r w:rsidR="003407BF">
        <w:rPr>
          <w:rFonts w:eastAsia="Times New Roman" w:cs="Times New Roman"/>
          <w:kern w:val="0"/>
          <w:sz w:val="28"/>
          <w:szCs w:val="28"/>
          <w:lang w:eastAsia="ru-RU" w:bidi="ar-SA"/>
        </w:rPr>
        <w:t>, представительств субъектов Рос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сийской Федерации при Президенте Российской Федерации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</w:t>
      </w:r>
      <w:r w:rsidR="0069715E" w:rsidRPr="0069715E">
        <w:t xml:space="preserve">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утвержденно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628C0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постановлением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  <w:proofErr w:type="gramEnd"/>
    </w:p>
    <w:p w:rsidR="000D406F" w:rsidRDefault="000D406F" w:rsidP="00BC0F61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1) в абзаце втором пункта 6.5 после слов «в размере» дополнить словом «до»;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в пункте 7.1: 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в абзаце втором слова «- один раз в течение календарного года» исключить;</w:t>
      </w:r>
    </w:p>
    <w:p w:rsidR="000D406F" w:rsidRP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дополнить новым абзацем следующего содержания:</w:t>
      </w:r>
    </w:p>
    <w:p w:rsidR="000D406F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 иных случаях, по решению руководителя учреждения</w:t>
      </w:r>
      <w:proofErr w:type="gramStart"/>
      <w:r w:rsidRPr="000D406F">
        <w:rPr>
          <w:rFonts w:eastAsia="Times New Roman" w:cs="Times New Roman"/>
          <w:kern w:val="0"/>
          <w:sz w:val="28"/>
          <w:szCs w:val="28"/>
          <w:lang w:eastAsia="ru-RU" w:bidi="ar-SA"/>
        </w:rPr>
        <w:t>.»;</w:t>
      </w:r>
      <w:proofErr w:type="gramEnd"/>
    </w:p>
    <w:p w:rsidR="00BC0F61" w:rsidRDefault="000D406F" w:rsidP="000D406F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C0F61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) в пункте 7.2 слова «по представлению начальника структурного подразделения и подтверждающих документов (справок и др.)</w:t>
      </w:r>
      <w:proofErr w:type="gramStart"/>
      <w:r w:rsidR="00BC0F61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  <w:r w:rsidR="00BC0F61" w:rsidRPr="007207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исключить.</w:t>
      </w:r>
    </w:p>
    <w:p w:rsidR="00EE1DEC" w:rsidRDefault="00A70FE2" w:rsidP="00EE1DEC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proofErr w:type="gramStart"/>
      <w:r w:rsidR="00BC0F61" w:rsidRPr="00BC0F61">
        <w:t xml:space="preserve"> 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разделе VII</w:t>
      </w:r>
      <w:r w:rsidR="00BC0F61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bookmarkStart w:id="0" w:name="_GoBack"/>
      <w:bookmarkEnd w:id="0"/>
      <w:r w:rsidR="000D406F">
        <w:rPr>
          <w:rFonts w:eastAsia="Times New Roman" w:cs="Times New Roman"/>
          <w:kern w:val="0"/>
          <w:sz w:val="28"/>
          <w:szCs w:val="28"/>
          <w:lang w:eastAsia="ru-RU" w:bidi="ar-SA"/>
        </w:rPr>
        <w:t>римерного положения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об оплате труда работников подведомственно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комитету регио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нальной безопасности Курской об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ласти областно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бюджетно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учреждения по видам экономической дея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тельности 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Подготовка кадров высшей квалификации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Образование профессиональное дополнительное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по дополнительному профессиональному образованию прочая, не включенная в другие группировки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утвержденно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>го указанным постановлением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E1DEC" w:rsidRDefault="00EE1DEC" w:rsidP="00EE1DEC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в абзаце втором пункта 7.5 </w:t>
      </w:r>
      <w:r w:rsidR="009B79AF">
        <w:rPr>
          <w:rFonts w:eastAsia="Times New Roman" w:cs="Times New Roman"/>
          <w:kern w:val="0"/>
          <w:sz w:val="28"/>
          <w:szCs w:val="28"/>
          <w:lang w:eastAsia="ru-RU" w:bidi="ar-SA"/>
        </w:rPr>
        <w:t>после слов «в размере» дополнить словом «до»;</w:t>
      </w:r>
    </w:p>
    <w:p w:rsidR="00EE1DEC" w:rsidRDefault="00EE1DEC" w:rsidP="00EE1DEC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пункт</w:t>
      </w:r>
      <w:r w:rsidR="00BC0F61">
        <w:rPr>
          <w:rFonts w:eastAsia="Times New Roman" w:cs="Times New Roman"/>
          <w:kern w:val="0"/>
          <w:sz w:val="28"/>
          <w:szCs w:val="28"/>
          <w:lang w:eastAsia="ru-RU" w:bidi="ar-SA"/>
        </w:rPr>
        <w:t>е 8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E1DEC" w:rsidRDefault="00EE1DEC" w:rsidP="00BC0F61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абзаце втором слова «</w:t>
      </w:r>
      <w:r w:rsidRPr="00EE1DEC">
        <w:rPr>
          <w:rFonts w:eastAsia="Times New Roman" w:cs="Times New Roman"/>
          <w:kern w:val="0"/>
          <w:sz w:val="28"/>
          <w:szCs w:val="28"/>
          <w:lang w:eastAsia="ru-RU" w:bidi="ar-SA"/>
        </w:rPr>
        <w:t>- один раз в течение календарного года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 исключить;</w:t>
      </w:r>
    </w:p>
    <w:p w:rsidR="00EE1DEC" w:rsidRDefault="00BC0F61" w:rsidP="00EE1DEC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дополнить новым</w:t>
      </w:r>
      <w:r w:rsidR="00EE1D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абзацем следующего содержания:</w:t>
      </w:r>
    </w:p>
    <w:p w:rsidR="00BC0F61" w:rsidRPr="00BC0F61" w:rsidRDefault="00BC0F61" w:rsidP="00EE1DEC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«в иных случаях, по решению руководителя учреждения</w:t>
      </w:r>
      <w:proofErr w:type="gramStart"/>
      <w:r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.»;</w:t>
      </w:r>
      <w:proofErr w:type="gramEnd"/>
    </w:p>
    <w:p w:rsidR="00332A91" w:rsidRDefault="00EE1DEC" w:rsidP="00BC0F61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3) в пункте 8</w:t>
      </w:r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.2 слова «по представлению начальника структурного подразделения и подтверждающих документов (справок и др.)</w:t>
      </w:r>
      <w:proofErr w:type="gramStart"/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  <w:r w:rsidR="00BC0F61" w:rsidRPr="00BC0F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исключить.</w:t>
      </w:r>
    </w:p>
    <w:p w:rsidR="0068575A" w:rsidRPr="0068575A" w:rsidRDefault="0068575A" w:rsidP="00A70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8575A" w:rsidRPr="0068575A" w:rsidSect="008F6F91">
      <w:headerReference w:type="default" r:id="rId9"/>
      <w:type w:val="continuous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14" w:rsidRDefault="00B97314" w:rsidP="00403EA3">
      <w:r>
        <w:separator/>
      </w:r>
    </w:p>
  </w:endnote>
  <w:endnote w:type="continuationSeparator" w:id="0">
    <w:p w:rsidR="00B97314" w:rsidRDefault="00B97314" w:rsidP="004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14" w:rsidRDefault="00B97314" w:rsidP="00403EA3">
      <w:r>
        <w:separator/>
      </w:r>
    </w:p>
  </w:footnote>
  <w:footnote w:type="continuationSeparator" w:id="0">
    <w:p w:rsidR="00B97314" w:rsidRDefault="00B97314" w:rsidP="0040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51587"/>
      <w:docPartObj>
        <w:docPartGallery w:val="Page Numbers (Top of Page)"/>
        <w:docPartUnique/>
      </w:docPartObj>
    </w:sdtPr>
    <w:sdtContent>
      <w:p w:rsidR="00301B65" w:rsidRDefault="00301B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6F">
          <w:rPr>
            <w:noProof/>
          </w:rPr>
          <w:t>2</w:t>
        </w:r>
        <w:r>
          <w:fldChar w:fldCharType="end"/>
        </w:r>
      </w:p>
    </w:sdtContent>
  </w:sdt>
  <w:p w:rsidR="00301B65" w:rsidRDefault="00301B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9C4E84"/>
    <w:multiLevelType w:val="hybridMultilevel"/>
    <w:tmpl w:val="1834C04A"/>
    <w:lvl w:ilvl="0" w:tplc="6CF0D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91"/>
    <w:rsid w:val="000209A8"/>
    <w:rsid w:val="00021521"/>
    <w:rsid w:val="000244E7"/>
    <w:rsid w:val="00026A77"/>
    <w:rsid w:val="00033856"/>
    <w:rsid w:val="0007041C"/>
    <w:rsid w:val="000954CE"/>
    <w:rsid w:val="00097D05"/>
    <w:rsid w:val="000B0A6A"/>
    <w:rsid w:val="000B643E"/>
    <w:rsid w:val="000D061D"/>
    <w:rsid w:val="000D406F"/>
    <w:rsid w:val="000D6759"/>
    <w:rsid w:val="00111F7E"/>
    <w:rsid w:val="00133979"/>
    <w:rsid w:val="001648E3"/>
    <w:rsid w:val="00167B37"/>
    <w:rsid w:val="00176433"/>
    <w:rsid w:val="00186A21"/>
    <w:rsid w:val="001B367F"/>
    <w:rsid w:val="001D3E15"/>
    <w:rsid w:val="001F302D"/>
    <w:rsid w:val="002107C8"/>
    <w:rsid w:val="00211446"/>
    <w:rsid w:val="002311B8"/>
    <w:rsid w:val="00240C5A"/>
    <w:rsid w:val="00244511"/>
    <w:rsid w:val="00264A42"/>
    <w:rsid w:val="002729EA"/>
    <w:rsid w:val="00273EFB"/>
    <w:rsid w:val="0028631B"/>
    <w:rsid w:val="002906FA"/>
    <w:rsid w:val="002A11C9"/>
    <w:rsid w:val="002B04D0"/>
    <w:rsid w:val="002B33D6"/>
    <w:rsid w:val="002C304D"/>
    <w:rsid w:val="002D25ED"/>
    <w:rsid w:val="002E7403"/>
    <w:rsid w:val="00300A37"/>
    <w:rsid w:val="00301B65"/>
    <w:rsid w:val="003029A4"/>
    <w:rsid w:val="00332A91"/>
    <w:rsid w:val="00336352"/>
    <w:rsid w:val="003407BF"/>
    <w:rsid w:val="0034420C"/>
    <w:rsid w:val="00364CD0"/>
    <w:rsid w:val="00371AC1"/>
    <w:rsid w:val="0037218A"/>
    <w:rsid w:val="00392D91"/>
    <w:rsid w:val="00396C26"/>
    <w:rsid w:val="003C7C45"/>
    <w:rsid w:val="003D4584"/>
    <w:rsid w:val="003D6BAD"/>
    <w:rsid w:val="003F1378"/>
    <w:rsid w:val="00402C12"/>
    <w:rsid w:val="004039AA"/>
    <w:rsid w:val="00403EA3"/>
    <w:rsid w:val="00423DCE"/>
    <w:rsid w:val="00446FC6"/>
    <w:rsid w:val="00450A3A"/>
    <w:rsid w:val="00464F80"/>
    <w:rsid w:val="00471113"/>
    <w:rsid w:val="00481E29"/>
    <w:rsid w:val="004862BD"/>
    <w:rsid w:val="004A03C4"/>
    <w:rsid w:val="004C43D1"/>
    <w:rsid w:val="004D4213"/>
    <w:rsid w:val="004E6E86"/>
    <w:rsid w:val="004F35C1"/>
    <w:rsid w:val="0050128F"/>
    <w:rsid w:val="00532C32"/>
    <w:rsid w:val="00534208"/>
    <w:rsid w:val="00565E4B"/>
    <w:rsid w:val="00570113"/>
    <w:rsid w:val="00590A85"/>
    <w:rsid w:val="005A12EF"/>
    <w:rsid w:val="005A1E26"/>
    <w:rsid w:val="005A51A1"/>
    <w:rsid w:val="005C290B"/>
    <w:rsid w:val="005D7895"/>
    <w:rsid w:val="00615AE6"/>
    <w:rsid w:val="006222AB"/>
    <w:rsid w:val="00633248"/>
    <w:rsid w:val="00635AF7"/>
    <w:rsid w:val="006516BC"/>
    <w:rsid w:val="006547B7"/>
    <w:rsid w:val="0068575A"/>
    <w:rsid w:val="0069715E"/>
    <w:rsid w:val="006A0470"/>
    <w:rsid w:val="006B2CE9"/>
    <w:rsid w:val="006B6EAB"/>
    <w:rsid w:val="006C257B"/>
    <w:rsid w:val="006D2B11"/>
    <w:rsid w:val="0070780F"/>
    <w:rsid w:val="00710461"/>
    <w:rsid w:val="00720797"/>
    <w:rsid w:val="0073624E"/>
    <w:rsid w:val="00773B71"/>
    <w:rsid w:val="0077544B"/>
    <w:rsid w:val="00780F20"/>
    <w:rsid w:val="007A03CD"/>
    <w:rsid w:val="007C2C1F"/>
    <w:rsid w:val="007D13F1"/>
    <w:rsid w:val="007F0FBE"/>
    <w:rsid w:val="007F4EF8"/>
    <w:rsid w:val="007F7509"/>
    <w:rsid w:val="00813F8B"/>
    <w:rsid w:val="00840D96"/>
    <w:rsid w:val="00841498"/>
    <w:rsid w:val="00854117"/>
    <w:rsid w:val="00895B0C"/>
    <w:rsid w:val="00897A6A"/>
    <w:rsid w:val="008A0B13"/>
    <w:rsid w:val="008C463A"/>
    <w:rsid w:val="008C4699"/>
    <w:rsid w:val="008D7354"/>
    <w:rsid w:val="008F6F91"/>
    <w:rsid w:val="0093744B"/>
    <w:rsid w:val="0096544B"/>
    <w:rsid w:val="00972A52"/>
    <w:rsid w:val="00976376"/>
    <w:rsid w:val="0097640C"/>
    <w:rsid w:val="009806E6"/>
    <w:rsid w:val="00985BA2"/>
    <w:rsid w:val="00993FF8"/>
    <w:rsid w:val="00996944"/>
    <w:rsid w:val="009A0048"/>
    <w:rsid w:val="009A161E"/>
    <w:rsid w:val="009A430B"/>
    <w:rsid w:val="009A5C5B"/>
    <w:rsid w:val="009B79AF"/>
    <w:rsid w:val="009C1BDE"/>
    <w:rsid w:val="009C4EC5"/>
    <w:rsid w:val="009E4CC5"/>
    <w:rsid w:val="009F6BBC"/>
    <w:rsid w:val="00A219FC"/>
    <w:rsid w:val="00A25F1C"/>
    <w:rsid w:val="00A270EC"/>
    <w:rsid w:val="00A37E17"/>
    <w:rsid w:val="00A43E71"/>
    <w:rsid w:val="00A44305"/>
    <w:rsid w:val="00A70054"/>
    <w:rsid w:val="00A70FE2"/>
    <w:rsid w:val="00A7292C"/>
    <w:rsid w:val="00A87B24"/>
    <w:rsid w:val="00A9645E"/>
    <w:rsid w:val="00A97652"/>
    <w:rsid w:val="00AC5086"/>
    <w:rsid w:val="00AE6799"/>
    <w:rsid w:val="00B031F7"/>
    <w:rsid w:val="00B06949"/>
    <w:rsid w:val="00B119F8"/>
    <w:rsid w:val="00B201D3"/>
    <w:rsid w:val="00B4474D"/>
    <w:rsid w:val="00B45F95"/>
    <w:rsid w:val="00B46D54"/>
    <w:rsid w:val="00B5398C"/>
    <w:rsid w:val="00B628C0"/>
    <w:rsid w:val="00B62D8A"/>
    <w:rsid w:val="00B62FD6"/>
    <w:rsid w:val="00B73370"/>
    <w:rsid w:val="00B9712A"/>
    <w:rsid w:val="00B97314"/>
    <w:rsid w:val="00BC0F61"/>
    <w:rsid w:val="00BE08AC"/>
    <w:rsid w:val="00BF0681"/>
    <w:rsid w:val="00BF45D1"/>
    <w:rsid w:val="00C05711"/>
    <w:rsid w:val="00C07F29"/>
    <w:rsid w:val="00C117E7"/>
    <w:rsid w:val="00C14A61"/>
    <w:rsid w:val="00C16771"/>
    <w:rsid w:val="00C2116D"/>
    <w:rsid w:val="00C34DCA"/>
    <w:rsid w:val="00C67ACE"/>
    <w:rsid w:val="00C8189B"/>
    <w:rsid w:val="00C81B27"/>
    <w:rsid w:val="00C83FEE"/>
    <w:rsid w:val="00C84C8F"/>
    <w:rsid w:val="00C973E5"/>
    <w:rsid w:val="00CA125C"/>
    <w:rsid w:val="00CD23D6"/>
    <w:rsid w:val="00D1246C"/>
    <w:rsid w:val="00D1494A"/>
    <w:rsid w:val="00D222A7"/>
    <w:rsid w:val="00D259DF"/>
    <w:rsid w:val="00D41D2B"/>
    <w:rsid w:val="00D518F5"/>
    <w:rsid w:val="00D52487"/>
    <w:rsid w:val="00D6578D"/>
    <w:rsid w:val="00D93998"/>
    <w:rsid w:val="00D9503B"/>
    <w:rsid w:val="00D9796D"/>
    <w:rsid w:val="00DA45C8"/>
    <w:rsid w:val="00DD22BB"/>
    <w:rsid w:val="00E000FC"/>
    <w:rsid w:val="00E12741"/>
    <w:rsid w:val="00E364E2"/>
    <w:rsid w:val="00E5346F"/>
    <w:rsid w:val="00E60165"/>
    <w:rsid w:val="00E62AF9"/>
    <w:rsid w:val="00E652C1"/>
    <w:rsid w:val="00E65F02"/>
    <w:rsid w:val="00E7136B"/>
    <w:rsid w:val="00E73735"/>
    <w:rsid w:val="00E77F1D"/>
    <w:rsid w:val="00E829C8"/>
    <w:rsid w:val="00E85565"/>
    <w:rsid w:val="00E9743B"/>
    <w:rsid w:val="00EB3BB8"/>
    <w:rsid w:val="00ED390C"/>
    <w:rsid w:val="00EE1DEC"/>
    <w:rsid w:val="00EE1E92"/>
    <w:rsid w:val="00EF7C83"/>
    <w:rsid w:val="00F10914"/>
    <w:rsid w:val="00F32138"/>
    <w:rsid w:val="00F33DDB"/>
    <w:rsid w:val="00F51BD3"/>
    <w:rsid w:val="00F52F2C"/>
    <w:rsid w:val="00F5449D"/>
    <w:rsid w:val="00F56F90"/>
    <w:rsid w:val="00F62E74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link w:val="aa"/>
    <w:uiPriority w:val="99"/>
    <w:rsid w:val="006C257B"/>
  </w:style>
  <w:style w:type="paragraph" w:styleId="ab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c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C257B"/>
    <w:pPr>
      <w:suppressLineNumbers/>
    </w:pPr>
  </w:style>
  <w:style w:type="paragraph" w:customStyle="1" w:styleId="ae">
    <w:name w:val="Заголовок таблицы"/>
    <w:basedOn w:val="ad"/>
    <w:rsid w:val="006C257B"/>
    <w:pPr>
      <w:jc w:val="center"/>
    </w:pPr>
    <w:rPr>
      <w:b/>
      <w:bCs/>
    </w:rPr>
  </w:style>
  <w:style w:type="paragraph" w:styleId="af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врезки"/>
    <w:basedOn w:val="a"/>
    <w:rsid w:val="006C257B"/>
  </w:style>
  <w:style w:type="character" w:customStyle="1" w:styleId="af1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2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3">
    <w:name w:val="Normal (Web)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03EA3"/>
    <w:rPr>
      <w:rFonts w:eastAsia="Andale Sans UI" w:cs="Tahoma"/>
      <w:kern w:val="1"/>
      <w:sz w:val="24"/>
      <w:szCs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link w:val="aa"/>
    <w:uiPriority w:val="99"/>
    <w:rsid w:val="006C257B"/>
  </w:style>
  <w:style w:type="paragraph" w:styleId="ab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c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C257B"/>
    <w:pPr>
      <w:suppressLineNumbers/>
    </w:pPr>
  </w:style>
  <w:style w:type="paragraph" w:customStyle="1" w:styleId="ae">
    <w:name w:val="Заголовок таблицы"/>
    <w:basedOn w:val="ad"/>
    <w:rsid w:val="006C257B"/>
    <w:pPr>
      <w:jc w:val="center"/>
    </w:pPr>
    <w:rPr>
      <w:b/>
      <w:bCs/>
    </w:rPr>
  </w:style>
  <w:style w:type="paragraph" w:styleId="af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врезки"/>
    <w:basedOn w:val="a"/>
    <w:rsid w:val="006C257B"/>
  </w:style>
  <w:style w:type="character" w:customStyle="1" w:styleId="af1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2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3">
    <w:name w:val="Normal (Web)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03EA3"/>
    <w:rPr>
      <w:rFonts w:eastAsia="Andale Sans UI" w:cs="Tahoma"/>
      <w:kern w:val="1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8A92-F686-4BB1-BB05-4DA9245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Links>
    <vt:vector size="66" baseType="variant">
      <vt:variant>
        <vt:i4>4128823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consultantplus://offline/ref=B2FA7E8D4CF6E4CF55C9CD1115CC728CA305282A22EC32E524154F45B6D4A97E8D71F8939A2CE5N</vt:lpwstr>
      </vt:variant>
      <vt:variant>
        <vt:lpwstr/>
      </vt:variant>
      <vt:variant>
        <vt:i4>1114112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consultantplus://offline/ref=B2FA7E8D4CF6E4CF55C9CD1115CC728CA305282A22EC32E524154F45B6D4A97E8D71F8939D2CE6N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consultantplus://offline/ref=267C9A4B2616737402136ACA18AB600480949BA3CED48663CBFE16C19D8B9D6F48D576CF7FO720M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consultantplus://offline/ref=267C9A4B2616737402136ACA18AB600480949BA3CED48663CBFE16C19D8B9D6F48D576CF78O723M</vt:lpwstr>
      </vt:variant>
      <vt:variant>
        <vt:lpwstr/>
      </vt:variant>
      <vt:variant>
        <vt:i4>4390927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consultantplus://offline/ref=D782B249B188962533ABE51D34007E5F36D2A9A46B0AFE16AD831856B2D1E3A958869D75526F8575442148GD66N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consultantplus://offline/ref=D782B249B188962533ABE51D34007E5F36D2A9A46B0EF413AB831856B2D1E3A958869D75526F857544214FGD67N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garantf1://21200816.0/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Феоктисова Людмила Евгеньевна</dc:creator>
  <cp:lastModifiedBy>Филипповская Елена Давидовна</cp:lastModifiedBy>
  <cp:revision>37</cp:revision>
  <cp:lastPrinted>2020-12-08T15:27:00Z</cp:lastPrinted>
  <dcterms:created xsi:type="dcterms:W3CDTF">2017-12-11T11:56:00Z</dcterms:created>
  <dcterms:modified xsi:type="dcterms:W3CDTF">2020-12-08T15:27:00Z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