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ourier New"/>
          <w:sz w:val="20"/>
          <w:szCs w:val="20"/>
          <w:lang w:eastAsia="zh-CN"/>
        </w:rPr>
      </w:pPr>
      <w:r>
        <w:rPr>
          <w:rFonts w:cs="Courier New"/>
          <w:sz w:val="20"/>
          <w:szCs w:val="20"/>
          <w:lang w:eastAsia="zh-CN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>
      <w:pPr>
        <w:pStyle w:val="Normal"/>
        <w:widowControl w:val="false"/>
        <w:jc w:val="center"/>
        <w:rPr>
          <w:rFonts w:eastAsia="Calibri"/>
          <w:b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r>
    </w:p>
    <w:p>
      <w:pPr>
        <w:pStyle w:val="Normal"/>
        <w:widowControl w:val="false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>
      <w:pPr>
        <w:pStyle w:val="Normal"/>
        <w:jc w:val="center"/>
        <w:rPr>
          <w:rFonts w:cs="Courier New"/>
          <w:sz w:val="16"/>
          <w:szCs w:val="16"/>
          <w:lang w:eastAsia="zh-CN"/>
        </w:rPr>
      </w:pPr>
      <w:r>
        <w:rPr>
          <w:rFonts w:cs="Courier New"/>
          <w:sz w:val="16"/>
          <w:szCs w:val="16"/>
          <w:lang w:eastAsia="zh-CN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распределении полномочий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Уставом Курской области, поручением Губернатора Курской области от 02.12.2020 № ПГ-33, в целях оптимизации и совершенствования деятельности исполнительных органов государственной власти Курской области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ПОСТАНОВЛЯЮ</w:t>
      </w:r>
      <w:r>
        <w:rPr>
          <w:sz w:val="28"/>
          <w:szCs w:val="28"/>
        </w:rPr>
        <w:t>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1. Передать от комитета </w:t>
      </w:r>
      <w:bookmarkStart w:id="2" w:name="__DdeLink__653_927767623"/>
      <w:r>
        <w:rPr>
          <w:sz w:val="28"/>
          <w:szCs w:val="28"/>
        </w:rPr>
        <w:t>промышленности, торговли и предпринимательства Курской области</w:t>
      </w:r>
      <w:bookmarkEnd w:id="2"/>
      <w:r>
        <w:rPr>
          <w:sz w:val="28"/>
          <w:szCs w:val="28"/>
        </w:rPr>
        <w:t xml:space="preserve"> полномочия по лицензированию заготовки, хранения, переработки и реализации лома черных металлов, цветных металлов комитету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природных ресурсов </w:t>
      </w:r>
      <w:r>
        <w:rPr>
          <w:sz w:val="28"/>
          <w:szCs w:val="28"/>
        </w:rPr>
        <w:t>Курской области.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2. Увеличить штатную численность комитета природных ресурсов Курской области на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единицы (1 — заместитель начальника отдела,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- главный консультант) должностей государственной гражданской службы Курской области для осуществления полномочий, переданных от комитета промышленности, торговли и предпринимательства Курской области, за счет сокращения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единиц должностей государственной гражданской службы Курской области в комитете промышленности, торговли и предпринимательства Курской области.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3. Комитету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природных ресурсов </w:t>
      </w:r>
      <w:r>
        <w:rPr>
          <w:sz w:val="28"/>
          <w:szCs w:val="28"/>
        </w:rPr>
        <w:t>Курской области 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К.О. Поляков</w:t>
      </w:r>
      <w:r>
        <w:rPr>
          <w:sz w:val="28"/>
          <w:szCs w:val="28"/>
        </w:rPr>
        <w:t xml:space="preserve">) и комитету </w:t>
      </w:r>
      <w:bookmarkStart w:id="3" w:name="__DdeLink__9699_1597059546"/>
      <w:r>
        <w:rPr>
          <w:sz w:val="28"/>
          <w:szCs w:val="28"/>
        </w:rPr>
        <w:t>промышленности, торговли и предпринимательства Курской области</w:t>
      </w:r>
      <w:bookmarkEnd w:id="3"/>
      <w:r>
        <w:rPr>
          <w:sz w:val="28"/>
          <w:szCs w:val="28"/>
        </w:rPr>
        <w:t xml:space="preserve"> (М.Н. Аксенов) обеспечить проведение необходимых юридических действий, связанных с реализацией настоящего постановления, представить предложения по приведению правовых актов Курской области в соответствие с настоящим постановлением.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Р.В. Старовойт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16"/>
          <w:szCs w:val="16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2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C5F7-1EF6-4BBC-875C-3BDCA0F9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LibreOffice/6.3.5.2$Windows_x86 LibreOffice_project/dd0751754f11728f69b42ee2af66670068624673</Application>
  <Pages>1</Pages>
  <Words>182</Words>
  <Characters>1393</Characters>
  <CharactersWithSpaces>1640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2018-12-17T15:46:00Z</dcterms:created>
  <dc:creator>Admin</dc:creator>
  <dc:description/>
  <dc:language>ru-RU</dc:language>
  <cp:lastModifiedBy/>
  <cp:lastPrinted>2020-12-10T17:52:48Z</cp:lastPrinted>
  <dcterms:modified xsi:type="dcterms:W3CDTF">2020-12-11T11:25:04Z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