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2AABA" w14:textId="77777777" w:rsidR="005E5933" w:rsidRDefault="005E5933" w:rsidP="005E5933">
      <w:pPr>
        <w:widowControl w:val="0"/>
        <w:tabs>
          <w:tab w:val="left" w:pos="1142"/>
        </w:tabs>
        <w:jc w:val="both"/>
        <w:rPr>
          <w:sz w:val="28"/>
        </w:rPr>
      </w:pPr>
    </w:p>
    <w:p w14:paraId="153C963D" w14:textId="77777777" w:rsidR="005E5933" w:rsidRPr="00E03283" w:rsidRDefault="005E5933" w:rsidP="005E5933">
      <w:pPr>
        <w:ind w:left="4860"/>
        <w:jc w:val="right"/>
        <w:rPr>
          <w:color w:val="auto"/>
          <w:sz w:val="28"/>
          <w:szCs w:val="24"/>
        </w:rPr>
      </w:pPr>
      <w:r>
        <w:rPr>
          <w:color w:val="auto"/>
          <w:sz w:val="28"/>
          <w:szCs w:val="24"/>
        </w:rPr>
        <w:t>Приложение к п</w:t>
      </w:r>
      <w:r w:rsidRPr="00E03283">
        <w:rPr>
          <w:color w:val="auto"/>
          <w:sz w:val="28"/>
          <w:szCs w:val="24"/>
        </w:rPr>
        <w:t>риказ</w:t>
      </w:r>
      <w:r>
        <w:rPr>
          <w:color w:val="auto"/>
          <w:sz w:val="28"/>
          <w:szCs w:val="24"/>
        </w:rPr>
        <w:t>у</w:t>
      </w:r>
      <w:r w:rsidRPr="00E03283">
        <w:rPr>
          <w:color w:val="auto"/>
          <w:sz w:val="28"/>
          <w:szCs w:val="24"/>
        </w:rPr>
        <w:t xml:space="preserve"> комитета по охране объектов культурного наследия Курской области</w:t>
      </w:r>
    </w:p>
    <w:p w14:paraId="505C4E84" w14:textId="77777777" w:rsidR="005E5933" w:rsidRDefault="005E5933" w:rsidP="005E5933">
      <w:pPr>
        <w:jc w:val="right"/>
        <w:rPr>
          <w:color w:val="auto"/>
          <w:sz w:val="28"/>
          <w:szCs w:val="24"/>
        </w:rPr>
      </w:pPr>
      <w:r>
        <w:rPr>
          <w:color w:val="auto"/>
          <w:sz w:val="28"/>
          <w:szCs w:val="24"/>
        </w:rPr>
        <w:t xml:space="preserve">       </w:t>
      </w:r>
    </w:p>
    <w:p w14:paraId="4ACFC463" w14:textId="11F36FFF" w:rsidR="00E03283" w:rsidRDefault="005E5933" w:rsidP="005E5933">
      <w:pPr>
        <w:spacing w:line="276" w:lineRule="auto"/>
        <w:jc w:val="center"/>
        <w:rPr>
          <w:color w:val="auto"/>
          <w:sz w:val="28"/>
          <w:szCs w:val="24"/>
        </w:rPr>
      </w:pPr>
      <w:r>
        <w:rPr>
          <w:color w:val="auto"/>
          <w:sz w:val="28"/>
          <w:szCs w:val="24"/>
        </w:rPr>
        <w:t xml:space="preserve">                                                                          </w:t>
      </w:r>
      <w:r>
        <w:rPr>
          <w:color w:val="auto"/>
          <w:sz w:val="28"/>
          <w:szCs w:val="24"/>
        </w:rPr>
        <w:t>от</w:t>
      </w:r>
      <w:r w:rsidRPr="00302FEA">
        <w:rPr>
          <w:color w:val="auto"/>
          <w:sz w:val="28"/>
          <w:szCs w:val="24"/>
        </w:rPr>
        <w:t>________________</w:t>
      </w:r>
      <w:r w:rsidRPr="00E03283">
        <w:rPr>
          <w:color w:val="auto"/>
          <w:sz w:val="28"/>
          <w:szCs w:val="24"/>
        </w:rPr>
        <w:t xml:space="preserve"> № </w:t>
      </w:r>
      <w:r w:rsidRPr="00302FEA">
        <w:rPr>
          <w:color w:val="auto"/>
          <w:sz w:val="28"/>
          <w:szCs w:val="24"/>
        </w:rPr>
        <w:t>_______</w:t>
      </w:r>
    </w:p>
    <w:p w14:paraId="431C323F" w14:textId="2BC085F6" w:rsidR="005E5933" w:rsidRDefault="005E5933" w:rsidP="005E5933">
      <w:pPr>
        <w:spacing w:line="276" w:lineRule="auto"/>
        <w:jc w:val="center"/>
        <w:rPr>
          <w:color w:val="auto"/>
          <w:sz w:val="28"/>
          <w:szCs w:val="24"/>
        </w:rPr>
      </w:pPr>
    </w:p>
    <w:p w14:paraId="13DFF780" w14:textId="77777777" w:rsidR="005E5933" w:rsidRPr="00E03283" w:rsidRDefault="005E5933" w:rsidP="005E5933">
      <w:pPr>
        <w:spacing w:line="276" w:lineRule="auto"/>
        <w:jc w:val="center"/>
        <w:rPr>
          <w:color w:val="auto"/>
          <w:sz w:val="28"/>
          <w:szCs w:val="28"/>
        </w:rPr>
      </w:pPr>
    </w:p>
    <w:p w14:paraId="7CC9628B" w14:textId="16E64BBA" w:rsidR="00E03283" w:rsidRPr="00A47ECE" w:rsidRDefault="00E03283" w:rsidP="00E03283">
      <w:pPr>
        <w:jc w:val="center"/>
        <w:rPr>
          <w:b/>
          <w:color w:val="auto"/>
          <w:sz w:val="28"/>
          <w:szCs w:val="28"/>
        </w:rPr>
      </w:pPr>
      <w:r w:rsidRPr="00A47ECE">
        <w:rPr>
          <w:b/>
          <w:color w:val="auto"/>
          <w:sz w:val="28"/>
          <w:szCs w:val="28"/>
        </w:rPr>
        <w:t>ПРЕДМЕТ ОХРАНЫ</w:t>
      </w:r>
    </w:p>
    <w:p w14:paraId="6CFCB181" w14:textId="73D55B2E" w:rsidR="0059196B" w:rsidRPr="00A47ECE" w:rsidRDefault="00E03283" w:rsidP="0059196B">
      <w:pPr>
        <w:jc w:val="center"/>
        <w:rPr>
          <w:b/>
          <w:color w:val="auto"/>
          <w:sz w:val="28"/>
          <w:szCs w:val="28"/>
        </w:rPr>
      </w:pPr>
      <w:r w:rsidRPr="00A47ECE">
        <w:rPr>
          <w:b/>
          <w:color w:val="auto"/>
          <w:sz w:val="28"/>
          <w:szCs w:val="28"/>
        </w:rPr>
        <w:t xml:space="preserve">объекта культурного наследия </w:t>
      </w:r>
      <w:r w:rsidR="00A47ECE">
        <w:rPr>
          <w:b/>
          <w:color w:val="auto"/>
          <w:sz w:val="28"/>
          <w:szCs w:val="28"/>
        </w:rPr>
        <w:t>регионального</w:t>
      </w:r>
      <w:r w:rsidR="0059196B" w:rsidRPr="00A47ECE">
        <w:rPr>
          <w:b/>
          <w:color w:val="auto"/>
          <w:sz w:val="28"/>
          <w:szCs w:val="28"/>
        </w:rPr>
        <w:t xml:space="preserve"> значения</w:t>
      </w:r>
    </w:p>
    <w:p w14:paraId="505E6037" w14:textId="77777777" w:rsidR="00DF268D" w:rsidRPr="00954889" w:rsidRDefault="00DF268D" w:rsidP="0059196B">
      <w:pPr>
        <w:jc w:val="center"/>
        <w:rPr>
          <w:b/>
          <w:color w:val="auto"/>
          <w:sz w:val="28"/>
          <w:szCs w:val="28"/>
        </w:rPr>
      </w:pPr>
      <w:r w:rsidRPr="00954889">
        <w:rPr>
          <w:b/>
          <w:color w:val="auto"/>
          <w:sz w:val="28"/>
          <w:szCs w:val="28"/>
        </w:rPr>
        <w:t>«Дом К.П. Толмачева»</w:t>
      </w:r>
    </w:p>
    <w:p w14:paraId="7E6E403B" w14:textId="44B34638" w:rsidR="00E03283" w:rsidRPr="00A47ECE" w:rsidRDefault="00E03283" w:rsidP="0059196B">
      <w:pPr>
        <w:jc w:val="center"/>
        <w:rPr>
          <w:b/>
          <w:color w:val="auto"/>
          <w:sz w:val="28"/>
          <w:szCs w:val="28"/>
          <w:highlight w:val="yellow"/>
        </w:rPr>
      </w:pPr>
      <w:r w:rsidRPr="00954889">
        <w:rPr>
          <w:b/>
          <w:color w:val="auto"/>
          <w:sz w:val="28"/>
          <w:szCs w:val="28"/>
        </w:rPr>
        <w:t>(</w:t>
      </w:r>
      <w:r w:rsidR="0059196B" w:rsidRPr="00954889">
        <w:rPr>
          <w:b/>
          <w:color w:val="auto"/>
          <w:sz w:val="28"/>
          <w:szCs w:val="28"/>
        </w:rPr>
        <w:t xml:space="preserve">Курская область, город Курск, </w:t>
      </w:r>
      <w:r w:rsidR="00954889" w:rsidRPr="00954889">
        <w:rPr>
          <w:b/>
          <w:color w:val="auto"/>
          <w:sz w:val="28"/>
          <w:szCs w:val="28"/>
        </w:rPr>
        <w:t>улица Советская, дом 93</w:t>
      </w:r>
      <w:r w:rsidRPr="00954889">
        <w:rPr>
          <w:b/>
          <w:color w:val="auto"/>
          <w:sz w:val="28"/>
          <w:szCs w:val="28"/>
        </w:rPr>
        <w:t>)</w:t>
      </w:r>
    </w:p>
    <w:p w14:paraId="46DDCF8A" w14:textId="2EC5B9BE" w:rsidR="00331734" w:rsidRPr="00A47ECE" w:rsidRDefault="00331734" w:rsidP="00331734">
      <w:pPr>
        <w:ind w:right="-1"/>
        <w:jc w:val="center"/>
        <w:rPr>
          <w:b/>
          <w:color w:val="auto"/>
          <w:sz w:val="28"/>
          <w:szCs w:val="28"/>
          <w:highlight w:val="yellow"/>
        </w:rPr>
      </w:pPr>
    </w:p>
    <w:p w14:paraId="72737F18" w14:textId="7A13EEAC" w:rsidR="00FD1E34" w:rsidRPr="005E5933" w:rsidRDefault="00FD1E34" w:rsidP="005E5933">
      <w:pPr>
        <w:ind w:right="-1"/>
        <w:jc w:val="center"/>
        <w:rPr>
          <w:b/>
          <w:bCs/>
          <w:color w:val="auto"/>
          <w:sz w:val="28"/>
          <w:szCs w:val="28"/>
        </w:rPr>
      </w:pPr>
      <w:r w:rsidRPr="005E5933">
        <w:rPr>
          <w:b/>
          <w:bCs/>
          <w:color w:val="auto"/>
          <w:sz w:val="28"/>
          <w:szCs w:val="28"/>
        </w:rPr>
        <w:t>Описание предмета охраны</w:t>
      </w:r>
    </w:p>
    <w:p w14:paraId="11491C83" w14:textId="72967980" w:rsidR="00A47ECE" w:rsidRDefault="00A47ECE" w:rsidP="005E5933">
      <w:pPr>
        <w:autoSpaceDE w:val="0"/>
        <w:autoSpaceDN w:val="0"/>
        <w:adjustRightInd w:val="0"/>
        <w:ind w:firstLine="709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Историко-мемориальная ценность:</w:t>
      </w:r>
    </w:p>
    <w:p w14:paraId="3CD777B3" w14:textId="47545937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установленное время строительства объекта – 1910-е гг.;</w:t>
      </w:r>
    </w:p>
    <w:p w14:paraId="3117EB04" w14:textId="081EAA1A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владелец и строитель здания – дворянин Толмачев К.П.;</w:t>
      </w:r>
    </w:p>
    <w:p w14:paraId="73F7DF95" w14:textId="69C14682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значительная сохранность, узнаваемость облика здания на время его строительства;</w:t>
      </w:r>
    </w:p>
    <w:p w14:paraId="64DD4D81" w14:textId="32C2F9F6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ценной характеристикой с точки зрения 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социальной культуры </w:t>
      </w:r>
      <w:r>
        <w:rPr>
          <w:rFonts w:ascii="TimesNewRomanPSMT" w:hAnsi="TimesNewRomanPSMT" w:cs="TimesNewRomanPSMT"/>
          <w:sz w:val="28"/>
          <w:szCs w:val="28"/>
        </w:rPr>
        <w:t>является включенность объекта и связанных с ним строителей, истории здания в научный оборот: упоминание в публикации на электронных ресурсах, в научно-краеведческих изданиях, средствах массовой информации.</w:t>
      </w:r>
    </w:p>
    <w:p w14:paraId="18F33AF6" w14:textId="77D24CE0" w:rsidR="00A47ECE" w:rsidRDefault="00A47ECE" w:rsidP="005E5933">
      <w:pPr>
        <w:autoSpaceDE w:val="0"/>
        <w:autoSpaceDN w:val="0"/>
        <w:adjustRightInd w:val="0"/>
        <w:ind w:firstLine="709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Градостроительная охрана:</w:t>
      </w:r>
    </w:p>
    <w:p w14:paraId="14B37844" w14:textId="77777777" w:rsidR="00A47ECE" w:rsidRDefault="00A47ECE" w:rsidP="00A47ECE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местоположение объекта;</w:t>
      </w:r>
    </w:p>
    <w:p w14:paraId="4629B4D3" w14:textId="2D6598F1" w:rsidR="00A47ECE" w:rsidRDefault="00A47ECE" w:rsidP="00A47ECE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градостроительные характеристики здания;</w:t>
      </w:r>
    </w:p>
    <w:p w14:paraId="20A3966F" w14:textId="77777777" w:rsidR="00A47ECE" w:rsidRDefault="00A47ECE" w:rsidP="00A47ECE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его роль в композиционно-планировочной структуре квартала;</w:t>
      </w:r>
    </w:p>
    <w:p w14:paraId="1C6AF3EB" w14:textId="77777777" w:rsidR="00A47ECE" w:rsidRDefault="00A47ECE" w:rsidP="00A47ECE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визуальные связи объекта;</w:t>
      </w:r>
    </w:p>
    <w:p w14:paraId="782A2C7E" w14:textId="77777777" w:rsidR="00A47ECE" w:rsidRDefault="00A47ECE" w:rsidP="00A47ECE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территория объекта;</w:t>
      </w:r>
    </w:p>
    <w:p w14:paraId="42EA263A" w14:textId="60491EF5" w:rsidR="00A47ECE" w:rsidRDefault="00A47ECE" w:rsidP="00A47ECE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расположение и габариты здания.</w:t>
      </w:r>
    </w:p>
    <w:p w14:paraId="2BC95A7C" w14:textId="54E2973C" w:rsidR="00A47ECE" w:rsidRDefault="00A47ECE" w:rsidP="005E5933">
      <w:pPr>
        <w:autoSpaceDE w:val="0"/>
        <w:autoSpaceDN w:val="0"/>
        <w:adjustRightInd w:val="0"/>
        <w:ind w:firstLine="709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Архитектурная охрана:</w:t>
      </w:r>
    </w:p>
    <w:p w14:paraId="4C2D1085" w14:textId="64C5C72B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архитектурно-художественной ценностью </w:t>
      </w:r>
      <w:r>
        <w:rPr>
          <w:rFonts w:ascii="TimesNewRomanPSMT" w:hAnsi="TimesNewRomanPSMT" w:cs="TimesNewRomanPSMT"/>
          <w:sz w:val="28"/>
          <w:szCs w:val="28"/>
        </w:rPr>
        <w:t>выступает главный дом усадьбы К.П. Толмачева, имеющий изначальную достаточную сохранность</w:t>
      </w:r>
    </w:p>
    <w:p w14:paraId="77DF9468" w14:textId="77777777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объёмно-пространственного решения, характер отделки фасадов в которой</w:t>
      </w:r>
    </w:p>
    <w:p w14:paraId="574D4EAB" w14:textId="77777777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хорошо читается функциональные назначения объекта.</w:t>
      </w:r>
    </w:p>
    <w:p w14:paraId="007ACA3F" w14:textId="1BC8EE53" w:rsidR="00A47ECE" w:rsidRDefault="00A47ECE" w:rsidP="005E5933">
      <w:pPr>
        <w:autoSpaceDE w:val="0"/>
        <w:autoSpaceDN w:val="0"/>
        <w:adjustRightInd w:val="0"/>
        <w:ind w:firstLine="709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Объёмно-пространственная композиция на время строительства объекта:</w:t>
      </w:r>
    </w:p>
    <w:p w14:paraId="01AD8EE9" w14:textId="78E2428B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пределах капитальных стен;</w:t>
      </w:r>
    </w:p>
    <w:p w14:paraId="7A5020B6" w14:textId="3392F38F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габариты и высотные характеристики на всю высоту здания;</w:t>
      </w:r>
    </w:p>
    <w:p w14:paraId="1195C99F" w14:textId="4605E761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параметры объекта: здание прямоугольное в плане, в пределах габаритов фундамента и наружных несущих стен, объёма объекта по наружным стенам на всю высоту объекта (цокольный и 1-й этаж).</w:t>
      </w:r>
    </w:p>
    <w:p w14:paraId="3A649FF2" w14:textId="2977E1BE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тип и форма кровли – вальмовая.</w:t>
      </w:r>
    </w:p>
    <w:p w14:paraId="07297B04" w14:textId="48CE59F5" w:rsidR="00A47ECE" w:rsidRDefault="00A47ECE" w:rsidP="005E5933">
      <w:pPr>
        <w:autoSpaceDE w:val="0"/>
        <w:autoSpaceDN w:val="0"/>
        <w:adjustRightInd w:val="0"/>
        <w:ind w:firstLine="709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Композиция и архитектурно-художественное решение фасадов в целом и отдельных их деталей:</w:t>
      </w:r>
    </w:p>
    <w:p w14:paraId="5D61061E" w14:textId="328F0140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композиционное решение фасадов здания;</w:t>
      </w:r>
    </w:p>
    <w:p w14:paraId="72F351DE" w14:textId="0B6FAE8E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расположение, ритм, габариты, конфигурация оконных и дверных проемов;</w:t>
      </w:r>
    </w:p>
    <w:p w14:paraId="5E2AB8EF" w14:textId="394945E6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декоративное оформление фасадов.</w:t>
      </w:r>
    </w:p>
    <w:p w14:paraId="2805842A" w14:textId="18EEF0F6" w:rsidR="00A47ECE" w:rsidRDefault="00A47ECE" w:rsidP="005E5933">
      <w:pPr>
        <w:autoSpaceDE w:val="0"/>
        <w:autoSpaceDN w:val="0"/>
        <w:adjustRightInd w:val="0"/>
        <w:ind w:firstLine="709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Конструкции и строительные материалы:</w:t>
      </w:r>
    </w:p>
    <w:p w14:paraId="3FF5EC2A" w14:textId="4029E5F2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конструкции и материал капитальных наружных стен на время строительства объекта;</w:t>
      </w:r>
    </w:p>
    <w:p w14:paraId="063A6869" w14:textId="087EEAE5" w:rsidR="00A47ECE" w:rsidRDefault="00A47ECE" w:rsidP="00A47EC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фасады выполнены в открытом кирпиче, с высокой декоративной насыщенностью, в т.н. «кирпичном стиле», в единстве стилистики форм модерна и неоклассицизма, характерной для начала ХХ вв.</w:t>
      </w:r>
    </w:p>
    <w:p w14:paraId="2BC8DD0D" w14:textId="53D516C2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0D704EB" w14:textId="43E4693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CA42AA9" w14:textId="31054F2A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3BAD9D2" w14:textId="224325C8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50D30FE" w14:textId="661D30C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8E42399" w14:textId="3336630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4880B63D" w14:textId="0CDC27B1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4EB697E" w14:textId="063B0FD2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2DAA74F" w14:textId="39514822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E49104C" w14:textId="54032C8B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8D0B0EE" w14:textId="19206B89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BCA2EC7" w14:textId="6671511F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4420162" w14:textId="133BCE64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869983C" w14:textId="060221B3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AD372B9" w14:textId="3CE4DA81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29F62A7" w14:textId="279867B4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CCF1F5D" w14:textId="50F2E463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1308D3F" w14:textId="0EA77737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49953DD7" w14:textId="7D72382B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1E1CC60" w14:textId="6E6A310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AE6BAB1" w14:textId="00951583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266E3C8" w14:textId="703D5B67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CE86B6F" w14:textId="7B6E8C9D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5B1556A6" w14:textId="5CAA02A2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133E303" w14:textId="3E989B9E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F96D8B5" w14:textId="59049B07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0BC3E60" w14:textId="70B1B2C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6C2373B2" w14:textId="271A6EEC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C1E25EE" w14:textId="39B9618F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7E07A3A" w14:textId="19BDBD4B" w:rsidR="003B46D4" w:rsidRDefault="003B46D4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F139EE5" w14:textId="77777777" w:rsidR="003B46D4" w:rsidRDefault="003B46D4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40CAAB72" w14:textId="3A2002DD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91AB8F1" w14:textId="1135DB88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5A3D934A" w14:textId="1A9018F6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51A568F" w14:textId="7E776078" w:rsidR="00DF268D" w:rsidRDefault="00DF268D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44BCE875" w14:textId="1E2EBCED" w:rsidR="00DF268D" w:rsidRDefault="00DF268D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212A392" w14:textId="77777777" w:rsidR="00DF268D" w:rsidRDefault="00DF268D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48721188" w14:textId="1FCB291A" w:rsidR="00DF268D" w:rsidRDefault="00DF268D" w:rsidP="00954889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lastRenderedPageBreak/>
        <w:t>Ситуационный план</w:t>
      </w:r>
    </w:p>
    <w:p w14:paraId="0F5A3A50" w14:textId="5B177A3A" w:rsidR="009C2550" w:rsidRDefault="00DF268D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DF268D">
        <w:rPr>
          <w:noProof/>
          <w:sz w:val="28"/>
        </w:rPr>
        <w:drawing>
          <wp:inline distT="0" distB="0" distL="0" distR="0" wp14:anchorId="553C570B" wp14:editId="7D064B60">
            <wp:extent cx="4516828" cy="4314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81" cy="432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8EB86" w14:textId="07302F1A" w:rsidR="00DF268D" w:rsidRDefault="00DF268D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E8BAD7E" w14:textId="77777777" w:rsidR="00DF268D" w:rsidRDefault="00DF268D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9FB9191" w14:textId="230C4D95" w:rsidR="00DF268D" w:rsidRDefault="00DF268D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2A0901CE" w14:textId="039C8527" w:rsidR="00DF268D" w:rsidRDefault="00DF268D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DF268D">
        <w:rPr>
          <w:noProof/>
          <w:sz w:val="28"/>
        </w:rPr>
        <w:drawing>
          <wp:inline distT="0" distB="0" distL="0" distR="0" wp14:anchorId="63D9A025" wp14:editId="77783680">
            <wp:extent cx="5760085" cy="37762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7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CEC61" w14:textId="4FF47D8C" w:rsidR="00DF268D" w:rsidRDefault="00DF268D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181390D" w14:textId="77777777" w:rsidR="00954889" w:rsidRDefault="00954889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5375399" w14:textId="77777777" w:rsidR="00954889" w:rsidRDefault="00954889" w:rsidP="00954889">
      <w:pPr>
        <w:widowControl w:val="0"/>
        <w:tabs>
          <w:tab w:val="left" w:pos="1142"/>
        </w:tabs>
        <w:jc w:val="center"/>
        <w:rPr>
          <w:sz w:val="28"/>
        </w:rPr>
      </w:pPr>
    </w:p>
    <w:p w14:paraId="1C4674E1" w14:textId="079689F6" w:rsidR="00DF268D" w:rsidRDefault="00954889" w:rsidP="00954889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t>Цокольный этаж (подвал)</w:t>
      </w:r>
    </w:p>
    <w:p w14:paraId="7CCC1496" w14:textId="77777777" w:rsidR="00954889" w:rsidRDefault="00954889" w:rsidP="009C2550">
      <w:pPr>
        <w:widowControl w:val="0"/>
        <w:tabs>
          <w:tab w:val="left" w:pos="1142"/>
        </w:tabs>
        <w:jc w:val="center"/>
        <w:rPr>
          <w:noProof/>
          <w:sz w:val="28"/>
        </w:rPr>
      </w:pPr>
    </w:p>
    <w:p w14:paraId="159BDD9A" w14:textId="7B8C434D" w:rsidR="00DF268D" w:rsidRDefault="00DF268D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DF268D">
        <w:rPr>
          <w:noProof/>
          <w:sz w:val="28"/>
        </w:rPr>
        <w:drawing>
          <wp:inline distT="0" distB="0" distL="0" distR="0" wp14:anchorId="1F21FAC3" wp14:editId="5F30DC4B">
            <wp:extent cx="4314825" cy="76413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5" r="-428"/>
                    <a:stretch/>
                  </pic:blipFill>
                  <pic:spPr bwMode="auto">
                    <a:xfrm>
                      <a:off x="0" y="0"/>
                      <a:ext cx="4318749" cy="764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ECF6B" w14:textId="20680BD2" w:rsidR="00954889" w:rsidRDefault="00954889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29A49DC" w14:textId="04105D35" w:rsidR="00954889" w:rsidRDefault="00954889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2D47D65" w14:textId="2CDB3594" w:rsidR="00954889" w:rsidRDefault="00954889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0A336D9" w14:textId="407C09A2" w:rsidR="00954889" w:rsidRDefault="00954889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255BE31" w14:textId="268ED506" w:rsidR="00954889" w:rsidRDefault="00954889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15A8032" w14:textId="77777777" w:rsidR="00954889" w:rsidRDefault="00954889" w:rsidP="00954889">
      <w:pPr>
        <w:widowControl w:val="0"/>
        <w:tabs>
          <w:tab w:val="left" w:pos="1142"/>
        </w:tabs>
        <w:jc w:val="center"/>
        <w:rPr>
          <w:sz w:val="28"/>
        </w:rPr>
      </w:pPr>
    </w:p>
    <w:p w14:paraId="78885C8C" w14:textId="057695B9" w:rsidR="00954889" w:rsidRDefault="00954889" w:rsidP="00954889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t>План 1-го этажа</w:t>
      </w:r>
    </w:p>
    <w:p w14:paraId="08AFE2A6" w14:textId="184A616D" w:rsidR="00954889" w:rsidRDefault="00954889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954889">
        <w:rPr>
          <w:noProof/>
          <w:sz w:val="28"/>
        </w:rPr>
        <w:drawing>
          <wp:inline distT="0" distB="0" distL="0" distR="0" wp14:anchorId="44DC5D3A" wp14:editId="7FE649BF">
            <wp:extent cx="4455189" cy="62769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0" r="-64"/>
                    <a:stretch/>
                  </pic:blipFill>
                  <pic:spPr bwMode="auto">
                    <a:xfrm>
                      <a:off x="0" y="0"/>
                      <a:ext cx="4462610" cy="628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69177" w14:textId="36E6982E" w:rsidR="00954889" w:rsidRDefault="00954889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954889">
        <w:rPr>
          <w:noProof/>
          <w:sz w:val="28"/>
        </w:rPr>
        <w:drawing>
          <wp:inline distT="0" distB="0" distL="0" distR="0" wp14:anchorId="7F5E49BC" wp14:editId="502BAF08">
            <wp:extent cx="4454163" cy="2462978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27" cy="247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B9F8" w14:textId="77F4DB86" w:rsidR="00954889" w:rsidRDefault="00954889" w:rsidP="009C2550">
      <w:pPr>
        <w:widowControl w:val="0"/>
        <w:tabs>
          <w:tab w:val="left" w:pos="1142"/>
        </w:tabs>
        <w:jc w:val="center"/>
        <w:rPr>
          <w:sz w:val="28"/>
        </w:rPr>
      </w:pPr>
    </w:p>
    <w:sectPr w:rsidR="00954889" w:rsidSect="008541CE">
      <w:pgSz w:w="11906" w:h="16838"/>
      <w:pgMar w:top="1134" w:right="1134" w:bottom="851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765DC0" w14:textId="77777777" w:rsidR="00C30321" w:rsidRDefault="00C30321">
      <w:r>
        <w:separator/>
      </w:r>
    </w:p>
  </w:endnote>
  <w:endnote w:type="continuationSeparator" w:id="0">
    <w:p w14:paraId="7A29D4E8" w14:textId="77777777" w:rsidR="00C30321" w:rsidRDefault="00C30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7DF334" w14:textId="77777777" w:rsidR="00C30321" w:rsidRDefault="00C30321">
      <w:r>
        <w:separator/>
      </w:r>
    </w:p>
  </w:footnote>
  <w:footnote w:type="continuationSeparator" w:id="0">
    <w:p w14:paraId="02598175" w14:textId="77777777" w:rsidR="00C30321" w:rsidRDefault="00C303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C3A"/>
    <w:rsid w:val="00011F6D"/>
    <w:rsid w:val="000A58AF"/>
    <w:rsid w:val="0013103C"/>
    <w:rsid w:val="0015725B"/>
    <w:rsid w:val="00222739"/>
    <w:rsid w:val="002370E8"/>
    <w:rsid w:val="00291496"/>
    <w:rsid w:val="002C20A5"/>
    <w:rsid w:val="002C50D1"/>
    <w:rsid w:val="00302FEA"/>
    <w:rsid w:val="00314FA8"/>
    <w:rsid w:val="00315F01"/>
    <w:rsid w:val="00331397"/>
    <w:rsid w:val="00331734"/>
    <w:rsid w:val="003B46D4"/>
    <w:rsid w:val="00401DA1"/>
    <w:rsid w:val="00417A49"/>
    <w:rsid w:val="004A56FA"/>
    <w:rsid w:val="0059196B"/>
    <w:rsid w:val="005A4A9E"/>
    <w:rsid w:val="005B09EB"/>
    <w:rsid w:val="005E5933"/>
    <w:rsid w:val="007D6F92"/>
    <w:rsid w:val="007F3C3A"/>
    <w:rsid w:val="0082182C"/>
    <w:rsid w:val="008541CE"/>
    <w:rsid w:val="00874E81"/>
    <w:rsid w:val="008C002F"/>
    <w:rsid w:val="00927581"/>
    <w:rsid w:val="00954889"/>
    <w:rsid w:val="009A210C"/>
    <w:rsid w:val="009C2550"/>
    <w:rsid w:val="009E5CBD"/>
    <w:rsid w:val="00A012AF"/>
    <w:rsid w:val="00A47ECE"/>
    <w:rsid w:val="00AB5C7D"/>
    <w:rsid w:val="00AD6640"/>
    <w:rsid w:val="00B655C5"/>
    <w:rsid w:val="00BA22F6"/>
    <w:rsid w:val="00BB7E1E"/>
    <w:rsid w:val="00BD16E0"/>
    <w:rsid w:val="00C30321"/>
    <w:rsid w:val="00C46CF3"/>
    <w:rsid w:val="00D232B2"/>
    <w:rsid w:val="00D45019"/>
    <w:rsid w:val="00D576A6"/>
    <w:rsid w:val="00DB11DB"/>
    <w:rsid w:val="00DB63EA"/>
    <w:rsid w:val="00DE59CB"/>
    <w:rsid w:val="00DE7233"/>
    <w:rsid w:val="00DF268D"/>
    <w:rsid w:val="00E03283"/>
    <w:rsid w:val="00E374AA"/>
    <w:rsid w:val="00EA6556"/>
    <w:rsid w:val="00EA78C0"/>
    <w:rsid w:val="00F47504"/>
    <w:rsid w:val="00F53D12"/>
    <w:rsid w:val="00F760A4"/>
    <w:rsid w:val="00FD1E34"/>
    <w:rsid w:val="00FE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4E31B"/>
  <w15:docId w15:val="{B091BA30-FF70-400D-8516-82A55F03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2">
    <w:name w:val="Основной шрифт абзаца1"/>
  </w:style>
  <w:style w:type="paragraph" w:customStyle="1" w:styleId="13">
    <w:name w:val="Обычный1"/>
    <w:link w:val="14"/>
    <w:rPr>
      <w:rFonts w:ascii="Times New Roman" w:hAnsi="Times New Roman"/>
    </w:rPr>
  </w:style>
  <w:style w:type="character" w:customStyle="1" w:styleId="14">
    <w:name w:val="Обычный1"/>
    <w:link w:val="13"/>
    <w:rPr>
      <w:rFonts w:ascii="Times New Roman" w:hAnsi="Times New Roman"/>
      <w:sz w:val="24"/>
    </w:rPr>
  </w:style>
  <w:style w:type="paragraph" w:customStyle="1" w:styleId="15">
    <w:name w:val="Основной шрифт абзаца1"/>
    <w:link w:val="16"/>
  </w:style>
  <w:style w:type="character" w:customStyle="1" w:styleId="16">
    <w:name w:val="Основной шрифт абзаца1"/>
    <w:link w:val="15"/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a5">
    <w:name w:val="Body Text"/>
    <w:basedOn w:val="a"/>
    <w:link w:val="a6"/>
    <w:pPr>
      <w:spacing w:after="120"/>
    </w:pPr>
    <w:rPr>
      <w:sz w:val="20"/>
    </w:rPr>
  </w:style>
  <w:style w:type="character" w:customStyle="1" w:styleId="a6">
    <w:name w:val="Основной текст Знак"/>
    <w:basedOn w:val="1"/>
    <w:link w:val="a5"/>
    <w:rPr>
      <w:rFonts w:ascii="Times New Roman" w:hAnsi="Times New Roman"/>
      <w:sz w:val="20"/>
    </w:rPr>
  </w:style>
  <w:style w:type="paragraph" w:styleId="a7">
    <w:name w:val="No Spacing"/>
    <w:link w:val="a8"/>
    <w:rPr>
      <w:sz w:val="22"/>
    </w:rPr>
  </w:style>
  <w:style w:type="character" w:customStyle="1" w:styleId="a8">
    <w:name w:val="Без интервала Знак"/>
    <w:link w:val="a7"/>
    <w:rPr>
      <w:sz w:val="22"/>
    </w:rPr>
  </w:style>
  <w:style w:type="paragraph" w:customStyle="1" w:styleId="ConsPlusNormal">
    <w:name w:val="ConsPlusNormal"/>
    <w:link w:val="ConsPlusNormal0"/>
    <w:pPr>
      <w:widowControl w:val="0"/>
    </w:pPr>
    <w:rPr>
      <w:rFonts w:ascii="Times New Roman" w:hAnsi="Times New Roman"/>
    </w:rPr>
  </w:style>
  <w:style w:type="character" w:customStyle="1" w:styleId="ConsPlusNormal0">
    <w:name w:val="ConsPlusNormal"/>
    <w:link w:val="ConsPlusNormal"/>
    <w:rPr>
      <w:rFonts w:ascii="Times New Roman" w:hAnsi="Times New Roman"/>
    </w:rPr>
  </w:style>
  <w:style w:type="paragraph" w:styleId="a9">
    <w:name w:val="header"/>
    <w:basedOn w:val="a"/>
    <w:link w:val="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1"/>
    <w:link w:val="a9"/>
    <w:rPr>
      <w:rFonts w:ascii="Times New Roman" w:hAnsi="Times New Roman"/>
    </w:r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1"/>
    <w:link w:val="ab"/>
    <w:rPr>
      <w:rFonts w:ascii="Times New Roman" w:hAnsi="Times New Roman"/>
    </w:rPr>
  </w:style>
  <w:style w:type="paragraph" w:styleId="ad">
    <w:name w:val="Title"/>
    <w:link w:val="ae"/>
    <w:uiPriority w:val="10"/>
    <w:qFormat/>
    <w:rPr>
      <w:rFonts w:ascii="XO Thames" w:hAnsi="XO Thames"/>
      <w:b/>
      <w:sz w:val="52"/>
    </w:rPr>
  </w:style>
  <w:style w:type="character" w:customStyle="1" w:styleId="ae">
    <w:name w:val="Заголовок Знак"/>
    <w:link w:val="ad"/>
    <w:rPr>
      <w:rFonts w:ascii="XO Thames" w:hAnsi="XO Thames"/>
      <w:b/>
      <w:sz w:val="52"/>
    </w:rPr>
  </w:style>
  <w:style w:type="paragraph" w:styleId="af">
    <w:name w:val="Subtitle"/>
    <w:basedOn w:val="a"/>
    <w:link w:val="af0"/>
    <w:uiPriority w:val="11"/>
    <w:qFormat/>
    <w:rPr>
      <w:rFonts w:ascii="XO Thames" w:hAnsi="XO Thames"/>
      <w:i/>
      <w:color w:val="616161"/>
    </w:rPr>
  </w:style>
  <w:style w:type="character" w:customStyle="1" w:styleId="af0">
    <w:name w:val="Подзаголовок Знак"/>
    <w:basedOn w:val="1"/>
    <w:link w:val="af"/>
    <w:rPr>
      <w:rFonts w:ascii="XO Thames" w:hAnsi="XO Thames"/>
      <w:i/>
      <w:color w:val="616161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customStyle="1" w:styleId="17">
    <w:name w:val="Гиперссылка1"/>
    <w:link w:val="18"/>
    <w:rPr>
      <w:color w:val="0000FF"/>
      <w:u w:val="single"/>
    </w:rPr>
  </w:style>
  <w:style w:type="character" w:customStyle="1" w:styleId="18">
    <w:name w:val="Гиперссылка1"/>
    <w:link w:val="17"/>
    <w:rPr>
      <w:color w:val="0000FF"/>
      <w:u w:val="single"/>
    </w:rPr>
  </w:style>
  <w:style w:type="paragraph" w:styleId="19">
    <w:name w:val="toc 1"/>
    <w:link w:val="1a"/>
    <w:uiPriority w:val="39"/>
    <w:rPr>
      <w:rFonts w:ascii="XO Thames" w:hAnsi="XO Thames"/>
      <w:b/>
    </w:rPr>
  </w:style>
  <w:style w:type="character" w:customStyle="1" w:styleId="1a">
    <w:name w:val="Оглавление 1 Знак"/>
    <w:link w:val="19"/>
    <w:rPr>
      <w:rFonts w:ascii="XO Thames" w:hAnsi="XO Thames"/>
      <w:b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23">
    <w:name w:val="Гиперссылка2"/>
    <w:link w:val="af1"/>
    <w:rPr>
      <w:color w:val="0000FF"/>
      <w:u w:val="single"/>
    </w:rPr>
  </w:style>
  <w:style w:type="character" w:styleId="af1">
    <w:name w:val="Hyperlink"/>
    <w:link w:val="23"/>
    <w:rPr>
      <w:color w:val="0000FF"/>
      <w:u w:val="single"/>
    </w:rPr>
  </w:style>
  <w:style w:type="paragraph" w:styleId="af2">
    <w:name w:val="Normal (Web)"/>
    <w:basedOn w:val="a"/>
    <w:uiPriority w:val="99"/>
    <w:semiHidden/>
    <w:unhideWhenUsed/>
    <w:rsid w:val="00EA78C0"/>
    <w:pPr>
      <w:spacing w:before="100" w:beforeAutospacing="1" w:after="100" w:afterAutospacing="1"/>
    </w:pPr>
    <w:rPr>
      <w:color w:val="auto"/>
      <w:szCs w:val="24"/>
    </w:rPr>
  </w:style>
  <w:style w:type="character" w:styleId="af3">
    <w:name w:val="Strong"/>
    <w:basedOn w:val="a0"/>
    <w:uiPriority w:val="22"/>
    <w:qFormat/>
    <w:rsid w:val="00EA78C0"/>
    <w:rPr>
      <w:b/>
      <w:bCs/>
    </w:rPr>
  </w:style>
  <w:style w:type="character" w:styleId="af4">
    <w:name w:val="annotation reference"/>
    <w:basedOn w:val="a0"/>
    <w:uiPriority w:val="99"/>
    <w:semiHidden/>
    <w:unhideWhenUsed/>
    <w:rsid w:val="005B09E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B09EB"/>
    <w:rPr>
      <w:sz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B09EB"/>
    <w:rPr>
      <w:rFonts w:ascii="Times New Roman" w:hAnsi="Times New Roman"/>
      <w:sz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B09E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B09EB"/>
    <w:rPr>
      <w:rFonts w:ascii="Times New Roman" w:hAnsi="Times New Roman"/>
      <w:b/>
      <w:bCs/>
      <w:sz w:val="20"/>
    </w:rPr>
  </w:style>
  <w:style w:type="paragraph" w:styleId="af9">
    <w:name w:val="List Paragraph"/>
    <w:basedOn w:val="a"/>
    <w:uiPriority w:val="34"/>
    <w:qFormat/>
    <w:rsid w:val="00417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B2646-1328-4A3C-B211-466DB9C71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20</cp:revision>
  <cp:lastPrinted>2020-12-07T09:44:00Z</cp:lastPrinted>
  <dcterms:created xsi:type="dcterms:W3CDTF">2020-12-16T14:29:00Z</dcterms:created>
  <dcterms:modified xsi:type="dcterms:W3CDTF">2020-12-23T13:53:00Z</dcterms:modified>
</cp:coreProperties>
</file>