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E75E17" w14:textId="05A5CE14" w:rsidR="00E03283" w:rsidRDefault="00E03283" w:rsidP="00C46CF3">
      <w:pPr>
        <w:widowControl w:val="0"/>
        <w:tabs>
          <w:tab w:val="left" w:pos="1142"/>
        </w:tabs>
        <w:jc w:val="both"/>
        <w:rPr>
          <w:sz w:val="28"/>
        </w:rPr>
      </w:pPr>
    </w:p>
    <w:p w14:paraId="6DF1BE4D" w14:textId="7525EE61" w:rsidR="00E03283" w:rsidRPr="00E03283" w:rsidRDefault="00A07E28" w:rsidP="00A07E28">
      <w:pPr>
        <w:ind w:left="4860"/>
        <w:jc w:val="right"/>
        <w:rPr>
          <w:color w:val="auto"/>
          <w:sz w:val="28"/>
          <w:szCs w:val="24"/>
        </w:rPr>
      </w:pPr>
      <w:r>
        <w:rPr>
          <w:color w:val="auto"/>
          <w:sz w:val="28"/>
          <w:szCs w:val="24"/>
        </w:rPr>
        <w:t xml:space="preserve">Приложение к приказу </w:t>
      </w:r>
      <w:r w:rsidR="00E03283" w:rsidRPr="00E03283">
        <w:rPr>
          <w:color w:val="auto"/>
          <w:sz w:val="28"/>
          <w:szCs w:val="24"/>
        </w:rPr>
        <w:t>комитета по охране объектов культурного наследия Курской области</w:t>
      </w:r>
    </w:p>
    <w:p w14:paraId="6E1E768C" w14:textId="00960F09" w:rsidR="00E03283" w:rsidRPr="00E03283" w:rsidRDefault="00E03283" w:rsidP="00A07E28">
      <w:pPr>
        <w:jc w:val="right"/>
        <w:rPr>
          <w:color w:val="auto"/>
          <w:sz w:val="28"/>
          <w:szCs w:val="24"/>
          <w:u w:val="single"/>
        </w:rPr>
      </w:pPr>
      <w:r w:rsidRPr="00E03283">
        <w:rPr>
          <w:color w:val="auto"/>
          <w:sz w:val="28"/>
          <w:szCs w:val="24"/>
        </w:rPr>
        <w:t xml:space="preserve">                                                           от </w:t>
      </w:r>
      <w:r w:rsidRPr="00302FEA">
        <w:rPr>
          <w:color w:val="auto"/>
          <w:sz w:val="28"/>
          <w:szCs w:val="24"/>
        </w:rPr>
        <w:t>_______________</w:t>
      </w:r>
      <w:r w:rsidRPr="00E03283">
        <w:rPr>
          <w:color w:val="auto"/>
          <w:sz w:val="28"/>
          <w:szCs w:val="24"/>
        </w:rPr>
        <w:t xml:space="preserve"> № </w:t>
      </w:r>
      <w:r w:rsidRPr="00302FEA">
        <w:rPr>
          <w:color w:val="auto"/>
          <w:sz w:val="28"/>
          <w:szCs w:val="24"/>
        </w:rPr>
        <w:t>_______</w:t>
      </w:r>
    </w:p>
    <w:p w14:paraId="21B6CC53" w14:textId="01B65461" w:rsidR="00E03283" w:rsidRDefault="00E03283" w:rsidP="00A07E28">
      <w:pPr>
        <w:spacing w:line="276" w:lineRule="auto"/>
        <w:jc w:val="right"/>
        <w:rPr>
          <w:color w:val="auto"/>
          <w:sz w:val="28"/>
          <w:szCs w:val="28"/>
        </w:rPr>
      </w:pPr>
    </w:p>
    <w:p w14:paraId="4ACFC463" w14:textId="77777777" w:rsidR="00E03283" w:rsidRPr="00E03283" w:rsidRDefault="00E03283" w:rsidP="00E03283">
      <w:pPr>
        <w:spacing w:line="276" w:lineRule="auto"/>
        <w:jc w:val="center"/>
        <w:rPr>
          <w:color w:val="auto"/>
          <w:sz w:val="28"/>
          <w:szCs w:val="28"/>
        </w:rPr>
      </w:pPr>
    </w:p>
    <w:p w14:paraId="7CC9628B" w14:textId="16E64BBA" w:rsidR="00E03283" w:rsidRPr="00E03283" w:rsidRDefault="00E03283" w:rsidP="00E03283">
      <w:pPr>
        <w:jc w:val="center"/>
        <w:rPr>
          <w:b/>
          <w:color w:val="auto"/>
          <w:sz w:val="28"/>
          <w:szCs w:val="28"/>
        </w:rPr>
      </w:pPr>
      <w:r w:rsidRPr="00E03283">
        <w:rPr>
          <w:b/>
          <w:color w:val="auto"/>
          <w:sz w:val="28"/>
          <w:szCs w:val="28"/>
        </w:rPr>
        <w:t>ПРЕДМЕТ ОХРАНЫ</w:t>
      </w:r>
    </w:p>
    <w:p w14:paraId="6CFCB181" w14:textId="5A6DDF25" w:rsidR="0059196B" w:rsidRPr="00734BDC" w:rsidRDefault="00E03283" w:rsidP="0059196B">
      <w:pPr>
        <w:jc w:val="center"/>
        <w:rPr>
          <w:b/>
          <w:color w:val="auto"/>
          <w:sz w:val="28"/>
          <w:szCs w:val="28"/>
        </w:rPr>
      </w:pPr>
      <w:r w:rsidRPr="00E03283">
        <w:rPr>
          <w:b/>
          <w:color w:val="auto"/>
          <w:sz w:val="28"/>
          <w:szCs w:val="28"/>
        </w:rPr>
        <w:t xml:space="preserve">объекта </w:t>
      </w:r>
      <w:r w:rsidRPr="0059196B">
        <w:rPr>
          <w:b/>
          <w:color w:val="auto"/>
          <w:sz w:val="28"/>
          <w:szCs w:val="28"/>
        </w:rPr>
        <w:t xml:space="preserve">культурного </w:t>
      </w:r>
      <w:r w:rsidRPr="00734BDC">
        <w:rPr>
          <w:b/>
          <w:color w:val="auto"/>
          <w:sz w:val="28"/>
          <w:szCs w:val="28"/>
        </w:rPr>
        <w:t xml:space="preserve">наследия </w:t>
      </w:r>
      <w:bookmarkStart w:id="0" w:name="_Hlk59713255"/>
      <w:bookmarkStart w:id="1" w:name="_Hlk59713305"/>
      <w:r w:rsidR="00734BDC" w:rsidRPr="00734BDC">
        <w:rPr>
          <w:b/>
          <w:color w:val="auto"/>
          <w:sz w:val="28"/>
          <w:szCs w:val="28"/>
        </w:rPr>
        <w:t xml:space="preserve">регионального </w:t>
      </w:r>
      <w:r w:rsidR="0059196B" w:rsidRPr="00734BDC">
        <w:rPr>
          <w:b/>
          <w:color w:val="auto"/>
          <w:sz w:val="28"/>
          <w:szCs w:val="28"/>
        </w:rPr>
        <w:t>значения</w:t>
      </w:r>
    </w:p>
    <w:p w14:paraId="1768D01C" w14:textId="77777777" w:rsidR="00734BDC" w:rsidRDefault="00734BDC" w:rsidP="0059196B">
      <w:pPr>
        <w:jc w:val="center"/>
        <w:rPr>
          <w:b/>
          <w:color w:val="auto"/>
          <w:sz w:val="28"/>
          <w:szCs w:val="28"/>
        </w:rPr>
      </w:pPr>
      <w:r w:rsidRPr="00734BDC">
        <w:rPr>
          <w:b/>
          <w:color w:val="auto"/>
          <w:sz w:val="28"/>
          <w:szCs w:val="28"/>
        </w:rPr>
        <w:t>«Дом купцов Молдовановых»</w:t>
      </w:r>
      <w:bookmarkEnd w:id="0"/>
    </w:p>
    <w:p w14:paraId="7E6E403B" w14:textId="5C8FBBBE" w:rsidR="00E03283" w:rsidRPr="00734BDC" w:rsidRDefault="0059196B" w:rsidP="0059196B">
      <w:pPr>
        <w:jc w:val="center"/>
        <w:rPr>
          <w:b/>
          <w:bCs/>
          <w:color w:val="auto"/>
          <w:sz w:val="28"/>
          <w:szCs w:val="28"/>
        </w:rPr>
      </w:pPr>
      <w:bookmarkStart w:id="2" w:name="_Hlk59713276"/>
      <w:bookmarkEnd w:id="1"/>
      <w:r w:rsidRPr="00734BDC">
        <w:rPr>
          <w:b/>
          <w:color w:val="auto"/>
          <w:sz w:val="28"/>
          <w:szCs w:val="28"/>
        </w:rPr>
        <w:t xml:space="preserve"> </w:t>
      </w:r>
      <w:r w:rsidR="00E03283" w:rsidRPr="00734BDC">
        <w:rPr>
          <w:b/>
          <w:color w:val="auto"/>
          <w:sz w:val="28"/>
          <w:szCs w:val="28"/>
        </w:rPr>
        <w:t>(</w:t>
      </w:r>
      <w:bookmarkStart w:id="3" w:name="_Hlk59713331"/>
      <w:r w:rsidR="00734BDC" w:rsidRPr="00734BDC">
        <w:rPr>
          <w:b/>
          <w:bCs/>
          <w:color w:val="auto"/>
          <w:sz w:val="28"/>
          <w:szCs w:val="28"/>
        </w:rPr>
        <w:t>Курская область, город Курск, улица Софьи Перовской, дом 16</w:t>
      </w:r>
      <w:bookmarkEnd w:id="3"/>
      <w:r w:rsidR="00E03283" w:rsidRPr="00734BDC">
        <w:rPr>
          <w:b/>
          <w:color w:val="auto"/>
          <w:sz w:val="28"/>
          <w:szCs w:val="28"/>
        </w:rPr>
        <w:t>)</w:t>
      </w:r>
    </w:p>
    <w:bookmarkEnd w:id="2"/>
    <w:p w14:paraId="46DDCF8A" w14:textId="2EC5B9BE" w:rsidR="00331734" w:rsidRPr="00F60446" w:rsidRDefault="00331734" w:rsidP="00331734">
      <w:pPr>
        <w:ind w:right="-1"/>
        <w:jc w:val="center"/>
        <w:rPr>
          <w:b/>
          <w:color w:val="auto"/>
          <w:sz w:val="28"/>
          <w:szCs w:val="28"/>
          <w:highlight w:val="yellow"/>
        </w:rPr>
      </w:pPr>
    </w:p>
    <w:p w14:paraId="2BC8DD0D" w14:textId="6EADD090" w:rsidR="009C2550" w:rsidRDefault="00FD1E34" w:rsidP="00A07E28">
      <w:pPr>
        <w:ind w:right="-1"/>
        <w:jc w:val="center"/>
        <w:rPr>
          <w:b/>
          <w:bCs/>
          <w:color w:val="auto"/>
          <w:sz w:val="28"/>
          <w:szCs w:val="28"/>
        </w:rPr>
      </w:pPr>
      <w:r w:rsidRPr="00A07E28">
        <w:rPr>
          <w:b/>
          <w:bCs/>
          <w:color w:val="auto"/>
          <w:sz w:val="28"/>
          <w:szCs w:val="28"/>
        </w:rPr>
        <w:t>Описание предмета охраны</w:t>
      </w:r>
    </w:p>
    <w:p w14:paraId="1D2711DC" w14:textId="77777777" w:rsidR="00A07E28" w:rsidRPr="00A07E28" w:rsidRDefault="00A07E28" w:rsidP="00A07E28">
      <w:pPr>
        <w:ind w:right="-1"/>
        <w:jc w:val="center"/>
        <w:rPr>
          <w:b/>
          <w:bCs/>
          <w:color w:val="auto"/>
          <w:sz w:val="28"/>
          <w:szCs w:val="28"/>
        </w:rPr>
      </w:pPr>
    </w:p>
    <w:p w14:paraId="16241F3C" w14:textId="78AAB595" w:rsidR="00734BDC" w:rsidRPr="00734BDC" w:rsidRDefault="00734BDC" w:rsidP="00A07E2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734BDC">
        <w:rPr>
          <w:b/>
          <w:bCs/>
          <w:sz w:val="28"/>
          <w:szCs w:val="28"/>
        </w:rPr>
        <w:t>Историко-мемориальная ценность:</w:t>
      </w:r>
    </w:p>
    <w:p w14:paraId="02CEF148" w14:textId="6333C83C" w:rsidR="00734BDC" w:rsidRPr="00734BDC" w:rsidRDefault="00734BDC" w:rsidP="00A07E2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4BDC">
        <w:rPr>
          <w:sz w:val="28"/>
          <w:szCs w:val="28"/>
        </w:rPr>
        <w:t>установленное время строительства объекта – конец XIX в.;</w:t>
      </w:r>
    </w:p>
    <w:p w14:paraId="580AF846" w14:textId="744E8392" w:rsidR="00734BDC" w:rsidRPr="00734BDC" w:rsidRDefault="00734BDC" w:rsidP="00A07E2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4BDC">
        <w:rPr>
          <w:sz w:val="28"/>
          <w:szCs w:val="28"/>
        </w:rPr>
        <w:t>владельцы и строители здания – купцы Молдовановы;</w:t>
      </w:r>
    </w:p>
    <w:p w14:paraId="2CD43FDC" w14:textId="5B599EA1" w:rsidR="00734BDC" w:rsidRPr="00734BDC" w:rsidRDefault="00734BDC" w:rsidP="00A07E2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4BDC">
        <w:rPr>
          <w:sz w:val="28"/>
          <w:szCs w:val="28"/>
        </w:rPr>
        <w:t>значительная сохранность, узнаваемость облика 2-х этажей здания</w:t>
      </w:r>
      <w:r w:rsidR="00EA52DB">
        <w:rPr>
          <w:sz w:val="28"/>
          <w:szCs w:val="28"/>
        </w:rPr>
        <w:t xml:space="preserve"> </w:t>
      </w:r>
      <w:r w:rsidRPr="00734BDC">
        <w:rPr>
          <w:sz w:val="28"/>
          <w:szCs w:val="28"/>
        </w:rPr>
        <w:t>на время его строительства;</w:t>
      </w:r>
    </w:p>
    <w:p w14:paraId="65A2B762" w14:textId="07022B0C" w:rsidR="00734BDC" w:rsidRPr="00734BDC" w:rsidRDefault="00734BDC" w:rsidP="00A07E2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4BDC">
        <w:rPr>
          <w:sz w:val="28"/>
          <w:szCs w:val="28"/>
        </w:rPr>
        <w:t>связь объекта с героем Первой мировой войны И.С. Молдовановым;</w:t>
      </w:r>
    </w:p>
    <w:p w14:paraId="03BB1282" w14:textId="6C882236" w:rsidR="00734BDC" w:rsidRPr="00734BDC" w:rsidRDefault="00734BDC" w:rsidP="00A07E2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4BDC">
        <w:rPr>
          <w:sz w:val="28"/>
          <w:szCs w:val="28"/>
        </w:rPr>
        <w:t>более полувековая история работы в стенах здания Курского училища, затем техникума связи, что в целом является памятником курским связистам;</w:t>
      </w:r>
    </w:p>
    <w:p w14:paraId="3369A1A2" w14:textId="3A98BD53" w:rsidR="00734BDC" w:rsidRDefault="00EA52DB" w:rsidP="00A07E2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</w:t>
      </w:r>
      <w:r w:rsidR="00734BDC" w:rsidRPr="00734BDC">
        <w:rPr>
          <w:sz w:val="28"/>
          <w:szCs w:val="28"/>
        </w:rPr>
        <w:t xml:space="preserve">енной характеристикой с точки зрения </w:t>
      </w:r>
      <w:r w:rsidR="00734BDC" w:rsidRPr="00A07E28">
        <w:rPr>
          <w:sz w:val="28"/>
          <w:szCs w:val="28"/>
        </w:rPr>
        <w:t xml:space="preserve">социальной культуры </w:t>
      </w:r>
      <w:r w:rsidR="00734BDC" w:rsidRPr="00734BDC">
        <w:rPr>
          <w:sz w:val="28"/>
          <w:szCs w:val="28"/>
        </w:rPr>
        <w:t>является включенность объекта и связанных с ним знаковых личностей, истории</w:t>
      </w:r>
      <w:r>
        <w:rPr>
          <w:sz w:val="28"/>
          <w:szCs w:val="28"/>
        </w:rPr>
        <w:t xml:space="preserve"> </w:t>
      </w:r>
      <w:r w:rsidR="00734BDC" w:rsidRPr="00734BDC">
        <w:rPr>
          <w:sz w:val="28"/>
          <w:szCs w:val="28"/>
        </w:rPr>
        <w:t>училища, затем техникума связи в научный оборот: публикации на электронных ресурсах, в научно-краеведческих изданиях, средствах массовой информации, а также научно-краеведческая, экскурсионная деятельность музея</w:t>
      </w:r>
      <w:r>
        <w:rPr>
          <w:sz w:val="28"/>
          <w:szCs w:val="28"/>
        </w:rPr>
        <w:t xml:space="preserve"> </w:t>
      </w:r>
      <w:r w:rsidR="00734BDC" w:rsidRPr="00734BDC">
        <w:rPr>
          <w:sz w:val="28"/>
          <w:szCs w:val="28"/>
        </w:rPr>
        <w:t>Курского техникума связи.</w:t>
      </w:r>
    </w:p>
    <w:p w14:paraId="10A3F1A5" w14:textId="77777777" w:rsidR="00A07E28" w:rsidRPr="00734BDC" w:rsidRDefault="00A07E28" w:rsidP="00A07E2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766A89D5" w14:textId="363C6E0A" w:rsidR="00734BDC" w:rsidRPr="00734BDC" w:rsidRDefault="00734BDC" w:rsidP="00A07E2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734BDC">
        <w:rPr>
          <w:b/>
          <w:bCs/>
          <w:sz w:val="28"/>
          <w:szCs w:val="28"/>
        </w:rPr>
        <w:t>Г</w:t>
      </w:r>
      <w:r w:rsidR="00EA52DB" w:rsidRPr="00734BDC">
        <w:rPr>
          <w:b/>
          <w:bCs/>
          <w:sz w:val="28"/>
          <w:szCs w:val="28"/>
        </w:rPr>
        <w:t>радостроительная охрана</w:t>
      </w:r>
      <w:r w:rsidR="00EA52DB">
        <w:rPr>
          <w:b/>
          <w:bCs/>
          <w:sz w:val="28"/>
          <w:szCs w:val="28"/>
        </w:rPr>
        <w:t>:</w:t>
      </w:r>
    </w:p>
    <w:p w14:paraId="7652FFFE" w14:textId="71826A45" w:rsidR="00E57E5E" w:rsidRDefault="00EA52DB" w:rsidP="00A07E2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734BDC" w:rsidRPr="00734BDC">
        <w:rPr>
          <w:sz w:val="28"/>
          <w:szCs w:val="28"/>
        </w:rPr>
        <w:t>естоположение объекта, его градостроительные характеристики, его</w:t>
      </w:r>
      <w:r w:rsidR="00E57E5E">
        <w:rPr>
          <w:sz w:val="28"/>
          <w:szCs w:val="28"/>
        </w:rPr>
        <w:t xml:space="preserve"> </w:t>
      </w:r>
      <w:r w:rsidR="00734BDC" w:rsidRPr="00734BDC">
        <w:rPr>
          <w:sz w:val="28"/>
          <w:szCs w:val="28"/>
        </w:rPr>
        <w:t>роль в композиционно-планировочной структуре квартала, визуальные связи</w:t>
      </w:r>
      <w:r w:rsidR="00E57E5E">
        <w:rPr>
          <w:sz w:val="28"/>
          <w:szCs w:val="28"/>
        </w:rPr>
        <w:t xml:space="preserve"> </w:t>
      </w:r>
      <w:r w:rsidR="00734BDC" w:rsidRPr="00734BDC">
        <w:rPr>
          <w:sz w:val="28"/>
          <w:szCs w:val="28"/>
        </w:rPr>
        <w:t>объекта с перекрёстка</w:t>
      </w:r>
      <w:r w:rsidR="00A07E28">
        <w:rPr>
          <w:sz w:val="28"/>
          <w:szCs w:val="28"/>
        </w:rPr>
        <w:t>ми</w:t>
      </w:r>
      <w:r w:rsidR="00734BDC" w:rsidRPr="00734BDC">
        <w:rPr>
          <w:sz w:val="28"/>
          <w:szCs w:val="28"/>
        </w:rPr>
        <w:t xml:space="preserve"> улиц Софьи Перовской / Гайдара и ул. Софьи Перовской</w:t>
      </w:r>
      <w:r w:rsidR="00E57E5E">
        <w:rPr>
          <w:sz w:val="28"/>
          <w:szCs w:val="28"/>
        </w:rPr>
        <w:t>;</w:t>
      </w:r>
    </w:p>
    <w:p w14:paraId="12712389" w14:textId="77777777" w:rsidR="00E57E5E" w:rsidRDefault="00E57E5E" w:rsidP="00A07E2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734BDC" w:rsidRPr="00734BDC">
        <w:rPr>
          <w:sz w:val="28"/>
          <w:szCs w:val="28"/>
        </w:rPr>
        <w:t>ерритория объекта</w:t>
      </w:r>
      <w:r>
        <w:rPr>
          <w:sz w:val="28"/>
          <w:szCs w:val="28"/>
        </w:rPr>
        <w:t>;</w:t>
      </w:r>
    </w:p>
    <w:p w14:paraId="6B3B9C40" w14:textId="3A924059" w:rsidR="00734BDC" w:rsidRPr="00734BDC" w:rsidRDefault="00E57E5E" w:rsidP="00A07E2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734BDC" w:rsidRPr="00734BDC">
        <w:rPr>
          <w:sz w:val="28"/>
          <w:szCs w:val="28"/>
        </w:rPr>
        <w:t>асположение и габариты здания</w:t>
      </w:r>
      <w:r>
        <w:rPr>
          <w:sz w:val="28"/>
          <w:szCs w:val="28"/>
        </w:rPr>
        <w:t>;</w:t>
      </w:r>
    </w:p>
    <w:p w14:paraId="6509E70F" w14:textId="3333C6FD" w:rsidR="00734BDC" w:rsidRDefault="00E57E5E" w:rsidP="00A07E2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734BDC" w:rsidRPr="00734BDC">
        <w:rPr>
          <w:sz w:val="28"/>
          <w:szCs w:val="28"/>
        </w:rPr>
        <w:t>изуальные связи углового объекта с окружающей сохранившейся исторической застройкой.</w:t>
      </w:r>
    </w:p>
    <w:p w14:paraId="64659D5E" w14:textId="77777777" w:rsidR="00A07E28" w:rsidRPr="00734BDC" w:rsidRDefault="00A07E28" w:rsidP="00A07E2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47F225C8" w14:textId="01B8C1A4" w:rsidR="00734BDC" w:rsidRPr="00734BDC" w:rsidRDefault="00734BDC" w:rsidP="00A07E2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734BDC">
        <w:rPr>
          <w:b/>
          <w:bCs/>
          <w:sz w:val="28"/>
          <w:szCs w:val="28"/>
        </w:rPr>
        <w:t>А</w:t>
      </w:r>
      <w:r w:rsidR="00E57E5E" w:rsidRPr="00734BDC">
        <w:rPr>
          <w:b/>
          <w:bCs/>
          <w:sz w:val="28"/>
          <w:szCs w:val="28"/>
        </w:rPr>
        <w:t>рхитектурная охрана</w:t>
      </w:r>
      <w:r w:rsidR="00E57E5E">
        <w:rPr>
          <w:b/>
          <w:bCs/>
          <w:sz w:val="28"/>
          <w:szCs w:val="28"/>
        </w:rPr>
        <w:t>.</w:t>
      </w:r>
    </w:p>
    <w:p w14:paraId="322D721A" w14:textId="3C782193" w:rsidR="00734BDC" w:rsidRPr="00734BDC" w:rsidRDefault="00734BDC" w:rsidP="00A07E2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734BDC">
        <w:rPr>
          <w:b/>
          <w:bCs/>
          <w:sz w:val="28"/>
          <w:szCs w:val="28"/>
        </w:rPr>
        <w:t>Объёмно-пространственная композиция на время строительства</w:t>
      </w:r>
      <w:r w:rsidR="00E57E5E">
        <w:rPr>
          <w:b/>
          <w:bCs/>
          <w:sz w:val="28"/>
          <w:szCs w:val="28"/>
        </w:rPr>
        <w:t xml:space="preserve"> о</w:t>
      </w:r>
      <w:r w:rsidRPr="00734BDC">
        <w:rPr>
          <w:b/>
          <w:bCs/>
          <w:sz w:val="28"/>
          <w:szCs w:val="28"/>
        </w:rPr>
        <w:t>бъекта</w:t>
      </w:r>
      <w:r w:rsidR="00E57E5E">
        <w:rPr>
          <w:b/>
          <w:bCs/>
          <w:sz w:val="28"/>
          <w:szCs w:val="28"/>
        </w:rPr>
        <w:t>:</w:t>
      </w:r>
    </w:p>
    <w:p w14:paraId="6DBBA30D" w14:textId="0B2486FC" w:rsidR="00734BDC" w:rsidRPr="00734BDC" w:rsidRDefault="00734BDC" w:rsidP="00A07E2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4BDC">
        <w:rPr>
          <w:sz w:val="28"/>
          <w:szCs w:val="28"/>
        </w:rPr>
        <w:t>объёмно-пространственное решение объекта подвала и 2-х этажей, в пределах капитальных стен</w:t>
      </w:r>
      <w:r w:rsidR="00E57E5E">
        <w:rPr>
          <w:sz w:val="28"/>
          <w:szCs w:val="28"/>
        </w:rPr>
        <w:t>;</w:t>
      </w:r>
    </w:p>
    <w:p w14:paraId="719F1896" w14:textId="6D34C53C" w:rsidR="00734BDC" w:rsidRPr="00734BDC" w:rsidRDefault="00734BDC" w:rsidP="00A07E2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4BDC">
        <w:rPr>
          <w:sz w:val="28"/>
          <w:szCs w:val="28"/>
        </w:rPr>
        <w:lastRenderedPageBreak/>
        <w:t>габариты и высотные характеристики объекта в параметрах подвала и</w:t>
      </w:r>
      <w:r w:rsidR="00E57E5E">
        <w:rPr>
          <w:sz w:val="28"/>
          <w:szCs w:val="28"/>
        </w:rPr>
        <w:t xml:space="preserve"> </w:t>
      </w:r>
      <w:r w:rsidRPr="00734BDC">
        <w:rPr>
          <w:sz w:val="28"/>
          <w:szCs w:val="28"/>
        </w:rPr>
        <w:t>1-го и 2-го этажей</w:t>
      </w:r>
      <w:r w:rsidR="00E57E5E">
        <w:rPr>
          <w:sz w:val="28"/>
          <w:szCs w:val="28"/>
        </w:rPr>
        <w:t>;</w:t>
      </w:r>
    </w:p>
    <w:p w14:paraId="029AB599" w14:textId="71575A5C" w:rsidR="00734BDC" w:rsidRDefault="00734BDC" w:rsidP="00A07E2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4BDC">
        <w:rPr>
          <w:sz w:val="28"/>
          <w:szCs w:val="28"/>
        </w:rPr>
        <w:t>параметры объекта: здание сложной конфигурации в плане, в пределах габаритов фундаментов и наружных несущих стен, объёмов объекта по</w:t>
      </w:r>
      <w:r w:rsidR="00E57E5E">
        <w:rPr>
          <w:sz w:val="28"/>
          <w:szCs w:val="28"/>
        </w:rPr>
        <w:t xml:space="preserve"> </w:t>
      </w:r>
      <w:r w:rsidRPr="00734BDC">
        <w:rPr>
          <w:sz w:val="28"/>
          <w:szCs w:val="28"/>
        </w:rPr>
        <w:t>наружным стенам подвала, 1-го и 2-го этажей</w:t>
      </w:r>
      <w:r w:rsidR="00A07E28">
        <w:rPr>
          <w:sz w:val="28"/>
          <w:szCs w:val="28"/>
        </w:rPr>
        <w:t>.</w:t>
      </w:r>
    </w:p>
    <w:p w14:paraId="3F327D33" w14:textId="77777777" w:rsidR="00A07E28" w:rsidRPr="00734BDC" w:rsidRDefault="00A07E28" w:rsidP="00A07E2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4BCD7AAF" w14:textId="16119EAC" w:rsidR="00734BDC" w:rsidRPr="00734BDC" w:rsidRDefault="00734BDC" w:rsidP="00A07E2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734BDC">
        <w:rPr>
          <w:b/>
          <w:bCs/>
          <w:sz w:val="28"/>
          <w:szCs w:val="28"/>
        </w:rPr>
        <w:t>Композиция и архитектурно-художественное решение фасадов в целом и отдельных их деталей:</w:t>
      </w:r>
    </w:p>
    <w:p w14:paraId="029E6426" w14:textId="061D2E0C" w:rsidR="00734BDC" w:rsidRPr="00734BDC" w:rsidRDefault="00734BDC" w:rsidP="00A07E2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4BDC">
        <w:rPr>
          <w:sz w:val="28"/>
          <w:szCs w:val="28"/>
        </w:rPr>
        <w:t>композиция и архитектурно-художественное решение фасадов зданий</w:t>
      </w:r>
      <w:r w:rsidR="00E57E5E">
        <w:rPr>
          <w:sz w:val="28"/>
          <w:szCs w:val="28"/>
        </w:rPr>
        <w:t xml:space="preserve"> </w:t>
      </w:r>
      <w:r w:rsidRPr="00734BDC">
        <w:rPr>
          <w:sz w:val="28"/>
          <w:szCs w:val="28"/>
        </w:rPr>
        <w:t>характерное для исторических стилизаций рубежа конца XIX- начала ХХ вв.</w:t>
      </w:r>
      <w:r w:rsidR="00E57E5E">
        <w:rPr>
          <w:sz w:val="28"/>
          <w:szCs w:val="28"/>
        </w:rPr>
        <w:t>;</w:t>
      </w:r>
    </w:p>
    <w:p w14:paraId="1174BE3B" w14:textId="627A1EF7" w:rsidR="00734BDC" w:rsidRPr="00734BDC" w:rsidRDefault="00734BDC" w:rsidP="00A07E2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4BDC">
        <w:rPr>
          <w:sz w:val="28"/>
          <w:szCs w:val="28"/>
        </w:rPr>
        <w:t>композиционное решение фасадов здания 1-го и 2-го этажей</w:t>
      </w:r>
      <w:r w:rsidR="00E57E5E">
        <w:rPr>
          <w:sz w:val="28"/>
          <w:szCs w:val="28"/>
        </w:rPr>
        <w:t>;</w:t>
      </w:r>
    </w:p>
    <w:p w14:paraId="4A239231" w14:textId="0F261CBA" w:rsidR="00734BDC" w:rsidRPr="00734BDC" w:rsidRDefault="00734BDC" w:rsidP="00A07E2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4BDC">
        <w:rPr>
          <w:sz w:val="28"/>
          <w:szCs w:val="28"/>
        </w:rPr>
        <w:t>расположение, ритм, габариты, конфигурация оконных и дверных</w:t>
      </w:r>
      <w:r w:rsidR="00E57E5E">
        <w:rPr>
          <w:sz w:val="28"/>
          <w:szCs w:val="28"/>
        </w:rPr>
        <w:t xml:space="preserve"> </w:t>
      </w:r>
      <w:r w:rsidRPr="00734BDC">
        <w:rPr>
          <w:sz w:val="28"/>
          <w:szCs w:val="28"/>
        </w:rPr>
        <w:t>проемов 1-го и 2-го этажей</w:t>
      </w:r>
      <w:r w:rsidR="00E57E5E">
        <w:rPr>
          <w:sz w:val="28"/>
          <w:szCs w:val="28"/>
        </w:rPr>
        <w:t>;</w:t>
      </w:r>
    </w:p>
    <w:p w14:paraId="51AC3FAF" w14:textId="0EF9D816" w:rsidR="00734BDC" w:rsidRDefault="00734BDC" w:rsidP="00A07E2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4BDC">
        <w:rPr>
          <w:sz w:val="28"/>
          <w:szCs w:val="28"/>
        </w:rPr>
        <w:t>декоративное оформление фасадов 1-го и 2-го этажей</w:t>
      </w:r>
      <w:r w:rsidR="00E57E5E">
        <w:rPr>
          <w:sz w:val="28"/>
          <w:szCs w:val="28"/>
        </w:rPr>
        <w:t>.</w:t>
      </w:r>
    </w:p>
    <w:p w14:paraId="21E36D34" w14:textId="77777777" w:rsidR="00A07E28" w:rsidRPr="00734BDC" w:rsidRDefault="00A07E28" w:rsidP="00A07E2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58140D44" w14:textId="67296BB1" w:rsidR="00734BDC" w:rsidRPr="00734BDC" w:rsidRDefault="00734BDC" w:rsidP="00A07E2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734BDC">
        <w:rPr>
          <w:b/>
          <w:bCs/>
          <w:sz w:val="28"/>
          <w:szCs w:val="28"/>
        </w:rPr>
        <w:t>Конструкции и строительные материалы:</w:t>
      </w:r>
    </w:p>
    <w:p w14:paraId="076770C2" w14:textId="2CE139FC" w:rsidR="00734BDC" w:rsidRDefault="00734BDC" w:rsidP="00A07E2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4BDC">
        <w:rPr>
          <w:sz w:val="28"/>
          <w:szCs w:val="28"/>
        </w:rPr>
        <w:t>конструкции и материал капитальных наружных стен на время строительства объекта (открытый лицевой кирпич)</w:t>
      </w:r>
      <w:r w:rsidR="00E57E5E">
        <w:rPr>
          <w:sz w:val="28"/>
          <w:szCs w:val="28"/>
        </w:rPr>
        <w:t>.</w:t>
      </w:r>
    </w:p>
    <w:p w14:paraId="577A4712" w14:textId="77777777" w:rsidR="00A07E28" w:rsidRPr="00734BDC" w:rsidRDefault="00A07E28" w:rsidP="00A07E2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68A5B8C7" w14:textId="78DF0F09" w:rsidR="00734BDC" w:rsidRPr="00734BDC" w:rsidRDefault="00734BDC" w:rsidP="00A07E2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734BDC">
        <w:rPr>
          <w:b/>
          <w:bCs/>
          <w:sz w:val="28"/>
          <w:szCs w:val="28"/>
        </w:rPr>
        <w:t>Объёмно-пространственная композиция на время строительства объекта:</w:t>
      </w:r>
    </w:p>
    <w:p w14:paraId="38AEA39A" w14:textId="0A84385E" w:rsidR="00734BDC" w:rsidRPr="00734BDC" w:rsidRDefault="00E57E5E" w:rsidP="00A07E2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734BDC" w:rsidRPr="00734BDC">
        <w:rPr>
          <w:sz w:val="28"/>
          <w:szCs w:val="28"/>
        </w:rPr>
        <w:t xml:space="preserve"> пределах капитальных стен</w:t>
      </w:r>
      <w:r>
        <w:rPr>
          <w:sz w:val="28"/>
          <w:szCs w:val="28"/>
        </w:rPr>
        <w:t>;</w:t>
      </w:r>
    </w:p>
    <w:p w14:paraId="4319336F" w14:textId="0905652B" w:rsidR="00734BDC" w:rsidRDefault="00734BDC" w:rsidP="00A07E2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4BDC">
        <w:rPr>
          <w:sz w:val="28"/>
          <w:szCs w:val="28"/>
        </w:rPr>
        <w:t>габариты и высотные характеристики на высоту 1-го и 2-го этажей,</w:t>
      </w:r>
      <w:r w:rsidR="00E57E5E">
        <w:rPr>
          <w:sz w:val="28"/>
          <w:szCs w:val="28"/>
        </w:rPr>
        <w:t xml:space="preserve"> </w:t>
      </w:r>
      <w:r w:rsidRPr="00734BDC">
        <w:rPr>
          <w:sz w:val="28"/>
          <w:szCs w:val="28"/>
        </w:rPr>
        <w:t>параметры объекта: здание сложной конфигурации в плане, в пределах габаритов фундамента и наружных несущих стен, объёма объекта по наружным</w:t>
      </w:r>
      <w:r w:rsidR="00E57E5E">
        <w:rPr>
          <w:sz w:val="28"/>
          <w:szCs w:val="28"/>
        </w:rPr>
        <w:t xml:space="preserve"> </w:t>
      </w:r>
      <w:r w:rsidRPr="00734BDC">
        <w:rPr>
          <w:sz w:val="28"/>
          <w:szCs w:val="28"/>
        </w:rPr>
        <w:t>стенам на высоту 1-го и 2-го этажей</w:t>
      </w:r>
      <w:r w:rsidR="00E57E5E">
        <w:rPr>
          <w:sz w:val="28"/>
          <w:szCs w:val="28"/>
        </w:rPr>
        <w:t>.</w:t>
      </w:r>
    </w:p>
    <w:p w14:paraId="2F06DE1E" w14:textId="77777777" w:rsidR="00A07E28" w:rsidRPr="00734BDC" w:rsidRDefault="00A07E28" w:rsidP="00A07E2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2BEED070" w14:textId="5584DDEE" w:rsidR="00734BDC" w:rsidRPr="00734BDC" w:rsidRDefault="00734BDC" w:rsidP="00A07E2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734BDC">
        <w:rPr>
          <w:b/>
          <w:bCs/>
          <w:sz w:val="28"/>
          <w:szCs w:val="28"/>
        </w:rPr>
        <w:t>Композиция и архитектурно-художественное решение фасадов в целом и отдельных их деталей:</w:t>
      </w:r>
    </w:p>
    <w:p w14:paraId="598390E5" w14:textId="4C6E8762" w:rsidR="00734BDC" w:rsidRPr="00734BDC" w:rsidRDefault="00734BDC" w:rsidP="00A07E2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4BDC">
        <w:rPr>
          <w:sz w:val="28"/>
          <w:szCs w:val="28"/>
        </w:rPr>
        <w:t>композиционное решение фасадов здания (уточняется в процессе реставрационных исследований)</w:t>
      </w:r>
      <w:r w:rsidR="00E57E5E">
        <w:rPr>
          <w:sz w:val="28"/>
          <w:szCs w:val="28"/>
        </w:rPr>
        <w:t>;</w:t>
      </w:r>
    </w:p>
    <w:p w14:paraId="275A80F4" w14:textId="5F800960" w:rsidR="00734BDC" w:rsidRPr="00734BDC" w:rsidRDefault="00E57E5E" w:rsidP="00A07E2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734BDC" w:rsidRPr="00734BDC">
        <w:rPr>
          <w:sz w:val="28"/>
          <w:szCs w:val="28"/>
        </w:rPr>
        <w:t>лавный фасад:</w:t>
      </w:r>
    </w:p>
    <w:p w14:paraId="0366BB86" w14:textId="3583E0EB" w:rsidR="00734BDC" w:rsidRDefault="00734BDC" w:rsidP="00A07E2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4BDC">
        <w:rPr>
          <w:sz w:val="28"/>
          <w:szCs w:val="28"/>
        </w:rPr>
        <w:t>расположение, ритм, габариты, конфигурация оконных и дверных</w:t>
      </w:r>
      <w:r w:rsidR="00E57E5E">
        <w:rPr>
          <w:sz w:val="28"/>
          <w:szCs w:val="28"/>
        </w:rPr>
        <w:t xml:space="preserve"> </w:t>
      </w:r>
      <w:r w:rsidRPr="00734BDC">
        <w:rPr>
          <w:sz w:val="28"/>
          <w:szCs w:val="28"/>
        </w:rPr>
        <w:t>проемов</w:t>
      </w:r>
      <w:r w:rsidR="00E57E5E">
        <w:rPr>
          <w:sz w:val="28"/>
          <w:szCs w:val="28"/>
        </w:rPr>
        <w:t>.</w:t>
      </w:r>
    </w:p>
    <w:p w14:paraId="1F585DCE" w14:textId="77777777" w:rsidR="00A07E28" w:rsidRPr="00734BDC" w:rsidRDefault="00A07E28" w:rsidP="00A07E2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1734A2C7" w14:textId="4EB6B58D" w:rsidR="00734BDC" w:rsidRPr="00734BDC" w:rsidRDefault="00734BDC" w:rsidP="00A07E2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734BDC">
        <w:rPr>
          <w:b/>
          <w:bCs/>
          <w:sz w:val="28"/>
          <w:szCs w:val="28"/>
        </w:rPr>
        <w:t>Конструкции и строительные материалы:</w:t>
      </w:r>
    </w:p>
    <w:p w14:paraId="3D786105" w14:textId="3FAC26C5" w:rsidR="00734BDC" w:rsidRPr="00734BDC" w:rsidRDefault="00734BDC" w:rsidP="00A07E2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4BDC">
        <w:rPr>
          <w:sz w:val="28"/>
          <w:szCs w:val="28"/>
        </w:rPr>
        <w:t>конструкции и материал капитальных наружных стен на время строительства объекта.</w:t>
      </w:r>
    </w:p>
    <w:p w14:paraId="30D704EB" w14:textId="43E46930" w:rsidR="009C2550" w:rsidRPr="00734BDC" w:rsidRDefault="009C2550" w:rsidP="00A07E28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2CA42AA9" w14:textId="31054F2A" w:rsidR="009C2550" w:rsidRDefault="009C2550" w:rsidP="00A07E28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33BAD9D2" w14:textId="224325C8" w:rsidR="009C2550" w:rsidRDefault="009C2550" w:rsidP="00A07E28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22DAA74F" w14:textId="39514822" w:rsidR="009C2550" w:rsidRDefault="009C2550" w:rsidP="00A07E28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5A3D934A" w14:textId="4A5826BD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32D2EBF7" w14:textId="60B32B42" w:rsidR="00E57E5E" w:rsidRDefault="00E57E5E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548F7C96" w14:textId="1FAB58C4" w:rsidR="00E57E5E" w:rsidRDefault="00E57E5E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01C992CD" w14:textId="7B46C084" w:rsidR="009C2550" w:rsidRDefault="006D2CAE" w:rsidP="003B46D4">
      <w:pPr>
        <w:widowControl w:val="0"/>
        <w:tabs>
          <w:tab w:val="left" w:pos="1142"/>
        </w:tabs>
        <w:jc w:val="center"/>
        <w:rPr>
          <w:sz w:val="28"/>
        </w:rPr>
      </w:pPr>
      <w:r>
        <w:rPr>
          <w:sz w:val="28"/>
        </w:rPr>
        <w:lastRenderedPageBreak/>
        <w:t>Ситуационный план</w:t>
      </w:r>
    </w:p>
    <w:p w14:paraId="64548515" w14:textId="77777777" w:rsidR="006D2CAE" w:rsidRDefault="006D2CAE" w:rsidP="003B46D4">
      <w:pPr>
        <w:widowControl w:val="0"/>
        <w:tabs>
          <w:tab w:val="left" w:pos="1142"/>
        </w:tabs>
        <w:jc w:val="center"/>
        <w:rPr>
          <w:sz w:val="28"/>
        </w:rPr>
      </w:pPr>
    </w:p>
    <w:p w14:paraId="62DA39D3" w14:textId="155C605A" w:rsidR="006D2CAE" w:rsidRDefault="006D2CAE" w:rsidP="003B46D4">
      <w:pPr>
        <w:widowControl w:val="0"/>
        <w:tabs>
          <w:tab w:val="left" w:pos="1142"/>
        </w:tabs>
        <w:jc w:val="center"/>
        <w:rPr>
          <w:sz w:val="28"/>
        </w:rPr>
      </w:pPr>
      <w:r w:rsidRPr="006D2CAE">
        <w:rPr>
          <w:noProof/>
        </w:rPr>
        <w:drawing>
          <wp:inline distT="0" distB="0" distL="0" distR="0" wp14:anchorId="719FD139" wp14:editId="12235183">
            <wp:extent cx="3209925" cy="35665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427" cy="356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F7AD9" w14:textId="6FFABA1F" w:rsidR="003B46D4" w:rsidRDefault="003B46D4" w:rsidP="003B46D4">
      <w:pPr>
        <w:widowControl w:val="0"/>
        <w:tabs>
          <w:tab w:val="left" w:pos="1142"/>
        </w:tabs>
        <w:jc w:val="center"/>
        <w:rPr>
          <w:sz w:val="28"/>
        </w:rPr>
      </w:pPr>
    </w:p>
    <w:p w14:paraId="00C3258F" w14:textId="5984A0CF" w:rsidR="006D2CAE" w:rsidRDefault="006D2CAE" w:rsidP="003B46D4">
      <w:pPr>
        <w:widowControl w:val="0"/>
        <w:tabs>
          <w:tab w:val="left" w:pos="1142"/>
        </w:tabs>
        <w:jc w:val="center"/>
        <w:rPr>
          <w:sz w:val="28"/>
        </w:rPr>
      </w:pPr>
    </w:p>
    <w:p w14:paraId="501A1870" w14:textId="19825DA8" w:rsidR="006D2CAE" w:rsidRDefault="006D2CAE" w:rsidP="003B46D4">
      <w:pPr>
        <w:widowControl w:val="0"/>
        <w:tabs>
          <w:tab w:val="left" w:pos="1142"/>
        </w:tabs>
        <w:jc w:val="center"/>
        <w:rPr>
          <w:sz w:val="28"/>
        </w:rPr>
      </w:pPr>
      <w:r w:rsidRPr="006D2CAE">
        <w:rPr>
          <w:noProof/>
        </w:rPr>
        <w:drawing>
          <wp:inline distT="0" distB="0" distL="0" distR="0" wp14:anchorId="3CC0E8CB" wp14:editId="4AACCBEC">
            <wp:extent cx="5760085" cy="46824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68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FC681" w14:textId="1DF693A2" w:rsidR="006D2CAE" w:rsidRDefault="006D2CAE" w:rsidP="003B46D4">
      <w:pPr>
        <w:widowControl w:val="0"/>
        <w:tabs>
          <w:tab w:val="left" w:pos="1142"/>
        </w:tabs>
        <w:jc w:val="center"/>
        <w:rPr>
          <w:sz w:val="28"/>
        </w:rPr>
      </w:pPr>
    </w:p>
    <w:p w14:paraId="05AF29B8" w14:textId="77777777" w:rsidR="006D2CAE" w:rsidRDefault="006D2CAE" w:rsidP="003B46D4">
      <w:pPr>
        <w:widowControl w:val="0"/>
        <w:tabs>
          <w:tab w:val="left" w:pos="1142"/>
        </w:tabs>
        <w:jc w:val="center"/>
        <w:rPr>
          <w:noProof/>
          <w:sz w:val="28"/>
          <w:szCs w:val="28"/>
        </w:rPr>
      </w:pPr>
    </w:p>
    <w:p w14:paraId="7BAEEB96" w14:textId="750CC359" w:rsidR="006D2CAE" w:rsidRPr="006D2CAE" w:rsidRDefault="006D2CAE" w:rsidP="003B46D4">
      <w:pPr>
        <w:widowControl w:val="0"/>
        <w:tabs>
          <w:tab w:val="left" w:pos="1142"/>
        </w:tabs>
        <w:jc w:val="center"/>
        <w:rPr>
          <w:noProof/>
          <w:sz w:val="28"/>
          <w:szCs w:val="28"/>
        </w:rPr>
      </w:pPr>
      <w:r w:rsidRPr="006D2CAE">
        <w:rPr>
          <w:noProof/>
          <w:sz w:val="28"/>
          <w:szCs w:val="28"/>
        </w:rPr>
        <w:t>План подвала</w:t>
      </w:r>
    </w:p>
    <w:p w14:paraId="488C70FE" w14:textId="77777777" w:rsidR="006D2CAE" w:rsidRDefault="006D2CAE" w:rsidP="003B46D4">
      <w:pPr>
        <w:widowControl w:val="0"/>
        <w:tabs>
          <w:tab w:val="left" w:pos="1142"/>
        </w:tabs>
        <w:jc w:val="center"/>
        <w:rPr>
          <w:noProof/>
        </w:rPr>
      </w:pPr>
    </w:p>
    <w:p w14:paraId="00633893" w14:textId="7ECF8F07" w:rsidR="006D2CAE" w:rsidRDefault="006D2CAE" w:rsidP="003B46D4">
      <w:pPr>
        <w:widowControl w:val="0"/>
        <w:tabs>
          <w:tab w:val="left" w:pos="1142"/>
        </w:tabs>
        <w:jc w:val="center"/>
        <w:rPr>
          <w:sz w:val="28"/>
        </w:rPr>
      </w:pPr>
      <w:r w:rsidRPr="006D2CAE">
        <w:rPr>
          <w:noProof/>
        </w:rPr>
        <w:drawing>
          <wp:inline distT="0" distB="0" distL="0" distR="0" wp14:anchorId="08022B95" wp14:editId="389D1F89">
            <wp:extent cx="5124450" cy="4689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9" t="20120" r="4916"/>
                    <a:stretch/>
                  </pic:blipFill>
                  <pic:spPr bwMode="auto">
                    <a:xfrm>
                      <a:off x="0" y="0"/>
                      <a:ext cx="5124450" cy="468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3200A" w14:textId="3733EB7D" w:rsidR="006D2CAE" w:rsidRDefault="006D2CAE" w:rsidP="003B46D4">
      <w:pPr>
        <w:widowControl w:val="0"/>
        <w:tabs>
          <w:tab w:val="left" w:pos="1142"/>
        </w:tabs>
        <w:jc w:val="center"/>
        <w:rPr>
          <w:sz w:val="28"/>
        </w:rPr>
      </w:pPr>
      <w:r w:rsidRPr="006D2CAE">
        <w:rPr>
          <w:noProof/>
        </w:rPr>
        <w:drawing>
          <wp:inline distT="0" distB="0" distL="0" distR="0" wp14:anchorId="366FF37D" wp14:editId="1D6B58F7">
            <wp:extent cx="5760085" cy="145923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A3A50" w14:textId="2BE0190A" w:rsidR="009C2550" w:rsidRDefault="009C2550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4F2D5A04" w14:textId="19E32CF0" w:rsidR="006D2CAE" w:rsidRDefault="006D2CAE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3B3FB2BA" w14:textId="0B2F1980" w:rsidR="006D2CAE" w:rsidRDefault="006D2CAE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28F1E9A4" w14:textId="639CFD83" w:rsidR="006D2CAE" w:rsidRDefault="006D2CAE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18B668A1" w14:textId="28D89A64" w:rsidR="006D2CAE" w:rsidRDefault="006D2CAE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18A7C71F" w14:textId="778EAD1A" w:rsidR="006D2CAE" w:rsidRDefault="006D2CAE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3793AB2B" w14:textId="371A59AD" w:rsidR="006D2CAE" w:rsidRDefault="006D2CAE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08EF1F83" w14:textId="58989A03" w:rsidR="006D2CAE" w:rsidRDefault="006D2CAE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7159527C" w14:textId="0ABE4062" w:rsidR="006D2CAE" w:rsidRDefault="006D2CAE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3FB8A148" w14:textId="29100B0B" w:rsidR="006D2CAE" w:rsidRDefault="006D2CAE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67846E33" w14:textId="5E84861F" w:rsidR="006D2CAE" w:rsidRDefault="006D2CAE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1D1A4D2C" w14:textId="150F58C5" w:rsidR="006D2CAE" w:rsidRDefault="006D2CAE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08CD317F" w14:textId="3D87014D" w:rsidR="006D2CAE" w:rsidRDefault="006D2CAE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7F49CC1F" w14:textId="23F08C2E" w:rsidR="006D2CAE" w:rsidRDefault="006D2CAE" w:rsidP="009C2550">
      <w:pPr>
        <w:widowControl w:val="0"/>
        <w:tabs>
          <w:tab w:val="left" w:pos="1142"/>
        </w:tabs>
        <w:jc w:val="center"/>
        <w:rPr>
          <w:sz w:val="28"/>
        </w:rPr>
      </w:pPr>
      <w:r>
        <w:rPr>
          <w:sz w:val="28"/>
        </w:rPr>
        <w:lastRenderedPageBreak/>
        <w:t>План 1-го этажа</w:t>
      </w:r>
    </w:p>
    <w:p w14:paraId="5E3E95FA" w14:textId="77777777" w:rsidR="006D2CAE" w:rsidRDefault="006D2CAE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2000A8DB" w14:textId="220C8CC9" w:rsidR="006D2CAE" w:rsidRDefault="006D2CAE" w:rsidP="009C2550">
      <w:pPr>
        <w:widowControl w:val="0"/>
        <w:tabs>
          <w:tab w:val="left" w:pos="1142"/>
        </w:tabs>
        <w:jc w:val="center"/>
        <w:rPr>
          <w:sz w:val="28"/>
        </w:rPr>
      </w:pPr>
      <w:r w:rsidRPr="006D2CAE">
        <w:rPr>
          <w:noProof/>
          <w:sz w:val="28"/>
        </w:rPr>
        <w:drawing>
          <wp:inline distT="0" distB="0" distL="0" distR="0" wp14:anchorId="2AFBF9DA" wp14:editId="1A4754A5">
            <wp:extent cx="5760085" cy="622236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22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1C340" w14:textId="54DFECAA" w:rsidR="006D2CAE" w:rsidRDefault="006D2CAE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2D872840" w14:textId="351FE7B5" w:rsidR="006D2CAE" w:rsidRDefault="006D2CAE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2408D708" w14:textId="022E244D" w:rsidR="006D2CAE" w:rsidRDefault="006D2CAE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3F336202" w14:textId="3143BDDF" w:rsidR="006D2CAE" w:rsidRDefault="006D2CAE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0ED7E802" w14:textId="0BEC5FF5" w:rsidR="006D2CAE" w:rsidRDefault="006D2CAE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0629FB92" w14:textId="13A4C10C" w:rsidR="006D2CAE" w:rsidRDefault="006D2CAE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328E94E5" w14:textId="22F2DD20" w:rsidR="006D2CAE" w:rsidRDefault="006D2CAE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5A19D67C" w14:textId="2C46464A" w:rsidR="006D2CAE" w:rsidRDefault="006D2CAE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1F03464C" w14:textId="5BAC9B0A" w:rsidR="006D2CAE" w:rsidRDefault="006D2CAE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07C4A8C6" w14:textId="1E8B7B1D" w:rsidR="006D2CAE" w:rsidRDefault="006D2CAE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67FED070" w14:textId="358F4EC7" w:rsidR="006D2CAE" w:rsidRDefault="006D2CAE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55CDE5F5" w14:textId="56FBD4A6" w:rsidR="006D2CAE" w:rsidRDefault="006D2CAE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1619CCAF" w14:textId="76CE0A05" w:rsidR="006D2CAE" w:rsidRDefault="006D2CAE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596367B6" w14:textId="74E8074A" w:rsidR="006D2CAE" w:rsidRDefault="006D2CAE" w:rsidP="009C2550">
      <w:pPr>
        <w:widowControl w:val="0"/>
        <w:tabs>
          <w:tab w:val="left" w:pos="1142"/>
        </w:tabs>
        <w:jc w:val="center"/>
        <w:rPr>
          <w:sz w:val="28"/>
        </w:rPr>
      </w:pPr>
      <w:r>
        <w:rPr>
          <w:sz w:val="28"/>
        </w:rPr>
        <w:lastRenderedPageBreak/>
        <w:t>План 2-го этажа</w:t>
      </w:r>
    </w:p>
    <w:p w14:paraId="046C9CD8" w14:textId="77777777" w:rsidR="006D2CAE" w:rsidRDefault="006D2CAE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5F8B0988" w14:textId="669DB7C8" w:rsidR="006D2CAE" w:rsidRDefault="006D2CAE" w:rsidP="009C2550">
      <w:pPr>
        <w:widowControl w:val="0"/>
        <w:tabs>
          <w:tab w:val="left" w:pos="1142"/>
        </w:tabs>
        <w:jc w:val="center"/>
        <w:rPr>
          <w:sz w:val="28"/>
        </w:rPr>
      </w:pPr>
      <w:r w:rsidRPr="006D2CAE">
        <w:rPr>
          <w:noProof/>
          <w:sz w:val="28"/>
        </w:rPr>
        <w:drawing>
          <wp:inline distT="0" distB="0" distL="0" distR="0" wp14:anchorId="26013307" wp14:editId="2C7663D0">
            <wp:extent cx="5760085" cy="651383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51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882BF" w14:textId="21BCBD91" w:rsidR="006D2CAE" w:rsidRDefault="006D2CAE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60C137E5" w14:textId="6F8A2C52" w:rsidR="006D2CAE" w:rsidRDefault="006D2CAE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22D347B8" w14:textId="1E73101F" w:rsidR="006D2CAE" w:rsidRDefault="006D2CAE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3F3E4A88" w14:textId="53BE1201" w:rsidR="006D2CAE" w:rsidRDefault="006D2CAE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3DC59EF5" w14:textId="616FFABD" w:rsidR="006D2CAE" w:rsidRDefault="006D2CAE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1FF3076B" w14:textId="497056C8" w:rsidR="006D2CAE" w:rsidRDefault="006D2CAE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75BE185C" w14:textId="18B97C3B" w:rsidR="006D2CAE" w:rsidRDefault="006D2CAE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1EDFB230" w14:textId="06C38B3F" w:rsidR="006D2CAE" w:rsidRDefault="006D2CAE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16C19F05" w14:textId="51F2E8A8" w:rsidR="006D2CAE" w:rsidRDefault="006D2CAE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6ED44D38" w14:textId="61A35587" w:rsidR="006D2CAE" w:rsidRDefault="006D2CAE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5215035E" w14:textId="77777777" w:rsidR="006D2CAE" w:rsidRDefault="006D2CAE" w:rsidP="009C2550">
      <w:pPr>
        <w:widowControl w:val="0"/>
        <w:tabs>
          <w:tab w:val="left" w:pos="1142"/>
        </w:tabs>
        <w:jc w:val="center"/>
        <w:rPr>
          <w:sz w:val="28"/>
        </w:rPr>
      </w:pPr>
    </w:p>
    <w:sectPr w:rsidR="006D2CAE" w:rsidSect="008541CE">
      <w:pgSz w:w="11906" w:h="16838"/>
      <w:pgMar w:top="1134" w:right="1134" w:bottom="851" w:left="1701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EE0A3E" w14:textId="77777777" w:rsidR="00E174B7" w:rsidRDefault="00E174B7">
      <w:r>
        <w:separator/>
      </w:r>
    </w:p>
  </w:endnote>
  <w:endnote w:type="continuationSeparator" w:id="0">
    <w:p w14:paraId="23E067D8" w14:textId="77777777" w:rsidR="00E174B7" w:rsidRDefault="00E17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65C04D" w14:textId="77777777" w:rsidR="00E174B7" w:rsidRDefault="00E174B7">
      <w:r>
        <w:separator/>
      </w:r>
    </w:p>
  </w:footnote>
  <w:footnote w:type="continuationSeparator" w:id="0">
    <w:p w14:paraId="35E4A2A6" w14:textId="77777777" w:rsidR="00E174B7" w:rsidRDefault="00E174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C3A"/>
    <w:rsid w:val="00011F6D"/>
    <w:rsid w:val="000A58AF"/>
    <w:rsid w:val="0013103C"/>
    <w:rsid w:val="0015725B"/>
    <w:rsid w:val="00222739"/>
    <w:rsid w:val="002370E8"/>
    <w:rsid w:val="00291496"/>
    <w:rsid w:val="002C20A5"/>
    <w:rsid w:val="002C50D1"/>
    <w:rsid w:val="00302FEA"/>
    <w:rsid w:val="00314FA8"/>
    <w:rsid w:val="00315F01"/>
    <w:rsid w:val="00331397"/>
    <w:rsid w:val="00331734"/>
    <w:rsid w:val="003B46D4"/>
    <w:rsid w:val="00401DA1"/>
    <w:rsid w:val="00417A49"/>
    <w:rsid w:val="004A56FA"/>
    <w:rsid w:val="0059196B"/>
    <w:rsid w:val="005A4A9E"/>
    <w:rsid w:val="005B09EB"/>
    <w:rsid w:val="006D2CAE"/>
    <w:rsid w:val="00734BDC"/>
    <w:rsid w:val="007D6F92"/>
    <w:rsid w:val="007F3C3A"/>
    <w:rsid w:val="0082182C"/>
    <w:rsid w:val="008541CE"/>
    <w:rsid w:val="00874E81"/>
    <w:rsid w:val="00897058"/>
    <w:rsid w:val="008C002F"/>
    <w:rsid w:val="00914A34"/>
    <w:rsid w:val="00927581"/>
    <w:rsid w:val="009A210C"/>
    <w:rsid w:val="009C2550"/>
    <w:rsid w:val="009E5CBD"/>
    <w:rsid w:val="00A012AF"/>
    <w:rsid w:val="00A07E28"/>
    <w:rsid w:val="00AB5C7D"/>
    <w:rsid w:val="00AD6640"/>
    <w:rsid w:val="00AE0B2D"/>
    <w:rsid w:val="00B655C5"/>
    <w:rsid w:val="00BA22F6"/>
    <w:rsid w:val="00BB7E1E"/>
    <w:rsid w:val="00BD16E0"/>
    <w:rsid w:val="00C4236B"/>
    <w:rsid w:val="00C46CF3"/>
    <w:rsid w:val="00D232B2"/>
    <w:rsid w:val="00D45019"/>
    <w:rsid w:val="00D576A6"/>
    <w:rsid w:val="00DB11DB"/>
    <w:rsid w:val="00DB63EA"/>
    <w:rsid w:val="00DE59CB"/>
    <w:rsid w:val="00DE7233"/>
    <w:rsid w:val="00E03283"/>
    <w:rsid w:val="00E174B7"/>
    <w:rsid w:val="00E374AA"/>
    <w:rsid w:val="00E57E5E"/>
    <w:rsid w:val="00E9724C"/>
    <w:rsid w:val="00EA52DB"/>
    <w:rsid w:val="00EA6556"/>
    <w:rsid w:val="00EA78C0"/>
    <w:rsid w:val="00F47504"/>
    <w:rsid w:val="00F53D12"/>
    <w:rsid w:val="00F60446"/>
    <w:rsid w:val="00F760A4"/>
    <w:rsid w:val="00FD1E34"/>
    <w:rsid w:val="00FE0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4E31B"/>
  <w15:docId w15:val="{B091BA30-FF70-400D-8516-82A55F03F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rPr>
      <w:rFonts w:ascii="Times New Roman" w:hAnsi="Times New Roman"/>
    </w:rPr>
  </w:style>
  <w:style w:type="paragraph" w:styleId="10">
    <w:name w:val="heading 1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character" w:customStyle="1" w:styleId="30">
    <w:name w:val="Заголовок 3 Знак"/>
    <w:link w:val="3"/>
    <w:rPr>
      <w:rFonts w:ascii="XO Thames" w:hAnsi="XO Thames"/>
      <w:b/>
      <w:i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12">
    <w:name w:val="Основной шрифт абзаца1"/>
  </w:style>
  <w:style w:type="paragraph" w:customStyle="1" w:styleId="13">
    <w:name w:val="Обычный1"/>
    <w:link w:val="14"/>
    <w:rPr>
      <w:rFonts w:ascii="Times New Roman" w:hAnsi="Times New Roman"/>
    </w:rPr>
  </w:style>
  <w:style w:type="character" w:customStyle="1" w:styleId="14">
    <w:name w:val="Обычный1"/>
    <w:link w:val="13"/>
    <w:rPr>
      <w:rFonts w:ascii="Times New Roman" w:hAnsi="Times New Roman"/>
      <w:sz w:val="24"/>
    </w:rPr>
  </w:style>
  <w:style w:type="paragraph" w:customStyle="1" w:styleId="15">
    <w:name w:val="Основной шрифт абзаца1"/>
    <w:link w:val="16"/>
  </w:style>
  <w:style w:type="character" w:customStyle="1" w:styleId="16">
    <w:name w:val="Основной шрифт абзаца1"/>
    <w:link w:val="15"/>
  </w:style>
  <w:style w:type="paragraph" w:styleId="a3">
    <w:name w:val="Balloon Text"/>
    <w:basedOn w:val="a"/>
    <w:link w:val="a4"/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paragraph" w:styleId="a5">
    <w:name w:val="Body Text"/>
    <w:basedOn w:val="a"/>
    <w:link w:val="a6"/>
    <w:pPr>
      <w:spacing w:after="120"/>
    </w:pPr>
    <w:rPr>
      <w:sz w:val="20"/>
    </w:rPr>
  </w:style>
  <w:style w:type="character" w:customStyle="1" w:styleId="a6">
    <w:name w:val="Основной текст Знак"/>
    <w:basedOn w:val="1"/>
    <w:link w:val="a5"/>
    <w:rPr>
      <w:rFonts w:ascii="Times New Roman" w:hAnsi="Times New Roman"/>
      <w:sz w:val="20"/>
    </w:rPr>
  </w:style>
  <w:style w:type="paragraph" w:styleId="a7">
    <w:name w:val="No Spacing"/>
    <w:link w:val="a8"/>
    <w:rPr>
      <w:sz w:val="22"/>
    </w:rPr>
  </w:style>
  <w:style w:type="character" w:customStyle="1" w:styleId="a8">
    <w:name w:val="Без интервала Знак"/>
    <w:link w:val="a7"/>
    <w:rPr>
      <w:sz w:val="22"/>
    </w:rPr>
  </w:style>
  <w:style w:type="paragraph" w:customStyle="1" w:styleId="ConsPlusNormal">
    <w:name w:val="ConsPlusNormal"/>
    <w:link w:val="ConsPlusNormal0"/>
    <w:pPr>
      <w:widowControl w:val="0"/>
    </w:pPr>
    <w:rPr>
      <w:rFonts w:ascii="Times New Roman" w:hAnsi="Times New Roman"/>
    </w:rPr>
  </w:style>
  <w:style w:type="character" w:customStyle="1" w:styleId="ConsPlusNormal0">
    <w:name w:val="ConsPlusNormal"/>
    <w:link w:val="ConsPlusNormal"/>
    <w:rPr>
      <w:rFonts w:ascii="Times New Roman" w:hAnsi="Times New Roman"/>
    </w:rPr>
  </w:style>
  <w:style w:type="paragraph" w:styleId="a9">
    <w:name w:val="header"/>
    <w:basedOn w:val="a"/>
    <w:link w:val="a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1"/>
    <w:link w:val="a9"/>
    <w:rPr>
      <w:rFonts w:ascii="Times New Roman" w:hAnsi="Times New Roman"/>
    </w:rPr>
  </w:style>
  <w:style w:type="paragraph" w:styleId="ab">
    <w:name w:val="footer"/>
    <w:basedOn w:val="a"/>
    <w:link w:val="a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1"/>
    <w:link w:val="ab"/>
    <w:rPr>
      <w:rFonts w:ascii="Times New Roman" w:hAnsi="Times New Roman"/>
    </w:rPr>
  </w:style>
  <w:style w:type="paragraph" w:styleId="ad">
    <w:name w:val="Title"/>
    <w:link w:val="ae"/>
    <w:uiPriority w:val="10"/>
    <w:qFormat/>
    <w:rPr>
      <w:rFonts w:ascii="XO Thames" w:hAnsi="XO Thames"/>
      <w:b/>
      <w:sz w:val="52"/>
    </w:rPr>
  </w:style>
  <w:style w:type="character" w:customStyle="1" w:styleId="ae">
    <w:name w:val="Заголовок Знак"/>
    <w:link w:val="ad"/>
    <w:rPr>
      <w:rFonts w:ascii="XO Thames" w:hAnsi="XO Thames"/>
      <w:b/>
      <w:sz w:val="52"/>
    </w:rPr>
  </w:style>
  <w:style w:type="paragraph" w:styleId="af">
    <w:name w:val="Subtitle"/>
    <w:basedOn w:val="a"/>
    <w:link w:val="af0"/>
    <w:uiPriority w:val="11"/>
    <w:qFormat/>
    <w:rPr>
      <w:rFonts w:ascii="XO Thames" w:hAnsi="XO Thames"/>
      <w:i/>
      <w:color w:val="616161"/>
    </w:rPr>
  </w:style>
  <w:style w:type="character" w:customStyle="1" w:styleId="af0">
    <w:name w:val="Подзаголовок Знак"/>
    <w:basedOn w:val="1"/>
    <w:link w:val="af"/>
    <w:rPr>
      <w:rFonts w:ascii="XO Thames" w:hAnsi="XO Thames"/>
      <w:i/>
      <w:color w:val="616161"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Footnote">
    <w:name w:val="Footnote"/>
    <w:link w:val="Footnote0"/>
    <w:rPr>
      <w:rFonts w:ascii="XO Thames" w:hAnsi="XO Thames"/>
      <w:color w:val="757575"/>
      <w:sz w:val="20"/>
    </w:rPr>
  </w:style>
  <w:style w:type="character" w:customStyle="1" w:styleId="Footnote0">
    <w:name w:val="Footnote"/>
    <w:link w:val="Footnote"/>
    <w:rPr>
      <w:rFonts w:ascii="XO Thames" w:hAnsi="XO Thames"/>
      <w:color w:val="757575"/>
      <w:sz w:val="20"/>
    </w:rPr>
  </w:style>
  <w:style w:type="paragraph" w:customStyle="1" w:styleId="17">
    <w:name w:val="Гиперссылка1"/>
    <w:link w:val="18"/>
    <w:rPr>
      <w:color w:val="0000FF"/>
      <w:u w:val="single"/>
    </w:rPr>
  </w:style>
  <w:style w:type="character" w:customStyle="1" w:styleId="18">
    <w:name w:val="Гиперссылка1"/>
    <w:link w:val="17"/>
    <w:rPr>
      <w:color w:val="0000FF"/>
      <w:u w:val="single"/>
    </w:rPr>
  </w:style>
  <w:style w:type="paragraph" w:styleId="19">
    <w:name w:val="toc 1"/>
    <w:link w:val="1a"/>
    <w:uiPriority w:val="39"/>
    <w:rPr>
      <w:rFonts w:ascii="XO Thames" w:hAnsi="XO Thames"/>
      <w:b/>
    </w:rPr>
  </w:style>
  <w:style w:type="character" w:customStyle="1" w:styleId="1a">
    <w:name w:val="Оглавление 1 Знак"/>
    <w:link w:val="19"/>
    <w:rPr>
      <w:rFonts w:ascii="XO Thames" w:hAnsi="XO Thames"/>
      <w:b/>
    </w:rPr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customStyle="1" w:styleId="23">
    <w:name w:val="Гиперссылка2"/>
    <w:link w:val="af1"/>
    <w:rPr>
      <w:color w:val="0000FF"/>
      <w:u w:val="single"/>
    </w:rPr>
  </w:style>
  <w:style w:type="character" w:styleId="af1">
    <w:name w:val="Hyperlink"/>
    <w:link w:val="23"/>
    <w:rPr>
      <w:color w:val="0000FF"/>
      <w:u w:val="single"/>
    </w:rPr>
  </w:style>
  <w:style w:type="paragraph" w:styleId="af2">
    <w:name w:val="Normal (Web)"/>
    <w:basedOn w:val="a"/>
    <w:uiPriority w:val="99"/>
    <w:semiHidden/>
    <w:unhideWhenUsed/>
    <w:rsid w:val="00EA78C0"/>
    <w:pPr>
      <w:spacing w:before="100" w:beforeAutospacing="1" w:after="100" w:afterAutospacing="1"/>
    </w:pPr>
    <w:rPr>
      <w:color w:val="auto"/>
      <w:szCs w:val="24"/>
    </w:rPr>
  </w:style>
  <w:style w:type="character" w:styleId="af3">
    <w:name w:val="Strong"/>
    <w:basedOn w:val="a0"/>
    <w:uiPriority w:val="22"/>
    <w:qFormat/>
    <w:rsid w:val="00EA78C0"/>
    <w:rPr>
      <w:b/>
      <w:bCs/>
    </w:rPr>
  </w:style>
  <w:style w:type="character" w:styleId="af4">
    <w:name w:val="annotation reference"/>
    <w:basedOn w:val="a0"/>
    <w:uiPriority w:val="99"/>
    <w:semiHidden/>
    <w:unhideWhenUsed/>
    <w:rsid w:val="005B09EB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5B09EB"/>
    <w:rPr>
      <w:sz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5B09EB"/>
    <w:rPr>
      <w:rFonts w:ascii="Times New Roman" w:hAnsi="Times New Roman"/>
      <w:sz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5B09EB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5B09EB"/>
    <w:rPr>
      <w:rFonts w:ascii="Times New Roman" w:hAnsi="Times New Roman"/>
      <w:b/>
      <w:bCs/>
      <w:sz w:val="20"/>
    </w:rPr>
  </w:style>
  <w:style w:type="paragraph" w:styleId="af9">
    <w:name w:val="List Paragraph"/>
    <w:basedOn w:val="a"/>
    <w:uiPriority w:val="34"/>
    <w:qFormat/>
    <w:rsid w:val="00417A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4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5DFECF-CF78-49E3-9D20-27C1D98A3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6</Pages>
  <Words>510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26</cp:revision>
  <cp:lastPrinted>2020-12-07T09:44:00Z</cp:lastPrinted>
  <dcterms:created xsi:type="dcterms:W3CDTF">2020-12-16T14:29:00Z</dcterms:created>
  <dcterms:modified xsi:type="dcterms:W3CDTF">2020-12-24T14:49:00Z</dcterms:modified>
</cp:coreProperties>
</file>