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E857D2" w:rsidRDefault="009266AC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Об </w:t>
      </w:r>
      <w:r w:rsidR="007F4AE1" w:rsidRPr="00E857D2">
        <w:rPr>
          <w:b/>
          <w:bCs/>
          <w:color w:val="auto"/>
          <w:sz w:val="28"/>
          <w:szCs w:val="28"/>
        </w:rPr>
        <w:t>утверждении</w:t>
      </w:r>
      <w:r w:rsidRPr="00E857D2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E857D2">
        <w:rPr>
          <w:b/>
          <w:bCs/>
          <w:color w:val="auto"/>
          <w:sz w:val="28"/>
          <w:szCs w:val="28"/>
        </w:rPr>
        <w:t>режима использования территории</w:t>
      </w:r>
      <w:r w:rsidR="006F30D8" w:rsidRPr="00E857D2">
        <w:rPr>
          <w:b/>
          <w:bCs/>
          <w:color w:val="auto"/>
          <w:sz w:val="28"/>
          <w:szCs w:val="28"/>
        </w:rPr>
        <w:t xml:space="preserve"> выявленного </w:t>
      </w:r>
      <w:r w:rsidR="007F4AE1" w:rsidRPr="00E857D2">
        <w:rPr>
          <w:b/>
          <w:bCs/>
          <w:color w:val="auto"/>
          <w:sz w:val="28"/>
          <w:szCs w:val="28"/>
        </w:rPr>
        <w:t>объекта культурного наследия</w:t>
      </w:r>
      <w:r w:rsidR="006F30D8" w:rsidRPr="00E857D2">
        <w:rPr>
          <w:b/>
          <w:bCs/>
          <w:color w:val="auto"/>
          <w:sz w:val="28"/>
          <w:szCs w:val="28"/>
        </w:rPr>
        <w:t xml:space="preserve"> </w:t>
      </w:r>
    </w:p>
    <w:p w:rsidR="00941A65" w:rsidRPr="00E857D2" w:rsidRDefault="0051206E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6F30D8" w:rsidRPr="00E857D2">
        <w:rPr>
          <w:b/>
          <w:bCs/>
          <w:color w:val="auto"/>
          <w:sz w:val="28"/>
          <w:szCs w:val="28"/>
        </w:rPr>
        <w:t xml:space="preserve">, кон.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XIX</w:t>
      </w:r>
      <w:r w:rsidR="006F30D8" w:rsidRPr="00E857D2">
        <w:rPr>
          <w:b/>
          <w:bCs/>
          <w:color w:val="auto"/>
          <w:sz w:val="28"/>
          <w:szCs w:val="28"/>
        </w:rPr>
        <w:t xml:space="preserve">-нач.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XX</w:t>
      </w:r>
      <w:r w:rsidR="006F30D8" w:rsidRPr="00E857D2">
        <w:rPr>
          <w:b/>
          <w:bCs/>
          <w:color w:val="auto"/>
          <w:sz w:val="28"/>
          <w:szCs w:val="28"/>
        </w:rPr>
        <w:t xml:space="preserve"> вв.</w:t>
      </w:r>
      <w:r w:rsidR="00F83EE4" w:rsidRPr="00E857D2">
        <w:rPr>
          <w:b/>
          <w:bCs/>
          <w:color w:val="auto"/>
          <w:sz w:val="28"/>
          <w:szCs w:val="28"/>
        </w:rPr>
        <w:t>»</w:t>
      </w:r>
      <w:r w:rsidRPr="00E857D2">
        <w:rPr>
          <w:b/>
          <w:bCs/>
          <w:color w:val="auto"/>
          <w:sz w:val="28"/>
          <w:szCs w:val="28"/>
        </w:rPr>
        <w:t>,</w:t>
      </w:r>
      <w:r w:rsidR="00770ADA" w:rsidRPr="00E857D2">
        <w:rPr>
          <w:b/>
          <w:bCs/>
          <w:color w:val="auto"/>
          <w:sz w:val="28"/>
          <w:szCs w:val="28"/>
        </w:rPr>
        <w:t xml:space="preserve"> </w:t>
      </w:r>
    </w:p>
    <w:p w:rsidR="0051206E" w:rsidRPr="00E857D2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E857D2">
        <w:rPr>
          <w:b/>
          <w:bCs/>
          <w:color w:val="auto"/>
          <w:sz w:val="28"/>
          <w:szCs w:val="28"/>
        </w:rPr>
        <w:t>г</w:t>
      </w:r>
      <w:r w:rsidR="001409B0" w:rsidRPr="00E857D2">
        <w:rPr>
          <w:b/>
          <w:bCs/>
          <w:color w:val="auto"/>
          <w:sz w:val="28"/>
          <w:szCs w:val="28"/>
        </w:rPr>
        <w:t xml:space="preserve">ород Курск, улица </w:t>
      </w:r>
      <w:r w:rsidR="00FD408C">
        <w:rPr>
          <w:b/>
          <w:bCs/>
          <w:color w:val="auto"/>
          <w:sz w:val="28"/>
          <w:szCs w:val="28"/>
        </w:rPr>
        <w:t>ВЧК, 112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E857D2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         </w:t>
      </w:r>
      <w:r w:rsidR="00D14011" w:rsidRPr="001409B0">
        <w:rPr>
          <w:sz w:val="28"/>
          <w:szCs w:val="28"/>
        </w:rPr>
        <w:t xml:space="preserve"> </w:t>
      </w:r>
      <w:r w:rsidR="00654E8A" w:rsidRPr="00E857D2">
        <w:rPr>
          <w:sz w:val="28"/>
          <w:szCs w:val="28"/>
        </w:rPr>
        <w:t xml:space="preserve">границы территории </w:t>
      </w:r>
      <w:r w:rsidR="00E857D2" w:rsidRPr="00E857D2">
        <w:rPr>
          <w:sz w:val="28"/>
          <w:szCs w:val="28"/>
        </w:rPr>
        <w:t xml:space="preserve">выявленного </w:t>
      </w:r>
      <w:r w:rsidR="00654E8A" w:rsidRPr="00E857D2">
        <w:rPr>
          <w:sz w:val="28"/>
          <w:szCs w:val="28"/>
        </w:rPr>
        <w:t>объекта культурного наследия</w:t>
      </w:r>
      <w:r w:rsidR="00E857D2" w:rsidRPr="00E857D2">
        <w:rPr>
          <w:sz w:val="28"/>
          <w:szCs w:val="28"/>
        </w:rPr>
        <w:t xml:space="preserve"> </w:t>
      </w:r>
      <w:r w:rsidR="001409B0" w:rsidRPr="00E857D2">
        <w:rPr>
          <w:color w:val="auto"/>
          <w:sz w:val="28"/>
          <w:szCs w:val="28"/>
        </w:rPr>
        <w:t>«</w:t>
      </w:r>
      <w:r w:rsidR="00FD408C">
        <w:rPr>
          <w:color w:val="auto"/>
          <w:sz w:val="28"/>
          <w:szCs w:val="28"/>
        </w:rPr>
        <w:t>Дом жилой</w:t>
      </w:r>
      <w:r w:rsidR="00E857D2" w:rsidRPr="00E857D2">
        <w:rPr>
          <w:color w:val="auto"/>
          <w:sz w:val="28"/>
          <w:szCs w:val="28"/>
        </w:rPr>
        <w:t xml:space="preserve">, кон. </w:t>
      </w:r>
      <w:r w:rsidR="00E857D2" w:rsidRPr="00E857D2">
        <w:rPr>
          <w:color w:val="auto"/>
          <w:sz w:val="28"/>
          <w:szCs w:val="28"/>
          <w:lang w:val="en-US"/>
        </w:rPr>
        <w:t>XIX</w:t>
      </w:r>
      <w:r w:rsidR="00E857D2" w:rsidRPr="00E857D2">
        <w:rPr>
          <w:color w:val="auto"/>
          <w:sz w:val="28"/>
          <w:szCs w:val="28"/>
        </w:rPr>
        <w:t xml:space="preserve">-нач. </w:t>
      </w:r>
      <w:r w:rsidR="00E857D2" w:rsidRPr="00E857D2">
        <w:rPr>
          <w:color w:val="auto"/>
          <w:sz w:val="28"/>
          <w:szCs w:val="28"/>
          <w:lang w:val="en-US"/>
        </w:rPr>
        <w:t>XX</w:t>
      </w:r>
      <w:r w:rsidR="00E857D2" w:rsidRPr="00E857D2">
        <w:rPr>
          <w:color w:val="auto"/>
          <w:sz w:val="28"/>
          <w:szCs w:val="28"/>
        </w:rPr>
        <w:t xml:space="preserve"> вв.</w:t>
      </w:r>
      <w:r w:rsidR="001409B0" w:rsidRPr="00E857D2">
        <w:rPr>
          <w:color w:val="auto"/>
          <w:sz w:val="28"/>
          <w:szCs w:val="28"/>
        </w:rPr>
        <w:t>»</w:t>
      </w:r>
      <w:r w:rsidR="0051206E" w:rsidRPr="00E857D2">
        <w:rPr>
          <w:sz w:val="28"/>
          <w:szCs w:val="28"/>
        </w:rPr>
        <w:t xml:space="preserve">, расположенного по адресу: </w:t>
      </w:r>
      <w:r w:rsidR="001409B0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FD408C">
        <w:rPr>
          <w:color w:val="auto"/>
          <w:sz w:val="28"/>
          <w:szCs w:val="28"/>
        </w:rPr>
        <w:t>ВЧК, 112</w:t>
      </w:r>
      <w:r w:rsidR="00E82E6B" w:rsidRPr="00E857D2">
        <w:rPr>
          <w:sz w:val="28"/>
          <w:szCs w:val="28"/>
        </w:rPr>
        <w:t>,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E857D2">
        <w:rPr>
          <w:sz w:val="28"/>
          <w:szCs w:val="28"/>
        </w:rPr>
        <w:t xml:space="preserve">выявленного </w:t>
      </w:r>
      <w:r w:rsidR="00D06CA4" w:rsidRPr="00F83EE4">
        <w:rPr>
          <w:sz w:val="28"/>
          <w:szCs w:val="28"/>
        </w:rPr>
        <w:t>объекта культурного наследия</w:t>
      </w:r>
      <w:r w:rsidR="00E857D2">
        <w:rPr>
          <w:sz w:val="28"/>
          <w:szCs w:val="28"/>
        </w:rPr>
        <w:t xml:space="preserve"> </w:t>
      </w:r>
      <w:r w:rsidR="00FD408C" w:rsidRPr="00E857D2">
        <w:rPr>
          <w:color w:val="auto"/>
          <w:sz w:val="28"/>
          <w:szCs w:val="28"/>
        </w:rPr>
        <w:t>«</w:t>
      </w:r>
      <w:r w:rsidR="00FD408C">
        <w:rPr>
          <w:color w:val="auto"/>
          <w:sz w:val="28"/>
          <w:szCs w:val="28"/>
        </w:rPr>
        <w:t>Дом жилой</w:t>
      </w:r>
      <w:r w:rsidR="00FD408C" w:rsidRPr="00E857D2">
        <w:rPr>
          <w:color w:val="auto"/>
          <w:sz w:val="28"/>
          <w:szCs w:val="28"/>
        </w:rPr>
        <w:t xml:space="preserve">, кон. </w:t>
      </w:r>
      <w:r w:rsidR="00FD408C" w:rsidRPr="00E857D2">
        <w:rPr>
          <w:color w:val="auto"/>
          <w:sz w:val="28"/>
          <w:szCs w:val="28"/>
          <w:lang w:val="en-US"/>
        </w:rPr>
        <w:t>XIX</w:t>
      </w:r>
      <w:r w:rsidR="00FD408C" w:rsidRPr="00E857D2">
        <w:rPr>
          <w:color w:val="auto"/>
          <w:sz w:val="28"/>
          <w:szCs w:val="28"/>
        </w:rPr>
        <w:t xml:space="preserve">-нач. </w:t>
      </w:r>
      <w:r w:rsidR="00FD408C" w:rsidRPr="00E857D2">
        <w:rPr>
          <w:color w:val="auto"/>
          <w:sz w:val="28"/>
          <w:szCs w:val="28"/>
          <w:lang w:val="en-US"/>
        </w:rPr>
        <w:t>XX</w:t>
      </w:r>
      <w:r w:rsidR="00FD408C" w:rsidRPr="00E857D2">
        <w:rPr>
          <w:color w:val="auto"/>
          <w:sz w:val="28"/>
          <w:szCs w:val="28"/>
        </w:rPr>
        <w:t xml:space="preserve"> вв.»</w:t>
      </w:r>
      <w:r w:rsidR="00FD408C" w:rsidRPr="00E857D2">
        <w:rPr>
          <w:sz w:val="28"/>
          <w:szCs w:val="28"/>
        </w:rPr>
        <w:t xml:space="preserve">, расположенного по адресу: </w:t>
      </w:r>
      <w:r w:rsidR="00FD408C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FD408C">
        <w:rPr>
          <w:color w:val="auto"/>
          <w:sz w:val="28"/>
          <w:szCs w:val="28"/>
        </w:rPr>
        <w:t>ВЧК, 112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 xml:space="preserve">М.Н. </w:t>
      </w:r>
      <w:proofErr w:type="spellStart"/>
      <w:r w:rsidR="00DA4980" w:rsidRPr="0051206E">
        <w:rPr>
          <w:sz w:val="28"/>
          <w:szCs w:val="28"/>
        </w:rPr>
        <w:t>Мерзликиной</w:t>
      </w:r>
      <w:proofErr w:type="spellEnd"/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</w:t>
      </w:r>
      <w:r w:rsidR="00F52B91" w:rsidRPr="0051206E">
        <w:rPr>
          <w:sz w:val="28"/>
          <w:szCs w:val="28"/>
        </w:rPr>
        <w:lastRenderedPageBreak/>
        <w:t>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</w:t>
      </w:r>
      <w:proofErr w:type="spellStart"/>
      <w:r w:rsidR="00686613">
        <w:rPr>
          <w:sz w:val="28"/>
          <w:szCs w:val="28"/>
        </w:rPr>
        <w:t>Елгушиеву</w:t>
      </w:r>
      <w:proofErr w:type="spellEnd"/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</w:t>
      </w:r>
      <w:proofErr w:type="spellStart"/>
      <w:r w:rsidRPr="0051206E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FD408C" w:rsidRDefault="00FD408C" w:rsidP="00CD4E85">
      <w:pPr>
        <w:rPr>
          <w:sz w:val="28"/>
          <w:szCs w:val="28"/>
        </w:rPr>
      </w:pPr>
    </w:p>
    <w:p w:rsidR="00FD408C" w:rsidRDefault="00FD408C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E857D2" w:rsidRDefault="00E857D2" w:rsidP="00CD4E85">
      <w:pPr>
        <w:rPr>
          <w:sz w:val="28"/>
          <w:szCs w:val="28"/>
        </w:rPr>
      </w:pPr>
    </w:p>
    <w:p w:rsidR="00FF6AE3" w:rsidRDefault="00FF6AE3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57D2" w:rsidRDefault="001536EE" w:rsidP="00E857D2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E857D2" w:rsidRPr="00E857D2">
        <w:rPr>
          <w:b/>
          <w:bCs/>
          <w:color w:val="auto"/>
          <w:sz w:val="28"/>
          <w:szCs w:val="28"/>
        </w:rPr>
        <w:t xml:space="preserve">выявленного объекта культурного наследия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>Дом жилой</w:t>
      </w:r>
      <w:r w:rsidRPr="00E857D2">
        <w:rPr>
          <w:b/>
          <w:bCs/>
          <w:color w:val="auto"/>
          <w:sz w:val="28"/>
          <w:szCs w:val="28"/>
        </w:rPr>
        <w:t xml:space="preserve">, кон. </w:t>
      </w:r>
      <w:r w:rsidRPr="00E857D2">
        <w:rPr>
          <w:b/>
          <w:bCs/>
          <w:color w:val="auto"/>
          <w:sz w:val="28"/>
          <w:szCs w:val="28"/>
          <w:lang w:val="en-US"/>
        </w:rPr>
        <w:t>XIX</w:t>
      </w:r>
      <w:r w:rsidRPr="00E857D2">
        <w:rPr>
          <w:b/>
          <w:bCs/>
          <w:color w:val="auto"/>
          <w:sz w:val="28"/>
          <w:szCs w:val="28"/>
        </w:rPr>
        <w:t xml:space="preserve">-нач. </w:t>
      </w:r>
      <w:r w:rsidRPr="00E857D2">
        <w:rPr>
          <w:b/>
          <w:bCs/>
          <w:color w:val="auto"/>
          <w:sz w:val="28"/>
          <w:szCs w:val="28"/>
          <w:lang w:val="en-US"/>
        </w:rPr>
        <w:t>XX</w:t>
      </w:r>
      <w:r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>
        <w:rPr>
          <w:b/>
          <w:bCs/>
          <w:color w:val="auto"/>
          <w:sz w:val="28"/>
          <w:szCs w:val="28"/>
        </w:rPr>
        <w:t>ВЧК, 112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 xml:space="preserve">От точки 1, находящейся в </w:t>
      </w:r>
      <w:r w:rsidR="00FD408C">
        <w:rPr>
          <w:color w:val="auto"/>
          <w:sz w:val="28"/>
          <w:szCs w:val="28"/>
        </w:rPr>
        <w:t>2,7</w:t>
      </w:r>
      <w:r w:rsidRPr="006450AD">
        <w:rPr>
          <w:color w:val="auto"/>
          <w:sz w:val="28"/>
          <w:szCs w:val="28"/>
        </w:rPr>
        <w:t xml:space="preserve"> метрах к </w:t>
      </w:r>
      <w:r w:rsidR="00E857D2">
        <w:rPr>
          <w:color w:val="auto"/>
          <w:sz w:val="28"/>
          <w:szCs w:val="28"/>
        </w:rPr>
        <w:t>северо</w:t>
      </w:r>
      <w:r w:rsidR="001409B0">
        <w:rPr>
          <w:color w:val="auto"/>
          <w:sz w:val="28"/>
          <w:szCs w:val="28"/>
        </w:rPr>
        <w:t>-западу</w:t>
      </w:r>
      <w:r w:rsidRPr="006450AD">
        <w:rPr>
          <w:color w:val="auto"/>
          <w:sz w:val="28"/>
          <w:szCs w:val="28"/>
        </w:rPr>
        <w:t xml:space="preserve"> от </w:t>
      </w:r>
      <w:r w:rsidR="00FD408C">
        <w:rPr>
          <w:color w:val="auto"/>
          <w:sz w:val="28"/>
          <w:szCs w:val="28"/>
        </w:rPr>
        <w:t>северного</w:t>
      </w:r>
      <w:r w:rsidR="001409B0">
        <w:rPr>
          <w:color w:val="auto"/>
          <w:sz w:val="28"/>
          <w:szCs w:val="28"/>
        </w:rPr>
        <w:t xml:space="preserve"> </w:t>
      </w:r>
      <w:r w:rsidRPr="006450AD">
        <w:rPr>
          <w:color w:val="auto"/>
          <w:sz w:val="28"/>
          <w:szCs w:val="28"/>
        </w:rPr>
        <w:t xml:space="preserve">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Pr="006450AD">
        <w:rPr>
          <w:color w:val="auto"/>
          <w:sz w:val="28"/>
          <w:szCs w:val="28"/>
        </w:rPr>
        <w:t xml:space="preserve">улица </w:t>
      </w:r>
      <w:r w:rsidR="00FD408C">
        <w:rPr>
          <w:color w:val="auto"/>
          <w:sz w:val="28"/>
          <w:szCs w:val="28"/>
        </w:rPr>
        <w:t>ВЧК, 112</w:t>
      </w:r>
      <w:r w:rsidRPr="006450AD">
        <w:rPr>
          <w:color w:val="auto"/>
          <w:sz w:val="28"/>
          <w:szCs w:val="28"/>
        </w:rPr>
        <w:t>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044"/>
        <w:gridCol w:w="1109"/>
        <w:gridCol w:w="1692"/>
        <w:gridCol w:w="3650"/>
      </w:tblGrid>
      <w:tr w:rsidR="003C11A5" w:rsidTr="00BF23D0">
        <w:tc>
          <w:tcPr>
            <w:tcW w:w="7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10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650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градусы/минуты/секунды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10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3C11A5" w:rsidRPr="006450AD" w:rsidRDefault="00FD408C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17,75</w:t>
            </w:r>
          </w:p>
        </w:tc>
        <w:tc>
          <w:tcPr>
            <w:tcW w:w="3650" w:type="dxa"/>
          </w:tcPr>
          <w:p w:rsidR="003C11A5" w:rsidRPr="00BF23D0" w:rsidRDefault="00FD408C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BF23D0" w:rsidRPr="00BF23D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15</w:t>
            </w:r>
            <w:r w:rsidR="00BF23D0" w:rsidRPr="00BF23D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48</w:t>
            </w:r>
            <w:r w:rsidR="00BF23D0"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F23D0" w:rsidRPr="006450AD" w:rsidRDefault="00FD408C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15,94</w:t>
            </w:r>
          </w:p>
        </w:tc>
        <w:tc>
          <w:tcPr>
            <w:tcW w:w="3650" w:type="dxa"/>
          </w:tcPr>
          <w:p w:rsidR="00BF23D0" w:rsidRDefault="00FD408C" w:rsidP="00BF23D0">
            <w:pPr>
              <w:jc w:val="center"/>
            </w:pPr>
            <w:r>
              <w:rPr>
                <w:sz w:val="28"/>
                <w:szCs w:val="28"/>
              </w:rPr>
              <w:t>217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10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18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F23D0" w:rsidRPr="006450AD" w:rsidRDefault="00FD408C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17,95</w:t>
            </w:r>
          </w:p>
        </w:tc>
        <w:tc>
          <w:tcPr>
            <w:tcW w:w="3650" w:type="dxa"/>
          </w:tcPr>
          <w:p w:rsidR="00BF23D0" w:rsidRDefault="00FD408C" w:rsidP="00BF23D0">
            <w:pPr>
              <w:jc w:val="center"/>
            </w:pPr>
            <w:r>
              <w:rPr>
                <w:sz w:val="28"/>
                <w:szCs w:val="28"/>
              </w:rPr>
              <w:t>307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57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42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FD408C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2E1880" w:rsidRDefault="00FD408C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15,72</w:t>
            </w:r>
          </w:p>
        </w:tc>
        <w:tc>
          <w:tcPr>
            <w:tcW w:w="3650" w:type="dxa"/>
          </w:tcPr>
          <w:p w:rsidR="002E1880" w:rsidRDefault="00FD408C" w:rsidP="002E1880">
            <w:pPr>
              <w:jc w:val="center"/>
            </w:pPr>
            <w:r>
              <w:rPr>
                <w:sz w:val="28"/>
                <w:szCs w:val="28"/>
              </w:rPr>
              <w:t>37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52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0</w:t>
            </w:r>
            <w:r w:rsidR="00477828">
              <w:rPr>
                <w:sz w:val="28"/>
                <w:szCs w:val="28"/>
              </w:rPr>
              <w:t>6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BE614A" w:rsidRDefault="00BE614A" w:rsidP="008217FE">
      <w:pPr>
        <w:rPr>
          <w:b/>
          <w:bCs/>
          <w:sz w:val="28"/>
          <w:szCs w:val="28"/>
          <w:lang w:eastAsia="ar-SA"/>
        </w:rPr>
      </w:pPr>
    </w:p>
    <w:p w:rsidR="00FD408C" w:rsidRDefault="00FD408C" w:rsidP="008217FE">
      <w:pPr>
        <w:rPr>
          <w:b/>
          <w:bCs/>
          <w:sz w:val="28"/>
          <w:szCs w:val="28"/>
          <w:lang w:eastAsia="ar-SA"/>
        </w:rPr>
      </w:pPr>
    </w:p>
    <w:p w:rsidR="00FD408C" w:rsidRDefault="00FD408C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C85C1A" w:rsidRDefault="00C85C1A" w:rsidP="008217FE">
      <w:pPr>
        <w:rPr>
          <w:b/>
          <w:bCs/>
          <w:sz w:val="28"/>
          <w:szCs w:val="28"/>
          <w:lang w:eastAsia="ar-SA"/>
        </w:rPr>
      </w:pPr>
    </w:p>
    <w:p w:rsidR="00BF23D0" w:rsidRDefault="00BF23D0" w:rsidP="009742C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FD408C" w:rsidRPr="00E857D2" w:rsidRDefault="001536EE" w:rsidP="00FD408C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477828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77828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FD408C" w:rsidP="00FD408C">
      <w:pPr>
        <w:jc w:val="center"/>
        <w:rPr>
          <w:b/>
          <w:sz w:val="28"/>
          <w:szCs w:val="28"/>
          <w:lang w:eastAsia="ar-SA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>
        <w:rPr>
          <w:b/>
          <w:bCs/>
          <w:color w:val="auto"/>
          <w:sz w:val="28"/>
          <w:szCs w:val="28"/>
        </w:rPr>
        <w:t>ВЧК, 112</w:t>
      </w:r>
      <w:r w:rsidR="001536EE">
        <w:rPr>
          <w:b/>
          <w:sz w:val="28"/>
          <w:szCs w:val="28"/>
          <w:lang w:eastAsia="ar-SA"/>
        </w:rPr>
        <w:t xml:space="preserve"> </w:t>
      </w:r>
    </w:p>
    <w:p w:rsidR="007C7DF9" w:rsidRPr="00CA7BE2" w:rsidRDefault="00FD408C" w:rsidP="00CA7BE2">
      <w:pPr>
        <w:jc w:val="center"/>
      </w:pPr>
      <w:r w:rsidRPr="00FD408C">
        <w:rPr>
          <w:noProof/>
        </w:rPr>
        <w:drawing>
          <wp:inline distT="0" distB="0" distL="0" distR="0">
            <wp:extent cx="5760085" cy="787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28" w:rsidRDefault="00477828" w:rsidP="00CA7BE2">
      <w:pPr>
        <w:suppressAutoHyphens/>
        <w:spacing w:line="100" w:lineRule="atLeast"/>
        <w:rPr>
          <w:sz w:val="28"/>
          <w:szCs w:val="28"/>
        </w:rPr>
      </w:pPr>
    </w:p>
    <w:p w:rsidR="00FD408C" w:rsidRDefault="00FD408C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FD408C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FD408C">
        <w:rPr>
          <w:sz w:val="27"/>
          <w:szCs w:val="27"/>
        </w:rPr>
        <w:lastRenderedPageBreak/>
        <w:t>Приложение к границам территории</w:t>
      </w:r>
    </w:p>
    <w:p w:rsidR="00FD408C" w:rsidRDefault="00477828" w:rsidP="00A56C58">
      <w:pPr>
        <w:jc w:val="right"/>
        <w:rPr>
          <w:sz w:val="27"/>
          <w:szCs w:val="27"/>
        </w:rPr>
      </w:pPr>
      <w:r w:rsidRPr="00FD408C">
        <w:rPr>
          <w:sz w:val="27"/>
          <w:szCs w:val="27"/>
        </w:rPr>
        <w:t xml:space="preserve">выявленного объекта культурного наследия </w:t>
      </w:r>
    </w:p>
    <w:p w:rsidR="00FD408C" w:rsidRDefault="00FD408C" w:rsidP="00A56C58">
      <w:pPr>
        <w:jc w:val="right"/>
        <w:rPr>
          <w:sz w:val="27"/>
          <w:szCs w:val="27"/>
        </w:rPr>
      </w:pPr>
      <w:r w:rsidRPr="00FD408C">
        <w:rPr>
          <w:color w:val="auto"/>
          <w:sz w:val="27"/>
          <w:szCs w:val="27"/>
        </w:rPr>
        <w:t xml:space="preserve">«Дом жилой, кон. </w:t>
      </w:r>
      <w:r w:rsidRPr="00FD408C">
        <w:rPr>
          <w:color w:val="auto"/>
          <w:sz w:val="27"/>
          <w:szCs w:val="27"/>
          <w:lang w:val="en-US"/>
        </w:rPr>
        <w:t>XIX</w:t>
      </w:r>
      <w:r w:rsidRPr="00FD408C">
        <w:rPr>
          <w:color w:val="auto"/>
          <w:sz w:val="27"/>
          <w:szCs w:val="27"/>
        </w:rPr>
        <w:t xml:space="preserve">-нач. </w:t>
      </w:r>
      <w:r w:rsidRPr="00FD408C">
        <w:rPr>
          <w:color w:val="auto"/>
          <w:sz w:val="27"/>
          <w:szCs w:val="27"/>
          <w:lang w:val="en-US"/>
        </w:rPr>
        <w:t>XX</w:t>
      </w:r>
      <w:r w:rsidRPr="00FD408C">
        <w:rPr>
          <w:color w:val="auto"/>
          <w:sz w:val="27"/>
          <w:szCs w:val="27"/>
        </w:rPr>
        <w:t xml:space="preserve"> вв.»</w:t>
      </w:r>
      <w:r w:rsidRPr="00FD408C">
        <w:rPr>
          <w:sz w:val="27"/>
          <w:szCs w:val="27"/>
        </w:rPr>
        <w:t xml:space="preserve">, расположенного по адресу: </w:t>
      </w:r>
    </w:p>
    <w:p w:rsidR="001536EE" w:rsidRPr="005E0D21" w:rsidRDefault="00FD408C" w:rsidP="00A56C58">
      <w:pPr>
        <w:jc w:val="right"/>
        <w:rPr>
          <w:sz w:val="27"/>
          <w:szCs w:val="27"/>
        </w:rPr>
      </w:pPr>
      <w:r w:rsidRPr="00FD408C">
        <w:rPr>
          <w:color w:val="auto"/>
          <w:sz w:val="27"/>
          <w:szCs w:val="27"/>
        </w:rPr>
        <w:t>Курская область, город Курск, улица ВЧК, 112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FD408C" w:rsidRPr="00E857D2" w:rsidRDefault="00254A1A" w:rsidP="00FD408C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BC401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BC4019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</w:t>
      </w:r>
      <w:r w:rsidR="00FD408C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254A1A" w:rsidRPr="00254A1A" w:rsidRDefault="00FD408C" w:rsidP="00FD408C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>
        <w:rPr>
          <w:b/>
          <w:bCs/>
          <w:color w:val="auto"/>
          <w:sz w:val="28"/>
          <w:szCs w:val="28"/>
        </w:rPr>
        <w:t>ВЧК, 112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422881,98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1301056,98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422871,23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1301071,11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422858,53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1301061,48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422869,57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1301047,33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422881,98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2E25E9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1301056,98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E973AD" w:rsidRDefault="00E973AD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0A1895" w:rsidRDefault="000A1895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FD408C" w:rsidRPr="00E857D2" w:rsidRDefault="001536EE" w:rsidP="00FD408C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41494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14949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Pr="005E0D21" w:rsidRDefault="00FD408C" w:rsidP="00FD408C">
      <w:pPr>
        <w:jc w:val="center"/>
        <w:rPr>
          <w:b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>
        <w:rPr>
          <w:b/>
          <w:bCs/>
          <w:color w:val="auto"/>
          <w:sz w:val="28"/>
          <w:szCs w:val="28"/>
        </w:rPr>
        <w:t>ВЧК, 112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</w:t>
      </w:r>
      <w:r w:rsidRPr="00142D06">
        <w:rPr>
          <w:rFonts w:eastAsiaTheme="minorHAnsi"/>
          <w:sz w:val="28"/>
          <w:szCs w:val="28"/>
          <w:lang w:eastAsia="en-US"/>
        </w:rPr>
        <w:lastRenderedPageBreak/>
        <w:t>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69A6"/>
    <w:rsid w:val="000A1895"/>
    <w:rsid w:val="000E430E"/>
    <w:rsid w:val="000F3969"/>
    <w:rsid w:val="00125BBE"/>
    <w:rsid w:val="001409B0"/>
    <w:rsid w:val="00142D06"/>
    <w:rsid w:val="001536EE"/>
    <w:rsid w:val="00182D5A"/>
    <w:rsid w:val="001F7D30"/>
    <w:rsid w:val="00247254"/>
    <w:rsid w:val="00254A1A"/>
    <w:rsid w:val="002A2AEF"/>
    <w:rsid w:val="002A5407"/>
    <w:rsid w:val="002E1880"/>
    <w:rsid w:val="002E25E9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414949"/>
    <w:rsid w:val="00477828"/>
    <w:rsid w:val="0051206E"/>
    <w:rsid w:val="00546D47"/>
    <w:rsid w:val="0055541D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6F30D8"/>
    <w:rsid w:val="0076022E"/>
    <w:rsid w:val="00770ADA"/>
    <w:rsid w:val="007C7DF9"/>
    <w:rsid w:val="007D2C5A"/>
    <w:rsid w:val="007F4AE1"/>
    <w:rsid w:val="0080136C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F4041"/>
    <w:rsid w:val="00B36F24"/>
    <w:rsid w:val="00B54B0A"/>
    <w:rsid w:val="00BA1120"/>
    <w:rsid w:val="00BC4019"/>
    <w:rsid w:val="00BE2C24"/>
    <w:rsid w:val="00BE614A"/>
    <w:rsid w:val="00BF23D0"/>
    <w:rsid w:val="00C07F37"/>
    <w:rsid w:val="00C67FA4"/>
    <w:rsid w:val="00C72562"/>
    <w:rsid w:val="00C85C1A"/>
    <w:rsid w:val="00CA7BE2"/>
    <w:rsid w:val="00CD4E85"/>
    <w:rsid w:val="00D06CA4"/>
    <w:rsid w:val="00D14011"/>
    <w:rsid w:val="00D146A9"/>
    <w:rsid w:val="00D65AEC"/>
    <w:rsid w:val="00D85970"/>
    <w:rsid w:val="00D91539"/>
    <w:rsid w:val="00DA4980"/>
    <w:rsid w:val="00DE7921"/>
    <w:rsid w:val="00E20E97"/>
    <w:rsid w:val="00E27EFC"/>
    <w:rsid w:val="00E82E6B"/>
    <w:rsid w:val="00E857D2"/>
    <w:rsid w:val="00E973AD"/>
    <w:rsid w:val="00EB21B3"/>
    <w:rsid w:val="00EE7E6B"/>
    <w:rsid w:val="00F52B91"/>
    <w:rsid w:val="00F6557B"/>
    <w:rsid w:val="00F739CD"/>
    <w:rsid w:val="00F82F29"/>
    <w:rsid w:val="00F83EE4"/>
    <w:rsid w:val="00F93612"/>
    <w:rsid w:val="00F95BF4"/>
    <w:rsid w:val="00FB5BA7"/>
    <w:rsid w:val="00FC54C8"/>
    <w:rsid w:val="00FD408C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D8E3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D4D0-F374-499C-ADBB-D683415B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2020-12-16T10:13:00Z</cp:lastPrinted>
  <dcterms:created xsi:type="dcterms:W3CDTF">2020-12-16T15:20:00Z</dcterms:created>
  <dcterms:modified xsi:type="dcterms:W3CDTF">2021-02-17T09:59:00Z</dcterms:modified>
</cp:coreProperties>
</file>