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F3" w:rsidRDefault="007A4FF3" w:rsidP="008C78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8C7803" w:rsidRPr="008C7803" w:rsidRDefault="007A4FF3" w:rsidP="008C780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к проекту </w:t>
      </w:r>
      <w:r w:rsidR="007A4A5D">
        <w:rPr>
          <w:rFonts w:ascii="Times New Roman" w:hAnsi="Times New Roman"/>
          <w:b/>
        </w:rPr>
        <w:t>постановления</w:t>
      </w:r>
      <w:r>
        <w:rPr>
          <w:rFonts w:ascii="Times New Roman" w:hAnsi="Times New Roman"/>
          <w:b/>
        </w:rPr>
        <w:t xml:space="preserve"> Губернатора Курской области</w:t>
      </w:r>
      <w:r w:rsidR="0006067E">
        <w:rPr>
          <w:rFonts w:ascii="Times New Roman" w:hAnsi="Times New Roman"/>
          <w:b/>
        </w:rPr>
        <w:t xml:space="preserve"> «</w:t>
      </w:r>
      <w:r w:rsidR="007A4A5D" w:rsidRPr="00585371">
        <w:rPr>
          <w:rFonts w:ascii="Times New Roman" w:hAnsi="Times New Roman"/>
          <w:b/>
          <w:szCs w:val="28"/>
        </w:rPr>
        <w:t xml:space="preserve">О </w:t>
      </w:r>
      <w:r w:rsidR="007A4A5D">
        <w:rPr>
          <w:rFonts w:ascii="Times New Roman" w:hAnsi="Times New Roman"/>
          <w:b/>
          <w:szCs w:val="28"/>
        </w:rPr>
        <w:t xml:space="preserve">внесении изменения в постановление Губернатора Курской области от </w:t>
      </w:r>
      <w:r w:rsidR="007A4A5D" w:rsidRPr="008C7803">
        <w:rPr>
          <w:rFonts w:ascii="Times New Roman" w:hAnsi="Times New Roman"/>
          <w:b/>
          <w:szCs w:val="28"/>
        </w:rPr>
        <w:t>10.10.1997 №1011 «О развитии системы работы с одаренными детьми» (</w:t>
      </w:r>
      <w:r w:rsidR="008C7803" w:rsidRPr="008C7803">
        <w:rPr>
          <w:rFonts w:ascii="Times New Roman" w:hAnsi="Times New Roman"/>
          <w:b/>
          <w:szCs w:val="28"/>
        </w:rPr>
        <w:t xml:space="preserve">в редакции постановлений Губернатора Курской области </w:t>
      </w:r>
    </w:p>
    <w:p w:rsidR="008C7803" w:rsidRPr="008C7803" w:rsidRDefault="008C7803" w:rsidP="008C7803">
      <w:pPr>
        <w:jc w:val="center"/>
        <w:rPr>
          <w:rFonts w:ascii="Times New Roman" w:hAnsi="Times New Roman"/>
          <w:b/>
          <w:szCs w:val="28"/>
        </w:rPr>
      </w:pPr>
      <w:r w:rsidRPr="008C7803">
        <w:rPr>
          <w:rFonts w:ascii="Times New Roman" w:hAnsi="Times New Roman"/>
          <w:b/>
          <w:szCs w:val="28"/>
        </w:rPr>
        <w:t>от 21.03.2005 № 108, от 23.05.2008 № 247, от 29.08.2008 № 407, от 28.07.2009 № 235, от 27.11.2009 № 386, от 02.04.2012 № 167-пг, от 06.08.2012 № 325-пг, от 22.09.2014 № 365-пг, от 07.06.2016 № 142-пг, от 10.10.2016 № 275-пг, от 05.06.2017 № 175-пг</w:t>
      </w:r>
      <w:r w:rsidR="00CB0CA9">
        <w:rPr>
          <w:rFonts w:ascii="Times New Roman" w:hAnsi="Times New Roman"/>
          <w:b/>
          <w:szCs w:val="28"/>
        </w:rPr>
        <w:t>, от 06.04.2018 № 113-п</w:t>
      </w:r>
      <w:r w:rsidRPr="008C7803">
        <w:rPr>
          <w:rFonts w:ascii="Times New Roman" w:hAnsi="Times New Roman"/>
          <w:b/>
          <w:szCs w:val="28"/>
        </w:rPr>
        <w:t>г, от 16.08.2018 № 332-пг, от 04.12.2019 № 489-пг, от 03.10.2019 № 418-пг)</w:t>
      </w:r>
    </w:p>
    <w:p w:rsidR="007A4FF3" w:rsidRPr="0006067E" w:rsidRDefault="007A4FF3" w:rsidP="008C7803">
      <w:pPr>
        <w:jc w:val="center"/>
        <w:rPr>
          <w:rFonts w:ascii="Times New Roman" w:hAnsi="Times New Roman"/>
          <w:b/>
        </w:rPr>
      </w:pPr>
    </w:p>
    <w:p w:rsidR="0098774D" w:rsidRDefault="007A4FF3" w:rsidP="00C15425">
      <w:pPr>
        <w:jc w:val="both"/>
        <w:rPr>
          <w:rFonts w:ascii="Times New Roman" w:hAnsi="Times New Roman"/>
          <w:szCs w:val="28"/>
        </w:rPr>
      </w:pPr>
      <w:r w:rsidRPr="00803778">
        <w:rPr>
          <w:rFonts w:ascii="Times New Roman" w:hAnsi="Times New Roman"/>
        </w:rPr>
        <w:tab/>
      </w:r>
      <w:r w:rsidRPr="007A4A5D">
        <w:rPr>
          <w:rFonts w:ascii="Times New Roman" w:hAnsi="Times New Roman"/>
        </w:rPr>
        <w:t xml:space="preserve">Проект </w:t>
      </w:r>
      <w:r w:rsidR="007A4A5D" w:rsidRPr="007A4A5D">
        <w:rPr>
          <w:rFonts w:ascii="Times New Roman" w:hAnsi="Times New Roman"/>
          <w:szCs w:val="28"/>
        </w:rPr>
        <w:t xml:space="preserve">постановления Губернатора Курской области «О внесении изменения в постановление Губернатора Курской области от 10.10.1997 №1011 «О развитии системы работы с одаренными </w:t>
      </w:r>
      <w:r w:rsidR="007A4A5D" w:rsidRPr="00C15425">
        <w:rPr>
          <w:rFonts w:ascii="Times New Roman" w:hAnsi="Times New Roman"/>
          <w:szCs w:val="28"/>
        </w:rPr>
        <w:t>детьми» (</w:t>
      </w:r>
      <w:r w:rsidR="00C15425" w:rsidRPr="00C15425">
        <w:rPr>
          <w:rFonts w:ascii="Times New Roman" w:hAnsi="Times New Roman"/>
          <w:szCs w:val="28"/>
        </w:rPr>
        <w:t>в редакции постановлений Губернатора Курской области от 21.03.2005 №</w:t>
      </w:r>
      <w:r w:rsidR="00BA0053">
        <w:rPr>
          <w:rFonts w:ascii="Times New Roman" w:hAnsi="Times New Roman"/>
          <w:szCs w:val="28"/>
        </w:rPr>
        <w:t xml:space="preserve"> 108, от 23.05.2008 № </w:t>
      </w:r>
      <w:r w:rsidR="00C15425" w:rsidRPr="00C15425">
        <w:rPr>
          <w:rFonts w:ascii="Times New Roman" w:hAnsi="Times New Roman"/>
          <w:szCs w:val="28"/>
        </w:rPr>
        <w:t>247, от 29.08.2008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407, от 28.07.2</w:t>
      </w:r>
      <w:bookmarkStart w:id="0" w:name="_GoBack"/>
      <w:bookmarkEnd w:id="0"/>
      <w:r w:rsidR="00C15425" w:rsidRPr="00C15425">
        <w:rPr>
          <w:rFonts w:ascii="Times New Roman" w:hAnsi="Times New Roman"/>
          <w:szCs w:val="28"/>
        </w:rPr>
        <w:t>009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235, от 27.11.2009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386, от 02.04.2012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167-пг, от 06.08.2012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325-пг, от 22.09.2014 №</w:t>
      </w:r>
      <w:r w:rsidR="00BA0053">
        <w:rPr>
          <w:rFonts w:ascii="Times New Roman" w:hAnsi="Times New Roman"/>
          <w:szCs w:val="28"/>
        </w:rPr>
        <w:t> </w:t>
      </w:r>
      <w:r w:rsidR="00C15425" w:rsidRPr="00C15425">
        <w:rPr>
          <w:rFonts w:ascii="Times New Roman" w:hAnsi="Times New Roman"/>
          <w:szCs w:val="28"/>
        </w:rPr>
        <w:t>365-пг, от 07.06.2016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142-пг, от 10.10.2016 №</w:t>
      </w:r>
      <w:r w:rsidR="00BA0053">
        <w:rPr>
          <w:rFonts w:ascii="Times New Roman" w:hAnsi="Times New Roman"/>
          <w:szCs w:val="28"/>
        </w:rPr>
        <w:t xml:space="preserve"> </w:t>
      </w:r>
      <w:r w:rsidR="00C15425" w:rsidRPr="00C15425">
        <w:rPr>
          <w:rFonts w:ascii="Times New Roman" w:hAnsi="Times New Roman"/>
          <w:szCs w:val="28"/>
        </w:rPr>
        <w:t>275-пг, от 05.06.2017 №175-пг</w:t>
      </w:r>
      <w:r w:rsidR="00BA0053">
        <w:rPr>
          <w:rFonts w:ascii="Times New Roman" w:hAnsi="Times New Roman"/>
          <w:szCs w:val="28"/>
        </w:rPr>
        <w:t>, от 06.04.2018 № 113-пг</w:t>
      </w:r>
      <w:r w:rsidR="00CB0CA9">
        <w:rPr>
          <w:rFonts w:ascii="Times New Roman" w:hAnsi="Times New Roman"/>
          <w:szCs w:val="28"/>
        </w:rPr>
        <w:t>, от 16.08</w:t>
      </w:r>
      <w:r w:rsidR="00126EB5">
        <w:rPr>
          <w:rFonts w:ascii="Times New Roman" w:hAnsi="Times New Roman"/>
          <w:szCs w:val="28"/>
        </w:rPr>
        <w:t>.2018 № 332-пг, от 04.12.2019 № </w:t>
      </w:r>
      <w:r w:rsidR="00CB0CA9">
        <w:rPr>
          <w:rFonts w:ascii="Times New Roman" w:hAnsi="Times New Roman"/>
          <w:szCs w:val="28"/>
        </w:rPr>
        <w:t>489-пг, от 03.10.2019 № 418-пг</w:t>
      </w:r>
      <w:r w:rsidR="006E4497">
        <w:rPr>
          <w:rFonts w:ascii="Times New Roman" w:hAnsi="Times New Roman"/>
          <w:szCs w:val="28"/>
        </w:rPr>
        <w:t>)</w:t>
      </w:r>
      <w:r w:rsidR="007A4A5D" w:rsidRPr="00C15425">
        <w:rPr>
          <w:rFonts w:ascii="Times New Roman" w:hAnsi="Times New Roman"/>
          <w:szCs w:val="28"/>
        </w:rPr>
        <w:t xml:space="preserve"> </w:t>
      </w:r>
      <w:r w:rsidR="00C15425">
        <w:rPr>
          <w:rFonts w:ascii="Times New Roman" w:hAnsi="Times New Roman"/>
        </w:rPr>
        <w:t xml:space="preserve">направлен </w:t>
      </w:r>
      <w:r w:rsidR="00C15425">
        <w:rPr>
          <w:rFonts w:ascii="Times New Roman" w:hAnsi="Times New Roman"/>
          <w:szCs w:val="28"/>
        </w:rPr>
        <w:t xml:space="preserve">на совершенствование системы работы с одаренными детьми и рационализацию расходов областного бюджета посредством уточнения правового </w:t>
      </w:r>
      <w:r w:rsidR="008A0399">
        <w:rPr>
          <w:rFonts w:ascii="Times New Roman" w:hAnsi="Times New Roman"/>
          <w:szCs w:val="28"/>
        </w:rPr>
        <w:t>статуса конкурсов</w:t>
      </w:r>
      <w:r w:rsidR="00C15425">
        <w:rPr>
          <w:rFonts w:ascii="Times New Roman" w:hAnsi="Times New Roman"/>
          <w:szCs w:val="28"/>
        </w:rPr>
        <w:t xml:space="preserve">, в которых принимают участие </w:t>
      </w:r>
      <w:r w:rsidR="0098774D">
        <w:rPr>
          <w:rFonts w:ascii="Times New Roman" w:hAnsi="Times New Roman"/>
          <w:szCs w:val="28"/>
        </w:rPr>
        <w:t xml:space="preserve">одаренные дети. </w:t>
      </w:r>
    </w:p>
    <w:p w:rsidR="0098774D" w:rsidRDefault="0098774D" w:rsidP="007E35E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обучающихся отделений дополнительного образования профессиональных образовательных организаций сферы культуры и искусства Курской области и организаций дополнительного образования Курской области в конкурсных мероприятиях</w:t>
      </w:r>
      <w:r w:rsidR="000F378D">
        <w:rPr>
          <w:rFonts w:ascii="Times New Roman" w:hAnsi="Times New Roman"/>
        </w:rPr>
        <w:t>, организованных</w:t>
      </w:r>
      <w:r>
        <w:rPr>
          <w:rFonts w:ascii="Times New Roman" w:hAnsi="Times New Roman"/>
        </w:rPr>
        <w:t xml:space="preserve"> коммерческ</w:t>
      </w:r>
      <w:r w:rsidR="000F378D">
        <w:rPr>
          <w:rFonts w:ascii="Times New Roman" w:hAnsi="Times New Roman"/>
        </w:rPr>
        <w:t>ими структурами,</w:t>
      </w:r>
      <w:r w:rsidR="008A0399">
        <w:rPr>
          <w:rFonts w:ascii="Times New Roman" w:hAnsi="Times New Roman"/>
        </w:rPr>
        <w:t xml:space="preserve"> многие из которых зарегистрировали себя как благотворительные фонды,</w:t>
      </w:r>
      <w:r w:rsidR="000F378D">
        <w:rPr>
          <w:rFonts w:ascii="Times New Roman" w:hAnsi="Times New Roman"/>
        </w:rPr>
        <w:t xml:space="preserve"> не позволяет выявить профессиональный уровень ребенка, так как награды получает каждый</w:t>
      </w:r>
      <w:r w:rsidR="00A52FB4">
        <w:rPr>
          <w:rFonts w:ascii="Times New Roman" w:hAnsi="Times New Roman"/>
        </w:rPr>
        <w:t>, кто</w:t>
      </w:r>
      <w:r w:rsidR="000F378D">
        <w:rPr>
          <w:rFonts w:ascii="Times New Roman" w:hAnsi="Times New Roman"/>
        </w:rPr>
        <w:t xml:space="preserve"> оплатил </w:t>
      </w:r>
      <w:proofErr w:type="spellStart"/>
      <w:r w:rsidR="000F378D">
        <w:rPr>
          <w:rFonts w:ascii="Times New Roman" w:hAnsi="Times New Roman"/>
        </w:rPr>
        <w:t>оргвзнос</w:t>
      </w:r>
      <w:proofErr w:type="spellEnd"/>
      <w:r w:rsidR="000F378D">
        <w:rPr>
          <w:rFonts w:ascii="Times New Roman" w:hAnsi="Times New Roman"/>
        </w:rPr>
        <w:t xml:space="preserve">. </w:t>
      </w:r>
      <w:r w:rsidR="00167BD2">
        <w:rPr>
          <w:rFonts w:ascii="Times New Roman" w:hAnsi="Times New Roman"/>
        </w:rPr>
        <w:t xml:space="preserve">Кроме того, </w:t>
      </w:r>
      <w:r w:rsidR="00EA716E">
        <w:rPr>
          <w:rFonts w:ascii="Times New Roman" w:hAnsi="Times New Roman"/>
        </w:rPr>
        <w:t xml:space="preserve">отдельные </w:t>
      </w:r>
      <w:r w:rsidR="00167BD2">
        <w:rPr>
          <w:rFonts w:ascii="Times New Roman" w:hAnsi="Times New Roman"/>
        </w:rPr>
        <w:t>благотворительны</w:t>
      </w:r>
      <w:r w:rsidR="00EA716E">
        <w:rPr>
          <w:rFonts w:ascii="Times New Roman" w:hAnsi="Times New Roman"/>
        </w:rPr>
        <w:t>е</w:t>
      </w:r>
      <w:r w:rsidR="00167BD2">
        <w:rPr>
          <w:rFonts w:ascii="Times New Roman" w:hAnsi="Times New Roman"/>
        </w:rPr>
        <w:t xml:space="preserve"> фонд</w:t>
      </w:r>
      <w:r w:rsidR="00EA716E">
        <w:rPr>
          <w:rFonts w:ascii="Times New Roman" w:hAnsi="Times New Roman"/>
        </w:rPr>
        <w:t>ы</w:t>
      </w:r>
      <w:r w:rsidR="00167BD2">
        <w:rPr>
          <w:rFonts w:ascii="Times New Roman" w:hAnsi="Times New Roman"/>
        </w:rPr>
        <w:t xml:space="preserve"> учреждают свою стипендию для поддержки победителей. </w:t>
      </w:r>
      <w:r w:rsidR="000F378D">
        <w:rPr>
          <w:rFonts w:ascii="Times New Roman" w:hAnsi="Times New Roman"/>
        </w:rPr>
        <w:t>Следовательно, участие в конкурсах</w:t>
      </w:r>
      <w:r w:rsidR="006A37BC">
        <w:rPr>
          <w:rFonts w:ascii="Times New Roman" w:hAnsi="Times New Roman"/>
        </w:rPr>
        <w:t>, организованных благотворительными фондами,</w:t>
      </w:r>
      <w:r w:rsidR="00EA716E">
        <w:rPr>
          <w:rFonts w:ascii="Times New Roman" w:hAnsi="Times New Roman"/>
        </w:rPr>
        <w:t xml:space="preserve"> нецелесообразно</w:t>
      </w:r>
      <w:r w:rsidR="000F378D">
        <w:rPr>
          <w:rFonts w:ascii="Times New Roman" w:hAnsi="Times New Roman"/>
        </w:rPr>
        <w:t xml:space="preserve"> уч</w:t>
      </w:r>
      <w:r w:rsidR="00EA716E">
        <w:rPr>
          <w:rFonts w:ascii="Times New Roman" w:hAnsi="Times New Roman"/>
        </w:rPr>
        <w:t>итывать</w:t>
      </w:r>
      <w:r w:rsidR="000F378D">
        <w:rPr>
          <w:rFonts w:ascii="Times New Roman" w:hAnsi="Times New Roman"/>
        </w:rPr>
        <w:t xml:space="preserve"> для соискания стипендии или премии Губернатора Курской области</w:t>
      </w:r>
      <w:r w:rsidR="007E35E6">
        <w:rPr>
          <w:rFonts w:ascii="Times New Roman" w:hAnsi="Times New Roman"/>
        </w:rPr>
        <w:t xml:space="preserve">, так как </w:t>
      </w:r>
      <w:r w:rsidR="009758D8">
        <w:rPr>
          <w:rFonts w:ascii="Times New Roman" w:hAnsi="Times New Roman"/>
        </w:rPr>
        <w:t xml:space="preserve">это </w:t>
      </w:r>
      <w:r w:rsidR="007E35E6">
        <w:rPr>
          <w:rFonts w:ascii="Times New Roman" w:hAnsi="Times New Roman"/>
        </w:rPr>
        <w:t xml:space="preserve">ведет к неэффективному </w:t>
      </w:r>
      <w:r w:rsidR="00775623">
        <w:rPr>
          <w:rFonts w:ascii="Times New Roman" w:hAnsi="Times New Roman"/>
        </w:rPr>
        <w:t>расходованию бюджетных средств</w:t>
      </w:r>
      <w:r w:rsidR="000F378D">
        <w:rPr>
          <w:rFonts w:ascii="Times New Roman" w:hAnsi="Times New Roman"/>
        </w:rPr>
        <w:t>.</w:t>
      </w:r>
      <w:r w:rsidR="007E35E6">
        <w:rPr>
          <w:rFonts w:ascii="Times New Roman" w:hAnsi="Times New Roman"/>
        </w:rPr>
        <w:t xml:space="preserve"> </w:t>
      </w:r>
    </w:p>
    <w:p w:rsidR="00A52FB4" w:rsidRDefault="00A52FB4" w:rsidP="007E35E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Исключение </w:t>
      </w:r>
      <w:r w:rsidR="00EF0E73">
        <w:rPr>
          <w:rFonts w:ascii="Times New Roman" w:hAnsi="Times New Roman"/>
        </w:rPr>
        <w:t xml:space="preserve">из постановления </w:t>
      </w:r>
      <w:r w:rsidR="00E85C95">
        <w:rPr>
          <w:rFonts w:ascii="Times New Roman" w:hAnsi="Times New Roman"/>
        </w:rPr>
        <w:t xml:space="preserve">областного конкурса «Новые имена» вызвано необходимостью устранить дублирование мероприятий, так как возможность участия </w:t>
      </w:r>
      <w:r w:rsidR="00EF0E73">
        <w:rPr>
          <w:rFonts w:ascii="Times New Roman" w:hAnsi="Times New Roman"/>
        </w:rPr>
        <w:t xml:space="preserve">обучающихся образовательных учреждений сферы культуры </w:t>
      </w:r>
      <w:r w:rsidR="00E85C95">
        <w:rPr>
          <w:rFonts w:ascii="Times New Roman" w:hAnsi="Times New Roman"/>
        </w:rPr>
        <w:t>в областных конк</w:t>
      </w:r>
      <w:r w:rsidR="00695D23">
        <w:rPr>
          <w:rFonts w:ascii="Times New Roman" w:hAnsi="Times New Roman"/>
        </w:rPr>
        <w:t>у</w:t>
      </w:r>
      <w:r w:rsidR="00E85C95">
        <w:rPr>
          <w:rFonts w:ascii="Times New Roman" w:hAnsi="Times New Roman"/>
        </w:rPr>
        <w:t xml:space="preserve">рсах </w:t>
      </w:r>
      <w:r w:rsidR="00695D23">
        <w:rPr>
          <w:rFonts w:ascii="Times New Roman" w:hAnsi="Times New Roman"/>
        </w:rPr>
        <w:t xml:space="preserve">уже закреплена в </w:t>
      </w:r>
      <w:r w:rsidR="00EF0E73">
        <w:rPr>
          <w:rFonts w:ascii="Times New Roman" w:hAnsi="Times New Roman"/>
        </w:rPr>
        <w:t>конкретизации</w:t>
      </w:r>
      <w:r w:rsidR="00695D23">
        <w:rPr>
          <w:rFonts w:ascii="Times New Roman" w:hAnsi="Times New Roman"/>
        </w:rPr>
        <w:t xml:space="preserve"> межрегиональных конкурсов</w:t>
      </w:r>
      <w:r w:rsidR="009758D8">
        <w:rPr>
          <w:rFonts w:ascii="Times New Roman" w:hAnsi="Times New Roman"/>
        </w:rPr>
        <w:t>: «областные, зональные»</w:t>
      </w:r>
      <w:r w:rsidR="00695D23">
        <w:rPr>
          <w:rFonts w:ascii="Times New Roman" w:hAnsi="Times New Roman"/>
        </w:rPr>
        <w:t>.</w:t>
      </w:r>
    </w:p>
    <w:p w:rsidR="00CF5BAE" w:rsidRPr="00CF5BAE" w:rsidRDefault="00CF5BAE" w:rsidP="007E35E6">
      <w:pPr>
        <w:ind w:firstLine="709"/>
        <w:jc w:val="both"/>
        <w:rPr>
          <w:rFonts w:ascii="Times New Roman" w:hAnsi="Times New Roman"/>
        </w:rPr>
      </w:pPr>
      <w:r w:rsidRPr="00C15425">
        <w:rPr>
          <w:rFonts w:ascii="Times New Roman" w:hAnsi="Times New Roman"/>
        </w:rPr>
        <w:t>Принятие проек</w:t>
      </w:r>
      <w:r w:rsidRPr="00803778">
        <w:rPr>
          <w:rFonts w:ascii="Times New Roman" w:hAnsi="Times New Roman"/>
        </w:rPr>
        <w:t xml:space="preserve">та </w:t>
      </w:r>
      <w:r w:rsidR="007A4A5D" w:rsidRPr="007A4A5D">
        <w:rPr>
          <w:rFonts w:ascii="Times New Roman" w:hAnsi="Times New Roman"/>
          <w:szCs w:val="28"/>
        </w:rPr>
        <w:t>постановления Губернатора Курской области «О внесении изменения в постановление Губернатора Курской области от 10.10.1997 №1011 «О развитии сис</w:t>
      </w:r>
      <w:r w:rsidR="006E4497">
        <w:rPr>
          <w:rFonts w:ascii="Times New Roman" w:hAnsi="Times New Roman"/>
          <w:szCs w:val="28"/>
        </w:rPr>
        <w:t>темы работы с одаренными детьми</w:t>
      </w:r>
      <w:r w:rsidR="007A4A5D" w:rsidRPr="007A4A5D">
        <w:rPr>
          <w:rFonts w:ascii="Times New Roman" w:hAnsi="Times New Roman"/>
          <w:szCs w:val="28"/>
        </w:rPr>
        <w:t xml:space="preserve">» </w:t>
      </w:r>
      <w:r w:rsidRPr="00CF5BAE">
        <w:rPr>
          <w:rFonts w:ascii="Times New Roman" w:hAnsi="Times New Roman"/>
        </w:rPr>
        <w:t xml:space="preserve">не потребует выделения дополнительных средств областного бюджета. </w:t>
      </w:r>
      <w:r w:rsidRPr="00CF5BAE">
        <w:rPr>
          <w:rFonts w:ascii="Times New Roman" w:eastAsia="Calibri" w:hAnsi="Times New Roman"/>
          <w:szCs w:val="28"/>
          <w:lang w:eastAsia="en-US"/>
        </w:rPr>
        <w:lastRenderedPageBreak/>
        <w:t xml:space="preserve">Необходимые для выплаты стипендий </w:t>
      </w:r>
      <w:r w:rsidR="007A4A5D">
        <w:rPr>
          <w:rFonts w:ascii="Times New Roman" w:eastAsia="Calibri" w:hAnsi="Times New Roman"/>
          <w:szCs w:val="28"/>
          <w:lang w:eastAsia="en-US"/>
        </w:rPr>
        <w:t xml:space="preserve">и премий </w:t>
      </w:r>
      <w:r w:rsidRPr="00CF5BAE">
        <w:rPr>
          <w:rFonts w:ascii="Times New Roman" w:eastAsia="Calibri" w:hAnsi="Times New Roman"/>
          <w:szCs w:val="28"/>
          <w:lang w:eastAsia="en-US"/>
        </w:rPr>
        <w:t>суммы денежных средств предусмотрены комитету по культуре Курской области и подведомственным комитету по культуре Курской области профессиональным образовательным организациям в соответствующих финансовых годах.</w:t>
      </w:r>
      <w:r w:rsidR="007A4A5D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CF5BAE" w:rsidRPr="00CF5BAE" w:rsidRDefault="00CF5BAE" w:rsidP="00CF5BAE">
      <w:pPr>
        <w:ind w:firstLine="709"/>
        <w:jc w:val="both"/>
        <w:textAlignment w:val="baseline"/>
        <w:rPr>
          <w:rFonts w:ascii="Times New Roman" w:hAnsi="Times New Roman"/>
        </w:rPr>
      </w:pPr>
    </w:p>
    <w:p w:rsidR="00CF5BAE" w:rsidRPr="00CF5BAE" w:rsidRDefault="00CF5BAE" w:rsidP="00CF5BAE">
      <w:pPr>
        <w:jc w:val="both"/>
        <w:textAlignment w:val="baseline"/>
        <w:rPr>
          <w:rFonts w:ascii="Times New Roman" w:hAnsi="Times New Roman"/>
          <w:highlight w:val="yellow"/>
        </w:rPr>
      </w:pPr>
    </w:p>
    <w:p w:rsidR="00CF5BAE" w:rsidRPr="00CF5BAE" w:rsidRDefault="00CF5BAE" w:rsidP="00CF5BAE">
      <w:pPr>
        <w:jc w:val="both"/>
        <w:textAlignment w:val="baseline"/>
        <w:rPr>
          <w:rFonts w:ascii="Times New Roman" w:hAnsi="Times New Roman"/>
          <w:highlight w:val="yellow"/>
        </w:rPr>
      </w:pPr>
    </w:p>
    <w:p w:rsidR="00CF5BAE" w:rsidRPr="00CF5BAE" w:rsidRDefault="00CF5BAE" w:rsidP="00CF5BAE">
      <w:pPr>
        <w:jc w:val="both"/>
        <w:textAlignment w:val="baseline"/>
        <w:rPr>
          <w:rFonts w:ascii="Times New Roman" w:hAnsi="Times New Roman"/>
        </w:rPr>
      </w:pPr>
      <w:r w:rsidRPr="00CF5BAE">
        <w:rPr>
          <w:rFonts w:ascii="Times New Roman" w:hAnsi="Times New Roman"/>
        </w:rPr>
        <w:t>Председатель комитета</w:t>
      </w:r>
    </w:p>
    <w:p w:rsidR="00CF5BAE" w:rsidRPr="00CF5BAE" w:rsidRDefault="00CF5BAE" w:rsidP="00CF5BAE">
      <w:pPr>
        <w:jc w:val="both"/>
        <w:textAlignment w:val="baseline"/>
        <w:rPr>
          <w:rFonts w:ascii="Times New Roman" w:hAnsi="Times New Roman"/>
        </w:rPr>
      </w:pPr>
      <w:r w:rsidRPr="00CF5BAE">
        <w:rPr>
          <w:rFonts w:ascii="Times New Roman" w:hAnsi="Times New Roman"/>
        </w:rPr>
        <w:t>по культуре Курской области</w:t>
      </w:r>
      <w:r w:rsidRPr="00CF5BAE">
        <w:rPr>
          <w:rFonts w:ascii="Times New Roman" w:hAnsi="Times New Roman"/>
        </w:rPr>
        <w:tab/>
      </w:r>
      <w:r w:rsidRPr="00CF5BAE">
        <w:rPr>
          <w:rFonts w:ascii="Times New Roman" w:hAnsi="Times New Roman"/>
        </w:rPr>
        <w:tab/>
      </w:r>
      <w:r w:rsidRPr="00CF5BAE">
        <w:rPr>
          <w:rFonts w:ascii="Times New Roman" w:hAnsi="Times New Roman"/>
        </w:rPr>
        <w:tab/>
      </w:r>
      <w:r w:rsidRPr="00CF5BAE">
        <w:rPr>
          <w:rFonts w:ascii="Times New Roman" w:hAnsi="Times New Roman"/>
        </w:rPr>
        <w:tab/>
      </w:r>
      <w:r w:rsidRPr="00CF5BAE">
        <w:rPr>
          <w:rFonts w:ascii="Times New Roman" w:hAnsi="Times New Roman"/>
        </w:rPr>
        <w:tab/>
      </w:r>
      <w:r w:rsidR="00B900FA">
        <w:rPr>
          <w:rFonts w:ascii="Times New Roman" w:hAnsi="Times New Roman"/>
        </w:rPr>
        <w:t xml:space="preserve">       Ю.Н. </w:t>
      </w:r>
      <w:proofErr w:type="spellStart"/>
      <w:r w:rsidR="00B900FA">
        <w:rPr>
          <w:rFonts w:ascii="Times New Roman" w:hAnsi="Times New Roman"/>
        </w:rPr>
        <w:t>Полетыкина</w:t>
      </w:r>
      <w:proofErr w:type="spellEnd"/>
    </w:p>
    <w:p w:rsidR="00AF1720" w:rsidRDefault="00CF5BAE" w:rsidP="00CF5BAE">
      <w:r w:rsidRPr="00CF5BAE">
        <w:rPr>
          <w:rFonts w:ascii="Times New Roman" w:hAnsi="Times New Roman"/>
        </w:rPr>
        <w:t xml:space="preserve">   </w:t>
      </w:r>
    </w:p>
    <w:sectPr w:rsidR="00AF1720" w:rsidSect="00A82DD7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85" w:rsidRDefault="00534685" w:rsidP="007A4FF3">
      <w:r>
        <w:separator/>
      </w:r>
    </w:p>
  </w:endnote>
  <w:endnote w:type="continuationSeparator" w:id="0">
    <w:p w:rsidR="00534685" w:rsidRDefault="00534685" w:rsidP="007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85" w:rsidRDefault="00534685" w:rsidP="007A4FF3">
      <w:r>
        <w:separator/>
      </w:r>
    </w:p>
  </w:footnote>
  <w:footnote w:type="continuationSeparator" w:id="0">
    <w:p w:rsidR="00534685" w:rsidRDefault="00534685" w:rsidP="007A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59282"/>
      <w:docPartObj>
        <w:docPartGallery w:val="Page Numbers (Top of Page)"/>
        <w:docPartUnique/>
      </w:docPartObj>
    </w:sdtPr>
    <w:sdtEndPr/>
    <w:sdtContent>
      <w:p w:rsidR="007A4FF3" w:rsidRDefault="007A4F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FA">
          <w:rPr>
            <w:noProof/>
          </w:rPr>
          <w:t>2</w:t>
        </w:r>
        <w:r>
          <w:fldChar w:fldCharType="end"/>
        </w:r>
      </w:p>
    </w:sdtContent>
  </w:sdt>
  <w:p w:rsidR="007A4FF3" w:rsidRDefault="007A4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C"/>
    <w:rsid w:val="00003680"/>
    <w:rsid w:val="0006067E"/>
    <w:rsid w:val="000F378D"/>
    <w:rsid w:val="00126EB5"/>
    <w:rsid w:val="00167BD2"/>
    <w:rsid w:val="002A0306"/>
    <w:rsid w:val="003A1A3C"/>
    <w:rsid w:val="004B4BC8"/>
    <w:rsid w:val="004D1245"/>
    <w:rsid w:val="00501785"/>
    <w:rsid w:val="00502CFD"/>
    <w:rsid w:val="00534685"/>
    <w:rsid w:val="00695D23"/>
    <w:rsid w:val="006A37BC"/>
    <w:rsid w:val="006E4497"/>
    <w:rsid w:val="00775623"/>
    <w:rsid w:val="007A4A5D"/>
    <w:rsid w:val="007A4FF3"/>
    <w:rsid w:val="007C0DDA"/>
    <w:rsid w:val="007E35E6"/>
    <w:rsid w:val="00803778"/>
    <w:rsid w:val="0082559C"/>
    <w:rsid w:val="008344E9"/>
    <w:rsid w:val="008A0399"/>
    <w:rsid w:val="008C7803"/>
    <w:rsid w:val="00942483"/>
    <w:rsid w:val="009758D8"/>
    <w:rsid w:val="0098774D"/>
    <w:rsid w:val="00A52FB4"/>
    <w:rsid w:val="00A82DD7"/>
    <w:rsid w:val="00AF1720"/>
    <w:rsid w:val="00B05D7E"/>
    <w:rsid w:val="00B900FA"/>
    <w:rsid w:val="00BA0053"/>
    <w:rsid w:val="00BE3364"/>
    <w:rsid w:val="00C15425"/>
    <w:rsid w:val="00C72795"/>
    <w:rsid w:val="00CA4321"/>
    <w:rsid w:val="00CB0663"/>
    <w:rsid w:val="00CB0CA9"/>
    <w:rsid w:val="00CF5BAE"/>
    <w:rsid w:val="00DB7A80"/>
    <w:rsid w:val="00DD7E97"/>
    <w:rsid w:val="00E85C95"/>
    <w:rsid w:val="00EA716E"/>
    <w:rsid w:val="00EF0E73"/>
    <w:rsid w:val="00E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E167-33CC-4339-8AEA-372B399F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F3"/>
    <w:pPr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FF3"/>
    <w:rPr>
      <w:rFonts w:ascii="Journal" w:eastAsia="Times New Roman" w:hAnsi="Journal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FF3"/>
    <w:rPr>
      <w:rFonts w:ascii="Journal" w:eastAsia="Times New Roman" w:hAnsi="Journ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F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5A9F-93B5-463D-AD01-1CA6BB5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2021-03-04T09:32:00Z</cp:lastPrinted>
  <dcterms:created xsi:type="dcterms:W3CDTF">2016-11-23T13:52:00Z</dcterms:created>
  <dcterms:modified xsi:type="dcterms:W3CDTF">2021-03-04T09:33:00Z</dcterms:modified>
</cp:coreProperties>
</file>