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4536" w:right="0" w:hanging="0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УТВЕРЖДЕНЫ</w:t>
      </w:r>
    </w:p>
    <w:p>
      <w:pPr>
        <w:pStyle w:val="Normal"/>
        <w:widowControl w:val="false"/>
        <w:spacing w:lineRule="auto" w:line="240" w:before="0" w:after="0"/>
        <w:ind w:left="4536" w:right="0" w:hang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Постановлением Администрации Курской области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4819" w:right="0" w:hanging="0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от_______________ № ______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4819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4819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органам местного самоуправления по организации работ по безопасному обращению с ртутьсодержащими отходами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Настоящие рекомендации подготовлены 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целью предупреждения и ликвидации чрезвычайных ситуаций природного и техногенного характера, возникших при осуществлении деятельности в области обращения с ртутьсодержащими отходами и другими опасными химическими веществами, представляющими угрозу для жизни и здоровья жителей региона в соответствии с Федеральным законом от 24 июня 1998 года № 89-ФЗ «Об отходах производства и потребления»,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 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 Термины и определения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В «Методических рекомендациях» используются следующие основные понятия.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тутьсодержащие изделия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приборы, изделия и устройства, содержащие металлическую ртуть или ее соединения (измерительные приборы, терморегуляторы, барометры и манометры ртутные, лабораторные, технические и медицинские ртутные термометры, тонометры, расходомеры, уровнемеры, ртутьсодержащие гальванические элементы, люминесцентные лампы с ртутным заполнением высокого и низкого давления и иные изделия).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тутьсодержащие отходы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(далее  РСО) – ртутьсодержащие изделия, утратившие полностью или частично свои потребительские свойства (отработанные или пришедшие в негодность), металлическая ртуть, материалы и предметы, загрязненные металлической ртутью и ее соединениями: ртутьсодержащие лампы, энергосберегающие, люминесцентные лампы; ртутные термометры всех типов; отработанные или пришедшие в негодность приборы, имеющие ртутное заполнение, либо элементы, выполненные из ртути; ртутьсодержащий стеклянный лом с содержанием ртути не менее 0,3 процентов; прочие отходы ртути и ее соединения (шламы и пасты ртутьсодержащие различных производств, содержащие металлическую ртуть в виде соединений, выломки полов, стен и других элементов зданий и сооружений, футеровка и детали технологического оборудования с содержанием ртути не менее 0,5 процентов).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Обращение с РСО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деятельность по сбору, накоплению, обработке, утилизации, обезвреживанию, транспортированию, размещению РСО.</w:t>
      </w:r>
    </w:p>
    <w:p>
      <w:pPr>
        <w:pStyle w:val="ConsPlusNormal"/>
        <w:ind w:left="0" w:right="0" w:firstLine="53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бор РСО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прием или поступление РСО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Транспортирование РСО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перемещение РСО с помощью специально оборудованных транспортных средств вне границ земельного участка (находящегося в собственности юридического лица или индивидуального предпринимателя либо предоставленного им на иных правах) в специальной таре от мест их образования, накопления к местам или объектам их обезвреживания или размещения.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акопление РСО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временное складирование (на срок не более чем одиннадцать месяцев) в местах (на площадках), обустроенных в соответствии с требованиями </w:t>
      </w:r>
      <w:hyperlink r:id="rId2">
        <w:r>
          <w:rPr>
            <w:rStyle w:val="Style"/>
            <w:rFonts w:cs="Times New Roman" w:ascii="Times New Roman" w:hAnsi="Times New Roman"/>
            <w:color w:val="000000"/>
            <w:sz w:val="28"/>
            <w:szCs w:val="28"/>
          </w:rPr>
          <w:t>законодательства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в области охраны окружающей среды и </w:t>
      </w:r>
      <w:hyperlink r:id="rId3">
        <w:r>
          <w:rPr>
            <w:rStyle w:val="Style"/>
            <w:rFonts w:cs="Times New Roman" w:ascii="Times New Roman" w:hAnsi="Times New Roman"/>
            <w:color w:val="000000"/>
            <w:sz w:val="28"/>
            <w:szCs w:val="28"/>
          </w:rPr>
          <w:t>законодательства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 (деятельность по накоплению отходов I-V класса опасности лицензированию не подлежит).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пециальная тара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контейнер, обеспечивающий сохранность РСО при хранении, выполнении погрузочно-разгрузочных работ, транспортировании.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Обезвреживание РСО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уменьшение массы,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РСО на здоровье человека и окружающую среду.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пециализированные организации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юридические лица и индивидуальные предприниматели, осуществляющие сбор, транспортирование, обезвреживание,  размещение РСО, имеющие лицензии на осуществление деятельности по сбору, обработке, утилизации, транспортированию, обезвреживанию, размещению отходов I – IV класса опасности.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3. Перечень нормативных правовых актов в области обращения с ртутьсодержащими отходами, в том числе с отработанными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ртутьсодержащими лампами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Федеральный закон от 24 июня 1998 года № 89-ФЗ «Об отходах производства и потребления».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Федеральный закон от 30 марта 1999 года № 52-ФЗ                        «О санитарно-эпидемиологическом благополучии населения».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bookmarkStart w:id="0" w:name="__DdeLink__1283_1259652436"/>
      <w:r>
        <w:rPr>
          <w:rFonts w:cs="Times New Roman" w:ascii="Times New Roman" w:hAnsi="Times New Roman"/>
          <w:color w:val="000000"/>
          <w:sz w:val="28"/>
          <w:szCs w:val="28"/>
        </w:rPr>
        <w:t>Федеральный закон от 4 мая 2011 года № 99-ФЗ «О лицензировании отдельных видов деятельности»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Style27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ru-RU" w:bidi="ar-SA"/>
        </w:rPr>
        <w:t>4. Федеральный закон от 10 января 2002 года № 7-ФЗ «Об охране окружающей среды».</w:t>
      </w:r>
    </w:p>
    <w:p>
      <w:pPr>
        <w:pStyle w:val="Style27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ru-RU" w:bidi="ar-SA"/>
        </w:rPr>
        <w:t>5. Федеральный закон от 06 октября 2003 года № 131-ФЗ «Об общих принципах организации местного самоуправления в Российской Федерации».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6. Постановление Правительства РФ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(далее - Правила).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7. </w:t>
      </w:r>
      <w:bookmarkStart w:id="1" w:name="P0004"/>
      <w:bookmarkEnd w:id="1"/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Приказ Министерства природных ресурсов и экологии Российской Федерации Федеральной службы по надзора в сфере природопользования от 22 мая 2017 года № 242</w:t>
      </w:r>
      <w:bookmarkStart w:id="2" w:name="P0006"/>
      <w:bookmarkEnd w:id="2"/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Об утверждении Федерального классификационного каталога от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ru-RU" w:eastAsia="en-US" w:bidi="ar-SA"/>
        </w:rPr>
        <w:t>ходов.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8. Сан</w:t>
      </w:r>
      <w:r>
        <w:rPr>
          <w:rFonts w:cs="Times New Roman" w:ascii="Times New Roman" w:hAnsi="Times New Roman"/>
          <w:sz w:val="28"/>
          <w:szCs w:val="28"/>
        </w:rPr>
        <w:t xml:space="preserve">ПиН 2.1.7.1322-03«Гигиенические требования к размещению и обезвреживанию отходов производства и потребления».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ГОСТ 25834 — 83 «Лампы электрические, маркировка, упаковка, транспортирование и хранение».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ГОСТ 12.3.031-83 «Система стандартов безопасности труда. Работы со ртутью. Требования безопасности» (утвержден постановлением Госстандарта СССР от 10.10.1983 № 4833).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ГОСТ 21575 - 91 «Ящики из гофрированного картона для люминесцентных ламп».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12. Межотраслевые правила по охране труда при производстве и применении ртути ПОТ Р М-009-99 (утв. постановлением Минтруда РФ от 14.10.1999 № 37).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Влияние ртути на здоровье человека и состояние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окружающей среды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Лампы ртутные, ртутно - кварцевые, люминесцентные, утратившие  потребительские свойства в соответствии с федеральным классификационным каталогом отходов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(утвержден приказом Федеральной службы по надзору в сфере природопользования от 22 мая 2017 года № 242) </w:t>
      </w:r>
      <w:r>
        <w:rPr>
          <w:rFonts w:cs="Times New Roman" w:ascii="Times New Roman" w:hAnsi="Times New Roman"/>
          <w:sz w:val="28"/>
          <w:szCs w:val="28"/>
        </w:rPr>
        <w:t xml:space="preserve">отнесены к отходам I класса опасности – чрезвычайно опасные. Степень негативного воздействия таких отходов на окружающую среду оценивается как очень высокая с необратимым нарушением в экологических системах, период восстановления нарушенных такими отходами экосистем отсутствует.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гигиенической классификации химическое вещество «ртуть» также относится к первому классу опасности (чрезвычайно опасное химическое вещество). Предельно допустимая концентрация (ПДК) ртути в атмосферном воздухе и воздухе жилых, общественных помещений составляет 0,0003 мг/м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3</w:t>
      </w:r>
      <w:r>
        <w:rPr>
          <w:rFonts w:cs="Times New Roman" w:ascii="Times New Roman" w:hAnsi="Times New Roman"/>
          <w:sz w:val="28"/>
          <w:szCs w:val="28"/>
        </w:rPr>
        <w:t>. Одна разбитая ртутьсодержащая лампа отравляет 6 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cs="Times New Roman" w:ascii="Times New Roman" w:hAnsi="Times New Roman"/>
          <w:sz w:val="28"/>
          <w:szCs w:val="28"/>
        </w:rPr>
        <w:t xml:space="preserve">воздуха. Особую опасность могут нести загрязненные ртутью компоненты окружающей среды (почва, водные объекты), а также строения, которые в течение десятков лет могут быть источником выделения паров ртути.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настоящее время, из-за отсутствия централизованной сети сбора и переработки, плохой информированности и безответственности граждан, отработанные (</w:t>
      </w:r>
      <w:r>
        <w:rPr>
          <w:rFonts w:cs="Times New Roman" w:ascii="Times New Roman" w:hAnsi="Times New Roman"/>
          <w:color w:val="000000"/>
          <w:sz w:val="28"/>
          <w:szCs w:val="28"/>
        </w:rPr>
        <w:t>измерительные приборы, терморегуляторы, барометры и манометры ртутные, лабораторные, технические и медицинские ртутные термометры, тонометры, расходомеры, уровнемеры, ртутьсодержащие гальванические элементы, люминесцентные лампы с ртутным заполнением высокого и низкого давления и иные изделия</w:t>
      </w:r>
      <w:r>
        <w:rPr>
          <w:rFonts w:cs="Times New Roman" w:ascii="Times New Roman" w:hAnsi="Times New Roman"/>
          <w:sz w:val="28"/>
          <w:szCs w:val="28"/>
        </w:rPr>
        <w:t xml:space="preserve">) выбрасываются вместе с обычным мусором с последующим размещением на полигонах твердых бытовых отходов, что недопустимо. В связи с этим, очень важно правильно организовать сбор и хранение РСО еще до момента их передачи на утилизацию (обезвреживание). 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Федеральны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е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закон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ы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ru-RU" w:bidi="ar-SA"/>
        </w:rPr>
        <w:t>от 10 января 2002 года № 7-ФЗ «Об охране окружающей среды», от 06 октября 2003 года № 131-ФЗ «Об общих принципах организации местного самоуправления в Российской Федерации»  определяют полномочия органов местного самоуправления, а именно: участие в предупреждении и ликвидации последствий чрезвычайных ситуаций в границах муниципального, городского округа и организация мероприятий по охране окружающей среды в границах муниципального, городского округа, муниципальных районов.</w:t>
      </w:r>
    </w:p>
    <w:p>
      <w:pPr>
        <w:pStyle w:val="ConsPlusNormal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Решение вопросов обращения с ртутьсодержащими отходами на территории муниципальных образований так же регулируется </w:t>
      </w:r>
      <w:r>
        <w:rPr>
          <w:rFonts w:cs="Times New Roman" w:ascii="Times New Roman" w:hAnsi="Times New Roman"/>
          <w:sz w:val="28"/>
          <w:szCs w:val="28"/>
        </w:rPr>
        <w:t xml:space="preserve"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окружающей среде. В соответствии </w:t>
      </w:r>
      <w:r>
        <w:rPr>
          <w:rFonts w:cs="Times New Roman" w:ascii="Times New Roman" w:hAnsi="Times New Roman"/>
          <w:sz w:val="28"/>
          <w:szCs w:val="28"/>
          <w:highlight w:val="white"/>
        </w:rPr>
        <w:t>с пунктом 5 Правил</w:t>
      </w:r>
      <w:r>
        <w:rPr>
          <w:rFonts w:cs="Times New Roman" w:ascii="Times New Roman" w:hAnsi="Times New Roman"/>
          <w:sz w:val="28"/>
          <w:szCs w:val="28"/>
        </w:rPr>
        <w:t xml:space="preserve">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 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Таким образом, на территории каждого муниципального района и городского, муниципального округа органами местного самоуправления должен быть разработан и утвержден порядок сбора и накопления отработанных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РСО, с</w:t>
      </w:r>
      <w:r>
        <w:rPr>
          <w:rFonts w:cs="Times New Roman" w:ascii="Times New Roman" w:hAnsi="Times New Roman"/>
          <w:sz w:val="28"/>
          <w:szCs w:val="28"/>
        </w:rPr>
        <w:t>огласно рекомендуемой форме (приложение №1). Документ утверждается постановлением администрации муниципального района, городского, муниципального округа.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5. Организация системы сбора, транспортирования и обезвреживания РСО, образующихся у населения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>В соответствии с пунктом 4 Правил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effect w:val="none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 xml:space="preserve">содержания общего имущества в многоквартирном доме, утвержденными постановлением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effect w:val="none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>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>
      <w:pPr>
        <w:pStyle w:val="ConsPlus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>Согласно пункта 5 Правил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При этом не допускается накопление РСО в местах, являющихся общим имуществом собственников помещений многоквартирного дома.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приема РСО от населения органами местного самоуправления либо специализированными организациями могут создаваться стационарные или передвижные пункты приема с определенным графиком работы.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Организациям, осуществляющим управление многоквартирными домами, может быть рекомендовано проведение информирования собственников помещений в многоквартирном доме о правилах обращения с отработанными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РСО, в </w:t>
      </w:r>
      <w:r>
        <w:rPr>
          <w:rFonts w:cs="Times New Roman" w:ascii="Times New Roman" w:hAnsi="Times New Roman"/>
          <w:sz w:val="28"/>
          <w:szCs w:val="28"/>
        </w:rPr>
        <w:t xml:space="preserve">том числе с энергосберегающими лампами.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Оплата услуг по сбору и обезвреживанию </w:t>
      </w:r>
      <w:r>
        <w:rPr>
          <w:rFonts w:cs="Times New Roman" w:ascii="Times New Roman" w:hAnsi="Times New Roman"/>
          <w:sz w:val="28"/>
          <w:szCs w:val="28"/>
          <w:highlight w:val="white"/>
        </w:rPr>
        <w:t>РСО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осуществляется  самими потребителями, или организацию и финансирование этих работ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берут</w:t>
      </w:r>
      <w:r>
        <w:rPr>
          <w:rFonts w:cs="Times New Roman" w:ascii="Times New Roman" w:hAnsi="Times New Roman"/>
          <w:sz w:val="28"/>
          <w:szCs w:val="28"/>
        </w:rPr>
        <w:t xml:space="preserve"> на себя органы местного самоуправления.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6. Ликвидация аварийных ситуаций, связанных с обращением с РСО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6.1. При обнаружении РСО вне установленных мест хранения или разлива металлической ртути лицо, их обнаружившее,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сообщает об этом </w:t>
      </w:r>
      <w:r>
        <w:rPr>
          <w:rFonts w:cs="Times New Roman" w:ascii="Liberation Serif" w:hAnsi="Liberation Serif"/>
          <w:sz w:val="28"/>
          <w:szCs w:val="28"/>
          <w:highlight w:val="white"/>
        </w:rPr>
        <w:t xml:space="preserve">в </w:t>
      </w:r>
      <w:r>
        <w:rPr>
          <w:rFonts w:cs="ALSStory;Helvetica CY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администрацию муниципального образования, на территории которого обнаружены РСО,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территориальные органы полиции, </w:t>
      </w:r>
      <w:r>
        <w:rPr>
          <w:rFonts w:cs="Times New Roman" w:ascii="Times New Roman" w:hAnsi="Times New Roman"/>
          <w:sz w:val="28"/>
          <w:szCs w:val="28"/>
        </w:rPr>
        <w:t xml:space="preserve">Главное управление МЧС России по Курской области, в специально уполномоченный орган на решение задач в области защиты населения и территорий от чрезвычайных ситуаций и гражданской обороны при органах местного самоуправления или по единому телефонному номеру «112» с указанием места аварийной ситуации. </w:t>
      </w:r>
      <w:r>
        <w:rPr>
          <w:rFonts w:cs="ALSStory;Helvetica CY" w:ascii="ALSStory;Helvetica CY" w:hAnsi="ALSStory;Helvetica CY"/>
          <w:b w:val="false"/>
          <w:i w:val="false"/>
          <w:caps w:val="false"/>
          <w:smallCaps w:val="false"/>
          <w:color w:val="000000"/>
          <w:spacing w:val="0"/>
          <w:sz w:val="21"/>
          <w:szCs w:val="32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6.2.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Ликвидация аварийной ситуации обеспечивается собственными силами хозяйствующего субъекта или органами местного самоуправления с привлечением специализированных организаций, имеющих соответствующие лицензии.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Оценка риска для здоровья населения в очагах загрязнения ртутью жилых и общественных зданий после проведения демеркуризации производится с привлечением аккредитованной лаборатории.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6.4.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Органы местного самоуправления и хозяйствующие субъекты о</w:t>
      </w:r>
      <w:r>
        <w:rPr>
          <w:rFonts w:cs="Times New Roman" w:ascii="Times New Roman" w:hAnsi="Times New Roman"/>
          <w:sz w:val="28"/>
          <w:szCs w:val="28"/>
        </w:rPr>
        <w:t xml:space="preserve">бязаны иметь документы, подтверждающие обезвреживание ртутьсодержащих отходов и оформленные в соответствии с требованиями действующего законодательства Российской Федерации.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Финансовое обеспечение мероприятий по обращению с РСО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Финансирование мероприятий по сбору, хранению и транспортированию, обезвреживанию РСО, проведению лабораторного контроля и оценке риска для здоровья населения осуществляется за счет хозяйствующих субъектов или за счет лиц, виновных в возникновении аварийных ситуаций (при их установлении).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7.2. </w:t>
      </w:r>
      <w:bookmarkStart w:id="3" w:name="__DdeLink__5323_1991538193"/>
      <w:r>
        <w:rPr>
          <w:rFonts w:cs="Times New Roman" w:ascii="Times New Roman" w:hAnsi="Times New Roman"/>
          <w:sz w:val="28"/>
          <w:szCs w:val="28"/>
        </w:rPr>
        <w:t>Обезвреживание РСО, обнаруженных на территории общего пользования, в жилых зданиях и общественных зданиях муниципальной формы собственности, осуществляется за счет средств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 местного бюджета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(из резервного фонда по предупреждению и ликвидации чрезвычайных ситуаций и последствий стихийных бедствий). 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7.3. Финансирование работ в аварийных ситуациях, когда собственника отходов (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право собственности на отходы определяется в соответствии с гражданским </w:t>
      </w:r>
      <w:hyperlink r:id="rId4">
        <w:r>
          <w:rPr>
            <w:rStyle w:val="Style"/>
            <w:rFonts w:eastAsia="Calibri" w:cs="Times New Roman" w:ascii="Times New Roman" w:hAnsi="Times New Roman"/>
            <w:sz w:val="28"/>
            <w:szCs w:val="28"/>
            <w:lang w:eastAsia="en-US"/>
          </w:rPr>
          <w:t>законодательством</w:t>
        </w:r>
      </w:hyperlink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) </w:t>
      </w:r>
      <w:r>
        <w:rPr>
          <w:rFonts w:cs="Times New Roman" w:ascii="Times New Roman" w:hAnsi="Times New Roman"/>
          <w:sz w:val="28"/>
          <w:szCs w:val="28"/>
        </w:rPr>
        <w:t xml:space="preserve">или виновного в аварийной ситуации установить невозможно, производится за счет средств местного бюджета.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Ответственность за нарушение установленных требований по обращению с РСО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Нарушение требований по обращению с РСО, установленных настоящим Положением, влечет ответственность в соответствии с действующим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/>
      </w:r>
    </w:p>
    <w:tbl>
      <w:tblPr>
        <w:tblW w:w="907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35"/>
      </w:tblGrid>
      <w:tr>
        <w:trPr/>
        <w:tc>
          <w:tcPr>
            <w:tcW w:w="4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auto" w:val="clear"/>
          </w:tcPr>
          <w:p>
            <w:pPr>
              <w:pStyle w:val="Style2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Приложение №1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Рекомендуемая форма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Положения о порядке обращения с ртутьсодержащими отходами на территории муниципального образования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от               30 марта 1999 года № 52-ФЗ «О санитарно-эпидемиологическом благополучии населения», Федеральным законом от 24 июня 1998 года    № 89-ФЗ «Об отходах производства и потребления», Федеральным законом от 10 января 2002 года № 7-ФЗ «Об охране окружающей среды», Федеральным законом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ru-RU" w:bidi="ar-SA"/>
        </w:rPr>
        <w:t>от 06 октября 2003 года № 131-ФЗ «Об общих принципах организации местного самоуправления в Российской Федерации»,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 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(далее - Правила), Государственным стандартом 12.3.031-83 «Система стандартов безопасности труда. Работы со ртутью. Требования безопасности», утвержденным постановлением Госстандарта СССР от 10 октября 1983 года № 4833, и СанПиН 2.1.7.1322-03 «Гигиенические требования к размещению и обезвреживанию отходов производства и потребления».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Положение о порядке обращения с ртутьсодержащими отходами (далее - Положение) разработано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Требования Положения распространяются на юридических лиц и индивидуальных предпринимателей, осуществляющих деятельность на территории муниципального образования.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 Юридические лица и индивидуальные предприниматели, имеющие РСО, самостоятельно организуют первичный учет, временное хранение и передачу на демеркуризацию РСО (отработанных и бракованных ртутьсодержащих ламп, приборов и изделий, отработанной металлической ртути), в соответствии с требованием действующего законодательства Российской Федерации.</w:t>
        <w:tab/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Требования Положения устанавливают порядок обращения с РСО (учет, накопление, сбор, транспортировка и обезвреживание).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2. Порядок учета РСО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2.1.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образования, проводится учет наличия и движения РСО.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2.2. 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РСО применительно к конкретным условиям и назначают в установленном порядке ответственных лиц за их учет и обращение.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Порядок накопления и хранения РСО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Накопление, временное хранение РСО должны проводиться в соответствии с требованиями Государственного стандарта 12.3.031-83 «Система стандартов безопасности труда. Работы со ртутью. Требования безопасности», утвержденного постановлением Госстандарта СССР от 10.10.1983 № 4833, СанПиН 2.1.7.1322-03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«Гигиенические требования к размещению и обезвреживанию отходов производства и потребления», санитарных правил при работе со ртутью, ее соединениями и приборами с ртутным заполнением, </w:t>
      </w:r>
      <w:r>
        <w:rPr>
          <w:rFonts w:cs="Times New Roman" w:ascii="Times New Roman" w:hAnsi="Times New Roman"/>
          <w:sz w:val="28"/>
          <w:szCs w:val="28"/>
        </w:rPr>
        <w:t xml:space="preserve">утвержденных Главным государственным санитарным врачом СССР 04.04.1988 № 4607-88.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3.2. Обеспечение создания пунктов приема РСО от населения осуществляется в соответствии с пунктами 4 и 5 Правил.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Сбор и транспортирование РСО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Сбор и транспортирование РСО производится организацией, имеющей лицензию на деятельность по сбору, обработке, утилизации, обезвреживанию, транспортировке, размещению отходов I - IV классов опасности (в том числе ртутьсодержащих).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РСО транспортируются спецтранспортом в специальной таре с соблюдением установленных государственными стандартами, правилами и нормами требований к погрузочно-разгрузочным работам, обеспечению экологической, санитарно-эпидемиологической и пожарной безопасности.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Запрещается транспортирование РСО в открытом виде без специальной тары.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4.4. Запрещается перевозка РСО в общественном транспорте.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Требования к организации обезвреживания РСО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Вывоз РСО на объекты размещения твердых бытовых отходов запрещается.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РСО подлежат сдаче на обезвреживание в специализированную организацию, зарегистрированную в установленном порядке и имеющую соответствующую лицензию на данный вид деятельности.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Специализированная организация при приеме на обезвреживание РСО вместе с представителем сдатчика обязаны составить акт (справку) о сдаче-приемке ртутьсодержащих отходов.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5.4. Акт (справка) является документом, подтверждающим сдачу-приемку РСО, выписывается в двух экземплярах, первый из которых находится у лица, сдавшего РСО, второй - у специализированной организации, принявшей РСО.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5.5. Лица, сдавшие РСО на обезвреживание в специализированную организацию, должны обеспечить хранение актов (справок) о сдаче-приемке ртутьсодержащих отходов в течение пяти лет с момента составления.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Контроль за обращением с ртутьсодержащими отходами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Юридические лица и индивидуальные предприниматели, осуществляющие деятельность, связанную с обращением с РСО, организуют и осуществляют производственный контроль за соблюдением требований настоящего Положения, действующего законодательства Российской Федерации в области обращения с РСО. 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6.2. Государственный контроль за деятельностью в области обращения с РСО осуществляют федеральные органы исполнительной власти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Центрально-Черноземное межрегиональное управление Росприроднадзора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lang w:val="ru-RU" w:eastAsia="en-US" w:bidi="ar-SA"/>
        </w:rPr>
        <w:t>Управление Роспотребнадзора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 Курской области) и органы исполнительной власти Курской области (комитет природных ресурсов Курской области)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их компетенцией и предоставленными в установленном порядке полномочиями. </w:t>
      </w:r>
    </w:p>
    <w:sectPr>
      <w:headerReference w:type="default" r:id="rId5"/>
      <w:type w:val="nextPage"/>
      <w:pgSz w:w="11906" w:h="16838"/>
      <w:pgMar w:left="1559" w:right="1276" w:header="454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LSStory">
    <w:altName w:val="Helvetica CY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Body Text Indent"/>
    <w:basedOn w:val="Normal"/>
    <w:pPr>
      <w:tabs>
        <w:tab w:val="clear" w:pos="720"/>
        <w:tab w:val="left" w:pos="0" w:leader="none"/>
      </w:tabs>
      <w:ind w:left="0" w:right="0" w:firstLine="709"/>
      <w:jc w:val="both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7195F18CFB5F60D7498D8B5939B7B0E4104706672451DD803E0C6574464810DD75D72F8550AE692i1r2I" TargetMode="External"/><Relationship Id="rId3" Type="http://schemas.openxmlformats.org/officeDocument/2006/relationships/hyperlink" Target="consultantplus://offline/ref=C7195F18CFB5F60D7498D8B5939B7B0E41047A6374461DD803E0C6574464810DD75D72F8550AE493i1r6I" TargetMode="External"/><Relationship Id="rId4" Type="http://schemas.openxmlformats.org/officeDocument/2006/relationships/hyperlink" Target="consultantplus://offline/ref=C7195F18CFB5F60D7498D8B5939B7B0E4105726373441DD803E0C6574464810DD75D72F8550BE493i1rEI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Application>LibreOffice/6.3.5.2$Windows_x86 LibreOffice_project/dd0751754f11728f69b42ee2af66670068624673</Application>
  <Pages>5</Pages>
  <Words>2472</Words>
  <Characters>18166</Characters>
  <CharactersWithSpaces>20667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2016-09-28T07:39:00Z</dcterms:created>
  <dc:creator>Пользователь</dc:creator>
  <dc:description/>
  <dc:language>ru-RU</dc:language>
  <cp:lastModifiedBy/>
  <cp:lastPrinted>2021-02-19T12:54:30Z</cp:lastPrinted>
  <dcterms:modified xsi:type="dcterms:W3CDTF">2021-02-19T12:55:44Z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