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D0" w:rsidRDefault="000445D0" w:rsidP="00EB2A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2A22" w:rsidRDefault="00EB2A22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Pr="00FE0B14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АДМИНИСТРАЦИЯ</w:t>
      </w:r>
    </w:p>
    <w:p w:rsidR="000445D0" w:rsidRPr="00FE0B14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0B14">
        <w:rPr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0445D0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45D0" w:rsidRDefault="000445D0" w:rsidP="00EB2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№________</w:t>
      </w:r>
    </w:p>
    <w:p w:rsidR="000445D0" w:rsidRDefault="000445D0" w:rsidP="00EB2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г. Курск</w:t>
      </w:r>
    </w:p>
    <w:p w:rsidR="000445D0" w:rsidRDefault="000445D0" w:rsidP="00EB2A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4D6E" w:rsidRDefault="000445D0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оплаты</w:t>
      </w:r>
    </w:p>
    <w:p w:rsidR="000E4D6E" w:rsidRDefault="000445D0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445D0">
        <w:rPr>
          <w:rFonts w:ascii="Times New Roman" w:hAnsi="Times New Roman" w:cs="Times New Roman"/>
          <w:iCs/>
          <w:sz w:val="28"/>
          <w:szCs w:val="28"/>
        </w:rPr>
        <w:t xml:space="preserve">В целях реализации </w:t>
      </w:r>
      <w:hyperlink r:id="rId7" w:history="1">
        <w:r w:rsidRPr="000445D0">
          <w:rPr>
            <w:rFonts w:ascii="Times New Roman" w:hAnsi="Times New Roman" w:cs="Times New Roman"/>
            <w:iCs/>
            <w:sz w:val="28"/>
            <w:szCs w:val="28"/>
          </w:rPr>
          <w:t>статей 9.2</w:t>
        </w:r>
      </w:hyperlink>
      <w:r w:rsidRPr="000445D0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8" w:history="1">
        <w:r w:rsidRPr="000445D0">
          <w:rPr>
            <w:rFonts w:ascii="Times New Roman" w:hAnsi="Times New Roman" w:cs="Times New Roman"/>
            <w:iCs/>
            <w:sz w:val="28"/>
            <w:szCs w:val="28"/>
          </w:rPr>
          <w:t>31</w:t>
        </w:r>
      </w:hyperlink>
      <w:r w:rsidRPr="000445D0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25 июня 2002 г.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№ 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73-ФЗ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«</w:t>
      </w:r>
      <w:r w:rsidRPr="000445D0">
        <w:rPr>
          <w:rFonts w:ascii="Times New Roman" w:hAnsi="Times New Roman" w:cs="Times New Roman"/>
          <w:i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»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, в соответствии с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Законом Курской области от 29.12.2005 № 120-ЗКО «Об объектах культурного наследия Курской области»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Постановлением Губернатора Курской области от 21.05.2018 № 166-пг «Об утверждении Положения об управлении Администрации Курской области по охране объектов культурного наследия</w:t>
      </w:r>
      <w:proofErr w:type="gramEnd"/>
      <w:r w:rsidR="000445D0" w:rsidRPr="000445D0">
        <w:rPr>
          <w:rFonts w:ascii="Times New Roman" w:hAnsi="Times New Roman" w:cs="Times New Roman"/>
          <w:iCs/>
          <w:sz w:val="28"/>
          <w:szCs w:val="28"/>
        </w:rPr>
        <w:t>» Администрация Курской области ПОСТАНОВЛЯЕТ</w:t>
      </w:r>
      <w:r w:rsidRPr="000445D0">
        <w:rPr>
          <w:rFonts w:ascii="Times New Roman" w:hAnsi="Times New Roman" w:cs="Times New Roman"/>
          <w:iCs/>
          <w:sz w:val="28"/>
          <w:szCs w:val="28"/>
        </w:rPr>
        <w:t>:</w:t>
      </w: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5D0">
        <w:rPr>
          <w:rFonts w:ascii="Times New Roman" w:hAnsi="Times New Roman" w:cs="Times New Roman"/>
          <w:iCs/>
          <w:sz w:val="28"/>
          <w:szCs w:val="28"/>
        </w:rPr>
        <w:t>1. Утвердить</w:t>
      </w:r>
      <w:r w:rsidR="000445D0">
        <w:rPr>
          <w:rFonts w:ascii="Times New Roman" w:hAnsi="Times New Roman" w:cs="Times New Roman"/>
          <w:iCs/>
          <w:sz w:val="28"/>
          <w:szCs w:val="28"/>
        </w:rPr>
        <w:t xml:space="preserve"> прилагаемый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w:anchor="Par34" w:history="1">
        <w:r w:rsidRPr="000445D0">
          <w:rPr>
            <w:rFonts w:ascii="Times New Roman" w:hAnsi="Times New Roman" w:cs="Times New Roman"/>
            <w:iCs/>
            <w:sz w:val="28"/>
            <w:szCs w:val="28"/>
          </w:rPr>
          <w:t>Порядок</w:t>
        </w:r>
      </w:hyperlink>
      <w:r w:rsidRPr="000445D0">
        <w:rPr>
          <w:rFonts w:ascii="Times New Roman" w:hAnsi="Times New Roman" w:cs="Times New Roman"/>
          <w:iCs/>
          <w:sz w:val="28"/>
          <w:szCs w:val="28"/>
        </w:rPr>
        <w:t xml:space="preserve"> определения размера оплаты 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</w:t>
      </w:r>
      <w:r w:rsidR="000445D0">
        <w:rPr>
          <w:rFonts w:ascii="Times New Roman" w:hAnsi="Times New Roman" w:cs="Times New Roman"/>
          <w:iCs/>
          <w:sz w:val="28"/>
          <w:szCs w:val="28"/>
        </w:rPr>
        <w:t>лежащих хозяйственному освоению</w:t>
      </w:r>
      <w:r w:rsidRPr="000445D0">
        <w:rPr>
          <w:rFonts w:ascii="Times New Roman" w:hAnsi="Times New Roman" w:cs="Times New Roman"/>
          <w:iCs/>
          <w:sz w:val="28"/>
          <w:szCs w:val="28"/>
        </w:rPr>
        <w:t>.</w:t>
      </w:r>
    </w:p>
    <w:p w:rsidR="000445D0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D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 xml:space="preserve">Признать утратившим силу </w:t>
      </w:r>
      <w:r w:rsidR="000445D0" w:rsidRPr="000445D0">
        <w:rPr>
          <w:rFonts w:ascii="Times New Roman" w:hAnsi="Times New Roman" w:cs="Times New Roman"/>
          <w:sz w:val="28"/>
          <w:szCs w:val="28"/>
        </w:rPr>
        <w:t>Постановление Администрации Курской области от 25.04.2012 № 387-па «Об утверждении Порядка определения размера оплаты государственной историко-культурной экспертизы в Курской области»</w:t>
      </w:r>
      <w:r w:rsidR="000445D0">
        <w:rPr>
          <w:rFonts w:ascii="Times New Roman" w:hAnsi="Times New Roman" w:cs="Times New Roman"/>
          <w:sz w:val="28"/>
          <w:szCs w:val="28"/>
        </w:rPr>
        <w:t>.</w:t>
      </w: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45D0" w:rsidRPr="00A049CC" w:rsidRDefault="000445D0" w:rsidP="00EB2A2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45D0" w:rsidRPr="008A7077" w:rsidRDefault="000445D0" w:rsidP="00EB2A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077">
        <w:rPr>
          <w:rFonts w:ascii="Times New Roman" w:hAnsi="Times New Roman" w:cs="Times New Roman"/>
          <w:sz w:val="28"/>
          <w:szCs w:val="28"/>
        </w:rPr>
        <w:t>Губернатор</w:t>
      </w:r>
    </w:p>
    <w:p w:rsidR="00E35F6D" w:rsidRDefault="000445D0" w:rsidP="00EB2A22">
      <w:pPr>
        <w:pStyle w:val="ConsPlusNormal"/>
        <w:widowControl/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  <w:sectPr w:rsidR="00E35F6D" w:rsidSect="00E35F6D">
          <w:headerReference w:type="default" r:id="rId9"/>
          <w:pgSz w:w="11907" w:h="16840"/>
          <w:pgMar w:top="1135" w:right="1275" w:bottom="1134" w:left="1560" w:header="0" w:footer="0" w:gutter="0"/>
          <w:cols w:space="720"/>
          <w:noEndnote/>
          <w:titlePg/>
          <w:docGrid w:linePitch="299"/>
        </w:sectPr>
      </w:pPr>
      <w:r w:rsidRPr="008A7077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7077">
        <w:rPr>
          <w:rFonts w:ascii="Times New Roman" w:hAnsi="Times New Roman" w:cs="Times New Roman"/>
          <w:sz w:val="28"/>
          <w:szCs w:val="28"/>
        </w:rPr>
        <w:t xml:space="preserve"> А.Н.Михайлов</w:t>
      </w:r>
    </w:p>
    <w:p w:rsidR="005B4D2E" w:rsidRDefault="00E35F6D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B6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</w:t>
      </w:r>
      <w:r w:rsidRPr="00B61036">
        <w:rPr>
          <w:rFonts w:ascii="Times New Roman" w:hAnsi="Times New Roman"/>
          <w:sz w:val="28"/>
          <w:szCs w:val="28"/>
        </w:rPr>
        <w:t xml:space="preserve"> области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B610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6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_______</w:t>
      </w:r>
    </w:p>
    <w:p w:rsidR="005B4D2E" w:rsidRPr="00D352AD" w:rsidRDefault="005B4D2E" w:rsidP="005B4D2E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Default="00EB2A22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Default="00EB2A22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E4D6E" w:rsidRDefault="00EB2A22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оплаты 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09B">
        <w:rPr>
          <w:rFonts w:ascii="Times New Roman" w:hAnsi="Times New Roman" w:cs="Times New Roman"/>
          <w:iCs/>
          <w:sz w:val="28"/>
          <w:szCs w:val="28"/>
        </w:rPr>
        <w:t xml:space="preserve">1. Настоящий Порядок в соответствии со </w:t>
      </w:r>
      <w:hyperlink r:id="rId10" w:history="1">
        <w:r w:rsidRPr="0027009B">
          <w:rPr>
            <w:rFonts w:ascii="Times New Roman" w:hAnsi="Times New Roman" w:cs="Times New Roman"/>
            <w:iCs/>
            <w:sz w:val="28"/>
            <w:szCs w:val="28"/>
          </w:rPr>
          <w:t>статьями 9.2</w:t>
        </w:r>
      </w:hyperlink>
      <w:r w:rsidRPr="0027009B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1" w:history="1">
        <w:r w:rsidRPr="0027009B">
          <w:rPr>
            <w:rFonts w:ascii="Times New Roman" w:hAnsi="Times New Roman" w:cs="Times New Roman"/>
            <w:iCs/>
            <w:sz w:val="28"/>
            <w:szCs w:val="28"/>
          </w:rPr>
          <w:t>31</w:t>
        </w:r>
      </w:hyperlink>
      <w:r w:rsidRPr="00EB2A22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25 июня 2002 г. </w:t>
      </w:r>
      <w:r w:rsidR="0027009B">
        <w:rPr>
          <w:rFonts w:ascii="Times New Roman" w:hAnsi="Times New Roman" w:cs="Times New Roman"/>
          <w:iCs/>
          <w:sz w:val="28"/>
          <w:szCs w:val="28"/>
        </w:rPr>
        <w:t>№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 73-ФЗ </w:t>
      </w:r>
      <w:r w:rsidR="0027009B">
        <w:rPr>
          <w:rFonts w:ascii="Times New Roman" w:hAnsi="Times New Roman" w:cs="Times New Roman"/>
          <w:iCs/>
          <w:sz w:val="28"/>
          <w:szCs w:val="28"/>
        </w:rPr>
        <w:t>«</w:t>
      </w:r>
      <w:r w:rsidRPr="00EB2A22">
        <w:rPr>
          <w:rFonts w:ascii="Times New Roman" w:hAnsi="Times New Roman" w:cs="Times New Roman"/>
          <w:i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27009B">
        <w:rPr>
          <w:rFonts w:ascii="Times New Roman" w:hAnsi="Times New Roman" w:cs="Times New Roman"/>
          <w:iCs/>
          <w:sz w:val="28"/>
          <w:szCs w:val="28"/>
        </w:rPr>
        <w:t>»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 (далее - Федеральный закон) устанавливает правила определения размера оплаты государственной историко-культурной экспертизы (далее - экспертиза), проводимой в отношении: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 культурного наследия регионального значения;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 культурного наследия местного (муниципального) значения;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выявленных объектов культурного наследия;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объектов, представляющих собой историко-культурную ценность;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объектов, обладающих признаками объектов культурного наследия;</w:t>
      </w:r>
    </w:p>
    <w:p w:rsidR="000E4D6E" w:rsidRPr="0027009B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 xml:space="preserve">земельных участков, подлежащих хозяйственному освоению, в </w:t>
      </w:r>
      <w:r w:rsidRPr="0027009B">
        <w:rPr>
          <w:rFonts w:ascii="Times New Roman" w:hAnsi="Times New Roman" w:cs="Times New Roman"/>
          <w:iCs/>
          <w:sz w:val="28"/>
          <w:szCs w:val="28"/>
        </w:rPr>
        <w:t xml:space="preserve">целях, указанных в </w:t>
      </w:r>
      <w:hyperlink r:id="rId12" w:history="1">
        <w:r w:rsidRPr="0027009B">
          <w:rPr>
            <w:rFonts w:ascii="Times New Roman" w:hAnsi="Times New Roman" w:cs="Times New Roman"/>
            <w:iCs/>
            <w:sz w:val="28"/>
            <w:szCs w:val="28"/>
          </w:rPr>
          <w:t>статье 28</w:t>
        </w:r>
      </w:hyperlink>
      <w:r w:rsidRPr="0027009B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закона.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2. Размер оплаты экспертизы устанавливается договором между экспертом и заказчиком.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3.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4. Размер оплаты экспертизы определяется исходя из объема и сложности выполняемых экспертом работ и общей суммы следующих расходов: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- расходы на оплату труда эксперта;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- материальные расходы, необходимые для проведения экспертизы (оплата документов, материалов, техники, средств и услуг);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lastRenderedPageBreak/>
        <w:t>- командировочные и транспортные расходы, связанные с проведением экспертизы.</w:t>
      </w:r>
    </w:p>
    <w:p w:rsidR="00D60F2B" w:rsidRDefault="000E4D6E" w:rsidP="00F926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F2B">
        <w:rPr>
          <w:rFonts w:ascii="Times New Roman" w:hAnsi="Times New Roman" w:cs="Times New Roman"/>
          <w:iCs/>
          <w:sz w:val="28"/>
          <w:szCs w:val="28"/>
        </w:rPr>
        <w:t xml:space="preserve">5. В случае если проведение экспертизы осуществляется с привлечением средств бюджета </w:t>
      </w:r>
      <w:r w:rsidR="0027009B" w:rsidRPr="00D60F2B">
        <w:rPr>
          <w:rFonts w:ascii="Times New Roman" w:hAnsi="Times New Roman" w:cs="Times New Roman"/>
          <w:iCs/>
          <w:sz w:val="28"/>
          <w:szCs w:val="28"/>
        </w:rPr>
        <w:t>Курской области</w:t>
      </w:r>
      <w:r w:rsidRPr="00D60F2B">
        <w:rPr>
          <w:rFonts w:ascii="Times New Roman" w:hAnsi="Times New Roman" w:cs="Times New Roman"/>
          <w:iCs/>
          <w:sz w:val="28"/>
          <w:szCs w:val="28"/>
        </w:rPr>
        <w:t>, ее оплат</w:t>
      </w:r>
      <w:r w:rsidR="00D60F2B" w:rsidRPr="00D60F2B">
        <w:rPr>
          <w:rFonts w:ascii="Times New Roman" w:hAnsi="Times New Roman" w:cs="Times New Roman"/>
          <w:iCs/>
          <w:sz w:val="28"/>
          <w:szCs w:val="28"/>
        </w:rPr>
        <w:t>а</w:t>
      </w:r>
      <w:r w:rsidRPr="00D60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26A1" w:rsidRP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производится в пределах средств, предусмотренных законом об областном бюджете на очередной финансовый год на сохранение, использование, популяризацию объектов культурного наследия (памятников истории и культуры), государственную охрану объектов культурного наследия (памятников истории и культуры)</w:t>
      </w:r>
      <w:r w:rsid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60F2B" w:rsidRPr="00D60F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26A1" w:rsidRPr="00D60F2B" w:rsidRDefault="00D60F2B" w:rsidP="00F9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D60F2B">
        <w:rPr>
          <w:rFonts w:ascii="Times New Roman" w:hAnsi="Times New Roman" w:cs="Times New Roman"/>
          <w:iCs/>
          <w:sz w:val="28"/>
          <w:szCs w:val="28"/>
        </w:rPr>
        <w:t xml:space="preserve">азмер оплаты </w:t>
      </w:r>
      <w:r>
        <w:rPr>
          <w:rFonts w:ascii="Times New Roman" w:hAnsi="Times New Roman" w:cs="Times New Roman"/>
          <w:iCs/>
          <w:sz w:val="28"/>
          <w:szCs w:val="28"/>
        </w:rPr>
        <w:t xml:space="preserve">экспертизы </w:t>
      </w:r>
      <w:r w:rsidRPr="00D60F2B">
        <w:rPr>
          <w:rFonts w:ascii="Times New Roman" w:hAnsi="Times New Roman" w:cs="Times New Roman"/>
          <w:iCs/>
          <w:sz w:val="28"/>
          <w:szCs w:val="28"/>
        </w:rPr>
        <w:t>определяется в соответствии с настоящим Порядком.</w:t>
      </w:r>
    </w:p>
    <w:p w:rsidR="00A3164D" w:rsidRPr="00D60F2B" w:rsidRDefault="00D60F2B" w:rsidP="00F9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 </w:t>
      </w:r>
      <w:r w:rsidR="001111E1" w:rsidRP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проведения экспертизы для обеспечения государственных и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0F2B" w:rsidRPr="00D60F2B" w:rsidRDefault="00D60F2B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sectPr w:rsidR="00D60F2B" w:rsidRPr="00D60F2B" w:rsidSect="00E35F6D">
      <w:pgSz w:w="11907" w:h="16840"/>
      <w:pgMar w:top="1135" w:right="1275" w:bottom="1134" w:left="1560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E0" w:rsidRDefault="007019E0" w:rsidP="00E35F6D">
      <w:pPr>
        <w:spacing w:after="0" w:line="240" w:lineRule="auto"/>
      </w:pPr>
      <w:r>
        <w:separator/>
      </w:r>
    </w:p>
  </w:endnote>
  <w:endnote w:type="continuationSeparator" w:id="0">
    <w:p w:rsidR="007019E0" w:rsidRDefault="007019E0" w:rsidP="00E3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E0" w:rsidRDefault="007019E0" w:rsidP="00E35F6D">
      <w:pPr>
        <w:spacing w:after="0" w:line="240" w:lineRule="auto"/>
      </w:pPr>
      <w:r>
        <w:separator/>
      </w:r>
    </w:p>
  </w:footnote>
  <w:footnote w:type="continuationSeparator" w:id="0">
    <w:p w:rsidR="007019E0" w:rsidRDefault="007019E0" w:rsidP="00E3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6D" w:rsidRDefault="00E35F6D">
    <w:pPr>
      <w:pStyle w:val="a3"/>
      <w:jc w:val="center"/>
    </w:pPr>
  </w:p>
  <w:p w:rsidR="00E35F6D" w:rsidRDefault="00E35F6D" w:rsidP="00E35F6D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4D6E"/>
    <w:rsid w:val="000445D0"/>
    <w:rsid w:val="00053763"/>
    <w:rsid w:val="000E4D6E"/>
    <w:rsid w:val="001062A2"/>
    <w:rsid w:val="001111E1"/>
    <w:rsid w:val="0027009B"/>
    <w:rsid w:val="003B3493"/>
    <w:rsid w:val="00487EE7"/>
    <w:rsid w:val="005B4D2E"/>
    <w:rsid w:val="007019E0"/>
    <w:rsid w:val="00A3164D"/>
    <w:rsid w:val="00D60F2B"/>
    <w:rsid w:val="00E35F6D"/>
    <w:rsid w:val="00E65D3E"/>
    <w:rsid w:val="00EB2A22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F6D"/>
  </w:style>
  <w:style w:type="paragraph" w:styleId="a5">
    <w:name w:val="footer"/>
    <w:basedOn w:val="a"/>
    <w:link w:val="a6"/>
    <w:uiPriority w:val="99"/>
    <w:semiHidden/>
    <w:unhideWhenUsed/>
    <w:rsid w:val="00E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98F1EBF9178650D9BDA98675C8F449304E5AB507984DE808E4F3539A088643BBF9935D6F13944G3Y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98F1EBF9178650D9BDA98675C8F449304E5AB507984DE808E4F3539A088643BBF9935D0GFY2J" TargetMode="External"/><Relationship Id="rId12" Type="http://schemas.openxmlformats.org/officeDocument/2006/relationships/hyperlink" Target="consultantplus://offline/ref=57598F1EBF9178650D9BDA98675C8F449304E5AB507984DE808E4F3539A088643BBF9935D6F13A42G3Y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598F1EBF9178650D9BDA98675C8F449304E5AB507984DE808E4F3539A088643BBF9935D6F13944G3Y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598F1EBF9178650D9BDA98675C8F449304E5AB507984DE808E4F3539A088643BBF9935D0GFY2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7E1B-C696-4962-BE32-5FD82FA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ОКНФЗ</dc:creator>
  <cp:keywords/>
  <dc:description/>
  <cp:lastModifiedBy>ОКНФЗ</cp:lastModifiedBy>
  <cp:revision>6</cp:revision>
  <dcterms:created xsi:type="dcterms:W3CDTF">2018-06-28T09:26:00Z</dcterms:created>
  <dcterms:modified xsi:type="dcterms:W3CDTF">2018-07-20T14:42:00Z</dcterms:modified>
</cp:coreProperties>
</file>