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CD4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Курской области от 11.11.2015 № 778-па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«О порядке определения  нормативных затрат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государственных органов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Курской области, органа управления территориальным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государственным внебюджетным фондом Курской области,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вкл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ючая территориальные органы и </w:t>
      </w:r>
      <w:r w:rsidRPr="006F752D">
        <w:rPr>
          <w:rFonts w:ascii="Times New Roman" w:hAnsi="Times New Roman" w:cs="Times New Roman"/>
          <w:b/>
          <w:bCs/>
          <w:sz w:val="28"/>
          <w:szCs w:val="28"/>
        </w:rPr>
        <w:t>подведомственные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казенные учреждения»</w:t>
      </w:r>
    </w:p>
    <w:p w:rsidR="005518F6" w:rsidRPr="006F752D" w:rsidRDefault="005518F6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Pr="006F752D" w:rsidRDefault="005518F6" w:rsidP="006F75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Default="005518F6" w:rsidP="00043900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59AC"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Курской области от 11.11.2015 № 778-па «О порядке определения нормативных затрат на обеспечение функций государственных </w:t>
      </w:r>
      <w:r>
        <w:rPr>
          <w:rFonts w:ascii="Times New Roman" w:hAnsi="Times New Roman" w:cs="Times New Roman"/>
          <w:sz w:val="28"/>
          <w:szCs w:val="28"/>
        </w:rPr>
        <w:t>органов Курской области, органа управления территориальным внебюджетным фондом</w:t>
      </w:r>
      <w:r w:rsidRPr="00EB59AC">
        <w:rPr>
          <w:rFonts w:ascii="Times New Roman" w:hAnsi="Times New Roman" w:cs="Times New Roman"/>
          <w:sz w:val="28"/>
          <w:szCs w:val="28"/>
        </w:rPr>
        <w:t xml:space="preserve"> Курской области, включая территориальные органы и подведомственные казенные учреждения» Администрация Курской области ПОСТАНОВЛЯЕТ:</w:t>
      </w:r>
    </w:p>
    <w:p w:rsidR="005518F6" w:rsidRDefault="005518F6" w:rsidP="00043900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Курской области от 11.11.2015 </w:t>
      </w:r>
      <w:r w:rsidRPr="006A0CA3">
        <w:rPr>
          <w:rFonts w:ascii="Times New Roman" w:hAnsi="Times New Roman" w:cs="Times New Roman"/>
          <w:sz w:val="28"/>
          <w:szCs w:val="28"/>
        </w:rPr>
        <w:t xml:space="preserve">№ 778-па «О порядке определения нормативных затрат на обеспечение функций государственных </w:t>
      </w:r>
      <w:r>
        <w:rPr>
          <w:rFonts w:ascii="Times New Roman" w:hAnsi="Times New Roman" w:cs="Times New Roman"/>
          <w:sz w:val="28"/>
          <w:szCs w:val="28"/>
        </w:rPr>
        <w:t>органов Курской области, органа управления территориальным внебюджетным фондом</w:t>
      </w:r>
      <w:r w:rsidRPr="006A0CA3">
        <w:rPr>
          <w:rFonts w:ascii="Times New Roman" w:hAnsi="Times New Roman" w:cs="Times New Roman"/>
          <w:sz w:val="28"/>
          <w:szCs w:val="28"/>
        </w:rPr>
        <w:t xml:space="preserve"> Курской области, включая территориальные органы и подведомственные казенные учреждения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постановлений</w:t>
      </w:r>
      <w:r w:rsidRPr="006A0CA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Курской области от 10.03.2016 № 123</w:t>
      </w:r>
      <w:r w:rsidRPr="006A0CA3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, от 09.04.2018 № 297-па).</w:t>
      </w:r>
    </w:p>
    <w:p w:rsidR="005518F6" w:rsidRDefault="005518F6" w:rsidP="00043900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18F6" w:rsidRPr="006A0CA3" w:rsidRDefault="005518F6" w:rsidP="00043900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18F6" w:rsidRDefault="005518F6" w:rsidP="00043900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18F6" w:rsidRDefault="005518F6" w:rsidP="000439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5518F6" w:rsidRDefault="005518F6" w:rsidP="000439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Курской области                                                                           А.Н.Михайлов</w:t>
      </w:r>
    </w:p>
    <w:p w:rsidR="005518F6" w:rsidRDefault="005518F6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8F6" w:rsidRDefault="005518F6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8F6" w:rsidRDefault="005518F6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8F6" w:rsidRDefault="005518F6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8F6" w:rsidRDefault="005518F6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8F6" w:rsidRPr="000366BE" w:rsidRDefault="005518F6" w:rsidP="00015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B1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366BE">
        <w:rPr>
          <w:rFonts w:ascii="Times New Roman" w:hAnsi="Times New Roman" w:cs="Times New Roman"/>
          <w:sz w:val="28"/>
          <w:szCs w:val="28"/>
        </w:rPr>
        <w:t>УТВЕРЖДЕНЫ</w:t>
      </w:r>
    </w:p>
    <w:p w:rsidR="005518F6" w:rsidRPr="000366BE" w:rsidRDefault="005518F6" w:rsidP="00015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5518F6" w:rsidRPr="000366BE" w:rsidRDefault="005518F6" w:rsidP="0001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Курской области</w:t>
      </w:r>
    </w:p>
    <w:p w:rsidR="005518F6" w:rsidRPr="000366BE" w:rsidRDefault="005518F6" w:rsidP="00015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 № _____</w:t>
      </w:r>
    </w:p>
    <w:p w:rsidR="005518F6" w:rsidRPr="000366BE" w:rsidRDefault="005518F6" w:rsidP="00015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8F6" w:rsidRPr="000366BE" w:rsidRDefault="005518F6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8F6" w:rsidRPr="000366BE" w:rsidRDefault="005518F6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6BE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5518F6" w:rsidRPr="000366BE" w:rsidRDefault="005518F6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6BE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 Администрации Курской области</w:t>
      </w:r>
    </w:p>
    <w:p w:rsidR="005518F6" w:rsidRPr="000366BE" w:rsidRDefault="005518F6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6BE">
        <w:rPr>
          <w:rFonts w:ascii="Times New Roman" w:hAnsi="Times New Roman" w:cs="Times New Roman"/>
          <w:b/>
          <w:bCs/>
          <w:sz w:val="28"/>
          <w:szCs w:val="28"/>
        </w:rPr>
        <w:t>от 11.11.2015 № 778-па «О порядке определения  нормативных затрат</w:t>
      </w:r>
    </w:p>
    <w:p w:rsidR="005518F6" w:rsidRPr="000366BE" w:rsidRDefault="005518F6" w:rsidP="000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6BE"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государственных органов Курской области, органа управления территориальным государственным внебюджетным фондом Курской области, включая территориальные органы и подведомственные казенные учреждения»</w:t>
      </w:r>
    </w:p>
    <w:p w:rsidR="005518F6" w:rsidRPr="000366BE" w:rsidRDefault="005518F6" w:rsidP="00043900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18F6" w:rsidRPr="000366BE" w:rsidRDefault="005518F6" w:rsidP="00043900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ab/>
        <w:t>1. В  Правилах определения нормативных затрат на обеспечение функций государственных органов Курской области, органа управления государственным внебюджетным фондом Курской области, включая территориальные органы и подведомственные казенные учреждения, утвержденных указанным постановлением:</w:t>
      </w:r>
    </w:p>
    <w:p w:rsidR="005518F6" w:rsidRPr="000366BE" w:rsidRDefault="005518F6" w:rsidP="0001563E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ab/>
      </w:r>
      <w:hyperlink r:id="rId7" w:anchor="l282" w:tgtFrame="_blank" w:history="1">
        <w:r w:rsidRPr="000366BE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366BE">
        <w:rPr>
          <w:rFonts w:ascii="Times New Roman" w:hAnsi="Times New Roman" w:cs="Times New Roman"/>
          <w:sz w:val="28"/>
          <w:szCs w:val="28"/>
        </w:rPr>
        <w:t>  изложить в следующей редакции:</w:t>
      </w:r>
    </w:p>
    <w:p w:rsidR="005518F6" w:rsidRPr="000366BE" w:rsidRDefault="005518F6" w:rsidP="0001563E">
      <w:pPr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ab/>
        <w:t>«Настоящие Правила устанавливают порядок определения нормативных затрат на обеспечение функций государственных органов Курской области, органа управления территориальным государственным внебюджетным фондом Курской области (далее – государственные органы Курской области), включая территориальные органы  и подведомственные казенные учреждения, в части закупок товаров, работ, услуг для обоснования в соответствии с частью 2 статьи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планы закупок (далее - нормативные затраты</w:t>
      </w:r>
      <w:r>
        <w:rPr>
          <w:rFonts w:ascii="Times New Roman" w:hAnsi="Times New Roman" w:cs="Times New Roman"/>
          <w:sz w:val="28"/>
          <w:szCs w:val="28"/>
        </w:rPr>
        <w:t>).»;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anchor="l164" w:tgtFrame="_blank" w:history="1">
        <w:r w:rsidRPr="000366BE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0366BE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5518F6" w:rsidRPr="000366BE" w:rsidRDefault="005518F6" w:rsidP="0001563E">
      <w:pPr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>«Указанные нормативы не устанавливаются к тем товарам, работам, услугам, которые не закупаются государственными органами Курской области, включая территориальные органы  и подведомственные казенные учреждения, и не включаются в их планы закупок.</w:t>
      </w:r>
    </w:p>
    <w:p w:rsidR="005518F6" w:rsidRPr="000366BE" w:rsidRDefault="005518F6" w:rsidP="0001563E">
      <w:pPr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66BE">
        <w:rPr>
          <w:rFonts w:ascii="Times New Roman" w:hAnsi="Times New Roman" w:cs="Times New Roman"/>
          <w:sz w:val="28"/>
          <w:szCs w:val="28"/>
        </w:rPr>
        <w:t>Указанные нормативы не устанавливаются для тех категорий и групп должностей, которые отсутствуют в штатных расписаниях  государственных органов Курской области, включая территориальные органы  и подведомственные казенные учреждения.»;</w:t>
      </w:r>
    </w:p>
    <w:p w:rsidR="005518F6" w:rsidRPr="000366BE" w:rsidRDefault="005518F6" w:rsidP="000366BE">
      <w:pPr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366BE">
        <w:rPr>
          <w:rFonts w:ascii="Times New Roman" w:hAnsi="Times New Roman" w:cs="Times New Roman"/>
          <w:sz w:val="28"/>
          <w:szCs w:val="28"/>
        </w:rPr>
        <w:t>2. Приложение № 1  к Методике определения нормативных затрат на обеспечение функций государственных органов Курской области, органа управления государственным внебюджетным фондом Курской области, включая территориальные органы и подведомственные казенные учреждения, изложить в следующей редакции:</w:t>
      </w:r>
    </w:p>
    <w:sectPr w:rsidR="005518F6" w:rsidRPr="000366BE" w:rsidSect="0004390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F6" w:rsidRDefault="005518F6" w:rsidP="00367D33">
      <w:pPr>
        <w:spacing w:after="0" w:line="240" w:lineRule="auto"/>
      </w:pPr>
      <w:r>
        <w:separator/>
      </w:r>
    </w:p>
  </w:endnote>
  <w:endnote w:type="continuationSeparator" w:id="0">
    <w:p w:rsidR="005518F6" w:rsidRDefault="005518F6" w:rsidP="0036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F6" w:rsidRDefault="005518F6" w:rsidP="00367D33">
      <w:pPr>
        <w:spacing w:after="0" w:line="240" w:lineRule="auto"/>
      </w:pPr>
      <w:r>
        <w:separator/>
      </w:r>
    </w:p>
  </w:footnote>
  <w:footnote w:type="continuationSeparator" w:id="0">
    <w:p w:rsidR="005518F6" w:rsidRDefault="005518F6" w:rsidP="0036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00A"/>
    <w:multiLevelType w:val="hybridMultilevel"/>
    <w:tmpl w:val="D94E4558"/>
    <w:lvl w:ilvl="0" w:tplc="67882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91"/>
    <w:rsid w:val="00010B4F"/>
    <w:rsid w:val="00013483"/>
    <w:rsid w:val="0001563E"/>
    <w:rsid w:val="000366BE"/>
    <w:rsid w:val="00043900"/>
    <w:rsid w:val="00044742"/>
    <w:rsid w:val="00045644"/>
    <w:rsid w:val="00052045"/>
    <w:rsid w:val="00067781"/>
    <w:rsid w:val="00067A08"/>
    <w:rsid w:val="00082C14"/>
    <w:rsid w:val="000A0155"/>
    <w:rsid w:val="000A7A7A"/>
    <w:rsid w:val="00127589"/>
    <w:rsid w:val="00131380"/>
    <w:rsid w:val="00175D4F"/>
    <w:rsid w:val="001E01FF"/>
    <w:rsid w:val="001E1BE1"/>
    <w:rsid w:val="0026521C"/>
    <w:rsid w:val="0029165B"/>
    <w:rsid w:val="002B4B11"/>
    <w:rsid w:val="002C58B8"/>
    <w:rsid w:val="003102D2"/>
    <w:rsid w:val="00332E59"/>
    <w:rsid w:val="003515E7"/>
    <w:rsid w:val="00352D1D"/>
    <w:rsid w:val="00367D33"/>
    <w:rsid w:val="00370198"/>
    <w:rsid w:val="00390E55"/>
    <w:rsid w:val="003A35B3"/>
    <w:rsid w:val="003F4898"/>
    <w:rsid w:val="0040306C"/>
    <w:rsid w:val="00416B8B"/>
    <w:rsid w:val="004D40D3"/>
    <w:rsid w:val="004D51DC"/>
    <w:rsid w:val="004E1770"/>
    <w:rsid w:val="00525F87"/>
    <w:rsid w:val="00543453"/>
    <w:rsid w:val="005452ED"/>
    <w:rsid w:val="0055037E"/>
    <w:rsid w:val="005518F6"/>
    <w:rsid w:val="00555084"/>
    <w:rsid w:val="00596F94"/>
    <w:rsid w:val="005D0782"/>
    <w:rsid w:val="00650A1B"/>
    <w:rsid w:val="006775A5"/>
    <w:rsid w:val="00677E64"/>
    <w:rsid w:val="006A0CA3"/>
    <w:rsid w:val="006A52C9"/>
    <w:rsid w:val="006E3669"/>
    <w:rsid w:val="006F752D"/>
    <w:rsid w:val="007A18E7"/>
    <w:rsid w:val="007C3EF5"/>
    <w:rsid w:val="007D2459"/>
    <w:rsid w:val="007D3680"/>
    <w:rsid w:val="0081510E"/>
    <w:rsid w:val="00816F51"/>
    <w:rsid w:val="0091273B"/>
    <w:rsid w:val="009140CD"/>
    <w:rsid w:val="00920CFD"/>
    <w:rsid w:val="009256B2"/>
    <w:rsid w:val="0093671A"/>
    <w:rsid w:val="00941996"/>
    <w:rsid w:val="00974A07"/>
    <w:rsid w:val="009909E6"/>
    <w:rsid w:val="009A2B31"/>
    <w:rsid w:val="00A15BFE"/>
    <w:rsid w:val="00A33CDB"/>
    <w:rsid w:val="00A5686C"/>
    <w:rsid w:val="00A66B71"/>
    <w:rsid w:val="00A72593"/>
    <w:rsid w:val="00A879B9"/>
    <w:rsid w:val="00B429CA"/>
    <w:rsid w:val="00B43F11"/>
    <w:rsid w:val="00B573A0"/>
    <w:rsid w:val="00BF3FB8"/>
    <w:rsid w:val="00C15684"/>
    <w:rsid w:val="00C15901"/>
    <w:rsid w:val="00C17212"/>
    <w:rsid w:val="00C652F8"/>
    <w:rsid w:val="00CC1890"/>
    <w:rsid w:val="00CC2B35"/>
    <w:rsid w:val="00CC59AD"/>
    <w:rsid w:val="00CC7DBE"/>
    <w:rsid w:val="00CD4CAF"/>
    <w:rsid w:val="00CF7ECA"/>
    <w:rsid w:val="00D505AA"/>
    <w:rsid w:val="00D63BFA"/>
    <w:rsid w:val="00DD0893"/>
    <w:rsid w:val="00E27E27"/>
    <w:rsid w:val="00E6436C"/>
    <w:rsid w:val="00E65596"/>
    <w:rsid w:val="00E8206F"/>
    <w:rsid w:val="00EA68AE"/>
    <w:rsid w:val="00EB59AC"/>
    <w:rsid w:val="00F556CC"/>
    <w:rsid w:val="00F56772"/>
    <w:rsid w:val="00F77B75"/>
    <w:rsid w:val="00F90491"/>
    <w:rsid w:val="00F93F64"/>
    <w:rsid w:val="00FB7C5A"/>
    <w:rsid w:val="00FC4703"/>
    <w:rsid w:val="00FC487F"/>
    <w:rsid w:val="00FC48F6"/>
    <w:rsid w:val="00F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F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90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049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Normal"/>
    <w:uiPriority w:val="99"/>
    <w:rsid w:val="00F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DefaultParagraphFont"/>
    <w:uiPriority w:val="99"/>
    <w:rsid w:val="00F90491"/>
  </w:style>
  <w:style w:type="paragraph" w:styleId="NormalWeb">
    <w:name w:val="Normal (Web)"/>
    <w:basedOn w:val="Normal"/>
    <w:uiPriority w:val="99"/>
    <w:semiHidden/>
    <w:rsid w:val="00F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DefaultParagraphFont"/>
    <w:uiPriority w:val="99"/>
    <w:rsid w:val="00F90491"/>
  </w:style>
  <w:style w:type="character" w:styleId="Hyperlink">
    <w:name w:val="Hyperlink"/>
    <w:basedOn w:val="DefaultParagraphFont"/>
    <w:uiPriority w:val="99"/>
    <w:semiHidden/>
    <w:rsid w:val="00F90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04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D33"/>
  </w:style>
  <w:style w:type="paragraph" w:styleId="Footer">
    <w:name w:val="footer"/>
    <w:basedOn w:val="Normal"/>
    <w:link w:val="FooterChar"/>
    <w:uiPriority w:val="99"/>
    <w:semiHidden/>
    <w:rsid w:val="0036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D33"/>
  </w:style>
  <w:style w:type="character" w:customStyle="1" w:styleId="10">
    <w:name w:val="Основной текст (10)_"/>
    <w:basedOn w:val="DefaultParagraphFont"/>
    <w:link w:val="100"/>
    <w:uiPriority w:val="99"/>
    <w:locked/>
    <w:rsid w:val="00332E59"/>
    <w:rPr>
      <w:rFonts w:ascii="Constantia" w:hAnsi="Constantia" w:cs="Constantia"/>
      <w:b/>
      <w:bCs/>
      <w:sz w:val="26"/>
      <w:szCs w:val="26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332E59"/>
    <w:pPr>
      <w:widowControl w:val="0"/>
      <w:shd w:val="clear" w:color="auto" w:fill="FFFFFF"/>
      <w:spacing w:before="360" w:after="0" w:line="240" w:lineRule="atLeast"/>
      <w:jc w:val="center"/>
    </w:pPr>
    <w:rPr>
      <w:rFonts w:ascii="Constantia" w:hAnsi="Constantia" w:cs="Constantia"/>
      <w:b/>
      <w:bCs/>
      <w:sz w:val="26"/>
      <w:szCs w:val="26"/>
      <w:lang w:val="en-US"/>
    </w:rPr>
  </w:style>
  <w:style w:type="character" w:customStyle="1" w:styleId="10TimesNewRoman">
    <w:name w:val="Основной текст (10) + Times New Roman"/>
    <w:aliases w:val="9,5 pt"/>
    <w:basedOn w:val="10"/>
    <w:uiPriority w:val="99"/>
    <w:rsid w:val="00332E59"/>
    <w:rPr>
      <w:rFonts w:ascii="Times New Roman" w:hAnsi="Times New Roman" w:cs="Times New Roman"/>
      <w:smallCaps/>
      <w:color w:val="000000"/>
      <w:spacing w:val="0"/>
      <w:w w:val="100"/>
      <w:position w:val="0"/>
      <w:sz w:val="19"/>
      <w:szCs w:val="19"/>
    </w:rPr>
  </w:style>
  <w:style w:type="character" w:customStyle="1" w:styleId="101">
    <w:name w:val="Основной текст (10) + Малые прописные"/>
    <w:basedOn w:val="10"/>
    <w:uiPriority w:val="99"/>
    <w:rsid w:val="00332E59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10Gulim">
    <w:name w:val="Основной текст (10) + Gulim"/>
    <w:aliases w:val="12 pt,Не полужирный,Интервал -1 pt"/>
    <w:basedOn w:val="10"/>
    <w:uiPriority w:val="99"/>
    <w:rsid w:val="00332E59"/>
    <w:rPr>
      <w:rFonts w:ascii="Gulim" w:eastAsia="Gulim" w:hAnsi="Gulim" w:cs="Gulim"/>
      <w:color w:val="000000"/>
      <w:spacing w:val="-30"/>
      <w:w w:val="100"/>
      <w:positio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6A0C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0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4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643</TotalTime>
  <Pages>2</Pages>
  <Words>611</Words>
  <Characters>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user1</cp:lastModifiedBy>
  <cp:revision>53</cp:revision>
  <cp:lastPrinted>2018-08-06T12:16:00Z</cp:lastPrinted>
  <dcterms:created xsi:type="dcterms:W3CDTF">2017-12-22T14:28:00Z</dcterms:created>
  <dcterms:modified xsi:type="dcterms:W3CDTF">2018-08-09T11:07:00Z</dcterms:modified>
</cp:coreProperties>
</file>