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7.jpeg" ContentType="image/jpeg"/>
  <Override PartName="/word/media/image1.png" ContentType="image/png"/>
  <Override PartName="/word/media/image4.jpeg" ContentType="image/jpeg"/>
  <Override PartName="/word/media/image2.png" ContentType="image/png"/>
  <Override PartName="/word/media/image3.jpeg" ContentType="image/jpeg"/>
  <Override PartName="/word/media/image5.jpeg" ContentType="image/jpeg"/>
  <Override PartName="/word/media/image6.jpeg" ContentType="image/jpeg"/>
  <Override PartName="/word/media/image8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tbl>
      <w:tblPr>
        <w:tblW w:w="9135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347"/>
        <w:gridCol w:w="5787"/>
      </w:tblGrid>
      <w:tr>
        <w:trPr/>
        <w:tc>
          <w:tcPr>
            <w:tcW w:w="3347" w:type="dxa"/>
            <w:tcBorders/>
            <w:shd w:fill="auto" w:val="clear"/>
          </w:tcPr>
          <w:p>
            <w:pPr>
              <w:pStyle w:val="Normal"/>
              <w:keepNext w:val="true"/>
              <w:snapToGrid w:val="false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5787" w:type="dxa"/>
            <w:tcBorders/>
            <w:shd w:fill="auto" w:val="clear"/>
          </w:tcPr>
          <w:p>
            <w:pPr>
              <w:pStyle w:val="Normal"/>
              <w:keepNext w:val="true"/>
              <w:ind w:hanging="0"/>
              <w:jc w:val="center"/>
              <w:rPr/>
            </w:pPr>
            <w:r>
              <w:rPr>
                <w:sz w:val="28"/>
                <w:szCs w:val="28"/>
              </w:rPr>
              <w:t xml:space="preserve">                   </w:t>
            </w:r>
            <w:r>
              <w:rPr>
                <w:sz w:val="28"/>
                <w:szCs w:val="28"/>
              </w:rPr>
              <w:t>УТВЕРЖДЕНО</w:t>
            </w:r>
          </w:p>
          <w:p>
            <w:pPr>
              <w:pStyle w:val="Normal"/>
              <w:keepNext w:val="true"/>
              <w:jc w:val="center"/>
              <w:rPr/>
            </w:pPr>
            <w:r>
              <w:rPr>
                <w:sz w:val="28"/>
                <w:szCs w:val="28"/>
              </w:rPr>
              <w:t xml:space="preserve">            </w:t>
            </w:r>
            <w:r>
              <w:rPr>
                <w:sz w:val="28"/>
                <w:szCs w:val="28"/>
              </w:rPr>
              <w:t>постановлением Администрации</w:t>
            </w:r>
          </w:p>
          <w:p>
            <w:pPr>
              <w:pStyle w:val="Normal"/>
              <w:keepNext w:val="true"/>
              <w:jc w:val="center"/>
              <w:rPr/>
            </w:pPr>
            <w:r>
              <w:rPr>
                <w:sz w:val="28"/>
                <w:szCs w:val="28"/>
              </w:rPr>
              <w:t xml:space="preserve">         </w:t>
            </w:r>
            <w:r>
              <w:rPr>
                <w:sz w:val="28"/>
                <w:szCs w:val="28"/>
              </w:rPr>
              <w:t>Курской области</w:t>
            </w:r>
          </w:p>
          <w:p>
            <w:pPr>
              <w:pStyle w:val="Normal"/>
              <w:keepNext w:val="true"/>
              <w:jc w:val="center"/>
              <w:rPr/>
            </w:pPr>
            <w:r>
              <w:rPr>
                <w:sz w:val="28"/>
                <w:szCs w:val="28"/>
              </w:rPr>
              <w:t xml:space="preserve">            </w:t>
            </w:r>
            <w:r>
              <w:rPr>
                <w:sz w:val="28"/>
                <w:szCs w:val="28"/>
              </w:rPr>
              <w:t>от_____________ №___________</w:t>
            </w:r>
          </w:p>
          <w:p>
            <w:pPr>
              <w:pStyle w:val="Normal"/>
              <w:keepNext w:val="tru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keepNext w:val="true"/>
              <w:rPr/>
            </w:pPr>
            <w:r>
              <w:rPr/>
            </w:r>
          </w:p>
        </w:tc>
      </w:tr>
    </w:tbl>
    <w:p>
      <w:pPr>
        <w:pStyle w:val="Normal"/>
        <w:keepNext w:val="true"/>
        <w:spacing w:lineRule="auto" w:line="240" w:before="0" w:after="0"/>
        <w:ind w:left="0" w:right="0" w:hanging="0"/>
        <w:jc w:val="center"/>
        <w:rPr/>
      </w:pPr>
      <w:r>
        <w:rPr>
          <w:b/>
          <w:sz w:val="28"/>
          <w:szCs w:val="28"/>
        </w:rPr>
        <w:t>ПОЛОЖЕНИЕ</w:t>
      </w:r>
    </w:p>
    <w:p>
      <w:pPr>
        <w:pStyle w:val="Normal"/>
        <w:keepNext w:val="true"/>
        <w:spacing w:lineRule="auto" w:line="240" w:before="0" w:after="0"/>
        <w:ind w:left="0" w:right="0" w:hanging="0"/>
        <w:jc w:val="center"/>
        <w:rPr/>
      </w:pPr>
      <w:r>
        <w:rPr>
          <w:b/>
          <w:sz w:val="28"/>
          <w:szCs w:val="28"/>
        </w:rPr>
        <w:t>о памятнике природы регионального значения</w:t>
      </w:r>
    </w:p>
    <w:p>
      <w:pPr>
        <w:pStyle w:val="ListParagraph"/>
        <w:keepNext w:val="true"/>
        <w:spacing w:lineRule="auto" w:line="240" w:before="0" w:after="0"/>
        <w:ind w:left="0" w:right="0" w:hanging="0"/>
        <w:contextualSpacing/>
        <w:jc w:val="center"/>
        <w:rPr/>
      </w:pPr>
      <w:r>
        <w:rPr>
          <w:rFonts w:cs="Times New Roman" w:ascii="Times New Roman" w:hAnsi="Times New Roman"/>
          <w:b/>
          <w:sz w:val="28"/>
          <w:szCs w:val="28"/>
        </w:rPr>
        <w:t>«Озеро «Линево»</w:t>
      </w:r>
    </w:p>
    <w:p>
      <w:pPr>
        <w:pStyle w:val="ListParagraph"/>
        <w:keepNext w:val="true"/>
        <w:spacing w:lineRule="auto" w:line="240" w:before="0" w:after="0"/>
        <w:ind w:left="0" w:right="0" w:hanging="0"/>
        <w:contextualSpacing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ListParagraph"/>
        <w:keepNext w:val="true"/>
        <w:spacing w:lineRule="auto" w:line="240" w:before="0" w:after="0"/>
        <w:ind w:left="0" w:right="0" w:hanging="0"/>
        <w:contextualSpacing/>
        <w:jc w:val="center"/>
        <w:rPr/>
      </w:pPr>
      <w:r>
        <w:rPr>
          <w:rFonts w:cs="Times New Roman" w:ascii="Times New Roman" w:hAnsi="Times New Roman"/>
          <w:b/>
          <w:sz w:val="28"/>
          <w:szCs w:val="28"/>
        </w:rPr>
        <w:t>1. Общие положения</w:t>
      </w:r>
    </w:p>
    <w:p>
      <w:pPr>
        <w:pStyle w:val="ListParagraph"/>
        <w:keepNext w:val="true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ListParagraph"/>
        <w:keepNext w:val="true"/>
        <w:spacing w:lineRule="auto" w:line="240" w:before="0" w:after="0"/>
        <w:ind w:left="0" w:firstLine="709"/>
        <w:contextualSpacing/>
        <w:jc w:val="both"/>
        <w:rPr/>
      </w:pPr>
      <w:r>
        <w:rPr>
          <w:rFonts w:cs="Times New Roman" w:ascii="Times New Roman" w:hAnsi="Times New Roman"/>
          <w:sz w:val="28"/>
          <w:szCs w:val="28"/>
        </w:rPr>
        <w:t>1.1. Особо охраняемая природная территория (ООПТ) регионального значения «Озеро «Линево»</w:t>
      </w: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организована в соответствии с Федеральным законом от 14 марта 1995 года № 33-ФЗ «Об особо охраняемых природных территориях», Законом Курской области от 22 ноября 2007 года                № 118-ЗКО «О некоторых вопросах в области организации, охраны и использования особо охраняемых природных территорий в Курской области», постановлением Администрации Курской области от 20.07.2012 № 607-па «Об утверждении Схемы развития и размещения особо охраняемых природных территорий в Курской области на период до              2020 года».</w:t>
      </w:r>
    </w:p>
    <w:p>
      <w:pPr>
        <w:pStyle w:val="ListParagraph"/>
        <w:keepNext w:val="true"/>
        <w:spacing w:lineRule="auto" w:line="240" w:before="0" w:after="0"/>
        <w:ind w:left="0" w:firstLine="709"/>
        <w:contextualSpacing/>
        <w:jc w:val="both"/>
        <w:rPr/>
      </w:pPr>
      <w:r>
        <w:rPr>
          <w:rFonts w:cs="Times New Roman" w:ascii="Times New Roman" w:hAnsi="Times New Roman"/>
          <w:sz w:val="28"/>
          <w:szCs w:val="28"/>
        </w:rPr>
        <w:t>1.2. Категория – памятник природы. Статус – действующий.</w:t>
      </w:r>
    </w:p>
    <w:p>
      <w:pPr>
        <w:pStyle w:val="ListParagraph"/>
        <w:keepLines/>
        <w:spacing w:lineRule="auto" w:line="240" w:before="0" w:after="0"/>
        <w:ind w:left="0" w:firstLine="709"/>
        <w:contextualSpacing/>
        <w:jc w:val="both"/>
        <w:rPr/>
      </w:pPr>
      <w:r>
        <w:rPr>
          <w:rFonts w:cs="Times New Roman" w:ascii="Times New Roman" w:hAnsi="Times New Roman"/>
          <w:sz w:val="28"/>
          <w:szCs w:val="28"/>
        </w:rPr>
        <w:t>1.3. Цель создания памятника природы – охрана территории, обладающей исторической ценностью, с комплексом растительности, представленной лиственными и хвойными лесами, опушечными сообществами, лугами, болотами, водными и прибрежно-водными сообществами, занимающими значительную площадь и являющимися местами произрастания и обитания редких видов флоры и фауны Курской области, в том числе внесенных в Красную книгу Российской Федерации.</w:t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keepNext w:val="true"/>
        <w:spacing w:lineRule="auto" w:line="240" w:before="0" w:after="0"/>
        <w:ind w:left="0" w:right="0" w:hanging="0"/>
        <w:contextualSpacing/>
        <w:jc w:val="center"/>
        <w:rPr/>
      </w:pPr>
      <w:r>
        <w:rPr>
          <w:rFonts w:cs="Times New Roman" w:ascii="Times New Roman" w:hAnsi="Times New Roman"/>
          <w:b/>
          <w:sz w:val="28"/>
          <w:szCs w:val="28"/>
        </w:rPr>
        <w:t>2. Природные особенности и объекты особой охраны</w:t>
      </w:r>
    </w:p>
    <w:p>
      <w:pPr>
        <w:pStyle w:val="ListParagraph"/>
        <w:keepNext w:val="true"/>
        <w:spacing w:lineRule="auto" w:line="240" w:before="0" w:after="0"/>
        <w:ind w:left="708" w:right="-143" w:firstLine="720"/>
        <w:contextualSpacing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keepNext w:val="true"/>
        <w:spacing w:lineRule="auto" w:line="240" w:before="0" w:after="0"/>
        <w:ind w:firstLine="708"/>
        <w:rPr/>
      </w:pPr>
      <w:r>
        <w:rPr>
          <w:sz w:val="28"/>
          <w:szCs w:val="28"/>
        </w:rPr>
        <w:t>2.1. </w:t>
      </w:r>
      <w:r>
        <w:rPr>
          <w:rFonts w:cs="Times New Roman"/>
          <w:b w:val="false"/>
          <w:color w:val="00000A"/>
          <w:sz w:val="28"/>
          <w:szCs w:val="28"/>
        </w:rPr>
        <w:t xml:space="preserve">Памятник природы регионального значения </w:t>
      </w:r>
      <w:r>
        <w:rPr>
          <w:rFonts w:cs="Times New Roman"/>
          <w:b w:val="false"/>
          <w:bCs w:val="false"/>
          <w:color w:val="00000A"/>
          <w:sz w:val="28"/>
          <w:szCs w:val="28"/>
        </w:rPr>
        <w:t>«Озеро «Линево»</w:t>
      </w:r>
      <w:r>
        <w:rPr>
          <w:rFonts w:cs="Times New Roman"/>
          <w:b w:val="false"/>
          <w:color w:val="00000A"/>
          <w:sz w:val="28"/>
          <w:szCs w:val="28"/>
        </w:rPr>
        <w:t xml:space="preserve"> </w:t>
      </w:r>
      <w:r>
        <w:rPr>
          <w:rFonts w:eastAsia="Calibri" w:cs="Times New Roman"/>
          <w:b w:val="false"/>
          <w:color w:val="00000A"/>
          <w:sz w:val="28"/>
          <w:szCs w:val="28"/>
        </w:rPr>
        <w:t>расположен в Курском</w:t>
      </w:r>
      <w:r>
        <w:rPr>
          <w:rFonts w:cs="Times New Roman"/>
          <w:b w:val="false"/>
          <w:color w:val="00000A"/>
          <w:sz w:val="28"/>
          <w:szCs w:val="28"/>
        </w:rPr>
        <w:t xml:space="preserve"> районе</w:t>
      </w:r>
      <w:r>
        <w:rPr>
          <w:rFonts w:eastAsia="Calibri" w:cs="Times New Roman"/>
          <w:b w:val="false"/>
          <w:color w:val="00000A"/>
          <w:sz w:val="28"/>
          <w:szCs w:val="28"/>
        </w:rPr>
        <w:t xml:space="preserve"> Курской обл</w:t>
      </w:r>
      <w:r>
        <w:rPr>
          <w:rFonts w:eastAsia="Calibri" w:cs="Times New Roman"/>
          <w:b w:val="false"/>
          <w:color w:val="000000"/>
          <w:sz w:val="28"/>
          <w:szCs w:val="28"/>
        </w:rPr>
        <w:t xml:space="preserve">асти, </w:t>
      </w:r>
      <w:r>
        <w:rPr>
          <w:rFonts w:cs="Times New Roman"/>
          <w:b w:val="false"/>
          <w:color w:val="000000"/>
          <w:sz w:val="28"/>
          <w:szCs w:val="28"/>
        </w:rPr>
        <w:t>к востоку от города Курска.</w:t>
      </w:r>
    </w:p>
    <w:p>
      <w:pPr>
        <w:pStyle w:val="Normal"/>
        <w:spacing w:lineRule="auto" w:line="240" w:before="0" w:after="0"/>
        <w:ind w:firstLine="708"/>
        <w:rPr/>
      </w:pPr>
      <w:r>
        <w:rPr>
          <w:rFonts w:eastAsia="Calibri" w:cs="Times New Roman"/>
          <w:b w:val="false"/>
          <w:color w:val="000000" w:themeShade="bf"/>
          <w:sz w:val="28"/>
          <w:szCs w:val="28"/>
        </w:rPr>
        <w:t>Памятник природы «Озеро «Линево»</w:t>
      </w:r>
      <w:r>
        <w:rPr>
          <w:rFonts w:cs="Times New Roman"/>
          <w:b w:val="false"/>
          <w:color w:val="000000" w:themeShade="bf"/>
          <w:sz w:val="28"/>
          <w:szCs w:val="28"/>
        </w:rPr>
        <w:t xml:space="preserve"> </w:t>
      </w:r>
      <w:r>
        <w:rPr>
          <w:rFonts w:eastAsia="Calibri" w:cs="Times New Roman"/>
          <w:b w:val="false"/>
          <w:color w:val="000000" w:themeShade="bf"/>
          <w:sz w:val="28"/>
          <w:szCs w:val="28"/>
        </w:rPr>
        <w:t>представляет собой типичное старичное притеррасное озеро, расположенное вдоль подножия песчаной надпойменной террасы р. Сейм и находящееся на одной из стадий зарастания.</w:t>
      </w:r>
    </w:p>
    <w:p>
      <w:pPr>
        <w:pStyle w:val="Normal"/>
        <w:spacing w:lineRule="auto" w:line="240" w:before="0" w:after="0"/>
        <w:ind w:left="0" w:right="0" w:firstLine="709"/>
        <w:rPr/>
      </w:pPr>
      <w:r>
        <w:rPr>
          <w:rFonts w:cs="Times New Roman"/>
          <w:b w:val="false"/>
          <w:color w:val="000000"/>
          <w:sz w:val="28"/>
          <w:szCs w:val="28"/>
        </w:rPr>
        <w:t xml:space="preserve">С ландшафтной точки зрения, территория памятника природы состоит из нескольких взаимосвязанных урочищ. </w:t>
      </w:r>
      <w:r>
        <w:rPr>
          <w:rFonts w:eastAsia="Calibri" w:cs="Times New Roman"/>
          <w:b w:val="false"/>
          <w:color w:val="000000" w:themeShade="bf"/>
          <w:sz w:val="28"/>
          <w:szCs w:val="28"/>
        </w:rPr>
        <w:t xml:space="preserve">Наибольший интерес представляет акватория озера «Линево» с водной и прибрежно-водной растительностью и пойменно-болотными почвами, а также примыкающие к озеру с северо-восточной стороны участки хвойного и лиственного леса с западинами суффозионного происхождения на слабо сформировавшихся песчаных почвах надпойменных террас и торфяно-болотными почвами в западинах. </w:t>
      </w:r>
    </w:p>
    <w:p>
      <w:pPr>
        <w:pStyle w:val="Normal"/>
        <w:spacing w:before="0" w:after="0"/>
        <w:ind w:left="0" w:right="0" w:firstLine="709"/>
        <w:rPr/>
      </w:pPr>
      <w:r>
        <w:rPr>
          <w:color w:val="000000" w:themeShade="bf"/>
          <w:sz w:val="28"/>
          <w:szCs w:val="28"/>
          <w:lang w:eastAsia="ru-RU"/>
        </w:rPr>
        <w:t>2.2. </w:t>
      </w:r>
      <w:r>
        <w:rPr>
          <w:rFonts w:eastAsia="Calibri" w:cs="Times New Roman"/>
          <w:b w:val="false"/>
          <w:color w:val="000000" w:themeShade="bf"/>
          <w:sz w:val="28"/>
          <w:szCs w:val="28"/>
          <w:lang w:val="ru-RU" w:eastAsia="ru-RU"/>
        </w:rPr>
        <w:t>На территории памятника природы отмечены:</w:t>
      </w:r>
    </w:p>
    <w:p>
      <w:pPr>
        <w:pStyle w:val="Normal"/>
        <w:spacing w:lineRule="auto" w:line="240" w:before="0" w:after="0"/>
        <w:ind w:left="0" w:right="0" w:firstLine="709"/>
        <w:jc w:val="both"/>
        <w:rPr/>
      </w:pPr>
      <w:r>
        <w:rPr>
          <w:rFonts w:eastAsia="Calibri" w:cs="Times New Roman"/>
          <w:b w:val="false"/>
          <w:color w:val="000000" w:themeShade="bf"/>
          <w:sz w:val="28"/>
          <w:szCs w:val="28"/>
          <w:lang w:val="ru-RU" w:eastAsia="ru-RU"/>
        </w:rPr>
        <w:t xml:space="preserve">- 406 видов сосудистых растений, из которых 12 видов внесены в </w:t>
      </w:r>
      <w:r>
        <w:rPr>
          <w:rFonts w:eastAsia="Calibri" w:cs="Times New Roman"/>
          <w:b w:val="false"/>
          <w:color w:val="000000" w:themeShade="bf"/>
          <w:sz w:val="28"/>
          <w:szCs w:val="28"/>
        </w:rPr>
        <w:t>Красную книгу Курской области (2017), в том числе 1 вид (ковыль перистый) – в Красную книгу Российской Федерации (2008);</w:t>
      </w:r>
    </w:p>
    <w:p>
      <w:pPr>
        <w:pStyle w:val="Normal"/>
        <w:spacing w:lineRule="auto" w:line="240" w:before="0" w:after="0"/>
        <w:ind w:left="0" w:right="0" w:firstLine="709"/>
        <w:jc w:val="both"/>
        <w:rPr/>
      </w:pPr>
      <w:r>
        <w:rPr>
          <w:rFonts w:eastAsia="Calibri" w:cs="Times New Roman"/>
          <w:b w:val="false"/>
          <w:color w:val="000000" w:themeShade="bf"/>
          <w:sz w:val="28"/>
          <w:szCs w:val="28"/>
        </w:rPr>
        <w:t xml:space="preserve">- </w:t>
      </w:r>
      <w:r>
        <w:rPr>
          <w:rFonts w:eastAsia="Calibri" w:cs="Times New Roman"/>
          <w:b w:val="false"/>
          <w:color w:val="000000"/>
          <w:sz w:val="28"/>
          <w:szCs w:val="28"/>
        </w:rPr>
        <w:t xml:space="preserve">81 вид беспозвоночных животных, из которых 4 вида внесены в Красную книгу Курской области (2017) </w:t>
      </w:r>
      <w:r>
        <w:rPr>
          <w:rFonts w:eastAsia="Calibri" w:cs="Times New Roman"/>
          <w:b w:val="false"/>
          <w:color w:val="000000" w:themeShade="bf"/>
          <w:sz w:val="28"/>
          <w:szCs w:val="28"/>
        </w:rPr>
        <w:t xml:space="preserve">– </w:t>
      </w:r>
      <w:r>
        <w:rPr>
          <w:rFonts w:eastAsia="Calibri" w:cs="Times New Roman"/>
          <w:b w:val="false"/>
          <w:color w:val="000000"/>
          <w:sz w:val="28"/>
          <w:szCs w:val="28"/>
        </w:rPr>
        <w:t>восковик перевязанный (обыкновенный), водолюб черный большой,  махаон и подалирий;</w:t>
      </w:r>
    </w:p>
    <w:p>
      <w:pPr>
        <w:pStyle w:val="Normal"/>
        <w:spacing w:lineRule="auto" w:line="240" w:before="0" w:after="0"/>
        <w:ind w:left="0" w:right="0" w:firstLine="709"/>
        <w:jc w:val="both"/>
        <w:rPr/>
      </w:pPr>
      <w:r>
        <w:rPr>
          <w:rFonts w:eastAsia="Calibri" w:cs="Times New Roman"/>
          <w:b w:val="false"/>
          <w:color w:val="000000"/>
          <w:sz w:val="28"/>
          <w:szCs w:val="28"/>
        </w:rPr>
        <w:t>- 107 видов позвоночных животных, из которых в Красную книгу Курской области (2017) внесены: 1 вид земноводных (жаба серая), 1 вид пресмыкающихся (ящерица живородящая), 9 видов птиц (цапля большая белая, волчок (малая выпь), осоед обыкновенный, пустельга обыкновенная, дятел седой, желна, дятел средний, славка ястребиная, ремез обыкновенный), 1 вид млекопитающих (белка обыкновенная). Дятел средний внесен также в Красную книгу Российской Федерации.</w:t>
      </w:r>
    </w:p>
    <w:p>
      <w:pPr>
        <w:pStyle w:val="Normal"/>
        <w:spacing w:before="0" w:after="0"/>
        <w:ind w:left="0" w:right="0" w:firstLine="709"/>
        <w:rPr/>
      </w:pPr>
      <w:r>
        <w:rPr>
          <w:rFonts w:eastAsia="Calibri" w:cs="Times New Roman"/>
          <w:b w:val="false"/>
          <w:color w:val="000000"/>
          <w:sz w:val="28"/>
          <w:szCs w:val="28"/>
          <w:lang w:eastAsia="ru-RU"/>
        </w:rPr>
        <w:t>На территории памятника природы встречаются виды, внесенные в Перечень видов и таксонов животных, нуждающихся в особом внимании к их состоянию в природной среде, утвержденный приказом департамента экологической безопасности и природопользования Курской области от 27.05.2013 № 109/01-11 (краснобрюхая жерлянка, тритон обыкновенный, аист белый, коростель, вальдшнеп, заяц-русак).</w:t>
      </w:r>
    </w:p>
    <w:p>
      <w:pPr>
        <w:pStyle w:val="ListParagraph"/>
        <w:keepNext w:val="true"/>
        <w:spacing w:lineRule="auto" w:line="240" w:before="0" w:after="0"/>
        <w:ind w:left="0" w:right="0" w:firstLine="709"/>
        <w:contextualSpacing/>
        <w:jc w:val="both"/>
        <w:rPr/>
      </w:pPr>
      <w:r>
        <w:rPr>
          <w:rFonts w:cs="Times New Roman" w:ascii="Times New Roman" w:hAnsi="Times New Roman"/>
          <w:color w:val="000000" w:themeShade="bf"/>
          <w:sz w:val="28"/>
          <w:szCs w:val="28"/>
        </w:rPr>
        <w:t>2.3. </w:t>
      </w:r>
      <w:r>
        <w:rPr>
          <w:rFonts w:cs="Times New Roman" w:ascii="Times New Roman" w:hAnsi="Times New Roman"/>
          <w:color w:val="000000"/>
          <w:sz w:val="28"/>
          <w:szCs w:val="28"/>
        </w:rPr>
        <w:t>Памятник природы имеет научное, учебное и историческое значение.</w:t>
      </w:r>
    </w:p>
    <w:p>
      <w:pPr>
        <w:pStyle w:val="ListParagraph"/>
        <w:spacing w:lineRule="auto" w:line="240" w:before="0" w:after="0"/>
        <w:ind w:left="0" w:right="0" w:firstLine="709"/>
        <w:contextualSpacing/>
        <w:jc w:val="both"/>
        <w:rPr/>
      </w:pPr>
      <w:r>
        <w:rPr>
          <w:rFonts w:cs="Times New Roman" w:ascii="Times New Roman" w:hAnsi="Times New Roman"/>
          <w:color w:val="000000" w:themeShade="bf"/>
          <w:sz w:val="28"/>
          <w:szCs w:val="28"/>
        </w:rPr>
        <w:t xml:space="preserve">Научное и учебное значение памятника природы заключается в том, что на его территории расположены участки лиственных и хвойных лесов, остепненные опушки, сухие и заболоченные луга, болота, прибрежно-водные сообщества, являющиеся местами произрастания и обитания около 30 редких видов растений и животных. Несмотря на близость к г. Курску, на сегодняшний день сообщества в целом имеют хорошую сохранность. Кустарниковые заросли рядом с озером </w:t>
      </w:r>
      <w:r>
        <w:rPr>
          <w:rFonts w:eastAsia="Calibri" w:cs="Times New Roman" w:ascii="Times New Roman" w:hAnsi="Times New Roman"/>
          <w:b w:val="false"/>
          <w:color w:val="000000" w:themeShade="bf"/>
          <w:sz w:val="28"/>
          <w:szCs w:val="28"/>
        </w:rPr>
        <w:t>–</w:t>
      </w:r>
      <w:r>
        <w:rPr>
          <w:rFonts w:cs="Times New Roman" w:ascii="Times New Roman" w:hAnsi="Times New Roman"/>
          <w:color w:val="000000" w:themeShade="bf"/>
          <w:sz w:val="28"/>
          <w:szCs w:val="28"/>
        </w:rPr>
        <w:t xml:space="preserve"> это одно из немногих мест гнездования в окрестностях города Курска славки ястребиной, внесенной в Красную книгу Курской области. </w:t>
      </w:r>
      <w:r>
        <w:rPr>
          <w:rFonts w:cs="Times New Roman" w:ascii="Times New Roman" w:hAnsi="Times New Roman"/>
          <w:color w:val="000000"/>
          <w:sz w:val="28"/>
          <w:szCs w:val="28"/>
        </w:rPr>
        <w:t>Все это позволяет охарактеризовать территорию памятника природы «Озеро «Линево» как участок в окрестностях г. Курска с наиболее высокими показателями флористического и фаунистического разнообразия.</w:t>
      </w:r>
    </w:p>
    <w:p>
      <w:pPr>
        <w:pStyle w:val="Normal"/>
        <w:keepNext w:val="true"/>
        <w:spacing w:before="0" w:after="0"/>
        <w:ind w:left="0" w:right="0" w:firstLine="680"/>
        <w:jc w:val="both"/>
        <w:rPr>
          <w:b w:val="false"/>
          <w:b w:val="false"/>
          <w:bCs w:val="false"/>
          <w:color w:val="000000"/>
          <w:sz w:val="28"/>
          <w:szCs w:val="28"/>
        </w:rPr>
      </w:pPr>
      <w:r>
        <w:rPr>
          <w:rFonts w:cs="Times New Roman"/>
          <w:b w:val="false"/>
          <w:bCs w:val="false"/>
          <w:color w:val="000000"/>
          <w:sz w:val="28"/>
          <w:szCs w:val="28"/>
        </w:rPr>
        <w:t xml:space="preserve">Историческая ценность памятника природы определяется тем, что в начале </w:t>
      </w:r>
      <w:r>
        <w:rPr>
          <w:rFonts w:cs="Times New Roman"/>
          <w:b w:val="false"/>
          <w:bCs w:val="false"/>
          <w:color w:val="000000"/>
          <w:sz w:val="28"/>
          <w:szCs w:val="28"/>
          <w:lang w:val="en-US"/>
        </w:rPr>
        <w:t>XX</w:t>
      </w:r>
      <w:r>
        <w:rPr>
          <w:rFonts w:cs="Times New Roman"/>
          <w:b w:val="false"/>
          <w:bCs w:val="false"/>
          <w:color w:val="000000"/>
          <w:sz w:val="28"/>
          <w:szCs w:val="28"/>
        </w:rPr>
        <w:t xml:space="preserve"> века здесь работал известный курский ботаник, основатель Центрально-Черноземного заповедника В.В. Алехин.</w:t>
      </w:r>
    </w:p>
    <w:p>
      <w:pPr>
        <w:pStyle w:val="Normal"/>
        <w:spacing w:before="0" w:after="0"/>
        <w:ind w:left="0" w:right="0" w:firstLine="680"/>
        <w:jc w:val="both"/>
        <w:rPr>
          <w:rFonts w:ascii="Times New Roman" w:hAnsi="Times New Roman" w:cs="Times New Roman"/>
        </w:rPr>
      </w:pPr>
      <w:r>
        <w:rPr>
          <w:rFonts w:cs="Times New Roman"/>
        </w:rPr>
      </w:r>
    </w:p>
    <w:p>
      <w:pPr>
        <w:pStyle w:val="Normal"/>
        <w:ind w:hanging="0"/>
        <w:jc w:val="center"/>
        <w:rPr>
          <w:color w:val="2E74B5" w:themeColor="accent1" w:themeShade="bf"/>
        </w:rPr>
      </w:pPr>
      <w:r>
        <w:rPr>
          <w:b/>
          <w:color w:val="000000" w:themeShade="bf"/>
          <w:sz w:val="28"/>
          <w:szCs w:val="28"/>
        </w:rPr>
        <w:t>3. Месторасположение</w:t>
      </w:r>
    </w:p>
    <w:p>
      <w:pPr>
        <w:pStyle w:val="Normal"/>
        <w:spacing w:before="0" w:after="0"/>
        <w:ind w:left="0" w:right="0" w:firstLine="709"/>
        <w:jc w:val="center"/>
        <w:rPr>
          <w:b/>
          <w:b/>
          <w:color w:val="000000" w:themeShade="bf"/>
          <w:sz w:val="28"/>
          <w:szCs w:val="28"/>
        </w:rPr>
      </w:pPr>
      <w:r>
        <w:rPr>
          <w:b/>
          <w:color w:val="000000" w:themeShade="bf"/>
          <w:sz w:val="28"/>
          <w:szCs w:val="28"/>
        </w:rPr>
      </w:r>
    </w:p>
    <w:p>
      <w:pPr>
        <w:pStyle w:val="Normal"/>
        <w:spacing w:before="0" w:after="0"/>
        <w:ind w:left="0" w:right="0" w:firstLine="709"/>
        <w:rPr/>
      </w:pPr>
      <w:r>
        <w:rPr>
          <w:color w:val="000000" w:themeShade="bf"/>
          <w:sz w:val="28"/>
          <w:szCs w:val="28"/>
        </w:rPr>
        <w:t>3.1. Озеро «Линево» находится на территории Клюквинского сельсовета Курского района Курской области.</w:t>
      </w:r>
    </w:p>
    <w:p>
      <w:pPr>
        <w:pStyle w:val="14"/>
        <w:widowControl w:val="false"/>
        <w:spacing w:lineRule="auto" w:line="240" w:before="0" w:after="0"/>
        <w:ind w:left="0" w:right="0" w:firstLine="709"/>
        <w:contextualSpacing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color w:val="000000" w:themeShade="bf"/>
          <w:spacing w:val="6"/>
          <w:sz w:val="28"/>
          <w:szCs w:val="28"/>
        </w:rPr>
        <w:t>3.2. Памятник природы расположен</w:t>
      </w:r>
      <w:r>
        <w:rPr>
          <w:rFonts w:eastAsia="Calibri" w:cs="Times New Roman" w:ascii="Times New Roman" w:hAnsi="Times New Roman"/>
          <w:color w:val="000000" w:themeShade="bf"/>
          <w:spacing w:val="6"/>
          <w:sz w:val="28"/>
          <w:szCs w:val="28"/>
        </w:rPr>
        <w:t>:</w:t>
      </w:r>
    </w:p>
    <w:p>
      <w:pPr>
        <w:pStyle w:val="Normal"/>
        <w:keepNext w:val="true"/>
        <w:ind w:left="0" w:right="0" w:firstLine="708"/>
        <w:jc w:val="both"/>
        <w:rPr/>
      </w:pPr>
      <w:r>
        <w:rPr>
          <w:rFonts w:eastAsia="Calibri" w:cs="Times New Roman"/>
          <w:sz w:val="28"/>
          <w:szCs w:val="28"/>
        </w:rPr>
        <w:t xml:space="preserve">- в </w:t>
      </w:r>
      <w:r>
        <w:rPr>
          <w:rFonts w:cs="Times New Roman"/>
          <w:sz w:val="28"/>
          <w:szCs w:val="28"/>
        </w:rPr>
        <w:t>4 км к юго-юго-востоку от железнодорожного вокзала Курска</w:t>
      </w:r>
      <w:r>
        <w:rPr>
          <w:rFonts w:eastAsia="Calibri" w:cs="Times New Roman"/>
          <w:sz w:val="28"/>
          <w:szCs w:val="28"/>
        </w:rPr>
        <w:t>;</w:t>
      </w:r>
    </w:p>
    <w:p>
      <w:pPr>
        <w:pStyle w:val="Normal"/>
        <w:keepNext w:val="true"/>
        <w:ind w:left="0" w:right="0" w:firstLine="708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- в 4 км к с северо-запад-западу от ж/д станции Клюква;</w:t>
      </w:r>
    </w:p>
    <w:p>
      <w:pPr>
        <w:pStyle w:val="Normal"/>
        <w:keepNext w:val="true"/>
        <w:widowControl w:val="false"/>
        <w:spacing w:lineRule="auto" w:line="240" w:before="0" w:after="0"/>
        <w:ind w:left="0" w:right="0" w:firstLine="708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/>
          <w:color w:val="000000" w:themeShade="bf"/>
          <w:spacing w:val="6"/>
          <w:sz w:val="28"/>
          <w:szCs w:val="28"/>
        </w:rPr>
        <w:t>- своей северо-западной частью примыкает к административной границе города Курска.</w:t>
      </w:r>
    </w:p>
    <w:p>
      <w:pPr>
        <w:pStyle w:val="14"/>
        <w:widowControl w:val="false"/>
        <w:spacing w:lineRule="auto" w:line="240" w:before="0" w:after="0"/>
        <w:ind w:left="0" w:right="0" w:firstLine="709"/>
        <w:contextualSpacing/>
        <w:jc w:val="both"/>
        <w:rPr/>
      </w:pPr>
      <w:r>
        <w:rPr>
          <w:rFonts w:eastAsia="Calibri" w:cs="Times New Roman" w:ascii="Times New Roman" w:hAnsi="Times New Roman"/>
          <w:b w:val="false"/>
          <w:color w:val="000000" w:themeShade="bf"/>
          <w:sz w:val="28"/>
          <w:szCs w:val="28"/>
        </w:rPr>
        <w:t>Памятник природы «Озеро Линево»</w:t>
      </w:r>
      <w:r>
        <w:rPr>
          <w:rFonts w:eastAsia="Calibri" w:cs="Times New Roman" w:ascii="Times New Roman" w:hAnsi="Times New Roman"/>
          <w:b w:val="false"/>
          <w:color w:val="000000"/>
          <w:sz w:val="28"/>
          <w:szCs w:val="28"/>
        </w:rPr>
        <w:t xml:space="preserve"> </w:t>
      </w:r>
      <w:r>
        <w:rPr>
          <w:rFonts w:eastAsia="Calibri" w:cs="Times New Roman" w:ascii="Times New Roman" w:hAnsi="Times New Roman"/>
          <w:b w:val="false"/>
          <w:color w:val="000000" w:themeShade="bf"/>
          <w:sz w:val="28"/>
          <w:szCs w:val="28"/>
        </w:rPr>
        <w:t xml:space="preserve">по конфигурации состоит из единого участка и представляет собой </w:t>
      </w:r>
      <w:r>
        <w:rPr>
          <w:rFonts w:eastAsia="Calibri" w:cs="Times New Roman" w:ascii="Times New Roman" w:hAnsi="Times New Roman"/>
          <w:b w:val="false"/>
          <w:color w:val="000000"/>
          <w:sz w:val="28"/>
          <w:szCs w:val="28"/>
        </w:rPr>
        <w:t>вытянутое с северо-запада на юго-восток очень узкое, сильно заросшее старичное озеро</w:t>
      </w:r>
      <w:r>
        <w:rPr>
          <w:rFonts w:eastAsia="Calibri" w:cs="Times New Roman" w:ascii="Times New Roman" w:hAnsi="Times New Roman"/>
          <w:b w:val="false"/>
          <w:color w:val="000000" w:themeShade="bf"/>
          <w:sz w:val="28"/>
          <w:szCs w:val="28"/>
        </w:rPr>
        <w:t xml:space="preserve">. </w:t>
      </w:r>
      <w:r>
        <w:rPr>
          <w:rFonts w:eastAsia="Calibri" w:cs="Times New Roman" w:ascii="Times New Roman" w:hAnsi="Times New Roman"/>
          <w:b w:val="false"/>
          <w:color w:val="00000A"/>
          <w:sz w:val="28"/>
          <w:szCs w:val="28"/>
        </w:rPr>
        <w:t>Граница территории памятника природы проходит по окаймляющим озеро ивнякам, находящимся на расстоянии 15–20 метров от уреза воды</w:t>
      </w:r>
    </w:p>
    <w:p>
      <w:pPr>
        <w:pStyle w:val="3"/>
        <w:keepNext w:val="true"/>
        <w:shd w:val="clear" w:color="auto" w:fill="auto"/>
        <w:spacing w:lineRule="auto" w:line="240" w:before="0" w:after="0"/>
        <w:ind w:firstLine="561"/>
        <w:jc w:val="left"/>
        <w:rPr>
          <w:rFonts w:ascii="Times New Roman" w:hAnsi="Times New Roman" w:eastAsia="Calibri" w:cs="Times New Roman"/>
          <w:color w:val="2E74B5" w:themeColor="accent1" w:themeShade="bf"/>
          <w:sz w:val="28"/>
          <w:szCs w:val="28"/>
        </w:rPr>
      </w:pPr>
      <w:r>
        <w:rPr>
          <w:rFonts w:eastAsia="Calibri" w:cs="Times New Roman" w:ascii="Times New Roman" w:hAnsi="Times New Roman"/>
          <w:color w:val="2E74B5" w:themeColor="accent1" w:themeShade="bf"/>
          <w:sz w:val="28"/>
          <w:szCs w:val="28"/>
        </w:rPr>
      </w:r>
    </w:p>
    <w:p>
      <w:pPr>
        <w:pStyle w:val="ListParagraph"/>
        <w:keepNext w:val="true"/>
        <w:spacing w:lineRule="auto" w:line="240" w:before="0" w:after="0"/>
        <w:ind w:left="0" w:right="-1" w:firstLine="720"/>
        <w:contextualSpacing/>
        <w:jc w:val="center"/>
        <w:rPr>
          <w:color w:val="2E74B5" w:themeColor="accent1" w:themeShade="bf"/>
        </w:rPr>
      </w:pPr>
      <w:r>
        <w:rPr>
          <w:rFonts w:cs="Times New Roman" w:ascii="Times New Roman" w:hAnsi="Times New Roman"/>
          <w:b/>
          <w:color w:val="000000" w:themeShade="bf"/>
          <w:sz w:val="28"/>
          <w:szCs w:val="28"/>
        </w:rPr>
        <w:t>4. Данные о площади и об особенностях земельных отношений</w:t>
      </w:r>
    </w:p>
    <w:p>
      <w:pPr>
        <w:pStyle w:val="3"/>
        <w:keepNext w:val="true"/>
        <w:shd w:val="clear" w:color="auto" w:fill="auto"/>
        <w:spacing w:lineRule="auto" w:line="240" w:before="0" w:after="0"/>
        <w:ind w:firstLine="561"/>
        <w:jc w:val="left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>
        <w:rPr>
          <w:rFonts w:cs="Times New Roman" w:ascii="Times New Roman" w:hAnsi="Times New Roman"/>
          <w:color w:val="2E74B5" w:themeColor="accent1" w:themeShade="bf"/>
          <w:sz w:val="28"/>
          <w:szCs w:val="28"/>
        </w:rPr>
      </w:r>
    </w:p>
    <w:p>
      <w:pPr>
        <w:pStyle w:val="3"/>
        <w:keepNext w:val="true"/>
        <w:shd w:val="clear" w:color="auto" w:fill="auto"/>
        <w:spacing w:lineRule="auto" w:line="240" w:before="0" w:after="0"/>
        <w:ind w:firstLine="709"/>
        <w:jc w:val="left"/>
        <w:rPr/>
      </w:pPr>
      <w:r>
        <w:rPr>
          <w:rFonts w:cs="Times New Roman" w:ascii="Times New Roman" w:hAnsi="Times New Roman"/>
          <w:color w:val="000000" w:themeShade="bf"/>
          <w:spacing w:val="0"/>
          <w:sz w:val="28"/>
          <w:szCs w:val="28"/>
        </w:rPr>
        <w:t>4.1. Площадь памятника природы составляет 16,6198 га.</w:t>
      </w:r>
    </w:p>
    <w:p>
      <w:pPr>
        <w:pStyle w:val="3"/>
        <w:keepNext w:val="true"/>
        <w:shd w:val="clear" w:color="auto" w:fill="auto"/>
        <w:spacing w:lineRule="auto" w:line="240" w:before="0" w:after="0"/>
        <w:ind w:firstLine="709"/>
        <w:rPr/>
      </w:pPr>
      <w:r>
        <w:rPr>
          <w:rFonts w:cs="Times New Roman" w:ascii="Times New Roman" w:hAnsi="Times New Roman"/>
          <w:color w:val="000000" w:themeShade="bf"/>
          <w:spacing w:val="0"/>
          <w:sz w:val="28"/>
          <w:szCs w:val="28"/>
        </w:rPr>
        <w:t>4.2. Памятник природы «Озеро «Линево» расположен в кадастровом квартале 46:11:071301 на территории земельного участка с кадастровым номером 46:11:071301:2504 общей площадью 6436073 кв. м, находящегося в собственности Российской Федерации, категория земель: земли промышленности и иного специального назначения, разрешенное использование (по документу): Курское военное лесничество.</w:t>
      </w:r>
    </w:p>
    <w:p>
      <w:pPr>
        <w:pStyle w:val="3"/>
        <w:shd w:val="clear" w:color="auto" w:fill="auto"/>
        <w:spacing w:lineRule="auto" w:line="240" w:before="0" w:after="0"/>
        <w:ind w:firstLine="709"/>
        <w:rPr/>
      </w:pPr>
      <w:r>
        <w:rPr>
          <w:rFonts w:cs="Times New Roman" w:ascii="Times New Roman" w:hAnsi="Times New Roman"/>
          <w:color w:val="000000" w:themeShade="bf"/>
          <w:spacing w:val="0"/>
          <w:sz w:val="28"/>
          <w:szCs w:val="28"/>
        </w:rPr>
        <w:t xml:space="preserve">Данный земельный участок принадлежит на праве постоянного (бессрочного) пользования </w:t>
      </w:r>
      <w:bookmarkStart w:id="0" w:name="__DdeLink__437_1414337137"/>
      <w:r>
        <w:rPr>
          <w:rFonts w:cs="Times New Roman" w:ascii="Times New Roman" w:hAnsi="Times New Roman"/>
          <w:color w:val="000000" w:themeShade="bf"/>
          <w:spacing w:val="0"/>
          <w:sz w:val="28"/>
          <w:szCs w:val="28"/>
        </w:rPr>
        <w:t>ФГКУ «Управление лесного хозяйства и природопользования» Министерства обороны Российской Федерации</w:t>
      </w:r>
      <w:bookmarkEnd w:id="0"/>
      <w:r>
        <w:rPr>
          <w:rFonts w:cs="Times New Roman" w:ascii="Times New Roman" w:hAnsi="Times New Roman"/>
          <w:color w:val="000000" w:themeShade="bf"/>
          <w:spacing w:val="0"/>
          <w:sz w:val="28"/>
          <w:szCs w:val="28"/>
        </w:rPr>
        <w:t xml:space="preserve"> (выписка из ЕГРП от 26.02.2018 № 46/001/009/2018-17197).</w:t>
      </w:r>
    </w:p>
    <w:p>
      <w:pPr>
        <w:pStyle w:val="Normal"/>
        <w:spacing w:before="0" w:after="57"/>
        <w:ind w:firstLine="709"/>
        <w:rPr/>
      </w:pPr>
      <w:r>
        <w:rPr>
          <w:color w:val="000000" w:themeShade="bf"/>
          <w:spacing w:val="0"/>
          <w:sz w:val="28"/>
          <w:szCs w:val="28"/>
        </w:rPr>
        <w:t>4.3. Схема границ ООПТ с кадастровым делением, земельными участками</w:t>
      </w:r>
    </w:p>
    <w:p>
      <w:pPr>
        <w:pStyle w:val="Normal"/>
        <w:spacing w:before="0" w:after="57"/>
        <w:ind w:firstLine="709"/>
        <w:rPr>
          <w:color w:val="000000" w:themeShade="bf"/>
          <w:spacing w:val="0"/>
          <w:sz w:val="28"/>
          <w:szCs w:val="28"/>
        </w:rPr>
      </w:pPr>
      <w:r>
        <w:rPr>
          <w:color w:val="000000" w:themeShade="bf"/>
          <w:spacing w:val="0"/>
          <w:sz w:val="28"/>
          <w:szCs w:val="28"/>
        </w:rPr>
      </w:r>
    </w:p>
    <w:p>
      <w:pPr>
        <w:pStyle w:val="Normal"/>
        <w:spacing w:before="0" w:after="57"/>
        <w:ind w:firstLine="709"/>
        <w:jc w:val="center"/>
        <w:rPr>
          <w:b/>
          <w:b/>
          <w:color w:val="000000" w:themeShade="bf"/>
          <w:sz w:val="28"/>
          <w:szCs w:val="28"/>
        </w:rPr>
      </w:pPr>
      <w:r>
        <w:rPr>
          <w:b/>
          <w:color w:val="000000" w:themeShade="bf"/>
          <w:sz w:val="28"/>
          <w:szCs w:val="28"/>
        </w:rPr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697855" cy="327215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hanging="0"/>
        <w:jc w:val="center"/>
        <w:rPr>
          <w:highlight w:val="yellow"/>
        </w:rPr>
      </w:pPr>
      <w:r>
        <w:rPr>
          <w:b/>
          <w:color w:val="000000" w:themeShade="bf"/>
          <w:sz w:val="28"/>
          <w:szCs w:val="28"/>
        </w:rPr>
        <w:t>5. Режим особой охраны и порядок использования ООПТ</w:t>
      </w:r>
    </w:p>
    <w:p>
      <w:pPr>
        <w:pStyle w:val="Normal"/>
        <w:ind w:hanging="0"/>
        <w:jc w:val="center"/>
        <w:rPr>
          <w:color w:themeColor="accent1" w:themeShade="bf"/>
        </w:rPr>
      </w:pPr>
      <w:r>
        <w:rPr>
          <w:color w:themeColor="accent1" w:themeShade="bf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/>
      </w:pPr>
      <w:r>
        <w:rPr>
          <w:color w:val="000000" w:themeShade="bf"/>
          <w:sz w:val="28"/>
          <w:szCs w:val="28"/>
        </w:rPr>
        <w:t>5.1. На особо охраняемой природной территории запрещается всякая деятельность, влекущая за собой нарушение сохранности памятника природы, в том числе:</w:t>
      </w:r>
    </w:p>
    <w:p>
      <w:pPr>
        <w:pStyle w:val="ListParagraph"/>
        <w:keepLines/>
        <w:widowControl w:val="false"/>
        <w:spacing w:lineRule="auto" w:line="240" w:before="0" w:after="0"/>
        <w:ind w:left="0" w:right="0" w:firstLine="709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color w:val="000000" w:themeShade="bf"/>
          <w:spacing w:val="0"/>
          <w:sz w:val="28"/>
          <w:szCs w:val="28"/>
        </w:rPr>
        <w:t>- строительство магистральных дорог, трубопроводов, линий электропередачи и других коммуникаций, а также строительство и эксплуатация хозяйственных и жилых объектов без получения положительного заключения государственной экологической экспертизы;</w:t>
      </w:r>
    </w:p>
    <w:p>
      <w:pPr>
        <w:pStyle w:val="ListParagraph"/>
        <w:keepLines/>
        <w:spacing w:lineRule="auto" w:line="240" w:before="0" w:after="0"/>
        <w:ind w:left="0" w:right="0" w:firstLine="709"/>
        <w:contextualSpacing/>
        <w:jc w:val="both"/>
        <w:rPr/>
      </w:pPr>
      <w:r>
        <w:rPr>
          <w:rFonts w:cs="Times New Roman" w:ascii="Times New Roman" w:hAnsi="Times New Roman"/>
          <w:color w:val="000000"/>
          <w:sz w:val="28"/>
          <w:szCs w:val="28"/>
        </w:rPr>
        <w:t>- движение и стоянка механических транспортных средств, не связанных с функционированием памятника природы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(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>за исключением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случаев, связанных с использованием транспортных средств собственниками, владельцами и пользователями земельных участков, расположенных в границах памятника природы);</w:t>
      </w:r>
    </w:p>
    <w:p>
      <w:pPr>
        <w:pStyle w:val="ListParagraph"/>
        <w:keepLines/>
        <w:spacing w:lineRule="auto" w:line="240" w:before="0" w:after="0"/>
        <w:ind w:left="0" w:right="0" w:firstLine="709"/>
        <w:contextualSpacing/>
        <w:jc w:val="both"/>
        <w:rPr/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- передвижение по акватории на моторизованных плавсредствах;</w:t>
      </w:r>
    </w:p>
    <w:p>
      <w:pPr>
        <w:pStyle w:val="ListParagraph"/>
        <w:spacing w:lineRule="auto" w:line="240" w:before="0" w:after="0"/>
        <w:ind w:left="0" w:right="0" w:firstLine="709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color w:val="000000" w:themeShade="bf"/>
          <w:sz w:val="28"/>
          <w:szCs w:val="28"/>
        </w:rPr>
        <w:t>- мойка транспортных средств;</w:t>
      </w:r>
    </w:p>
    <w:p>
      <w:pPr>
        <w:pStyle w:val="Style26"/>
        <w:keepNext w:val="true"/>
        <w:spacing w:lineRule="auto" w:line="240" w:before="0" w:after="0"/>
        <w:ind w:left="0" w:right="0" w:firstLine="709"/>
        <w:contextualSpacing/>
        <w:jc w:val="both"/>
        <w:rPr/>
      </w:pPr>
      <w:r>
        <w:rPr>
          <w:rFonts w:cs="Times New Roman"/>
          <w:color w:val="000000"/>
          <w:sz w:val="28"/>
          <w:szCs w:val="28"/>
        </w:rPr>
        <w:t>- замусоривание и захламление территории;</w:t>
      </w:r>
    </w:p>
    <w:p>
      <w:pPr>
        <w:pStyle w:val="ListParagraph"/>
        <w:keepLines/>
        <w:spacing w:lineRule="auto" w:line="240" w:before="0" w:after="0"/>
        <w:ind w:left="0" w:right="0" w:firstLine="709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- разбивка туристических стоянок;</w:t>
      </w:r>
    </w:p>
    <w:p>
      <w:pPr>
        <w:pStyle w:val="ListParagraph"/>
        <w:keepLines/>
        <w:spacing w:lineRule="auto" w:line="240" w:before="0" w:after="0"/>
        <w:ind w:left="0" w:right="0" w:firstLine="709"/>
        <w:contextualSpacing/>
        <w:jc w:val="both"/>
        <w:rPr/>
      </w:pPr>
      <w:r>
        <w:rPr>
          <w:rFonts w:cs="Times New Roman" w:ascii="Times New Roman" w:hAnsi="Times New Roman"/>
          <w:color w:val="000000"/>
          <w:sz w:val="28"/>
          <w:szCs w:val="28"/>
        </w:rPr>
        <w:t>- разведение костров;</w:t>
      </w:r>
    </w:p>
    <w:p>
      <w:pPr>
        <w:pStyle w:val="Style26"/>
        <w:spacing w:lineRule="auto" w:line="240" w:before="0" w:after="0"/>
        <w:ind w:left="0" w:right="0" w:firstLine="709"/>
        <w:contextualSpacing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 xml:space="preserve">- проведение всех видов рубок в </w:t>
      </w:r>
      <w:r>
        <w:rPr>
          <w:rFonts w:cs="Times New Roman"/>
          <w:color w:val="000000"/>
          <w:spacing w:val="-4"/>
          <w:sz w:val="28"/>
          <w:szCs w:val="28"/>
        </w:rPr>
        <w:t xml:space="preserve">границах </w:t>
      </w:r>
      <w:r>
        <w:rPr>
          <w:rFonts w:cs="Times New Roman"/>
          <w:color w:val="000000"/>
          <w:spacing w:val="-4"/>
          <w:sz w:val="28"/>
          <w:szCs w:val="28"/>
        </w:rPr>
        <w:t>водоохранной зон</w:t>
      </w:r>
      <w:r>
        <w:rPr>
          <w:rFonts w:cs="Times New Roman"/>
          <w:color w:val="000000"/>
          <w:spacing w:val="-4"/>
          <w:sz w:val="28"/>
          <w:szCs w:val="28"/>
        </w:rPr>
        <w:t>ы</w:t>
      </w:r>
      <w:r>
        <w:rPr>
          <w:rFonts w:cs="Times New Roman"/>
          <w:color w:val="000000"/>
          <w:spacing w:val="-4"/>
          <w:sz w:val="28"/>
          <w:szCs w:val="28"/>
        </w:rPr>
        <w:t xml:space="preserve"> акватории озера «Линево», установленны</w:t>
      </w:r>
      <w:r>
        <w:rPr>
          <w:rFonts w:cs="Times New Roman"/>
          <w:color w:val="000000"/>
          <w:spacing w:val="-4"/>
          <w:sz w:val="28"/>
          <w:szCs w:val="28"/>
        </w:rPr>
        <w:t>х</w:t>
      </w:r>
      <w:r>
        <w:rPr>
          <w:rFonts w:cs="Times New Roman"/>
          <w:color w:val="000000"/>
          <w:spacing w:val="-4"/>
          <w:sz w:val="28"/>
          <w:szCs w:val="28"/>
        </w:rPr>
        <w:t xml:space="preserve"> в </w:t>
      </w:r>
      <w:r>
        <w:rPr>
          <w:rFonts w:cs="Times New Roman"/>
          <w:color w:val="000000"/>
          <w:spacing w:val="-4"/>
          <w:sz w:val="28"/>
          <w:szCs w:val="28"/>
        </w:rPr>
        <w:t xml:space="preserve">соответствии с законодательством </w:t>
      </w:r>
      <w:r>
        <w:rPr>
          <w:rFonts w:cs="Times New Roman"/>
          <w:color w:val="000000"/>
          <w:spacing w:val="-4"/>
          <w:sz w:val="28"/>
          <w:szCs w:val="28"/>
        </w:rPr>
        <w:t>Российской Федерации;</w:t>
      </w:r>
    </w:p>
    <w:p>
      <w:pPr>
        <w:pStyle w:val="ListParagraph"/>
        <w:keepLines/>
        <w:spacing w:lineRule="auto" w:line="240" w:before="0" w:after="0"/>
        <w:ind w:left="0" w:right="0" w:firstLine="709"/>
        <w:contextualSpacing/>
        <w:jc w:val="both"/>
        <w:rPr>
          <w:spacing w:val="0"/>
        </w:rPr>
      </w:pPr>
      <w:r>
        <w:rPr>
          <w:rFonts w:cs="Times New Roman" w:ascii="Times New Roman" w:hAnsi="Times New Roman"/>
          <w:color w:val="000000"/>
          <w:spacing w:val="0"/>
          <w:sz w:val="28"/>
          <w:szCs w:val="28"/>
        </w:rPr>
        <w:t xml:space="preserve">- охота, </w:t>
      </w:r>
      <w:r>
        <w:rPr>
          <w:rFonts w:cs="Times New Roman" w:ascii="Times New Roman" w:hAnsi="Times New Roman"/>
          <w:color w:val="000000"/>
          <w:spacing w:val="0"/>
          <w:sz w:val="28"/>
          <w:szCs w:val="28"/>
        </w:rPr>
        <w:t xml:space="preserve">отстрел и </w:t>
      </w:r>
      <w:r>
        <w:rPr>
          <w:rFonts w:cs="Times New Roman" w:ascii="Times New Roman" w:hAnsi="Times New Roman"/>
          <w:color w:val="000000"/>
          <w:spacing w:val="0"/>
          <w:sz w:val="28"/>
          <w:szCs w:val="28"/>
        </w:rPr>
        <w:t>отлов животных;</w:t>
      </w:r>
    </w:p>
    <w:p>
      <w:pPr>
        <w:pStyle w:val="ListParagraph"/>
        <w:widowControl w:val="false"/>
        <w:spacing w:lineRule="auto" w:line="240" w:before="0" w:after="0"/>
        <w:ind w:left="0" w:firstLine="709"/>
        <w:contextualSpacing/>
        <w:jc w:val="both"/>
        <w:rPr>
          <w:spacing w:val="0"/>
        </w:rPr>
      </w:pPr>
      <w:r>
        <w:rPr>
          <w:rFonts w:cs="Times New Roman" w:ascii="Times New Roman" w:hAnsi="Times New Roman"/>
          <w:color w:val="000000"/>
          <w:spacing w:val="0"/>
          <w:sz w:val="28"/>
          <w:szCs w:val="28"/>
        </w:rPr>
        <w:t>- беспокойство птиц в период с апреля по июнь включительно;</w:t>
      </w:r>
    </w:p>
    <w:p>
      <w:pPr>
        <w:pStyle w:val="ListParagraph"/>
        <w:widowControl w:val="false"/>
        <w:spacing w:lineRule="auto" w:line="240" w:before="0" w:after="0"/>
        <w:ind w:left="0" w:firstLine="709"/>
        <w:contextualSpacing/>
        <w:jc w:val="both"/>
        <w:rPr>
          <w:spacing w:val="0"/>
        </w:rPr>
      </w:pPr>
      <w:r>
        <w:rPr>
          <w:rFonts w:cs="Times New Roman" w:ascii="Times New Roman" w:hAnsi="Times New Roman"/>
          <w:color w:val="000000"/>
          <w:spacing w:val="0"/>
          <w:sz w:val="28"/>
          <w:szCs w:val="28"/>
        </w:rPr>
        <w:t>- промысловый лов и лов с использованием химических и электрических средств добычи водных биоресурсов, в том числе лов с использованием сетей;</w:t>
      </w:r>
    </w:p>
    <w:p>
      <w:pPr>
        <w:pStyle w:val="ListParagraph"/>
        <w:spacing w:lineRule="auto" w:line="240" w:before="0" w:after="0"/>
        <w:ind w:left="0" w:right="0" w:firstLine="709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color w:val="000000"/>
          <w:spacing w:val="0"/>
          <w:sz w:val="28"/>
          <w:szCs w:val="28"/>
        </w:rPr>
        <w:t>- изменение видового состава растительности, включая интродукцию видов и выкапывание видов местной флоры;</w:t>
      </w:r>
    </w:p>
    <w:p>
      <w:pPr>
        <w:pStyle w:val="ListParagraph"/>
        <w:widowControl w:val="false"/>
        <w:spacing w:lineRule="auto" w:line="240" w:before="0" w:after="0"/>
        <w:ind w:left="0" w:right="0" w:firstLine="709"/>
        <w:contextualSpacing/>
        <w:jc w:val="both"/>
        <w:rPr>
          <w:spacing w:val="0"/>
        </w:rPr>
      </w:pPr>
      <w:r>
        <w:rPr>
          <w:rFonts w:cs="Times New Roman" w:ascii="Times New Roman" w:hAnsi="Times New Roman"/>
          <w:color w:val="000000" w:themeShade="bf"/>
          <w:spacing w:val="0"/>
          <w:sz w:val="28"/>
          <w:szCs w:val="28"/>
        </w:rPr>
        <w:t xml:space="preserve">- сбор цветов, листьев, ягод и других частей </w:t>
      </w:r>
      <w:r>
        <w:rPr>
          <w:rFonts w:cs="Times New Roman" w:ascii="Times New Roman" w:hAnsi="Times New Roman"/>
          <w:color w:val="000000"/>
          <w:spacing w:val="0"/>
          <w:sz w:val="28"/>
          <w:szCs w:val="28"/>
          <w:shd w:fill="auto" w:val="clear"/>
        </w:rPr>
        <w:t>редких и охраняемых видов</w:t>
      </w:r>
      <w:r>
        <w:rPr>
          <w:rFonts w:cs="Times New Roman" w:ascii="Times New Roman" w:hAnsi="Times New Roman"/>
          <w:color w:val="000000" w:themeShade="bf"/>
          <w:spacing w:val="0"/>
          <w:sz w:val="28"/>
          <w:szCs w:val="28"/>
        </w:rPr>
        <w:t xml:space="preserve"> растений в любых целях, за исключением научных исследований, </w:t>
      </w:r>
      <w:r>
        <w:rPr>
          <w:rFonts w:cs="Times New Roman" w:ascii="Times New Roman" w:hAnsi="Times New Roman"/>
          <w:color w:val="000000"/>
          <w:spacing w:val="0"/>
          <w:sz w:val="28"/>
          <w:szCs w:val="28"/>
          <w:shd w:fill="auto" w:val="clear"/>
        </w:rPr>
        <w:t>нанесение им любых иных повреждений (в т</w:t>
      </w:r>
      <w:r>
        <w:rPr>
          <w:rFonts w:cs="Times New Roman" w:ascii="Times New Roman" w:hAnsi="Times New Roman"/>
          <w:color w:val="000000"/>
          <w:spacing w:val="0"/>
          <w:sz w:val="28"/>
          <w:szCs w:val="28"/>
          <w:shd w:fill="auto" w:val="clear"/>
        </w:rPr>
        <w:t xml:space="preserve">ом </w:t>
      </w:r>
      <w:r>
        <w:rPr>
          <w:rFonts w:cs="Times New Roman" w:ascii="Times New Roman" w:hAnsi="Times New Roman"/>
          <w:color w:val="000000"/>
          <w:spacing w:val="0"/>
          <w:sz w:val="28"/>
          <w:szCs w:val="28"/>
          <w:shd w:fill="auto" w:val="clear"/>
        </w:rPr>
        <w:t>ч</w:t>
      </w:r>
      <w:r>
        <w:rPr>
          <w:rFonts w:cs="Times New Roman" w:ascii="Times New Roman" w:hAnsi="Times New Roman"/>
          <w:color w:val="000000"/>
          <w:spacing w:val="0"/>
          <w:sz w:val="28"/>
          <w:szCs w:val="28"/>
          <w:shd w:fill="auto" w:val="clear"/>
        </w:rPr>
        <w:t>исле</w:t>
      </w:r>
      <w:r>
        <w:rPr>
          <w:rFonts w:cs="Times New Roman" w:ascii="Times New Roman" w:hAnsi="Times New Roman"/>
          <w:color w:val="000000"/>
          <w:spacing w:val="0"/>
          <w:sz w:val="28"/>
          <w:szCs w:val="28"/>
          <w:shd w:fill="auto" w:val="clear"/>
        </w:rPr>
        <w:t xml:space="preserve"> путем по</w:t>
      </w:r>
      <w:r>
        <w:rPr>
          <w:rFonts w:cs="Times New Roman" w:ascii="Times New Roman" w:hAnsi="Times New Roman"/>
          <w:color w:val="000000"/>
          <w:spacing w:val="0"/>
          <w:sz w:val="28"/>
          <w:szCs w:val="28"/>
          <w:shd w:fill="auto" w:val="clear"/>
        </w:rPr>
        <w:t>дж</w:t>
      </w:r>
      <w:r>
        <w:rPr>
          <w:rFonts w:cs="Times New Roman" w:ascii="Times New Roman" w:hAnsi="Times New Roman"/>
          <w:color w:val="000000"/>
          <w:spacing w:val="0"/>
          <w:sz w:val="28"/>
          <w:szCs w:val="28"/>
          <w:shd w:fill="auto" w:val="clear"/>
        </w:rPr>
        <w:t>игания сухой травы);</w:t>
      </w:r>
    </w:p>
    <w:p>
      <w:pPr>
        <w:pStyle w:val="ListParagraph"/>
        <w:widowControl w:val="false"/>
        <w:spacing w:lineRule="auto" w:line="240" w:before="0" w:after="0"/>
        <w:ind w:left="0" w:right="0" w:firstLine="709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color w:val="000000" w:themeShade="bf"/>
          <w:spacing w:val="0"/>
          <w:sz w:val="28"/>
          <w:szCs w:val="28"/>
        </w:rPr>
        <w:t>- нарушение и уничтожение почвенно-растительного покрова;</w:t>
      </w:r>
    </w:p>
    <w:p>
      <w:pPr>
        <w:pStyle w:val="ListParagraph"/>
        <w:widowControl w:val="false"/>
        <w:spacing w:lineRule="auto" w:line="240" w:before="0" w:after="0"/>
        <w:ind w:left="0" w:right="0" w:firstLine="709"/>
        <w:contextualSpacing/>
        <w:jc w:val="both"/>
        <w:rPr>
          <w:spacing w:val="-4"/>
        </w:rPr>
      </w:pPr>
      <w:bookmarkStart w:id="1" w:name="__DdeLink__292_2134591466"/>
      <w:r>
        <w:rPr>
          <w:rFonts w:cs="Times New Roman" w:ascii="Times New Roman" w:hAnsi="Times New Roman"/>
          <w:color w:val="000000" w:themeShade="bf"/>
          <w:spacing w:val="-4"/>
          <w:sz w:val="28"/>
          <w:szCs w:val="28"/>
        </w:rPr>
        <w:t xml:space="preserve">- уничтожение и повреждение информационных и предупредительных </w:t>
      </w:r>
      <w:r>
        <w:rPr>
          <w:rFonts w:cs="Times New Roman" w:ascii="Times New Roman" w:hAnsi="Times New Roman"/>
          <w:color w:val="000000" w:themeShade="bf"/>
          <w:spacing w:val="-4"/>
          <w:sz w:val="28"/>
          <w:szCs w:val="28"/>
        </w:rPr>
        <w:t>аншлагов</w:t>
      </w:r>
      <w:r>
        <w:rPr>
          <w:rFonts w:cs="Times New Roman" w:ascii="Times New Roman" w:hAnsi="Times New Roman"/>
          <w:color w:val="000000" w:themeShade="bf"/>
          <w:spacing w:val="-4"/>
          <w:sz w:val="28"/>
          <w:szCs w:val="28"/>
        </w:rPr>
        <w:t>.</w:t>
      </w:r>
      <w:bookmarkEnd w:id="1"/>
    </w:p>
    <w:p>
      <w:pPr>
        <w:pStyle w:val="ConsPlusNormal"/>
        <w:ind w:firstLine="709"/>
        <w:jc w:val="both"/>
        <w:rPr>
          <w:color w:val="2E74B5" w:themeColor="accent1" w:themeShade="bf"/>
        </w:rPr>
      </w:pPr>
      <w:r>
        <w:rPr>
          <w:color w:val="000000" w:themeShade="bf"/>
          <w:spacing w:val="0"/>
        </w:rPr>
        <w:t>5.2. Допустимые виды использования территории:</w:t>
      </w:r>
    </w:p>
    <w:p>
      <w:pPr>
        <w:pStyle w:val="ConsPlusNormal"/>
        <w:ind w:firstLine="709"/>
        <w:jc w:val="both"/>
        <w:rPr>
          <w:spacing w:val="0"/>
        </w:rPr>
      </w:pPr>
      <w:r>
        <w:rPr>
          <w:color w:val="000000" w:themeShade="bf"/>
          <w:spacing w:val="0"/>
        </w:rPr>
        <w:t>- проведение противопожарных, санитарно-оздоровительных и иных профилактических мероприятий, необходимых для обеспечения противопожарной безопасности и поддержания санитарных свойств территории памятника природы;</w:t>
      </w:r>
    </w:p>
    <w:p>
      <w:pPr>
        <w:pStyle w:val="Style26"/>
        <w:keepNext w:val="true"/>
        <w:ind w:left="0" w:right="0"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cs="Times New Roman"/>
          <w:color w:val="000000" w:themeShade="bf"/>
          <w:spacing w:val="0"/>
          <w:sz w:val="28"/>
          <w:szCs w:val="28"/>
        </w:rPr>
        <w:t>- спортивный и любительский лов рыбы в соответствии с установленными правилами рыболовства;</w:t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cs="Times New Roman"/>
          <w:color w:val="000000" w:themeShade="bf"/>
          <w:spacing w:val="0"/>
          <w:sz w:val="28"/>
          <w:szCs w:val="28"/>
        </w:rPr>
        <w:t>- проведение научных исследований, в том числе в целях экологического мониторинга;</w:t>
      </w:r>
    </w:p>
    <w:p>
      <w:pPr>
        <w:pStyle w:val="ConsPlusNormal"/>
        <w:ind w:firstLine="709"/>
        <w:jc w:val="both"/>
        <w:rPr>
          <w:spacing w:val="0"/>
        </w:rPr>
      </w:pPr>
      <w:r>
        <w:rPr>
          <w:color w:val="000000" w:themeShade="bf"/>
          <w:spacing w:val="0"/>
        </w:rPr>
        <w:t>- организация эколого-просветительских мероприятий (проведение учебно-познавательных экскурсий, организация и обустройство учебных и экскурсионных экологических троп).</w:t>
      </w:r>
    </w:p>
    <w:p>
      <w:pPr>
        <w:pStyle w:val="Normal"/>
        <w:shd w:val="clear" w:color="auto" w:fill="FFFFFF"/>
        <w:ind w:right="-1" w:firstLine="709"/>
        <w:rPr>
          <w:color w:val="000000"/>
        </w:rPr>
      </w:pPr>
      <w:r>
        <w:rPr>
          <w:color w:val="000000" w:themeShade="bf"/>
          <w:sz w:val="28"/>
          <w:szCs w:val="28"/>
        </w:rPr>
        <w:t>5.3. Создание памятника природы осуществляется без изъятия у собственников земельных участков, но с ограничением прав пользования земельными участками в связи с установлением режима особой охраны.</w:t>
      </w:r>
    </w:p>
    <w:p>
      <w:pPr>
        <w:pStyle w:val="Normal"/>
        <w:shd w:val="clear" w:color="auto" w:fill="FFFFFF"/>
        <w:ind w:right="-1" w:firstLine="709"/>
        <w:rPr/>
      </w:pPr>
      <w:r>
        <w:rPr>
          <w:color w:val="000000" w:themeShade="bf"/>
          <w:sz w:val="28"/>
          <w:szCs w:val="28"/>
        </w:rPr>
        <w:t xml:space="preserve">5.4. Границы памятника природы обозначаются на местности предупредительными и информационными </w:t>
      </w:r>
      <w:r>
        <w:rPr>
          <w:color w:val="000000" w:themeShade="bf"/>
          <w:sz w:val="28"/>
          <w:szCs w:val="28"/>
        </w:rPr>
        <w:t>аншлагами</w:t>
      </w:r>
      <w:r>
        <w:rPr>
          <w:color w:val="000000" w:themeShade="bf"/>
          <w:sz w:val="28"/>
          <w:szCs w:val="28"/>
        </w:rPr>
        <w:t xml:space="preserve">, учитываются при разработке всех видов документации, обосновывающей хозяйственную и иную деятельность, затрагивающую эти территории. </w:t>
      </w:r>
    </w:p>
    <w:p>
      <w:pPr>
        <w:pStyle w:val="NormalWeb"/>
        <w:keepNext w:val="true"/>
        <w:spacing w:before="0" w:after="0"/>
        <w:ind w:firstLine="709"/>
        <w:jc w:val="both"/>
        <w:rPr>
          <w:color w:val="2E74B5" w:themeColor="accent1" w:themeShade="bf"/>
        </w:rPr>
      </w:pPr>
      <w:r>
        <w:rPr>
          <w:color w:val="000000" w:themeShade="bf"/>
          <w:sz w:val="28"/>
          <w:szCs w:val="28"/>
        </w:rPr>
        <w:t>5.5. Государственное управление и государственный надзор в области охраны и использования памятника природы осуществляет областное казенное учреждение «Дирекция по управлению особо охраняемыми природными территориями Курской области» в соответствии с законодательством Российской Федерации и Курской области.</w:t>
      </w:r>
    </w:p>
    <w:p>
      <w:pPr>
        <w:pStyle w:val="Normal"/>
        <w:ind w:left="0" w:right="0" w:hanging="0"/>
        <w:rPr>
          <w:color w:val="000000" w:themeShade="bf"/>
          <w:sz w:val="28"/>
          <w:szCs w:val="28"/>
          <w:highlight w:val="yellow"/>
        </w:rPr>
      </w:pPr>
      <w:r>
        <w:rPr>
          <w:color w:val="000000" w:themeShade="bf"/>
          <w:sz w:val="28"/>
          <w:szCs w:val="28"/>
          <w:highlight w:val="yellow"/>
        </w:rPr>
      </w:r>
    </w:p>
    <w:p>
      <w:pPr>
        <w:pStyle w:val="NormalWeb"/>
        <w:keepNext w:val="true"/>
        <w:spacing w:before="0" w:after="0"/>
        <w:ind w:left="0" w:right="0" w:hanging="0"/>
        <w:jc w:val="center"/>
        <w:rPr>
          <w:color w:val="2E74B5" w:themeColor="accent1" w:themeShade="bf"/>
        </w:rPr>
      </w:pPr>
      <w:r>
        <w:rPr>
          <w:b/>
          <w:color w:val="000000" w:themeShade="bf"/>
          <w:sz w:val="28"/>
          <w:szCs w:val="28"/>
          <w:lang w:eastAsia="en-US"/>
        </w:rPr>
        <w:t>6. Карта-схема расположения ООПТ</w:t>
      </w:r>
    </w:p>
    <w:p>
      <w:pPr>
        <w:pStyle w:val="Normal"/>
        <w:ind w:hanging="0"/>
        <w:jc w:val="center"/>
        <w:rPr>
          <w:b/>
          <w:b/>
          <w:color w:val="2E74B5" w:themeColor="accent1" w:themeShade="bf"/>
          <w:sz w:val="28"/>
          <w:szCs w:val="28"/>
          <w:lang w:eastAsia="en-US"/>
        </w:rPr>
      </w:pPr>
      <w:r>
        <w:rPr>
          <w:b/>
          <w:color w:val="2E74B5" w:themeColor="accent1" w:themeShade="bf"/>
          <w:sz w:val="28"/>
          <w:szCs w:val="28"/>
          <w:lang w:eastAsia="en-US"/>
        </w:rPr>
      </w:r>
    </w:p>
    <w:p>
      <w:pPr>
        <w:pStyle w:val="Normal"/>
        <w:ind w:hanging="0"/>
        <w:jc w:val="center"/>
        <w:rPr/>
      </w:pPr>
      <w:r>
        <w:rPr/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97475" cy="516572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516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MS Mincho"/>
          <w:b/>
          <w:b/>
          <w:color w:val="2E74B5" w:themeColor="accent1" w:themeShade="bf"/>
          <w:sz w:val="28"/>
          <w:szCs w:val="28"/>
        </w:rPr>
      </w:pPr>
      <w:r>
        <w:rPr>
          <w:rFonts w:eastAsia="MS Mincho"/>
          <w:b/>
          <w:color w:val="2E74B5" w:themeColor="accent1" w:themeShade="bf"/>
          <w:sz w:val="28"/>
          <w:szCs w:val="28"/>
        </w:rPr>
      </w:r>
    </w:p>
    <w:p>
      <w:pPr>
        <w:pStyle w:val="Normal"/>
        <w:snapToGrid w:val="false"/>
        <w:ind w:left="0" w:right="0" w:hanging="0"/>
        <w:jc w:val="center"/>
        <w:rPr>
          <w:color w:val="000000"/>
        </w:rPr>
      </w:pPr>
      <w:r>
        <w:rPr>
          <w:rFonts w:eastAsia="MS Mincho"/>
          <w:b/>
          <w:color w:val="000000" w:themeShade="bf"/>
          <w:sz w:val="28"/>
          <w:szCs w:val="28"/>
        </w:rPr>
        <w:t>7. Фотоматериалы, иллюстрирующие состояние территории,</w:t>
      </w:r>
    </w:p>
    <w:p>
      <w:pPr>
        <w:pStyle w:val="Normal"/>
        <w:snapToGrid w:val="false"/>
        <w:ind w:firstLine="709"/>
        <w:jc w:val="center"/>
        <w:rPr>
          <w:color w:val="000000"/>
        </w:rPr>
      </w:pPr>
      <w:r>
        <w:rPr>
          <w:rFonts w:eastAsia="MS Mincho"/>
          <w:b/>
          <w:color w:val="000000" w:themeShade="bf"/>
          <w:sz w:val="28"/>
          <w:szCs w:val="28"/>
        </w:rPr>
        <w:t>ее наиболее ценных участков и объектов</w:t>
      </w:r>
    </w:p>
    <w:p>
      <w:pPr>
        <w:pStyle w:val="Normal"/>
        <w:snapToGrid w:val="false"/>
        <w:ind w:firstLine="709"/>
        <w:jc w:val="center"/>
        <w:rPr>
          <w:rFonts w:ascii="Times New Roman" w:hAnsi="Times New Roman" w:cs="Times New Roman"/>
          <w:b/>
          <w:b/>
          <w:i/>
          <w:i/>
          <w:sz w:val="28"/>
          <w:szCs w:val="28"/>
          <w:highlight w:val="yellow"/>
        </w:rPr>
      </w:pPr>
      <w:r>
        <w:rPr>
          <w:rFonts w:cs="Times New Roman"/>
          <w:b/>
          <w:i/>
          <w:sz w:val="28"/>
          <w:szCs w:val="28"/>
          <w:highlight w:val="yellow"/>
        </w:rPr>
      </w:r>
    </w:p>
    <w:p>
      <w:pPr>
        <w:pStyle w:val="Normal"/>
        <w:keepNext w:val="true"/>
        <w:spacing w:before="57" w:after="0"/>
        <w:ind w:left="0" w:right="0" w:hanging="0"/>
        <w:jc w:val="center"/>
        <w:rPr/>
      </w:pPr>
      <w:r>
        <w:rPr/>
        <w:drawing>
          <wp:inline distT="0" distB="0" distL="0" distR="0">
            <wp:extent cx="5753100" cy="3708400"/>
            <wp:effectExtent l="0" t="0" r="0" b="0"/>
            <wp:docPr id="3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16" t="-26" r="-16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MS Mincho" w:cs="Times New Roman"/>
          <w:color w:val="000000" w:themeShade="bf"/>
          <w:sz w:val="28"/>
          <w:szCs w:val="28"/>
        </w:rPr>
        <w:t>Фото 1. Общий вид обводненной части озера «Линево»</w:t>
      </w:r>
    </w:p>
    <w:p>
      <w:pPr>
        <w:pStyle w:val="Normal"/>
        <w:spacing w:before="57" w:after="0"/>
        <w:ind w:left="0" w:right="0" w:hanging="0"/>
        <w:jc w:val="center"/>
        <w:rPr>
          <w:rFonts w:ascii="Times New Roman" w:hAnsi="Times New Roman" w:eastAsia="MS Mincho" w:cs="Times New Roman"/>
          <w:color w:themeColor="accent1" w:themeShade="bf"/>
        </w:rPr>
      </w:pPr>
      <w:r>
        <w:rPr>
          <w:rFonts w:eastAsia="MS Mincho" w:cs="Times New Roman"/>
          <w:color w:themeColor="accent1" w:themeShade="bf"/>
        </w:rPr>
      </w:r>
    </w:p>
    <w:p>
      <w:pPr>
        <w:pStyle w:val="Normal"/>
        <w:spacing w:before="57" w:after="0"/>
        <w:ind w:left="0" w:right="0" w:hanging="0"/>
        <w:jc w:val="center"/>
        <w:rPr/>
      </w:pPr>
      <w:r>
        <w:rPr/>
        <w:drawing>
          <wp:inline distT="0" distB="0" distL="0" distR="0">
            <wp:extent cx="5758815" cy="4043680"/>
            <wp:effectExtent l="0" t="0" r="0" b="0"/>
            <wp:docPr id="4" name="Изображение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6" t="-22" r="-16" b="-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57" w:after="0"/>
        <w:ind w:left="0" w:right="0" w:hanging="0"/>
        <w:jc w:val="center"/>
        <w:rPr/>
      </w:pPr>
      <w:r>
        <w:rPr>
          <w:color w:val="000000"/>
          <w:sz w:val="28"/>
          <w:szCs w:val="28"/>
        </w:rPr>
        <w:t>Фото 2. Молодило русское</w:t>
      </w:r>
    </w:p>
    <w:p>
      <w:pPr>
        <w:pStyle w:val="Normal"/>
        <w:spacing w:before="57" w:after="0"/>
        <w:ind w:left="0" w:right="0" w:hanging="0"/>
        <w:jc w:val="center"/>
        <w:rPr/>
      </w:pPr>
      <w:r>
        <w:rPr/>
        <w:drawing>
          <wp:inline distT="0" distB="0" distL="0" distR="0">
            <wp:extent cx="5758180" cy="3848735"/>
            <wp:effectExtent l="0" t="0" r="0" b="0"/>
            <wp:docPr id="5" name="Изображение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3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16" t="-26" r="-16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Фото 3. Махаон</w:t>
      </w:r>
    </w:p>
    <w:p>
      <w:pPr>
        <w:pStyle w:val="Normal"/>
        <w:spacing w:before="57" w:after="0"/>
        <w:ind w:left="0" w:right="0" w:hang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spacing w:before="57" w:after="0"/>
        <w:ind w:left="0" w:right="0" w:hanging="0"/>
        <w:jc w:val="center"/>
        <w:rPr/>
      </w:pPr>
      <w:r>
        <w:rPr/>
        <w:drawing>
          <wp:inline distT="0" distB="0" distL="0" distR="0">
            <wp:extent cx="5743575" cy="4434205"/>
            <wp:effectExtent l="0" t="0" r="0" b="0"/>
            <wp:docPr id="6" name="Изображение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46" t="-62" r="-46" b="-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43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57" w:after="0"/>
        <w:ind w:left="0" w:right="0" w:hanging="0"/>
        <w:jc w:val="center"/>
        <w:rPr/>
      </w:pPr>
      <w:r>
        <w:rPr>
          <w:color w:val="000000"/>
          <w:sz w:val="28"/>
          <w:szCs w:val="28"/>
        </w:rPr>
        <w:t>Фото 4. Дятел средний</w:t>
      </w:r>
    </w:p>
    <w:p>
      <w:pPr>
        <w:pStyle w:val="Normal"/>
        <w:spacing w:before="57" w:after="0"/>
        <w:ind w:left="0" w:right="0" w:hang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spacing w:before="57" w:after="0"/>
        <w:ind w:left="0" w:right="0" w:hanging="0"/>
        <w:jc w:val="center"/>
        <w:rPr/>
      </w:pPr>
      <w:r>
        <w:rPr/>
        <w:drawing>
          <wp:inline distT="0" distB="0" distL="0" distR="0">
            <wp:extent cx="5786120" cy="4091940"/>
            <wp:effectExtent l="0" t="0" r="0" b="0"/>
            <wp:docPr id="7" name="Изображение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59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49" t="-65" r="-49" b="-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57" w:after="0"/>
        <w:ind w:left="0" w:right="0" w:hanging="0"/>
        <w:jc w:val="center"/>
        <w:rPr/>
      </w:pPr>
      <w:r>
        <w:rPr>
          <w:color w:val="000000"/>
          <w:sz w:val="28"/>
          <w:szCs w:val="28"/>
        </w:rPr>
        <w:t>Фото 5. Славка ястребиная</w:t>
      </w:r>
    </w:p>
    <w:p>
      <w:pPr>
        <w:pStyle w:val="Normal"/>
        <w:spacing w:before="57" w:after="0"/>
        <w:ind w:left="0" w:right="0" w:hang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spacing w:before="57" w:after="0"/>
        <w:ind w:left="0" w:right="0" w:hanging="0"/>
        <w:jc w:val="center"/>
        <w:rPr/>
      </w:pPr>
      <w:r>
        <w:rPr/>
        <w:drawing>
          <wp:inline distT="0" distB="0" distL="0" distR="0">
            <wp:extent cx="5734050" cy="3683635"/>
            <wp:effectExtent l="0" t="0" r="0" b="0"/>
            <wp:docPr id="8" name="Изображение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70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8" t="-33" r="-18" b="-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57" w:after="0"/>
        <w:ind w:left="0" w:right="0" w:hanging="0"/>
        <w:jc w:val="center"/>
        <w:rPr/>
      </w:pPr>
      <w:r>
        <w:rPr>
          <w:color w:val="000000"/>
          <w:sz w:val="28"/>
          <w:szCs w:val="28"/>
        </w:rPr>
        <w:t>Фото 6. Белка обыкновенная</w:t>
      </w:r>
    </w:p>
    <w:sectPr>
      <w:headerReference w:type="default" r:id="rId10"/>
      <w:type w:val="nextPage"/>
      <w:pgSz w:w="11906" w:h="16838"/>
      <w:pgMar w:left="1559" w:right="1276" w:header="570" w:top="1200" w:footer="0" w:bottom="1134" w:gutter="0"/>
      <w:pgNumType w:fmt="decimal"/>
      <w:formProt w:val="false"/>
      <w:titlePg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Cambri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0"/>
      <w:rPr/>
    </w:pPr>
    <w:r>
      <w:rPr/>
      <mc:AlternateContent>
        <mc:Choice Requires="wps">
          <w:drawing>
            <wp:anchor behindDoc="1" distT="0" distB="0" distL="0" distR="0" simplePos="0" locked="0" layoutInCell="1" allowOverlap="1" relativeHeight="14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370965" cy="151765"/>
              <wp:effectExtent l="6350" t="635" r="0" b="5715"/>
              <wp:wrapSquare wrapText="largest"/>
              <wp:docPr id="9" name="Text Box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0160" cy="151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ind w:left="0" w:right="0" w:hanging="0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> PAGE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8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1" stroked="f" style="position:absolute;margin-left:172.8pt;margin-top:0.05pt;width:107.85pt;height:11.85pt;mso-position-horizontal:center;mso-position-horizontal-relative:margin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ind w:left="0" w:right="0" w:hanging="0"/>
                      <w:jc w:val="center"/>
                      <w:rPr>
                        <w:color w:val="000000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> PAGE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8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w="http://schemas.openxmlformats.org/wordprocessingml/2006/main">
  <w:zoom w:percent="100"/>
  <w:displayBackgroundShape/>
  <w:embedSystemFonts/>
  <w:defaultTabStop w:val="708"/>
  <w:autoHyphenation w:val="fals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 w:val="false"/>
      <w:suppressAutoHyphens w:val="true"/>
      <w:bidi w:val="0"/>
      <w:ind w:firstLine="720"/>
      <w:jc w:val="both"/>
    </w:pPr>
    <w:rPr>
      <w:rFonts w:ascii="Times New Roman" w:hAnsi="Times New Roman" w:eastAsia="Times New Roman" w:cs="Times New Roman"/>
      <w:color w:val="00000A"/>
      <w:kern w:val="0"/>
      <w:sz w:val="20"/>
      <w:szCs w:val="20"/>
      <w:lang w:val="ru-R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/>
  </w:style>
  <w:style w:type="character" w:styleId="WW8Num2z1" w:customStyle="1">
    <w:name w:val="WW8Num2z1"/>
    <w:qFormat/>
    <w:rPr/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WW8Num3z0" w:customStyle="1">
    <w:name w:val="WW8Num3z0"/>
    <w:qFormat/>
    <w:rPr/>
  </w:style>
  <w:style w:type="character" w:styleId="WW8Num3z1" w:customStyle="1">
    <w:name w:val="WW8Num3z1"/>
    <w:qFormat/>
    <w:rPr/>
  </w:style>
  <w:style w:type="character" w:styleId="WW8Num3z2" w:customStyle="1">
    <w:name w:val="WW8Num3z2"/>
    <w:qFormat/>
    <w:rPr/>
  </w:style>
  <w:style w:type="character" w:styleId="WW8Num3z3" w:customStyle="1">
    <w:name w:val="WW8Num3z3"/>
    <w:qFormat/>
    <w:rPr/>
  </w:style>
  <w:style w:type="character" w:styleId="WW8Num3z4" w:customStyle="1">
    <w:name w:val="WW8Num3z4"/>
    <w:qFormat/>
    <w:rPr/>
  </w:style>
  <w:style w:type="character" w:styleId="WW8Num3z5" w:customStyle="1">
    <w:name w:val="WW8Num3z5"/>
    <w:qFormat/>
    <w:rPr/>
  </w:style>
  <w:style w:type="character" w:styleId="WW8Num3z6" w:customStyle="1">
    <w:name w:val="WW8Num3z6"/>
    <w:qFormat/>
    <w:rPr/>
  </w:style>
  <w:style w:type="character" w:styleId="WW8Num3z7" w:customStyle="1">
    <w:name w:val="WW8Num3z7"/>
    <w:qFormat/>
    <w:rPr/>
  </w:style>
  <w:style w:type="character" w:styleId="WW8Num3z8" w:customStyle="1">
    <w:name w:val="WW8Num3z8"/>
    <w:qFormat/>
    <w:rPr/>
  </w:style>
  <w:style w:type="character" w:styleId="1" w:customStyle="1">
    <w:name w:val="Основной шрифт абзаца1"/>
    <w:qFormat/>
    <w:rPr/>
  </w:style>
  <w:style w:type="character" w:styleId="2" w:customStyle="1">
    <w:name w:val="Знак Знак2"/>
    <w:qFormat/>
    <w:rPr>
      <w:sz w:val="24"/>
      <w:szCs w:val="24"/>
      <w:lang w:val="ru-RU" w:bidi="ar-SA"/>
    </w:rPr>
  </w:style>
  <w:style w:type="character" w:styleId="Strong">
    <w:name w:val="Strong"/>
    <w:qFormat/>
    <w:rPr>
      <w:b/>
      <w:bCs/>
    </w:rPr>
  </w:style>
  <w:style w:type="character" w:styleId="Pagenumber">
    <w:name w:val="page number"/>
    <w:basedOn w:val="1"/>
    <w:qFormat/>
    <w:rPr/>
  </w:style>
  <w:style w:type="character" w:styleId="5" w:customStyle="1">
    <w:name w:val="Заголовок №5_"/>
    <w:qFormat/>
    <w:rPr>
      <w:spacing w:val="6"/>
      <w:shd w:fill="FFFFFF" w:val="clear"/>
      <w:lang w:bidi="ar-SA"/>
    </w:rPr>
  </w:style>
  <w:style w:type="character" w:styleId="11" w:customStyle="1">
    <w:name w:val="Знак Знак1"/>
    <w:qFormat/>
    <w:rPr>
      <w:sz w:val="28"/>
      <w:szCs w:val="24"/>
      <w:lang w:val="ru-RU" w:bidi="ar-SA"/>
    </w:rPr>
  </w:style>
  <w:style w:type="character" w:styleId="9" w:customStyle="1">
    <w:name w:val="Знак Знак9"/>
    <w:qFormat/>
    <w:rPr>
      <w:rFonts w:ascii="Times New Roman" w:hAnsi="Times New Roman" w:eastAsia="Times New Roman" w:cs="Times New Roman"/>
      <w:sz w:val="24"/>
      <w:szCs w:val="24"/>
    </w:rPr>
  </w:style>
  <w:style w:type="character" w:styleId="Style14" w:customStyle="1">
    <w:name w:val="Знак Знак"/>
    <w:qFormat/>
    <w:rPr>
      <w:rFonts w:ascii="Cambria" w:hAnsi="Cambria" w:eastAsia="Times New Roman" w:cs="Times New Roman"/>
      <w:b/>
      <w:bCs/>
      <w:kern w:val="2"/>
      <w:sz w:val="32"/>
      <w:szCs w:val="32"/>
    </w:rPr>
  </w:style>
  <w:style w:type="character" w:styleId="WW8Num6z2" w:customStyle="1">
    <w:name w:val="WW8Num6z2"/>
    <w:qFormat/>
    <w:rsid w:val="00c3500b"/>
    <w:rPr/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DejaVu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12" w:customStyle="1">
    <w:name w:val="Заголовок1"/>
    <w:basedOn w:val="Normal"/>
    <w:qFormat/>
    <w:pPr>
      <w:spacing w:before="240" w:after="60"/>
      <w:jc w:val="center"/>
    </w:pPr>
    <w:rPr>
      <w:rFonts w:ascii="Cambria" w:hAnsi="Cambria"/>
      <w:b/>
      <w:bCs/>
      <w:kern w:val="2"/>
      <w:sz w:val="32"/>
      <w:szCs w:val="32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DejaVu Sans"/>
      <w:i/>
      <w:iCs/>
      <w:sz w:val="24"/>
      <w:szCs w:val="24"/>
    </w:rPr>
  </w:style>
  <w:style w:type="paragraph" w:styleId="13" w:customStyle="1">
    <w:name w:val="Указатель1"/>
    <w:basedOn w:val="Normal"/>
    <w:qFormat/>
    <w:pPr>
      <w:suppressLineNumbers/>
    </w:pPr>
    <w:rPr>
      <w:rFonts w:cs="DejaVu Sans"/>
    </w:rPr>
  </w:style>
  <w:style w:type="paragraph" w:styleId="NormalWeb">
    <w:name w:val="Normal (Web)"/>
    <w:basedOn w:val="Normal"/>
    <w:qFormat/>
    <w:pPr>
      <w:widowControl/>
      <w:spacing w:before="280" w:after="280"/>
      <w:ind w:hanging="0"/>
      <w:jc w:val="left"/>
    </w:pPr>
    <w:rPr>
      <w:sz w:val="24"/>
      <w:szCs w:val="24"/>
    </w:rPr>
  </w:style>
  <w:style w:type="paragraph" w:styleId="ListParagraph">
    <w:name w:val="List Paragraph"/>
    <w:basedOn w:val="Normal"/>
    <w:qFormat/>
    <w:pPr>
      <w:widowControl/>
      <w:spacing w:lineRule="auto" w:line="276" w:before="0" w:after="200"/>
      <w:ind w:left="720" w:hanging="0"/>
      <w:contextualSpacing/>
      <w:jc w:val="left"/>
    </w:pPr>
    <w:rPr>
      <w:rFonts w:ascii="Calibri" w:hAnsi="Calibri" w:eastAsia="Calibri" w:cs="Calibri"/>
      <w:sz w:val="22"/>
      <w:szCs w:val="22"/>
    </w:rPr>
  </w:style>
  <w:style w:type="paragraph" w:styleId="4" w:customStyle="1">
    <w:name w:val="Основной текст4"/>
    <w:basedOn w:val="Normal"/>
    <w:qFormat/>
    <w:pPr>
      <w:shd w:val="clear" w:color="auto" w:fill="FFFFFF"/>
      <w:spacing w:lineRule="auto" w:line="240" w:before="0" w:after="1320"/>
      <w:ind w:hanging="1720"/>
    </w:pPr>
    <w:rPr>
      <w:color w:val="000000"/>
      <w:spacing w:val="3"/>
      <w:sz w:val="24"/>
      <w:szCs w:val="24"/>
    </w:rPr>
  </w:style>
  <w:style w:type="paragraph" w:styleId="Style20">
    <w:name w:val="Head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51" w:customStyle="1">
    <w:name w:val="Заголовок №5"/>
    <w:basedOn w:val="Normal"/>
    <w:qFormat/>
    <w:pPr>
      <w:shd w:val="clear" w:color="auto" w:fill="FFFFFF"/>
      <w:spacing w:lineRule="exact" w:line="317" w:before="0" w:after="360"/>
      <w:ind w:hanging="0"/>
      <w:jc w:val="left"/>
    </w:pPr>
    <w:rPr>
      <w:b/>
      <w:bCs/>
      <w:spacing w:val="6"/>
      <w:shd w:fill="FFFFFF" w:val="clear"/>
      <w:lang w:eastAsia="ru-RU"/>
    </w:rPr>
  </w:style>
  <w:style w:type="paragraph" w:styleId="Style21">
    <w:name w:val="Body Text Indent"/>
    <w:basedOn w:val="Normal"/>
    <w:pPr>
      <w:widowControl/>
      <w:ind w:firstLine="708"/>
    </w:pPr>
    <w:rPr>
      <w:sz w:val="28"/>
      <w:szCs w:val="24"/>
    </w:rPr>
  </w:style>
  <w:style w:type="paragraph" w:styleId="ConsPlusNormal" w:customStyle="1">
    <w:name w:val="ConsPlusNormal"/>
    <w:qFormat/>
    <w:pPr>
      <w:widowControl/>
      <w:suppressAutoHyphens w:val="true"/>
      <w:bidi w:val="0"/>
      <w:jc w:val="left"/>
    </w:pPr>
    <w:rPr>
      <w:rFonts w:ascii="Times New Roman" w:hAnsi="Times New Roman" w:eastAsia="Times New Roman" w:cs="Times New Roman"/>
      <w:color w:val="00000A"/>
      <w:kern w:val="0"/>
      <w:sz w:val="28"/>
      <w:szCs w:val="28"/>
      <w:lang w:val="ru-RU" w:eastAsia="zh-CN" w:bidi="ar-SA"/>
    </w:rPr>
  </w:style>
  <w:style w:type="paragraph" w:styleId="Style22">
    <w:name w:val="Foot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14" w:customStyle="1">
    <w:name w:val="Абзац списка1"/>
    <w:basedOn w:val="Normal"/>
    <w:qFormat/>
    <w:pPr>
      <w:widowControl/>
      <w:spacing w:lineRule="auto" w:line="276" w:before="0" w:after="200"/>
      <w:ind w:left="720" w:hanging="0"/>
      <w:contextualSpacing/>
      <w:jc w:val="left"/>
    </w:pPr>
    <w:rPr>
      <w:rFonts w:ascii="Calibri" w:hAnsi="Calibri" w:cs="Calibri"/>
      <w:sz w:val="22"/>
      <w:szCs w:val="22"/>
    </w:rPr>
  </w:style>
  <w:style w:type="paragraph" w:styleId="Style23" w:customStyle="1">
    <w:name w:val="Содержимое таблицы"/>
    <w:basedOn w:val="Normal"/>
    <w:qFormat/>
    <w:pPr>
      <w:suppressLineNumbers/>
    </w:pPr>
    <w:rPr/>
  </w:style>
  <w:style w:type="paragraph" w:styleId="Style24" w:customStyle="1">
    <w:name w:val="Заголовок таблицы"/>
    <w:basedOn w:val="Style23"/>
    <w:qFormat/>
    <w:pPr>
      <w:jc w:val="center"/>
    </w:pPr>
    <w:rPr>
      <w:b/>
      <w:bCs/>
    </w:rPr>
  </w:style>
  <w:style w:type="paragraph" w:styleId="Style25" w:customStyle="1">
    <w:name w:val="Содержимое врезки"/>
    <w:basedOn w:val="Normal"/>
    <w:qFormat/>
    <w:pPr/>
    <w:rPr/>
  </w:style>
  <w:style w:type="paragraph" w:styleId="3" w:customStyle="1">
    <w:name w:val="Основной текст3"/>
    <w:basedOn w:val="Normal"/>
    <w:qFormat/>
    <w:rsid w:val="003e4649"/>
    <w:pPr>
      <w:shd w:val="clear" w:color="auto" w:fill="FFFFFF"/>
      <w:spacing w:lineRule="auto" w:line="240" w:before="0" w:after="1320"/>
      <w:ind w:hanging="1720"/>
    </w:pPr>
    <w:rPr>
      <w:rFonts w:ascii="Calibri" w:hAnsi="Calibri" w:cs="Calibri"/>
      <w:spacing w:val="3"/>
      <w:sz w:val="22"/>
      <w:szCs w:val="22"/>
      <w:shd w:fill="FFFFFF" w:val="clear"/>
    </w:rPr>
  </w:style>
  <w:style w:type="paragraph" w:styleId="21">
    <w:name w:val="Основной текст (2)"/>
    <w:basedOn w:val="Normal"/>
    <w:qFormat/>
    <w:pPr>
      <w:widowControl w:val="false"/>
      <w:shd w:val="clear" w:color="auto" w:fill="FFFFFF"/>
      <w:spacing w:lineRule="exact" w:line="307" w:before="1320" w:after="240"/>
      <w:ind w:hanging="1960"/>
      <w:jc w:val="both"/>
    </w:pPr>
    <w:rPr>
      <w:b/>
      <w:bCs/>
      <w:spacing w:val="6"/>
      <w:sz w:val="20"/>
      <w:szCs w:val="20"/>
      <w:shd w:fill="FFFFFF" w:val="clear"/>
    </w:rPr>
  </w:style>
  <w:style w:type="paragraph" w:styleId="Style26">
    <w:name w:val="Абзац списка"/>
    <w:basedOn w:val="Normal"/>
    <w:qFormat/>
    <w:pPr>
      <w:spacing w:before="0" w:after="0"/>
      <w:ind w:left="720" w:right="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header" Target="header1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DA08F4-36DA-4088-A539-267F74C06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Application>LibreOffice/6.1.1.2$Windows_x86 LibreOffice_project/5d19a1bfa650b796764388cd8b33a5af1f5baa1b</Application>
  <Pages>8</Pages>
  <Words>1155</Words>
  <Characters>8101</Characters>
  <CharactersWithSpaces>9274</CharactersWithSpaces>
  <Paragraphs>74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2018-08-01T11:50:00Z</dcterms:created>
  <dc:creator>cherkasov</dc:creator>
  <dc:description/>
  <dc:language>ru-RU</dc:language>
  <cp:lastModifiedBy/>
  <cp:lastPrinted>2017-11-29T03:31:00Z</cp:lastPrinted>
  <dcterms:modified xsi:type="dcterms:W3CDTF">2018-10-10T11:45:06Z</dcterms:modified>
  <cp:revision>66</cp:revision>
  <dc:subject/>
  <dc:title>УТВЕРЖДЕНА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