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CF" w:rsidRPr="00EE337D" w:rsidRDefault="00A829CF" w:rsidP="00A829CF">
      <w:pPr>
        <w:pStyle w:val="Standard"/>
        <w:spacing w:after="0" w:line="240" w:lineRule="auto"/>
        <w:ind w:left="4395" w:firstLine="567"/>
        <w:jc w:val="center"/>
        <w:rPr>
          <w:sz w:val="28"/>
          <w:szCs w:val="28"/>
        </w:rPr>
      </w:pPr>
      <w:r>
        <w:rPr>
          <w:rFonts w:ascii="Times New Roman" w:hAnsi="Times New Roman"/>
          <w:color w:val="00000A"/>
          <w:sz w:val="28"/>
          <w:szCs w:val="28"/>
          <w:shd w:val="clear" w:color="auto" w:fill="FFFFFF"/>
        </w:rPr>
        <w:t>Приложение №1</w:t>
      </w:r>
    </w:p>
    <w:p w:rsidR="00A829CF" w:rsidRPr="00EE337D" w:rsidRDefault="00A829CF" w:rsidP="00A829CF">
      <w:pPr>
        <w:pStyle w:val="Standard"/>
        <w:spacing w:after="0" w:line="240" w:lineRule="auto"/>
        <w:ind w:left="4253" w:firstLine="567"/>
        <w:jc w:val="center"/>
        <w:rPr>
          <w:rFonts w:ascii="Times New Roman" w:hAnsi="Times New Roman"/>
          <w:color w:val="00000A"/>
          <w:sz w:val="28"/>
          <w:szCs w:val="28"/>
          <w:shd w:val="clear" w:color="auto" w:fill="FFFFFF"/>
        </w:rPr>
      </w:pPr>
      <w:r>
        <w:rPr>
          <w:rFonts w:ascii="Times New Roman" w:hAnsi="Times New Roman"/>
          <w:color w:val="00000A"/>
          <w:sz w:val="28"/>
          <w:szCs w:val="28"/>
          <w:shd w:val="clear" w:color="auto" w:fill="FFFFFF"/>
        </w:rPr>
        <w:t>к Порядку передачи органам</w:t>
      </w:r>
      <w:r w:rsidRPr="007A517B">
        <w:rPr>
          <w:rFonts w:ascii="Times New Roman" w:hAnsi="Times New Roman"/>
          <w:color w:val="00000A"/>
          <w:sz w:val="28"/>
          <w:szCs w:val="28"/>
          <w:shd w:val="clear" w:color="auto" w:fill="FFFFFF"/>
        </w:rPr>
        <w:t xml:space="preserve"> социальной защиты населения Курской области, главам администраций муниципальных районов, городских округов Курской области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полученных из федеральной государственной информационной системы ведения Единого государственного реестра записей актов гражданского состояния</w:t>
      </w:r>
    </w:p>
    <w:p w:rsidR="00A829CF" w:rsidRPr="00F76568" w:rsidRDefault="00A829CF" w:rsidP="00A829CF">
      <w:pPr>
        <w:widowControl w:val="0"/>
        <w:autoSpaceDN w:val="0"/>
        <w:adjustRightInd w:val="0"/>
        <w:textAlignment w:val="baseline"/>
        <w:outlineLvl w:val="0"/>
        <w:rPr>
          <w:sz w:val="28"/>
          <w:szCs w:val="28"/>
        </w:rPr>
      </w:pPr>
    </w:p>
    <w:p w:rsidR="00A829CF" w:rsidRPr="00F76568" w:rsidRDefault="00A829CF" w:rsidP="00A829CF">
      <w:pPr>
        <w:widowControl w:val="0"/>
        <w:autoSpaceDN w:val="0"/>
        <w:adjustRightInd w:val="0"/>
        <w:jc w:val="center"/>
        <w:textAlignment w:val="baseline"/>
        <w:outlineLvl w:val="0"/>
        <w:rPr>
          <w:sz w:val="28"/>
          <w:szCs w:val="28"/>
        </w:rPr>
      </w:pPr>
    </w:p>
    <w:p w:rsidR="00A829CF" w:rsidRDefault="00A829CF" w:rsidP="00A829CF">
      <w:pPr>
        <w:widowControl w:val="0"/>
        <w:autoSpaceDN w:val="0"/>
        <w:adjustRightInd w:val="0"/>
        <w:jc w:val="center"/>
        <w:textAlignment w:val="baseline"/>
        <w:outlineLvl w:val="0"/>
        <w:rPr>
          <w:color w:val="000000"/>
          <w:sz w:val="28"/>
          <w:szCs w:val="28"/>
        </w:rPr>
      </w:pPr>
      <w:r>
        <w:rPr>
          <w:sz w:val="28"/>
          <w:szCs w:val="28"/>
        </w:rPr>
        <w:t>С</w:t>
      </w:r>
      <w:r w:rsidRPr="00F76568">
        <w:rPr>
          <w:sz w:val="28"/>
          <w:szCs w:val="28"/>
        </w:rPr>
        <w:t xml:space="preserve">оглашение </w:t>
      </w:r>
      <w:r w:rsidRPr="00F76568">
        <w:rPr>
          <w:sz w:val="28"/>
          <w:szCs w:val="28"/>
        </w:rPr>
        <w:br/>
        <w:t xml:space="preserve">об информационном взаимодействии между </w:t>
      </w:r>
      <w:r>
        <w:rPr>
          <w:sz w:val="28"/>
          <w:szCs w:val="28"/>
        </w:rPr>
        <w:t xml:space="preserve">комитетом информатизации, государственных </w:t>
      </w:r>
      <w:r w:rsidRPr="00F76568">
        <w:rPr>
          <w:sz w:val="28"/>
          <w:szCs w:val="28"/>
        </w:rPr>
        <w:t>и</w:t>
      </w:r>
      <w:r>
        <w:rPr>
          <w:sz w:val="28"/>
          <w:szCs w:val="28"/>
        </w:rPr>
        <w:t xml:space="preserve"> муниципальных услуг Курской области </w:t>
      </w:r>
      <w:proofErr w:type="gramStart"/>
      <w:r>
        <w:rPr>
          <w:sz w:val="28"/>
          <w:szCs w:val="28"/>
        </w:rPr>
        <w:t xml:space="preserve">и </w:t>
      </w:r>
      <w:r w:rsidRPr="00F76568">
        <w:rPr>
          <w:sz w:val="28"/>
          <w:szCs w:val="28"/>
        </w:rPr>
        <w:t xml:space="preserve"> _</w:t>
      </w:r>
      <w:proofErr w:type="gramEnd"/>
      <w:r w:rsidRPr="00F76568">
        <w:rPr>
          <w:sz w:val="28"/>
          <w:szCs w:val="28"/>
        </w:rPr>
        <w:t>__________</w:t>
      </w:r>
      <w:r w:rsidRPr="00F76568">
        <w:rPr>
          <w:sz w:val="28"/>
          <w:szCs w:val="28"/>
          <w:vertAlign w:val="superscript"/>
        </w:rPr>
        <w:footnoteReference w:id="1"/>
      </w:r>
      <w:r w:rsidRPr="00F76568">
        <w:rPr>
          <w:sz w:val="28"/>
          <w:szCs w:val="28"/>
        </w:rPr>
        <w:t xml:space="preserve"> при передаче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полученных из федеральной государственной информационной системы ведения Единого государственного реестра записей актов гражданского состояния </w:t>
      </w:r>
    </w:p>
    <w:p w:rsidR="00A829CF" w:rsidRPr="00F76568" w:rsidRDefault="00A829CF" w:rsidP="00A829CF">
      <w:pPr>
        <w:widowControl w:val="0"/>
        <w:autoSpaceDN w:val="0"/>
        <w:adjustRightInd w:val="0"/>
        <w:jc w:val="center"/>
        <w:textAlignment w:val="baseline"/>
        <w:outlineLvl w:val="0"/>
        <w:rPr>
          <w:color w:val="000000"/>
          <w:sz w:val="28"/>
          <w:szCs w:val="28"/>
        </w:rPr>
      </w:pPr>
    </w:p>
    <w:p w:rsidR="00A829CF" w:rsidRPr="00F76568" w:rsidRDefault="00A829CF" w:rsidP="00A829CF">
      <w:pPr>
        <w:widowControl w:val="0"/>
        <w:autoSpaceDN w:val="0"/>
        <w:adjustRightInd w:val="0"/>
        <w:spacing w:line="360" w:lineRule="auto"/>
        <w:jc w:val="center"/>
        <w:textAlignment w:val="baseline"/>
        <w:rPr>
          <w:color w:val="000000"/>
          <w:sz w:val="28"/>
          <w:szCs w:val="28"/>
        </w:rPr>
      </w:pPr>
      <w:r w:rsidRPr="00F76568">
        <w:rPr>
          <w:color w:val="000000"/>
          <w:sz w:val="28"/>
          <w:szCs w:val="28"/>
        </w:rPr>
        <w:t xml:space="preserve">г. </w:t>
      </w:r>
      <w:r>
        <w:rPr>
          <w:color w:val="000000"/>
          <w:sz w:val="28"/>
          <w:szCs w:val="28"/>
        </w:rPr>
        <w:t>Курск</w:t>
      </w:r>
      <w:r w:rsidRPr="00F76568">
        <w:rPr>
          <w:color w:val="000000"/>
          <w:sz w:val="28"/>
          <w:szCs w:val="28"/>
        </w:rPr>
        <w:t xml:space="preserve">                                   </w:t>
      </w:r>
      <w:r>
        <w:rPr>
          <w:color w:val="000000"/>
          <w:sz w:val="28"/>
          <w:szCs w:val="28"/>
        </w:rPr>
        <w:t xml:space="preserve">                             </w:t>
      </w:r>
      <w:r w:rsidRPr="00F76568">
        <w:rPr>
          <w:color w:val="000000"/>
          <w:sz w:val="28"/>
          <w:szCs w:val="28"/>
        </w:rPr>
        <w:t xml:space="preserve">   </w:t>
      </w:r>
      <w:proofErr w:type="gramStart"/>
      <w:r w:rsidRPr="00F76568">
        <w:rPr>
          <w:color w:val="000000"/>
          <w:sz w:val="28"/>
          <w:szCs w:val="28"/>
        </w:rPr>
        <w:t xml:space="preserve">   «</w:t>
      </w:r>
      <w:proofErr w:type="gramEnd"/>
      <w:r w:rsidRPr="00F76568">
        <w:rPr>
          <w:color w:val="000000"/>
          <w:sz w:val="28"/>
          <w:szCs w:val="28"/>
        </w:rPr>
        <w:t>___» __________ 20__ г.</w:t>
      </w:r>
    </w:p>
    <w:p w:rsidR="00A829CF" w:rsidRPr="00F76568" w:rsidRDefault="00A829CF" w:rsidP="00A829CF">
      <w:pPr>
        <w:widowControl w:val="0"/>
        <w:autoSpaceDN w:val="0"/>
        <w:adjustRightInd w:val="0"/>
        <w:jc w:val="center"/>
        <w:textAlignment w:val="baseline"/>
        <w:rPr>
          <w:color w:val="000000"/>
          <w:sz w:val="28"/>
          <w:szCs w:val="28"/>
        </w:rPr>
      </w:pPr>
    </w:p>
    <w:p w:rsidR="00A829CF" w:rsidRPr="00F76568" w:rsidRDefault="00A829CF" w:rsidP="00A829CF">
      <w:pPr>
        <w:spacing w:line="348" w:lineRule="auto"/>
        <w:ind w:firstLine="709"/>
        <w:jc w:val="both"/>
        <w:rPr>
          <w:sz w:val="28"/>
          <w:szCs w:val="28"/>
          <w:lang w:eastAsia="x-none"/>
        </w:rPr>
      </w:pPr>
      <w:r>
        <w:rPr>
          <w:sz w:val="28"/>
          <w:szCs w:val="28"/>
          <w:lang w:eastAsia="x-none"/>
        </w:rPr>
        <w:t>Комитет информатизации</w:t>
      </w:r>
      <w:r w:rsidRPr="00F76568">
        <w:rPr>
          <w:sz w:val="28"/>
          <w:szCs w:val="28"/>
          <w:lang w:val="x-none" w:eastAsia="x-none"/>
        </w:rPr>
        <w:t>,</w:t>
      </w:r>
      <w:r>
        <w:rPr>
          <w:sz w:val="28"/>
          <w:szCs w:val="28"/>
          <w:lang w:eastAsia="x-none"/>
        </w:rPr>
        <w:t xml:space="preserve"> государственных и муниципальных услуг Курской области,</w:t>
      </w:r>
      <w:r w:rsidRPr="00F76568">
        <w:rPr>
          <w:sz w:val="28"/>
          <w:szCs w:val="28"/>
          <w:lang w:val="x-none" w:eastAsia="x-none"/>
        </w:rPr>
        <w:t xml:space="preserve"> именуемый в дальнейшем «</w:t>
      </w:r>
      <w:r>
        <w:rPr>
          <w:sz w:val="28"/>
          <w:szCs w:val="28"/>
          <w:lang w:eastAsia="x-none"/>
        </w:rPr>
        <w:t>Комитет</w:t>
      </w:r>
      <w:r w:rsidRPr="00F76568">
        <w:rPr>
          <w:sz w:val="28"/>
          <w:szCs w:val="28"/>
          <w:lang w:val="x-none" w:eastAsia="x-none"/>
        </w:rPr>
        <w:t xml:space="preserve">», в лице </w:t>
      </w:r>
      <w:r w:rsidRPr="00F76568">
        <w:rPr>
          <w:sz w:val="28"/>
          <w:szCs w:val="28"/>
          <w:lang w:eastAsia="x-none"/>
        </w:rPr>
        <w:t>____________________</w:t>
      </w:r>
      <w:r w:rsidRPr="00F76568">
        <w:rPr>
          <w:sz w:val="28"/>
          <w:szCs w:val="28"/>
          <w:lang w:val="x-none" w:eastAsia="x-none"/>
        </w:rPr>
        <w:t xml:space="preserve">, действующего на основании </w:t>
      </w:r>
      <w:r>
        <w:rPr>
          <w:sz w:val="28"/>
          <w:szCs w:val="28"/>
          <w:lang w:eastAsia="x-none"/>
        </w:rPr>
        <w:t>Положения</w:t>
      </w:r>
      <w:r w:rsidRPr="00F76568">
        <w:rPr>
          <w:sz w:val="28"/>
          <w:szCs w:val="28"/>
          <w:lang w:val="x-none" w:eastAsia="x-none"/>
        </w:rPr>
        <w:t>, с одной стороны, и</w:t>
      </w:r>
      <w:r w:rsidRPr="00F76568">
        <w:rPr>
          <w:sz w:val="28"/>
          <w:szCs w:val="28"/>
          <w:lang w:eastAsia="x-none"/>
        </w:rPr>
        <w:t xml:space="preserve"> _____________________________</w:t>
      </w:r>
      <w:r w:rsidRPr="00F76568">
        <w:rPr>
          <w:sz w:val="28"/>
          <w:szCs w:val="28"/>
          <w:vertAlign w:val="superscript"/>
          <w:lang w:eastAsia="x-none"/>
        </w:rPr>
        <w:footnoteReference w:id="2"/>
      </w:r>
      <w:r w:rsidRPr="00F76568">
        <w:rPr>
          <w:sz w:val="28"/>
          <w:szCs w:val="28"/>
          <w:lang w:eastAsia="x-none"/>
        </w:rPr>
        <w:t xml:space="preserve">, </w:t>
      </w:r>
      <w:r w:rsidRPr="00F76568">
        <w:rPr>
          <w:sz w:val="28"/>
          <w:szCs w:val="28"/>
          <w:lang w:val="x-none" w:eastAsia="x-none"/>
        </w:rPr>
        <w:t>именуем</w:t>
      </w:r>
      <w:r w:rsidRPr="00F76568">
        <w:rPr>
          <w:sz w:val="28"/>
          <w:szCs w:val="28"/>
          <w:lang w:eastAsia="x-none"/>
        </w:rPr>
        <w:t>ый</w:t>
      </w:r>
      <w:r w:rsidRPr="00F76568">
        <w:rPr>
          <w:sz w:val="28"/>
          <w:szCs w:val="28"/>
          <w:lang w:val="x-none" w:eastAsia="x-none"/>
        </w:rPr>
        <w:t xml:space="preserve"> в дальнейшем «</w:t>
      </w:r>
      <w:r w:rsidRPr="00F76568">
        <w:rPr>
          <w:sz w:val="28"/>
          <w:szCs w:val="28"/>
          <w:lang w:eastAsia="x-none"/>
        </w:rPr>
        <w:t>Получатель</w:t>
      </w:r>
      <w:r w:rsidRPr="00F76568">
        <w:rPr>
          <w:sz w:val="28"/>
          <w:szCs w:val="28"/>
          <w:lang w:val="x-none" w:eastAsia="x-none"/>
        </w:rPr>
        <w:t xml:space="preserve">», в лице </w:t>
      </w:r>
      <w:r w:rsidRPr="00F76568">
        <w:rPr>
          <w:sz w:val="28"/>
          <w:szCs w:val="28"/>
          <w:lang w:eastAsia="x-none"/>
        </w:rPr>
        <w:t>______________________________</w:t>
      </w:r>
      <w:r w:rsidRPr="00F76568">
        <w:rPr>
          <w:sz w:val="28"/>
          <w:szCs w:val="28"/>
          <w:vertAlign w:val="superscript"/>
          <w:lang w:eastAsia="x-none"/>
        </w:rPr>
        <w:footnoteReference w:id="3"/>
      </w:r>
      <w:r w:rsidRPr="00F76568">
        <w:rPr>
          <w:sz w:val="28"/>
          <w:szCs w:val="28"/>
          <w:lang w:val="x-none" w:eastAsia="x-none"/>
        </w:rPr>
        <w:t>, действующего на основании</w:t>
      </w:r>
      <w:r w:rsidRPr="00F76568">
        <w:rPr>
          <w:sz w:val="28"/>
          <w:szCs w:val="28"/>
          <w:lang w:eastAsia="x-none"/>
        </w:rPr>
        <w:t xml:space="preserve"> _______________________________________</w:t>
      </w:r>
      <w:r w:rsidRPr="00F76568">
        <w:rPr>
          <w:sz w:val="28"/>
          <w:szCs w:val="28"/>
          <w:vertAlign w:val="superscript"/>
          <w:lang w:eastAsia="x-none"/>
        </w:rPr>
        <w:footnoteReference w:id="4"/>
      </w:r>
      <w:r w:rsidRPr="00F76568">
        <w:rPr>
          <w:sz w:val="28"/>
          <w:szCs w:val="28"/>
          <w:lang w:val="x-none" w:eastAsia="x-none"/>
        </w:rPr>
        <w:t>, совместно именуемые в дальнейшем «Стороны»,</w:t>
      </w:r>
      <w:r w:rsidRPr="00776DA0">
        <w:t xml:space="preserve"> </w:t>
      </w:r>
      <w:r>
        <w:rPr>
          <w:sz w:val="28"/>
        </w:rPr>
        <w:t xml:space="preserve">руководствуясь </w:t>
      </w:r>
      <w:r w:rsidRPr="00776DA0">
        <w:rPr>
          <w:sz w:val="28"/>
          <w:szCs w:val="28"/>
          <w:lang w:val="x-none" w:eastAsia="x-none"/>
        </w:rPr>
        <w:t xml:space="preserve">статьей 13.2. Федерального закона от 15 ноября 1997 года № 143-ФЗ «Об актах </w:t>
      </w:r>
      <w:r w:rsidRPr="00776DA0">
        <w:rPr>
          <w:sz w:val="28"/>
          <w:szCs w:val="28"/>
          <w:lang w:val="x-none" w:eastAsia="x-none"/>
        </w:rPr>
        <w:lastRenderedPageBreak/>
        <w:t>гражданского состояния»</w:t>
      </w:r>
      <w:r>
        <w:rPr>
          <w:sz w:val="28"/>
          <w:szCs w:val="28"/>
          <w:lang w:eastAsia="x-none"/>
        </w:rPr>
        <w:t>,</w:t>
      </w:r>
      <w:r w:rsidRPr="00F76568">
        <w:rPr>
          <w:sz w:val="28"/>
          <w:szCs w:val="28"/>
          <w:lang w:val="x-none" w:eastAsia="x-none"/>
        </w:rPr>
        <w:t xml:space="preserve"> </w:t>
      </w:r>
      <w:r>
        <w:rPr>
          <w:sz w:val="28"/>
          <w:szCs w:val="28"/>
          <w:lang w:eastAsia="x-none"/>
        </w:rPr>
        <w:t>п</w:t>
      </w:r>
      <w:r w:rsidRPr="00535FCB">
        <w:rPr>
          <w:sz w:val="28"/>
          <w:szCs w:val="28"/>
          <w:lang w:eastAsia="x-none"/>
        </w:rPr>
        <w:t>остановлением Правительства Российской Федерации от 29 декабря 2018 г. №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r w:rsidRPr="00F76568">
        <w:rPr>
          <w:sz w:val="28"/>
          <w:szCs w:val="28"/>
          <w:lang w:val="x-none" w:eastAsia="x-none"/>
        </w:rPr>
        <w:t>, заключили насто</w:t>
      </w:r>
      <w:r>
        <w:rPr>
          <w:sz w:val="28"/>
          <w:szCs w:val="28"/>
          <w:lang w:val="x-none" w:eastAsia="x-none"/>
        </w:rPr>
        <w:t>ящее Соглашение о нижеследующем:</w:t>
      </w:r>
    </w:p>
    <w:p w:rsidR="00A829CF" w:rsidRPr="00F76568" w:rsidRDefault="00A829CF" w:rsidP="00A829CF">
      <w:pPr>
        <w:widowControl w:val="0"/>
        <w:numPr>
          <w:ilvl w:val="0"/>
          <w:numId w:val="1"/>
        </w:numPr>
        <w:autoSpaceDN w:val="0"/>
        <w:adjustRightInd w:val="0"/>
        <w:spacing w:before="240" w:after="240" w:line="348" w:lineRule="auto"/>
        <w:ind w:left="714" w:hanging="357"/>
        <w:jc w:val="center"/>
        <w:textAlignment w:val="baseline"/>
        <w:outlineLvl w:val="0"/>
        <w:rPr>
          <w:sz w:val="28"/>
          <w:szCs w:val="28"/>
        </w:rPr>
      </w:pPr>
      <w:bookmarkStart w:id="0" w:name="_Toc312062856"/>
      <w:bookmarkStart w:id="1" w:name="_Toc314740046"/>
      <w:bookmarkStart w:id="2" w:name="_Toc314740904"/>
      <w:bookmarkStart w:id="3" w:name="_Toc314741859"/>
      <w:bookmarkStart w:id="4" w:name="_Toc314744543"/>
      <w:bookmarkStart w:id="5" w:name="_Toc315202756"/>
      <w:bookmarkStart w:id="6" w:name="_Toc315205847"/>
      <w:bookmarkStart w:id="7" w:name="_Toc315282204"/>
      <w:bookmarkStart w:id="8" w:name="_Toc318365202"/>
      <w:bookmarkStart w:id="9" w:name="_Toc320547424"/>
      <w:bookmarkStart w:id="10" w:name="_Toc320715111"/>
      <w:bookmarkStart w:id="11" w:name="_Toc320784354"/>
      <w:bookmarkStart w:id="12" w:name="_Toc321761861"/>
      <w:bookmarkStart w:id="13" w:name="_Toc321909986"/>
      <w:bookmarkStart w:id="14" w:name="_Toc322108841"/>
      <w:bookmarkStart w:id="15" w:name="_Toc322359695"/>
      <w:bookmarkStart w:id="16" w:name="_Toc322945799"/>
      <w:bookmarkStart w:id="17" w:name="_Toc322960808"/>
      <w:r w:rsidRPr="00F76568">
        <w:rPr>
          <w:sz w:val="28"/>
          <w:szCs w:val="28"/>
        </w:rPr>
        <w:t>Предмет Соглашения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829CF" w:rsidRPr="00F76568" w:rsidRDefault="00A829CF" w:rsidP="00A829CF">
      <w:pPr>
        <w:widowControl w:val="0"/>
        <w:autoSpaceDN w:val="0"/>
        <w:adjustRightInd w:val="0"/>
        <w:spacing w:line="348" w:lineRule="auto"/>
        <w:ind w:firstLine="709"/>
        <w:jc w:val="both"/>
        <w:textAlignment w:val="baseline"/>
        <w:rPr>
          <w:sz w:val="28"/>
          <w:szCs w:val="28"/>
        </w:rPr>
      </w:pPr>
      <w:r w:rsidRPr="00F76568">
        <w:rPr>
          <w:sz w:val="28"/>
          <w:szCs w:val="28"/>
        </w:rPr>
        <w:t>1.1. Предметом настоящего Соглашения является организация взаимодействия Сторон в целях обеспечения получения Получателем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из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w:t>
      </w:r>
    </w:p>
    <w:p w:rsidR="00A829CF" w:rsidRPr="00F76568" w:rsidRDefault="00A829CF" w:rsidP="00A829CF">
      <w:pPr>
        <w:widowControl w:val="0"/>
        <w:autoSpaceDN w:val="0"/>
        <w:adjustRightInd w:val="0"/>
        <w:spacing w:line="348" w:lineRule="auto"/>
        <w:ind w:firstLine="709"/>
        <w:jc w:val="both"/>
        <w:textAlignment w:val="baseline"/>
        <w:rPr>
          <w:sz w:val="28"/>
          <w:szCs w:val="28"/>
        </w:rPr>
      </w:pPr>
      <w:r w:rsidRPr="00F76568">
        <w:rPr>
          <w:sz w:val="28"/>
          <w:szCs w:val="28"/>
        </w:rPr>
        <w:t xml:space="preserve">1.2. </w:t>
      </w:r>
      <w:r>
        <w:rPr>
          <w:sz w:val="28"/>
          <w:szCs w:val="28"/>
        </w:rPr>
        <w:t>Комитет</w:t>
      </w:r>
      <w:r w:rsidRPr="00F76568">
        <w:rPr>
          <w:sz w:val="28"/>
          <w:szCs w:val="28"/>
        </w:rPr>
        <w:t xml:space="preserve"> в соответствии с настоящим Соглашением уполномочен от имени Получателя получать из ФГИС ЕГР ЗАГС следующие 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(далее – сведения об актах гражданского состояния):</w:t>
      </w:r>
    </w:p>
    <w:p w:rsidR="00A829CF" w:rsidRPr="00F76568" w:rsidRDefault="00A829CF" w:rsidP="00A829CF">
      <w:pPr>
        <w:widowControl w:val="0"/>
        <w:autoSpaceDN w:val="0"/>
        <w:adjustRightInd w:val="0"/>
        <w:spacing w:line="348" w:lineRule="auto"/>
        <w:ind w:firstLine="709"/>
        <w:jc w:val="both"/>
        <w:textAlignment w:val="baseline"/>
        <w:rPr>
          <w:sz w:val="28"/>
          <w:szCs w:val="28"/>
        </w:rPr>
      </w:pPr>
      <w:r w:rsidRPr="00F76568">
        <w:rPr>
          <w:sz w:val="28"/>
          <w:szCs w:val="28"/>
        </w:rPr>
        <w:t>_________________________________________________________</w:t>
      </w:r>
      <w:r w:rsidRPr="00F76568">
        <w:rPr>
          <w:sz w:val="28"/>
          <w:szCs w:val="28"/>
          <w:vertAlign w:val="superscript"/>
        </w:rPr>
        <w:footnoteReference w:id="5"/>
      </w:r>
      <w:r w:rsidRPr="00F76568">
        <w:rPr>
          <w:sz w:val="28"/>
          <w:szCs w:val="28"/>
        </w:rPr>
        <w:t>.</w:t>
      </w:r>
    </w:p>
    <w:p w:rsidR="00A829CF" w:rsidRPr="00F76568" w:rsidRDefault="00A829CF" w:rsidP="00A829CF">
      <w:pPr>
        <w:widowControl w:val="0"/>
        <w:autoSpaceDN w:val="0"/>
        <w:adjustRightInd w:val="0"/>
        <w:spacing w:line="348" w:lineRule="auto"/>
        <w:ind w:firstLine="709"/>
        <w:jc w:val="both"/>
        <w:textAlignment w:val="baseline"/>
        <w:rPr>
          <w:sz w:val="28"/>
          <w:szCs w:val="28"/>
        </w:rPr>
      </w:pPr>
      <w:r w:rsidRPr="00F76568">
        <w:rPr>
          <w:sz w:val="28"/>
          <w:szCs w:val="28"/>
        </w:rPr>
        <w:t xml:space="preserve">1.3. Передача Получателю сведений об актах гражданского состояния, полученных </w:t>
      </w:r>
      <w:r>
        <w:rPr>
          <w:sz w:val="28"/>
          <w:szCs w:val="28"/>
        </w:rPr>
        <w:t>Комитетом</w:t>
      </w:r>
      <w:r w:rsidRPr="00F76568">
        <w:rPr>
          <w:sz w:val="28"/>
          <w:szCs w:val="28"/>
        </w:rPr>
        <w:t xml:space="preserve"> от имени Получателя из ФГИС ЕГР ЗАГС, осуществляется </w:t>
      </w:r>
      <w:r>
        <w:rPr>
          <w:sz w:val="28"/>
          <w:szCs w:val="28"/>
        </w:rPr>
        <w:t>Комитетом</w:t>
      </w:r>
      <w:r w:rsidRPr="00F76568">
        <w:rPr>
          <w:sz w:val="28"/>
          <w:szCs w:val="28"/>
        </w:rPr>
        <w:t xml:space="preserve"> с использованием </w:t>
      </w:r>
      <w:r w:rsidRPr="00776DA0">
        <w:rPr>
          <w:sz w:val="28"/>
          <w:szCs w:val="28"/>
        </w:rPr>
        <w:t xml:space="preserve">Региональной информационной системы </w:t>
      </w:r>
      <w:r>
        <w:rPr>
          <w:sz w:val="28"/>
          <w:szCs w:val="28"/>
        </w:rPr>
        <w:t>актов гражданского состояния</w:t>
      </w:r>
      <w:r w:rsidRPr="00776DA0">
        <w:rPr>
          <w:sz w:val="28"/>
          <w:szCs w:val="28"/>
        </w:rPr>
        <w:t xml:space="preserve"> (далее </w:t>
      </w:r>
      <w:r>
        <w:rPr>
          <w:sz w:val="28"/>
          <w:szCs w:val="28"/>
        </w:rPr>
        <w:t>–</w:t>
      </w:r>
      <w:r w:rsidRPr="00776DA0">
        <w:rPr>
          <w:sz w:val="28"/>
          <w:szCs w:val="28"/>
        </w:rPr>
        <w:t xml:space="preserve"> </w:t>
      </w:r>
      <w:r>
        <w:rPr>
          <w:sz w:val="28"/>
          <w:szCs w:val="28"/>
        </w:rPr>
        <w:t>РИС АГС</w:t>
      </w:r>
      <w:r w:rsidRPr="00776DA0">
        <w:rPr>
          <w:sz w:val="28"/>
          <w:szCs w:val="28"/>
        </w:rPr>
        <w:t>)</w:t>
      </w:r>
      <w:r>
        <w:rPr>
          <w:sz w:val="28"/>
          <w:szCs w:val="28"/>
        </w:rPr>
        <w:t>.</w:t>
      </w:r>
    </w:p>
    <w:p w:rsidR="00A829CF" w:rsidRPr="00035E5D" w:rsidRDefault="00A829CF" w:rsidP="00A829CF">
      <w:pPr>
        <w:spacing w:line="348" w:lineRule="auto"/>
        <w:ind w:firstLine="709"/>
        <w:jc w:val="both"/>
        <w:rPr>
          <w:sz w:val="28"/>
          <w:szCs w:val="28"/>
          <w:lang w:val="x-none" w:eastAsia="x-none"/>
        </w:rPr>
      </w:pPr>
      <w:r w:rsidRPr="00F76568">
        <w:rPr>
          <w:sz w:val="28"/>
          <w:szCs w:val="28"/>
          <w:lang w:val="x-none" w:eastAsia="x-none"/>
        </w:rPr>
        <w:t>1.</w:t>
      </w:r>
      <w:r w:rsidRPr="00F76568">
        <w:rPr>
          <w:sz w:val="28"/>
          <w:szCs w:val="28"/>
          <w:lang w:eastAsia="x-none"/>
        </w:rPr>
        <w:t>4</w:t>
      </w:r>
      <w:r w:rsidRPr="00F76568">
        <w:rPr>
          <w:sz w:val="28"/>
          <w:szCs w:val="28"/>
          <w:lang w:val="x-none" w:eastAsia="x-none"/>
        </w:rPr>
        <w:t xml:space="preserve">. Стороны при реализации настоящего Соглашения руководствуются </w:t>
      </w:r>
      <w:r w:rsidRPr="00F76568">
        <w:rPr>
          <w:sz w:val="28"/>
          <w:szCs w:val="28"/>
          <w:lang w:eastAsia="x-none"/>
        </w:rPr>
        <w:t xml:space="preserve">Федеральными </w:t>
      </w:r>
      <w:r w:rsidRPr="00F76568">
        <w:rPr>
          <w:sz w:val="28"/>
          <w:szCs w:val="28"/>
          <w:lang w:val="x-none" w:eastAsia="x-none"/>
        </w:rPr>
        <w:t>законами</w:t>
      </w:r>
      <w:r w:rsidRPr="00F76568">
        <w:rPr>
          <w:sz w:val="28"/>
          <w:szCs w:val="28"/>
          <w:lang w:eastAsia="x-none"/>
        </w:rPr>
        <w:t xml:space="preserve"> от 15.11.1997 № 143-ФЗ </w:t>
      </w:r>
      <w:r w:rsidRPr="00F76568">
        <w:rPr>
          <w:sz w:val="28"/>
          <w:szCs w:val="28"/>
          <w:lang w:val="x-none" w:eastAsia="x-none"/>
        </w:rPr>
        <w:t xml:space="preserve">«Об актах гражданского </w:t>
      </w:r>
      <w:r w:rsidRPr="00F76568">
        <w:rPr>
          <w:sz w:val="28"/>
          <w:szCs w:val="28"/>
          <w:lang w:val="x-none" w:eastAsia="x-none"/>
        </w:rPr>
        <w:lastRenderedPageBreak/>
        <w:t>состояния», от 23.06.2016 № 219-ФЗ «О</w:t>
      </w:r>
      <w:r w:rsidRPr="00F76568">
        <w:rPr>
          <w:sz w:val="28"/>
          <w:szCs w:val="28"/>
          <w:lang w:eastAsia="x-none"/>
        </w:rPr>
        <w:t> </w:t>
      </w:r>
      <w:r w:rsidRPr="00F76568">
        <w:rPr>
          <w:sz w:val="28"/>
          <w:szCs w:val="28"/>
          <w:lang w:val="x-none" w:eastAsia="x-none"/>
        </w:rPr>
        <w:t>внесении изменений в Федеральный закон</w:t>
      </w:r>
      <w:r w:rsidRPr="00F76568">
        <w:rPr>
          <w:sz w:val="28"/>
          <w:szCs w:val="28"/>
          <w:lang w:eastAsia="x-none"/>
        </w:rPr>
        <w:t xml:space="preserve"> </w:t>
      </w:r>
      <w:r w:rsidRPr="00F76568">
        <w:rPr>
          <w:sz w:val="28"/>
          <w:szCs w:val="28"/>
          <w:lang w:val="x-none" w:eastAsia="x-none"/>
        </w:rPr>
        <w:t>«Об актах гражданского состояния»</w:t>
      </w:r>
      <w:r w:rsidRPr="00F76568">
        <w:rPr>
          <w:sz w:val="28"/>
          <w:szCs w:val="28"/>
          <w:lang w:eastAsia="x-none"/>
        </w:rPr>
        <w:t>,</w:t>
      </w:r>
      <w:r w:rsidRPr="00F76568">
        <w:rPr>
          <w:sz w:val="28"/>
          <w:szCs w:val="28"/>
          <w:lang w:val="x-none" w:eastAsia="x-none"/>
        </w:rPr>
        <w:t xml:space="preserve"> от 27.07.2006 № 149-ФЗ «Об</w:t>
      </w:r>
      <w:r w:rsidRPr="00F76568">
        <w:rPr>
          <w:sz w:val="28"/>
          <w:szCs w:val="28"/>
          <w:lang w:eastAsia="x-none"/>
        </w:rPr>
        <w:t> </w:t>
      </w:r>
      <w:r w:rsidRPr="00F76568">
        <w:rPr>
          <w:sz w:val="28"/>
          <w:szCs w:val="28"/>
          <w:lang w:val="x-none" w:eastAsia="x-none"/>
        </w:rPr>
        <w:t>информации, информационных технологиях и о защите информации», от 27.07.2006 № 152-ФЗ «О персональных данных»,</w:t>
      </w:r>
      <w:r w:rsidRPr="00F76568">
        <w:rPr>
          <w:sz w:val="28"/>
          <w:szCs w:val="28"/>
          <w:lang w:eastAsia="x-none"/>
        </w:rPr>
        <w:t xml:space="preserve"> </w:t>
      </w:r>
      <w:r w:rsidRPr="00F76568">
        <w:rPr>
          <w:sz w:val="28"/>
          <w:szCs w:val="28"/>
          <w:lang w:val="x-none" w:eastAsia="x-none"/>
        </w:rPr>
        <w:t>от 06.04.2011 № 63-ФЗ «Об электронной подписи»,</w:t>
      </w:r>
      <w:r w:rsidRPr="00F76568">
        <w:rPr>
          <w:sz w:val="28"/>
          <w:szCs w:val="28"/>
          <w:lang w:eastAsia="x-none"/>
        </w:rPr>
        <w:t xml:space="preserve"> </w:t>
      </w:r>
      <w:r w:rsidRPr="00F721FD">
        <w:rPr>
          <w:sz w:val="28"/>
          <w:szCs w:val="28"/>
          <w:lang w:eastAsia="x-none"/>
        </w:rPr>
        <w:t>Федеральным законом от 27 июля 2010 г. № 210-ФЗ «Об организации предоставления государ</w:t>
      </w:r>
      <w:r>
        <w:rPr>
          <w:sz w:val="28"/>
          <w:szCs w:val="28"/>
          <w:lang w:eastAsia="x-none"/>
        </w:rPr>
        <w:t>ственных и муниципальных услуг»,</w:t>
      </w:r>
      <w:r w:rsidRPr="00535FCB">
        <w:t xml:space="preserve"> </w:t>
      </w:r>
      <w:r>
        <w:rPr>
          <w:sz w:val="28"/>
          <w:szCs w:val="28"/>
          <w:lang w:eastAsia="x-none"/>
        </w:rPr>
        <w:t>п</w:t>
      </w:r>
      <w:r w:rsidRPr="00535FCB">
        <w:rPr>
          <w:sz w:val="28"/>
          <w:szCs w:val="28"/>
          <w:lang w:eastAsia="x-none"/>
        </w:rPr>
        <w:t>остановлением Правительства Российской Федерации от 29 декабря 2018 г. №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r>
        <w:rPr>
          <w:sz w:val="28"/>
          <w:szCs w:val="28"/>
          <w:lang w:eastAsia="x-none"/>
        </w:rPr>
        <w:t xml:space="preserve">, </w:t>
      </w:r>
      <w:r w:rsidRPr="00F721FD">
        <w:rPr>
          <w:sz w:val="28"/>
          <w:szCs w:val="28"/>
          <w:lang w:eastAsia="x-none"/>
        </w:rPr>
        <w:t>постановлением Правительства Российской Федерации от 8 сентября 2010 г. № 697 «О единой системе межведомственно</w:t>
      </w:r>
      <w:r>
        <w:rPr>
          <w:sz w:val="28"/>
          <w:szCs w:val="28"/>
          <w:lang w:eastAsia="x-none"/>
        </w:rPr>
        <w:t xml:space="preserve">го электронного взаимодействия», </w:t>
      </w:r>
      <w:r w:rsidRPr="00BD1E5D">
        <w:rPr>
          <w:sz w:val="28"/>
          <w:szCs w:val="28"/>
          <w:lang w:eastAsia="x-none"/>
        </w:rPr>
        <w:t>постановлением Администрации Курской облас</w:t>
      </w:r>
      <w:r>
        <w:rPr>
          <w:sz w:val="28"/>
          <w:szCs w:val="28"/>
          <w:lang w:eastAsia="x-none"/>
        </w:rPr>
        <w:t xml:space="preserve">ти от 14.10.2016 </w:t>
      </w:r>
      <w:r w:rsidRPr="00BD1E5D">
        <w:rPr>
          <w:sz w:val="28"/>
          <w:szCs w:val="28"/>
          <w:lang w:eastAsia="x-none"/>
        </w:rPr>
        <w:t>№ 790-па «Об организации взаимодействия информационных систем Курской области с единой системой межведомственного электронного взаимодействия» (вместе с «Порядком организации взаимодействия информационных систем Курской области с единой системой межведомственного электронного взаимодействия», «Перечнем информационных систем Курской области, подключенных к единой системе межведомственного электронного взаимодействия»)</w:t>
      </w:r>
      <w:r>
        <w:rPr>
          <w:sz w:val="28"/>
          <w:szCs w:val="28"/>
          <w:lang w:eastAsia="x-none"/>
        </w:rPr>
        <w:t xml:space="preserve">, </w:t>
      </w:r>
      <w:r w:rsidRPr="00F76568">
        <w:rPr>
          <w:sz w:val="28"/>
          <w:szCs w:val="28"/>
          <w:lang w:val="x-none" w:eastAsia="x-none"/>
        </w:rPr>
        <w:t xml:space="preserve">иными нормативными правовыми актами </w:t>
      </w:r>
      <w:r>
        <w:rPr>
          <w:sz w:val="28"/>
          <w:szCs w:val="28"/>
          <w:lang w:val="x-none" w:eastAsia="x-none"/>
        </w:rPr>
        <w:t>Российской Федерации и Курской</w:t>
      </w:r>
      <w:r w:rsidRPr="00F76568">
        <w:rPr>
          <w:sz w:val="28"/>
          <w:szCs w:val="28"/>
          <w:lang w:val="x-none" w:eastAsia="x-none"/>
        </w:rPr>
        <w:t xml:space="preserve"> области.</w:t>
      </w:r>
    </w:p>
    <w:p w:rsidR="00A829CF" w:rsidRPr="00F76568" w:rsidRDefault="00A829CF" w:rsidP="00A829CF">
      <w:pPr>
        <w:widowControl w:val="0"/>
        <w:numPr>
          <w:ilvl w:val="0"/>
          <w:numId w:val="1"/>
        </w:numPr>
        <w:autoSpaceDN w:val="0"/>
        <w:adjustRightInd w:val="0"/>
        <w:spacing w:before="240" w:after="240" w:line="348" w:lineRule="auto"/>
        <w:ind w:left="714" w:hanging="357"/>
        <w:jc w:val="center"/>
        <w:textAlignment w:val="baseline"/>
        <w:outlineLvl w:val="0"/>
        <w:rPr>
          <w:sz w:val="28"/>
          <w:szCs w:val="28"/>
        </w:rPr>
      </w:pPr>
      <w:bookmarkStart w:id="18" w:name="_Toc312062857"/>
      <w:bookmarkStart w:id="19" w:name="_Toc314740047"/>
      <w:bookmarkStart w:id="20" w:name="_Toc314740905"/>
      <w:bookmarkStart w:id="21" w:name="_Toc314741860"/>
      <w:bookmarkStart w:id="22" w:name="_Toc314744544"/>
      <w:bookmarkStart w:id="23" w:name="_Toc315202757"/>
      <w:bookmarkStart w:id="24" w:name="_Toc315205848"/>
      <w:bookmarkStart w:id="25" w:name="_Toc315282205"/>
      <w:bookmarkStart w:id="26" w:name="_Toc318365203"/>
      <w:bookmarkStart w:id="27" w:name="_Toc320547425"/>
      <w:bookmarkStart w:id="28" w:name="_Toc320715112"/>
      <w:bookmarkStart w:id="29" w:name="_Toc320784355"/>
      <w:bookmarkStart w:id="30" w:name="_Toc321761862"/>
      <w:bookmarkStart w:id="31" w:name="_Toc321909987"/>
      <w:bookmarkStart w:id="32" w:name="_Toc322108842"/>
      <w:bookmarkStart w:id="33" w:name="_Toc322359696"/>
      <w:bookmarkStart w:id="34" w:name="_Toc322945800"/>
      <w:bookmarkStart w:id="35" w:name="_Toc322960809"/>
      <w:r w:rsidRPr="00F76568">
        <w:rPr>
          <w:sz w:val="28"/>
          <w:szCs w:val="28"/>
        </w:rPr>
        <w:t>Права и обязанности Сторон</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829CF" w:rsidRPr="00F76568" w:rsidRDefault="00A829CF" w:rsidP="00A829CF">
      <w:pPr>
        <w:keepNext/>
        <w:spacing w:line="348" w:lineRule="auto"/>
        <w:ind w:firstLine="709"/>
        <w:jc w:val="both"/>
        <w:rPr>
          <w:sz w:val="28"/>
          <w:szCs w:val="28"/>
          <w:lang w:val="x-none" w:eastAsia="x-none"/>
        </w:rPr>
      </w:pPr>
      <w:r w:rsidRPr="00F76568">
        <w:rPr>
          <w:sz w:val="28"/>
          <w:szCs w:val="28"/>
          <w:lang w:val="x-none" w:eastAsia="x-none"/>
        </w:rPr>
        <w:t>2.1. Стороны обязуются:</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назначить лиц, ответственных за организационно-техническое обеспечение реализации настоящего Соглашения;</w:t>
      </w:r>
    </w:p>
    <w:p w:rsidR="00A829CF" w:rsidRDefault="00A829CF" w:rsidP="00A829CF">
      <w:pPr>
        <w:widowControl w:val="0"/>
        <w:spacing w:line="348" w:lineRule="auto"/>
        <w:ind w:firstLine="709"/>
        <w:jc w:val="both"/>
        <w:rPr>
          <w:sz w:val="28"/>
          <w:szCs w:val="28"/>
          <w:lang w:val="x-none" w:eastAsia="x-none"/>
        </w:rPr>
      </w:pPr>
      <w:r w:rsidRPr="00035E5D">
        <w:rPr>
          <w:sz w:val="28"/>
          <w:szCs w:val="28"/>
          <w:lang w:val="x-none" w:eastAsia="x-none"/>
        </w:rPr>
        <w:t xml:space="preserve">соблюдать и обеспечивать конфиденциальность сведений (персональных данных), полученных из ФГИС ЕГР ЗАГС (от несанкционированного доступа, уничтожения, модификации, блокирования, копирования, распространения, иных неправомерных действий), ставшими </w:t>
      </w:r>
      <w:r w:rsidRPr="00035E5D">
        <w:rPr>
          <w:sz w:val="28"/>
          <w:szCs w:val="28"/>
          <w:lang w:val="x-none" w:eastAsia="x-none"/>
        </w:rPr>
        <w:lastRenderedPageBreak/>
        <w:t>известны в связи с ре</w:t>
      </w:r>
      <w:r>
        <w:rPr>
          <w:sz w:val="28"/>
          <w:szCs w:val="28"/>
          <w:lang w:val="x-none" w:eastAsia="x-none"/>
        </w:rPr>
        <w:t>ализацией настоящего Соглашения.</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2.2. </w:t>
      </w:r>
      <w:r>
        <w:rPr>
          <w:sz w:val="28"/>
          <w:szCs w:val="28"/>
          <w:lang w:eastAsia="x-none"/>
        </w:rPr>
        <w:t>Комитет</w:t>
      </w:r>
      <w:r w:rsidRPr="00F76568">
        <w:rPr>
          <w:sz w:val="28"/>
          <w:szCs w:val="28"/>
          <w:lang w:val="x-none" w:eastAsia="x-none"/>
        </w:rPr>
        <w:t xml:space="preserve"> обязуется:</w:t>
      </w:r>
    </w:p>
    <w:p w:rsidR="00A829CF" w:rsidRDefault="00A829CF" w:rsidP="00A829CF">
      <w:pPr>
        <w:widowControl w:val="0"/>
        <w:spacing w:line="348" w:lineRule="auto"/>
        <w:ind w:firstLine="709"/>
        <w:jc w:val="both"/>
        <w:rPr>
          <w:sz w:val="28"/>
          <w:szCs w:val="28"/>
          <w:lang w:val="x-none" w:eastAsia="x-none"/>
        </w:rPr>
      </w:pPr>
      <w:r w:rsidRPr="00035E5D">
        <w:rPr>
          <w:sz w:val="28"/>
          <w:szCs w:val="28"/>
          <w:lang w:val="x-none" w:eastAsia="x-none"/>
        </w:rPr>
        <w:t>обеспечивать передачу Получателю сведений об актах гражданского состояния в форме электронных документов</w:t>
      </w:r>
      <w:r>
        <w:rPr>
          <w:sz w:val="28"/>
          <w:szCs w:val="28"/>
          <w:lang w:eastAsia="x-none"/>
        </w:rPr>
        <w:t>,</w:t>
      </w:r>
      <w:r w:rsidRPr="00035E5D">
        <w:rPr>
          <w:sz w:val="28"/>
          <w:szCs w:val="28"/>
          <w:lang w:val="x-none" w:eastAsia="x-none"/>
        </w:rPr>
        <w:t xml:space="preserve"> соблюдая целостность и неизменность полученных сведений из ФГИС ЕГР ЗАГС;</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 xml:space="preserve">вести учет </w:t>
      </w:r>
      <w:r w:rsidRPr="00F76568">
        <w:rPr>
          <w:sz w:val="28"/>
          <w:szCs w:val="28"/>
          <w:lang w:eastAsia="x-none"/>
        </w:rPr>
        <w:t xml:space="preserve">передачи Получателю </w:t>
      </w:r>
      <w:r w:rsidRPr="00F76568">
        <w:rPr>
          <w:sz w:val="28"/>
          <w:szCs w:val="28"/>
          <w:lang w:val="x-none" w:eastAsia="x-none"/>
        </w:rPr>
        <w:t>сведений об актах гражданского состояния, полученных из ФГИС ЕГР ЗАГС;</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информировать </w:t>
      </w:r>
      <w:r w:rsidRPr="00F76568">
        <w:rPr>
          <w:sz w:val="28"/>
          <w:szCs w:val="28"/>
          <w:lang w:eastAsia="x-none"/>
        </w:rPr>
        <w:t xml:space="preserve">Получателя </w:t>
      </w:r>
      <w:r w:rsidRPr="00F76568">
        <w:rPr>
          <w:sz w:val="28"/>
          <w:szCs w:val="28"/>
          <w:lang w:val="x-none" w:eastAsia="x-none"/>
        </w:rPr>
        <w:t>об обнаруженной невозможности выполнения обязательств по настоящему Соглашению в течение трех рабочих дней со дня выявления невозможности выполнения обязательств;</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2.3. </w:t>
      </w:r>
      <w:r w:rsidRPr="00F76568">
        <w:rPr>
          <w:sz w:val="28"/>
          <w:szCs w:val="28"/>
          <w:lang w:eastAsia="x-none"/>
        </w:rPr>
        <w:t>Получатель</w:t>
      </w:r>
      <w:r w:rsidRPr="00F76568">
        <w:rPr>
          <w:sz w:val="28"/>
          <w:szCs w:val="28"/>
          <w:lang w:val="x-none" w:eastAsia="x-none"/>
        </w:rPr>
        <w:t xml:space="preserve"> обязуется:</w:t>
      </w:r>
    </w:p>
    <w:p w:rsidR="00A829CF" w:rsidRPr="00F76568" w:rsidRDefault="00A829CF" w:rsidP="00A829CF">
      <w:pPr>
        <w:spacing w:line="348" w:lineRule="auto"/>
        <w:ind w:firstLine="709"/>
        <w:jc w:val="both"/>
        <w:rPr>
          <w:sz w:val="28"/>
          <w:szCs w:val="28"/>
          <w:lang w:eastAsia="x-none"/>
        </w:rPr>
      </w:pPr>
      <w:r w:rsidRPr="00F76568">
        <w:rPr>
          <w:sz w:val="28"/>
          <w:szCs w:val="28"/>
          <w:lang w:eastAsia="x-none"/>
        </w:rPr>
        <w:t xml:space="preserve">определить должностных лиц Получателя, уполномоченных получать </w:t>
      </w:r>
      <w:r w:rsidRPr="00F76568">
        <w:rPr>
          <w:sz w:val="28"/>
          <w:szCs w:val="28"/>
          <w:lang w:val="x-none" w:eastAsia="x-none"/>
        </w:rPr>
        <w:t>сведения об актах гражданского состояния</w:t>
      </w:r>
      <w:r w:rsidRPr="00F76568">
        <w:rPr>
          <w:sz w:val="28"/>
          <w:szCs w:val="28"/>
          <w:lang w:eastAsia="x-none"/>
        </w:rPr>
        <w:t xml:space="preserve"> (далее – уполномоченные лица);</w:t>
      </w:r>
    </w:p>
    <w:p w:rsidR="00A829CF" w:rsidRPr="00F76568" w:rsidRDefault="00A829CF" w:rsidP="00A829CF">
      <w:pPr>
        <w:spacing w:line="348" w:lineRule="auto"/>
        <w:ind w:firstLine="709"/>
        <w:jc w:val="both"/>
        <w:rPr>
          <w:sz w:val="28"/>
          <w:szCs w:val="28"/>
          <w:lang w:val="x-none" w:eastAsia="x-none"/>
        </w:rPr>
      </w:pPr>
      <w:r w:rsidRPr="00F76568">
        <w:rPr>
          <w:sz w:val="28"/>
          <w:szCs w:val="28"/>
          <w:lang w:eastAsia="x-none"/>
        </w:rPr>
        <w:t xml:space="preserve">организовать работу уполномоченных лиц </w:t>
      </w:r>
      <w:r>
        <w:rPr>
          <w:sz w:val="28"/>
          <w:szCs w:val="28"/>
          <w:lang w:eastAsia="x-none"/>
        </w:rPr>
        <w:t xml:space="preserve">в </w:t>
      </w:r>
      <w:r w:rsidRPr="00F40351">
        <w:rPr>
          <w:sz w:val="28"/>
          <w:szCs w:val="28"/>
          <w:lang w:eastAsia="x-none"/>
        </w:rPr>
        <w:t>РИС АГС</w:t>
      </w:r>
      <w:r w:rsidRPr="00F40351">
        <w:rPr>
          <w:sz w:val="28"/>
          <w:szCs w:val="28"/>
          <w:lang w:val="x-none" w:eastAsia="x-none"/>
        </w:rPr>
        <w:t>;</w:t>
      </w:r>
    </w:p>
    <w:p w:rsidR="00A829CF" w:rsidRPr="00F76568" w:rsidRDefault="00A829CF" w:rsidP="00A829CF">
      <w:pPr>
        <w:spacing w:line="348" w:lineRule="auto"/>
        <w:ind w:firstLine="709"/>
        <w:jc w:val="both"/>
        <w:rPr>
          <w:sz w:val="28"/>
          <w:szCs w:val="28"/>
          <w:lang w:eastAsia="x-none"/>
        </w:rPr>
      </w:pPr>
      <w:r w:rsidRPr="00F76568">
        <w:rPr>
          <w:sz w:val="28"/>
          <w:szCs w:val="28"/>
          <w:lang w:val="x-none" w:eastAsia="x-none"/>
        </w:rPr>
        <w:t xml:space="preserve">информировать </w:t>
      </w:r>
      <w:r>
        <w:rPr>
          <w:sz w:val="28"/>
          <w:szCs w:val="28"/>
          <w:lang w:eastAsia="x-none"/>
        </w:rPr>
        <w:t>Комитет</w:t>
      </w:r>
      <w:r w:rsidRPr="00F76568">
        <w:rPr>
          <w:sz w:val="28"/>
          <w:szCs w:val="28"/>
          <w:lang w:val="x-none" w:eastAsia="x-none"/>
        </w:rPr>
        <w:t xml:space="preserve"> об обнаруженной невозможности выполнения обязательств по настоящему Соглашению в течение трех рабочих дней со дня выявления невозможности выполнения обязательств</w:t>
      </w:r>
      <w:r w:rsidRPr="00F76568">
        <w:rPr>
          <w:sz w:val="28"/>
          <w:szCs w:val="28"/>
          <w:lang w:eastAsia="x-none"/>
        </w:rPr>
        <w:t>.</w:t>
      </w:r>
    </w:p>
    <w:p w:rsidR="00A829CF" w:rsidRPr="00F76568" w:rsidRDefault="00A829CF" w:rsidP="00A829CF">
      <w:pPr>
        <w:keepNext/>
        <w:spacing w:line="348" w:lineRule="auto"/>
        <w:ind w:firstLine="709"/>
        <w:jc w:val="both"/>
        <w:rPr>
          <w:sz w:val="28"/>
          <w:szCs w:val="28"/>
          <w:lang w:val="x-none" w:eastAsia="x-none"/>
        </w:rPr>
      </w:pPr>
      <w:r w:rsidRPr="00F76568">
        <w:rPr>
          <w:sz w:val="28"/>
          <w:szCs w:val="28"/>
          <w:lang w:val="x-none" w:eastAsia="x-none"/>
        </w:rPr>
        <w:t>2.4. </w:t>
      </w:r>
      <w:r>
        <w:rPr>
          <w:sz w:val="28"/>
          <w:szCs w:val="28"/>
          <w:lang w:eastAsia="x-none"/>
        </w:rPr>
        <w:t>Комитет</w:t>
      </w:r>
      <w:r w:rsidRPr="00F76568">
        <w:rPr>
          <w:sz w:val="28"/>
          <w:szCs w:val="28"/>
          <w:lang w:val="x-none" w:eastAsia="x-none"/>
        </w:rPr>
        <w:t xml:space="preserve"> имеет право:</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требовать от </w:t>
      </w:r>
      <w:r w:rsidRPr="00F76568">
        <w:rPr>
          <w:sz w:val="28"/>
          <w:szCs w:val="28"/>
          <w:lang w:eastAsia="x-none"/>
        </w:rPr>
        <w:t>Получателя</w:t>
      </w:r>
      <w:r w:rsidRPr="00F76568">
        <w:rPr>
          <w:sz w:val="28"/>
          <w:szCs w:val="28"/>
          <w:lang w:val="x-none" w:eastAsia="x-none"/>
        </w:rPr>
        <w:t xml:space="preserve"> подтверждения основания получения 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xml:space="preserve"> из ФГИС ЕГР ЗАГС</w:t>
      </w:r>
      <w:r w:rsidRPr="00F76568">
        <w:rPr>
          <w:sz w:val="28"/>
          <w:szCs w:val="28"/>
          <w:lang w:val="x-none" w:eastAsia="x-none"/>
        </w:rPr>
        <w:t>;</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 xml:space="preserve">запрашивать у </w:t>
      </w:r>
      <w:r w:rsidRPr="00F76568">
        <w:rPr>
          <w:sz w:val="28"/>
          <w:szCs w:val="28"/>
          <w:lang w:eastAsia="x-none"/>
        </w:rPr>
        <w:t>Получателя</w:t>
      </w:r>
      <w:r w:rsidRPr="00F76568">
        <w:rPr>
          <w:sz w:val="28"/>
          <w:szCs w:val="28"/>
          <w:lang w:val="x-none" w:eastAsia="x-none"/>
        </w:rPr>
        <w:t xml:space="preserve"> сведения о фактах получения</w:t>
      </w:r>
      <w:r w:rsidRPr="00F76568">
        <w:rPr>
          <w:sz w:val="28"/>
          <w:szCs w:val="28"/>
          <w:lang w:eastAsia="x-none"/>
        </w:rPr>
        <w:t xml:space="preserve"> и использования</w:t>
      </w:r>
      <w:r w:rsidRPr="00F76568">
        <w:rPr>
          <w:sz w:val="28"/>
          <w:szCs w:val="28"/>
          <w:lang w:val="x-none" w:eastAsia="x-none"/>
        </w:rPr>
        <w:t xml:space="preserve"> </w:t>
      </w:r>
      <w:r w:rsidRPr="00F76568">
        <w:rPr>
          <w:sz w:val="28"/>
          <w:szCs w:val="28"/>
          <w:lang w:eastAsia="x-none"/>
        </w:rPr>
        <w:t>Получателем</w:t>
      </w:r>
      <w:r w:rsidRPr="00F76568">
        <w:rPr>
          <w:sz w:val="28"/>
          <w:szCs w:val="28"/>
          <w:lang w:val="x-none" w:eastAsia="x-none"/>
        </w:rPr>
        <w:t xml:space="preserve"> 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полученных из ФГИС ЕГР ЗАГС</w:t>
      </w:r>
      <w:r w:rsidRPr="00F76568">
        <w:rPr>
          <w:sz w:val="28"/>
          <w:szCs w:val="28"/>
          <w:lang w:val="x-none" w:eastAsia="x-none"/>
        </w:rPr>
        <w:t>;</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требовать от </w:t>
      </w:r>
      <w:r w:rsidRPr="00F76568">
        <w:rPr>
          <w:sz w:val="28"/>
          <w:szCs w:val="28"/>
          <w:lang w:eastAsia="x-none"/>
        </w:rPr>
        <w:t>Получателя</w:t>
      </w:r>
      <w:r w:rsidRPr="00F76568">
        <w:rPr>
          <w:sz w:val="28"/>
          <w:szCs w:val="28"/>
          <w:lang w:val="x-none" w:eastAsia="x-none"/>
        </w:rPr>
        <w:t xml:space="preserve"> соблюдения настоящего Соглашения;</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осуществлять контроль за соблюдением </w:t>
      </w:r>
      <w:r w:rsidRPr="00F76568">
        <w:rPr>
          <w:sz w:val="28"/>
          <w:szCs w:val="28"/>
          <w:lang w:eastAsia="x-none"/>
        </w:rPr>
        <w:t>Получателем</w:t>
      </w:r>
      <w:r w:rsidRPr="00F76568">
        <w:rPr>
          <w:sz w:val="28"/>
          <w:szCs w:val="28"/>
          <w:lang w:val="x-none" w:eastAsia="x-none"/>
        </w:rPr>
        <w:t xml:space="preserve"> условий настоящего Соглашения;</w:t>
      </w:r>
    </w:p>
    <w:p w:rsidR="00A829CF" w:rsidRPr="00F76568" w:rsidRDefault="00A829CF" w:rsidP="00A829CF">
      <w:pPr>
        <w:widowControl w:val="0"/>
        <w:spacing w:line="348" w:lineRule="auto"/>
        <w:ind w:firstLine="709"/>
        <w:jc w:val="both"/>
        <w:rPr>
          <w:sz w:val="28"/>
          <w:szCs w:val="28"/>
          <w:lang w:eastAsia="x-none"/>
        </w:rPr>
      </w:pPr>
      <w:r w:rsidRPr="00F76568">
        <w:rPr>
          <w:sz w:val="28"/>
          <w:szCs w:val="28"/>
          <w:lang w:val="x-none" w:eastAsia="x-none"/>
        </w:rPr>
        <w:t xml:space="preserve">приостанавливать </w:t>
      </w:r>
      <w:r w:rsidRPr="00F76568">
        <w:rPr>
          <w:sz w:val="28"/>
          <w:szCs w:val="28"/>
          <w:lang w:eastAsia="x-none"/>
        </w:rPr>
        <w:t xml:space="preserve">передачу </w:t>
      </w:r>
      <w:r w:rsidRPr="00F76568">
        <w:rPr>
          <w:sz w:val="28"/>
          <w:szCs w:val="28"/>
          <w:lang w:val="x-none" w:eastAsia="x-none"/>
        </w:rPr>
        <w:t>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полученных из ФГИС ЕГР ЗАГС,</w:t>
      </w:r>
      <w:r w:rsidRPr="00F76568">
        <w:rPr>
          <w:sz w:val="28"/>
          <w:szCs w:val="28"/>
          <w:lang w:val="x-none" w:eastAsia="x-none"/>
        </w:rPr>
        <w:t xml:space="preserve"> для выполнения неотложных, аварийных и ремонтно-восстановительных работ</w:t>
      </w:r>
      <w:r w:rsidRPr="00F76568">
        <w:rPr>
          <w:sz w:val="28"/>
          <w:szCs w:val="28"/>
          <w:lang w:eastAsia="x-none"/>
        </w:rPr>
        <w:t xml:space="preserve"> в </w:t>
      </w:r>
      <w:r w:rsidRPr="00F40351">
        <w:rPr>
          <w:sz w:val="28"/>
          <w:szCs w:val="28"/>
          <w:lang w:eastAsia="x-none"/>
        </w:rPr>
        <w:t>РИС АГС</w:t>
      </w:r>
      <w:r>
        <w:rPr>
          <w:sz w:val="28"/>
          <w:szCs w:val="28"/>
          <w:lang w:eastAsia="x-none"/>
        </w:rPr>
        <w:t xml:space="preserve"> </w:t>
      </w:r>
      <w:r w:rsidRPr="00F76568">
        <w:rPr>
          <w:sz w:val="28"/>
          <w:szCs w:val="28"/>
          <w:lang w:val="x-none" w:eastAsia="x-none"/>
        </w:rPr>
        <w:t xml:space="preserve">с уведомлением </w:t>
      </w:r>
      <w:r w:rsidRPr="00F76568">
        <w:rPr>
          <w:sz w:val="28"/>
          <w:szCs w:val="28"/>
          <w:lang w:eastAsia="x-none"/>
        </w:rPr>
        <w:t>Получателя</w:t>
      </w:r>
      <w:r w:rsidRPr="00F76568">
        <w:rPr>
          <w:sz w:val="28"/>
          <w:szCs w:val="28"/>
          <w:lang w:val="x-none" w:eastAsia="x-none"/>
        </w:rPr>
        <w:t xml:space="preserve"> о сроках проведения этих работ</w:t>
      </w:r>
      <w:r w:rsidRPr="00F76568">
        <w:rPr>
          <w:sz w:val="28"/>
          <w:szCs w:val="28"/>
          <w:lang w:eastAsia="x-none"/>
        </w:rPr>
        <w:t>.</w:t>
      </w:r>
    </w:p>
    <w:p w:rsidR="00A829CF" w:rsidRPr="00F76568" w:rsidRDefault="00A829CF" w:rsidP="00A829CF">
      <w:pPr>
        <w:keepNext/>
        <w:spacing w:line="348" w:lineRule="auto"/>
        <w:ind w:firstLine="709"/>
        <w:jc w:val="both"/>
        <w:rPr>
          <w:sz w:val="28"/>
          <w:szCs w:val="28"/>
          <w:lang w:val="x-none" w:eastAsia="x-none"/>
        </w:rPr>
      </w:pPr>
      <w:r w:rsidRPr="00F76568">
        <w:rPr>
          <w:sz w:val="28"/>
          <w:szCs w:val="28"/>
          <w:lang w:val="x-none" w:eastAsia="x-none"/>
        </w:rPr>
        <w:lastRenderedPageBreak/>
        <w:t>2.5. </w:t>
      </w:r>
      <w:r w:rsidRPr="00F76568">
        <w:rPr>
          <w:sz w:val="28"/>
          <w:szCs w:val="28"/>
          <w:lang w:eastAsia="x-none"/>
        </w:rPr>
        <w:t>Получатель</w:t>
      </w:r>
      <w:r w:rsidRPr="00F76568">
        <w:rPr>
          <w:sz w:val="28"/>
          <w:szCs w:val="28"/>
          <w:lang w:val="x-none" w:eastAsia="x-none"/>
        </w:rPr>
        <w:t xml:space="preserve"> имеет право:</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требовать от </w:t>
      </w:r>
      <w:r>
        <w:rPr>
          <w:sz w:val="28"/>
          <w:szCs w:val="28"/>
          <w:lang w:eastAsia="x-none"/>
        </w:rPr>
        <w:t>Комитета</w:t>
      </w:r>
      <w:r w:rsidRPr="00F76568">
        <w:rPr>
          <w:sz w:val="28"/>
          <w:szCs w:val="28"/>
          <w:lang w:val="x-none" w:eastAsia="x-none"/>
        </w:rPr>
        <w:t xml:space="preserve"> соблюдения настоящего Соглашения;</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вносить предложения</w:t>
      </w:r>
      <w:r w:rsidRPr="00F76568">
        <w:rPr>
          <w:sz w:val="28"/>
          <w:szCs w:val="28"/>
          <w:lang w:eastAsia="x-none"/>
        </w:rPr>
        <w:t>,</w:t>
      </w:r>
      <w:r w:rsidRPr="00F76568">
        <w:rPr>
          <w:sz w:val="28"/>
          <w:szCs w:val="28"/>
          <w:lang w:val="x-none" w:eastAsia="x-none"/>
        </w:rPr>
        <w:t xml:space="preserve"> направленные на улучшение </w:t>
      </w:r>
      <w:r>
        <w:rPr>
          <w:sz w:val="28"/>
          <w:szCs w:val="28"/>
          <w:lang w:eastAsia="x-none"/>
        </w:rPr>
        <w:t>взаимодействия в рамках настоящего Соглашения</w:t>
      </w:r>
      <w:r w:rsidRPr="00F76568">
        <w:rPr>
          <w:sz w:val="28"/>
          <w:szCs w:val="28"/>
          <w:lang w:eastAsia="x-none"/>
        </w:rPr>
        <w:t>.</w:t>
      </w:r>
    </w:p>
    <w:p w:rsidR="00A829CF" w:rsidRPr="00F76568" w:rsidRDefault="00A829CF" w:rsidP="00A829CF">
      <w:pPr>
        <w:widowControl w:val="0"/>
        <w:numPr>
          <w:ilvl w:val="0"/>
          <w:numId w:val="1"/>
        </w:numPr>
        <w:autoSpaceDN w:val="0"/>
        <w:adjustRightInd w:val="0"/>
        <w:spacing w:before="240" w:after="240" w:line="348" w:lineRule="auto"/>
        <w:ind w:left="714" w:hanging="357"/>
        <w:jc w:val="center"/>
        <w:textAlignment w:val="baseline"/>
        <w:outlineLvl w:val="0"/>
        <w:rPr>
          <w:sz w:val="28"/>
          <w:szCs w:val="28"/>
        </w:rPr>
      </w:pPr>
      <w:bookmarkStart w:id="36" w:name="_Toc312062858"/>
      <w:bookmarkStart w:id="37" w:name="_Toc314740048"/>
      <w:bookmarkStart w:id="38" w:name="_Toc314740906"/>
      <w:bookmarkStart w:id="39" w:name="_Toc314741861"/>
      <w:bookmarkStart w:id="40" w:name="_Toc314744545"/>
      <w:bookmarkStart w:id="41" w:name="_Toc315202758"/>
      <w:bookmarkStart w:id="42" w:name="_Toc315205849"/>
      <w:bookmarkStart w:id="43" w:name="_Toc315282206"/>
      <w:bookmarkStart w:id="44" w:name="_Toc318365204"/>
      <w:bookmarkStart w:id="45" w:name="_Toc320547426"/>
      <w:bookmarkStart w:id="46" w:name="_Toc320715113"/>
      <w:bookmarkStart w:id="47" w:name="_Toc320784356"/>
      <w:bookmarkStart w:id="48" w:name="_Toc321761863"/>
      <w:bookmarkStart w:id="49" w:name="_Toc321909988"/>
      <w:bookmarkStart w:id="50" w:name="_Toc322108843"/>
      <w:bookmarkStart w:id="51" w:name="_Toc322359697"/>
      <w:bookmarkStart w:id="52" w:name="_Toc322945801"/>
      <w:bookmarkStart w:id="53" w:name="_Toc322960810"/>
      <w:r w:rsidRPr="00F76568">
        <w:rPr>
          <w:sz w:val="28"/>
          <w:szCs w:val="28"/>
        </w:rPr>
        <w:t xml:space="preserve">Ответственность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F76568">
        <w:rPr>
          <w:sz w:val="28"/>
          <w:szCs w:val="28"/>
        </w:rPr>
        <w:t>Сторон</w:t>
      </w:r>
    </w:p>
    <w:p w:rsidR="00A829CF" w:rsidRPr="00F76568" w:rsidRDefault="00A829CF" w:rsidP="00A829CF">
      <w:pPr>
        <w:widowControl w:val="0"/>
        <w:spacing w:line="348" w:lineRule="auto"/>
        <w:ind w:firstLine="709"/>
        <w:jc w:val="both"/>
        <w:rPr>
          <w:sz w:val="28"/>
          <w:szCs w:val="28"/>
          <w:lang w:val="x-none" w:eastAsia="x-none"/>
        </w:rPr>
      </w:pPr>
      <w:bookmarkStart w:id="54" w:name="_Toc239793065"/>
      <w:r w:rsidRPr="00F76568">
        <w:rPr>
          <w:sz w:val="28"/>
          <w:szCs w:val="28"/>
          <w:lang w:val="x-none" w:eastAsia="x-none"/>
        </w:rPr>
        <w:t>3.1.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 и настоящим Соглашением.</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3.2. </w:t>
      </w:r>
      <w:r>
        <w:rPr>
          <w:sz w:val="28"/>
          <w:szCs w:val="28"/>
          <w:lang w:eastAsia="x-none"/>
        </w:rPr>
        <w:t>Комитет</w:t>
      </w:r>
      <w:r w:rsidRPr="00F76568">
        <w:rPr>
          <w:sz w:val="28"/>
          <w:szCs w:val="28"/>
          <w:lang w:val="x-none" w:eastAsia="x-none"/>
        </w:rPr>
        <w:t xml:space="preserve"> не несет ответственность за:</w:t>
      </w:r>
    </w:p>
    <w:p w:rsidR="00A829CF" w:rsidRPr="00F76568" w:rsidRDefault="00A829CF" w:rsidP="00A829CF">
      <w:pPr>
        <w:spacing w:line="348" w:lineRule="auto"/>
        <w:ind w:firstLine="709"/>
        <w:jc w:val="both"/>
        <w:rPr>
          <w:sz w:val="28"/>
          <w:szCs w:val="28"/>
          <w:lang w:eastAsia="x-none"/>
        </w:rPr>
      </w:pPr>
      <w:r w:rsidRPr="00F76568">
        <w:rPr>
          <w:sz w:val="28"/>
          <w:szCs w:val="28"/>
          <w:lang w:val="x-none" w:eastAsia="x-none"/>
        </w:rPr>
        <w:t>достоверность 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полученных из ФГИС ЕГР ЗАГС;</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качество и сроки предоставления </w:t>
      </w:r>
      <w:r w:rsidRPr="00F76568">
        <w:rPr>
          <w:sz w:val="28"/>
          <w:szCs w:val="28"/>
          <w:lang w:eastAsia="x-none"/>
        </w:rPr>
        <w:t xml:space="preserve">оператором ФГИС ЕГР ЗАГС </w:t>
      </w:r>
      <w:r w:rsidRPr="00F76568">
        <w:rPr>
          <w:sz w:val="28"/>
          <w:szCs w:val="28"/>
          <w:lang w:val="x-none" w:eastAsia="x-none"/>
        </w:rPr>
        <w:t>сведени</w:t>
      </w:r>
      <w:r w:rsidRPr="00F76568">
        <w:rPr>
          <w:sz w:val="28"/>
          <w:szCs w:val="28"/>
          <w:lang w:eastAsia="x-none"/>
        </w:rPr>
        <w:t>й</w:t>
      </w:r>
      <w:r w:rsidRPr="00F76568">
        <w:rPr>
          <w:sz w:val="28"/>
          <w:szCs w:val="28"/>
          <w:lang w:val="x-none" w:eastAsia="x-none"/>
        </w:rPr>
        <w:t xml:space="preserve"> об актах гражданского состояния;</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аварии, сбои или перебои в обслуживании, связанные с нарушениями в работе оборудования, систем подачи электроэнергии и/или линий связи или сетей, которые обеспечиваются, подаются, эксплуатируются и/или обслуживаются третьими лицами;</w:t>
      </w:r>
    </w:p>
    <w:p w:rsidR="00A829CF" w:rsidRPr="00F76568" w:rsidRDefault="00A829CF" w:rsidP="00A829CF">
      <w:pPr>
        <w:spacing w:line="348" w:lineRule="auto"/>
        <w:ind w:firstLine="709"/>
        <w:jc w:val="both"/>
        <w:rPr>
          <w:sz w:val="28"/>
          <w:szCs w:val="28"/>
          <w:lang w:eastAsia="x-none"/>
        </w:rPr>
      </w:pPr>
      <w:r w:rsidRPr="00F76568">
        <w:rPr>
          <w:sz w:val="28"/>
          <w:szCs w:val="28"/>
          <w:lang w:val="x-none" w:eastAsia="x-none"/>
        </w:rPr>
        <w:t xml:space="preserve">ущерб, понесенный </w:t>
      </w:r>
      <w:r w:rsidRPr="00F76568">
        <w:rPr>
          <w:sz w:val="28"/>
          <w:szCs w:val="28"/>
          <w:lang w:eastAsia="x-none"/>
        </w:rPr>
        <w:t>Получателем</w:t>
      </w:r>
      <w:r w:rsidRPr="00F76568">
        <w:rPr>
          <w:sz w:val="28"/>
          <w:szCs w:val="28"/>
          <w:lang w:val="x-none" w:eastAsia="x-none"/>
        </w:rPr>
        <w:t xml:space="preserve"> в результате нарушения им настоящего Соглашения</w:t>
      </w:r>
      <w:r w:rsidRPr="00F76568">
        <w:rPr>
          <w:sz w:val="28"/>
          <w:szCs w:val="28"/>
          <w:lang w:eastAsia="x-none"/>
        </w:rPr>
        <w:t>;</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 xml:space="preserve">ущерб, понесенный </w:t>
      </w:r>
      <w:r w:rsidRPr="00F76568">
        <w:rPr>
          <w:sz w:val="28"/>
          <w:szCs w:val="28"/>
          <w:lang w:eastAsia="x-none"/>
        </w:rPr>
        <w:t>Получателем</w:t>
      </w:r>
      <w:r w:rsidRPr="00F76568">
        <w:rPr>
          <w:sz w:val="28"/>
          <w:szCs w:val="28"/>
          <w:lang w:val="x-none" w:eastAsia="x-none"/>
        </w:rPr>
        <w:t xml:space="preserve"> в результате </w:t>
      </w:r>
      <w:r w:rsidRPr="00F76568">
        <w:rPr>
          <w:sz w:val="28"/>
          <w:szCs w:val="28"/>
          <w:lang w:eastAsia="x-none"/>
        </w:rPr>
        <w:t xml:space="preserve">несвоевременного предоставления оператором ФГИС ЕГР ЗАГС </w:t>
      </w:r>
      <w:r w:rsidRPr="00F76568">
        <w:rPr>
          <w:sz w:val="28"/>
          <w:szCs w:val="28"/>
          <w:lang w:val="x-none" w:eastAsia="x-none"/>
        </w:rPr>
        <w:t>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xml:space="preserve"> или некорректности </w:t>
      </w:r>
      <w:r w:rsidRPr="00F76568">
        <w:rPr>
          <w:sz w:val="28"/>
          <w:szCs w:val="28"/>
          <w:lang w:val="x-none" w:eastAsia="x-none"/>
        </w:rPr>
        <w:t>сведени</w:t>
      </w:r>
      <w:r w:rsidRPr="00F76568">
        <w:rPr>
          <w:sz w:val="28"/>
          <w:szCs w:val="28"/>
          <w:lang w:eastAsia="x-none"/>
        </w:rPr>
        <w:t>й</w:t>
      </w:r>
      <w:r w:rsidRPr="00F76568">
        <w:rPr>
          <w:sz w:val="28"/>
          <w:szCs w:val="28"/>
          <w:lang w:val="x-none" w:eastAsia="x-none"/>
        </w:rPr>
        <w:t xml:space="preserve"> об актах гражданского состояния</w:t>
      </w:r>
      <w:r w:rsidRPr="00F76568">
        <w:rPr>
          <w:sz w:val="28"/>
          <w:szCs w:val="28"/>
          <w:lang w:eastAsia="x-none"/>
        </w:rPr>
        <w:t>, полученных из ФГИС ЕГР ЗАГС.</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3.</w:t>
      </w:r>
      <w:r w:rsidRPr="00F76568">
        <w:rPr>
          <w:sz w:val="28"/>
          <w:szCs w:val="28"/>
          <w:lang w:eastAsia="x-none"/>
        </w:rPr>
        <w:t>3</w:t>
      </w:r>
      <w:r w:rsidRPr="00F76568">
        <w:rPr>
          <w:sz w:val="28"/>
          <w:szCs w:val="28"/>
          <w:lang w:val="x-none" w:eastAsia="x-none"/>
        </w:rPr>
        <w:t>. Стороны не несут ответственность за неисполнение или ненадлежащее исполнение обязательств, принятых на себя в соответствии с настоящим Соглашением, если надлежащее исполнение оказалось невозможным вследствие наступления обстоятельств непреодолимой силы.</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3.</w:t>
      </w:r>
      <w:r w:rsidRPr="00F76568">
        <w:rPr>
          <w:sz w:val="28"/>
          <w:szCs w:val="28"/>
          <w:lang w:eastAsia="x-none"/>
        </w:rPr>
        <w:t>4</w:t>
      </w:r>
      <w:r w:rsidRPr="00F76568">
        <w:rPr>
          <w:sz w:val="28"/>
          <w:szCs w:val="28"/>
          <w:lang w:val="x-none" w:eastAsia="x-none"/>
        </w:rPr>
        <w:t>. Для целей Соглашения «непреодолимая сила» означает обстоятельство, предусмотренное пунктом 3 статьи 401 Гражданского кодекса Российской Федерации.</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lastRenderedPageBreak/>
        <w:t>3.</w:t>
      </w:r>
      <w:r w:rsidRPr="00F76568">
        <w:rPr>
          <w:sz w:val="28"/>
          <w:szCs w:val="28"/>
          <w:lang w:eastAsia="x-none"/>
        </w:rPr>
        <w:t>5</w:t>
      </w:r>
      <w:r w:rsidRPr="00F76568">
        <w:rPr>
          <w:sz w:val="28"/>
          <w:szCs w:val="28"/>
          <w:lang w:val="x-none" w:eastAsia="x-none"/>
        </w:rPr>
        <w:t>. Сторона, которая не исполняет свои обязательства вследствие действия обстоятельств непреодолимой силы, должна не позднее чем в течение трёх рабочих дней известить другую Сторону о наступлении таких обстоятельств и их влиянии на исполнение обязательств по настоящему Соглашению.</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Исполнение обязательств возобновляется немедленно после прекращения действия обстоятельств непреодолимой силы.</w:t>
      </w:r>
    </w:p>
    <w:p w:rsidR="00A829CF" w:rsidRPr="00F76568" w:rsidRDefault="00A829CF" w:rsidP="00A829CF">
      <w:pPr>
        <w:widowControl w:val="0"/>
        <w:autoSpaceDN w:val="0"/>
        <w:adjustRightInd w:val="0"/>
        <w:spacing w:before="240" w:after="240" w:line="348" w:lineRule="auto"/>
        <w:jc w:val="center"/>
        <w:textAlignment w:val="baseline"/>
        <w:outlineLvl w:val="0"/>
        <w:rPr>
          <w:sz w:val="28"/>
          <w:szCs w:val="28"/>
        </w:rPr>
      </w:pPr>
      <w:bookmarkStart w:id="55" w:name="_Toc239793069"/>
      <w:bookmarkStart w:id="56" w:name="_Toc307572965"/>
      <w:bookmarkStart w:id="57" w:name="_Toc312062860"/>
      <w:bookmarkStart w:id="58" w:name="_Toc314740050"/>
      <w:bookmarkStart w:id="59" w:name="_Toc314740908"/>
      <w:bookmarkStart w:id="60" w:name="_Toc314741863"/>
      <w:bookmarkStart w:id="61" w:name="_Toc314744547"/>
      <w:bookmarkStart w:id="62" w:name="_Toc315202760"/>
      <w:bookmarkStart w:id="63" w:name="_Toc315205851"/>
      <w:bookmarkStart w:id="64" w:name="_Toc315282208"/>
      <w:bookmarkStart w:id="65" w:name="_Toc318365206"/>
      <w:bookmarkStart w:id="66" w:name="_Toc320547428"/>
      <w:bookmarkStart w:id="67" w:name="_Toc320715115"/>
      <w:bookmarkStart w:id="68" w:name="_Toc320784358"/>
      <w:bookmarkStart w:id="69" w:name="_Toc321761865"/>
      <w:bookmarkStart w:id="70" w:name="_Toc321909990"/>
      <w:bookmarkStart w:id="71" w:name="_Toc322108845"/>
      <w:bookmarkStart w:id="72" w:name="_Toc322359699"/>
      <w:bookmarkStart w:id="73" w:name="_Toc322945803"/>
      <w:bookmarkStart w:id="74" w:name="_Toc322960812"/>
      <w:bookmarkEnd w:id="54"/>
      <w:r w:rsidRPr="00F76568">
        <w:rPr>
          <w:sz w:val="28"/>
          <w:szCs w:val="28"/>
        </w:rPr>
        <w:t>4. Порядок разрешения споров</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A829CF" w:rsidRPr="00F76568" w:rsidRDefault="00A829CF" w:rsidP="00A829CF">
      <w:pPr>
        <w:spacing w:line="348" w:lineRule="auto"/>
        <w:ind w:firstLine="709"/>
        <w:jc w:val="both"/>
        <w:rPr>
          <w:sz w:val="28"/>
          <w:szCs w:val="28"/>
          <w:lang w:val="x-none" w:eastAsia="x-none"/>
        </w:rPr>
      </w:pPr>
      <w:r w:rsidRPr="00F76568">
        <w:rPr>
          <w:sz w:val="28"/>
          <w:szCs w:val="28"/>
          <w:lang w:eastAsia="x-none"/>
        </w:rPr>
        <w:t>4</w:t>
      </w:r>
      <w:r w:rsidRPr="00F76568">
        <w:rPr>
          <w:sz w:val="28"/>
          <w:szCs w:val="28"/>
          <w:lang w:val="x-none" w:eastAsia="x-none"/>
        </w:rPr>
        <w:t>.1. Все споры или разногласия, возникающие между Сторонами по настоящему Соглашению или в связи с ним, разрешаются путем переговоров и консультаций между Сторонами.</w:t>
      </w:r>
    </w:p>
    <w:p w:rsidR="00A829CF" w:rsidRPr="00F76568" w:rsidRDefault="00A829CF" w:rsidP="00A829CF">
      <w:pPr>
        <w:spacing w:line="348" w:lineRule="auto"/>
        <w:ind w:firstLine="709"/>
        <w:jc w:val="both"/>
        <w:rPr>
          <w:sz w:val="28"/>
          <w:szCs w:val="28"/>
          <w:lang w:val="x-none" w:eastAsia="x-none"/>
        </w:rPr>
      </w:pPr>
      <w:r w:rsidRPr="00F76568">
        <w:rPr>
          <w:sz w:val="28"/>
          <w:szCs w:val="28"/>
          <w:lang w:eastAsia="x-none"/>
        </w:rPr>
        <w:t>4</w:t>
      </w:r>
      <w:r w:rsidRPr="00F76568">
        <w:rPr>
          <w:sz w:val="28"/>
          <w:szCs w:val="28"/>
          <w:lang w:val="x-none" w:eastAsia="x-none"/>
        </w:rPr>
        <w:t>.</w:t>
      </w:r>
      <w:r w:rsidRPr="00F76568">
        <w:rPr>
          <w:sz w:val="28"/>
          <w:szCs w:val="28"/>
          <w:lang w:eastAsia="x-none"/>
        </w:rPr>
        <w:t>2</w:t>
      </w:r>
      <w:r w:rsidRPr="00F76568">
        <w:rPr>
          <w:sz w:val="28"/>
          <w:szCs w:val="28"/>
          <w:lang w:val="x-none" w:eastAsia="x-none"/>
        </w:rPr>
        <w:t>. В случае если спор или разногласие не могут быть решены путем переговоров и (или) консул</w:t>
      </w:r>
      <w:r>
        <w:rPr>
          <w:sz w:val="28"/>
          <w:szCs w:val="28"/>
          <w:lang w:val="x-none" w:eastAsia="x-none"/>
        </w:rPr>
        <w:t>ьтаций между Сторонами,</w:t>
      </w:r>
      <w:r w:rsidRPr="00F76568">
        <w:rPr>
          <w:sz w:val="28"/>
          <w:szCs w:val="28"/>
          <w:lang w:val="x-none" w:eastAsia="x-none"/>
        </w:rPr>
        <w:t xml:space="preserve"> создается</w:t>
      </w:r>
      <w:r>
        <w:rPr>
          <w:sz w:val="28"/>
          <w:szCs w:val="28"/>
          <w:lang w:eastAsia="x-none"/>
        </w:rPr>
        <w:t xml:space="preserve"> комиссия по урегулированию разногласий </w:t>
      </w:r>
      <w:r w:rsidRPr="00F76568">
        <w:rPr>
          <w:sz w:val="28"/>
          <w:szCs w:val="28"/>
          <w:lang w:val="x-none" w:eastAsia="x-none"/>
        </w:rPr>
        <w:t xml:space="preserve"> из представителей Сторон.</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По инициативе любой из Сторон к работе комиссии для проведения технической экспертизы могут привлекаться независимые эксперты, в том числе представители поставщиков средств защиты информации. При этом Сторона, привлекающая независимых экспертов, самостоятельно решает вопрос об оплате экспертных услуг.</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соответствующими документами (доверенностью, предписанием, копией приказа или распоряжения).</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Дата, место и время начала заседания комиссии согласовываются обеими Сторонами.</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Устанавливается тридцатидневный срок работы комиссии. В исключительных случаях срок работы комиссии по согласованию Сторон может быть дополнительно продлен не более чем на тридцать дней.</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 xml:space="preserve">В срок не более трех рабочих дней со дня окончания работы комиссии, Стороны на основании выводов комиссии принимают меры по разрешению </w:t>
      </w:r>
      <w:r w:rsidRPr="00F76568">
        <w:rPr>
          <w:sz w:val="28"/>
          <w:szCs w:val="28"/>
          <w:lang w:val="x-none" w:eastAsia="x-none"/>
        </w:rPr>
        <w:lastRenderedPageBreak/>
        <w:t>спорной ситуации и извещают другую Сторону о принятых мерах.</w:t>
      </w:r>
    </w:p>
    <w:p w:rsidR="00A829CF" w:rsidRPr="00F76568" w:rsidRDefault="00A829CF" w:rsidP="00A829CF">
      <w:pPr>
        <w:spacing w:line="348" w:lineRule="auto"/>
        <w:ind w:firstLine="709"/>
        <w:jc w:val="both"/>
        <w:rPr>
          <w:sz w:val="28"/>
          <w:szCs w:val="28"/>
          <w:lang w:val="x-none" w:eastAsia="x-none"/>
        </w:rPr>
      </w:pPr>
      <w:r w:rsidRPr="00F76568">
        <w:rPr>
          <w:sz w:val="28"/>
          <w:szCs w:val="28"/>
          <w:lang w:val="x-none" w:eastAsia="x-none"/>
        </w:rPr>
        <w:t>Спорная ситуация признается разрешенной по итогам работы комиссии, если Стороны удовлетворены выводами, полученными комиссией, мерами, принятыми другими участвующими в разрешении спорной ситуации Сторонами, и не имеют взаимных претензий.</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В случае, если спорная ситуация признается Сторонами разрешенной, то в срок не позднее пяти рабочих дней со дня окончания работы комиссии Стороны оформляют Решение.</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val="x-none" w:eastAsia="x-none"/>
        </w:rPr>
        <w:t xml:space="preserve">Решение оформляется Сторонами в письменном виде по одному экземпляру каждой Стороне. Решение подписывается руководителями Сторон либо </w:t>
      </w:r>
      <w:r>
        <w:rPr>
          <w:sz w:val="28"/>
          <w:szCs w:val="28"/>
          <w:lang w:eastAsia="x-none"/>
        </w:rPr>
        <w:t>уполномоченными представителями сторон в соответствии с гражданским законодательством</w:t>
      </w:r>
      <w:r w:rsidRPr="00F76568">
        <w:rPr>
          <w:sz w:val="28"/>
          <w:szCs w:val="28"/>
          <w:lang w:val="x-none" w:eastAsia="x-none"/>
        </w:rPr>
        <w:t>.</w:t>
      </w:r>
    </w:p>
    <w:p w:rsidR="00A829CF" w:rsidRPr="00F76568" w:rsidRDefault="00A829CF" w:rsidP="00A829CF">
      <w:pPr>
        <w:widowControl w:val="0"/>
        <w:spacing w:line="348" w:lineRule="auto"/>
        <w:ind w:firstLine="709"/>
        <w:jc w:val="both"/>
        <w:rPr>
          <w:sz w:val="28"/>
          <w:szCs w:val="28"/>
          <w:lang w:val="x-none" w:eastAsia="x-none"/>
        </w:rPr>
      </w:pPr>
      <w:r w:rsidRPr="00F76568">
        <w:rPr>
          <w:sz w:val="28"/>
          <w:szCs w:val="28"/>
          <w:lang w:eastAsia="x-none"/>
        </w:rPr>
        <w:t>4</w:t>
      </w:r>
      <w:r w:rsidRPr="00F76568">
        <w:rPr>
          <w:sz w:val="28"/>
          <w:szCs w:val="28"/>
          <w:lang w:val="x-none" w:eastAsia="x-none"/>
        </w:rPr>
        <w:t xml:space="preserve">.3. Переговорный порядок урегулирования споров и разногласий, не исключает права каждой из Сторон на разрешение споров в судебном порядке в соответствии с законодательством Российской Федерации. </w:t>
      </w:r>
    </w:p>
    <w:p w:rsidR="00A829CF" w:rsidRPr="00F76568" w:rsidRDefault="00A829CF" w:rsidP="00A829CF">
      <w:pPr>
        <w:widowControl w:val="0"/>
        <w:autoSpaceDN w:val="0"/>
        <w:adjustRightInd w:val="0"/>
        <w:spacing w:before="240" w:after="360" w:line="348" w:lineRule="auto"/>
        <w:jc w:val="center"/>
        <w:textAlignment w:val="baseline"/>
        <w:outlineLvl w:val="0"/>
        <w:rPr>
          <w:sz w:val="28"/>
          <w:szCs w:val="28"/>
        </w:rPr>
      </w:pPr>
      <w:bookmarkStart w:id="75" w:name="_Toc307572966"/>
      <w:bookmarkStart w:id="76" w:name="_Toc312062861"/>
      <w:bookmarkStart w:id="77" w:name="_Toc314740051"/>
      <w:bookmarkStart w:id="78" w:name="_Toc314740909"/>
      <w:bookmarkStart w:id="79" w:name="_Toc314741864"/>
      <w:bookmarkStart w:id="80" w:name="_Toc314744548"/>
      <w:bookmarkStart w:id="81" w:name="_Toc315202761"/>
      <w:bookmarkStart w:id="82" w:name="_Toc315205852"/>
      <w:bookmarkStart w:id="83" w:name="_Toc315282209"/>
      <w:bookmarkStart w:id="84" w:name="_Toc318365207"/>
      <w:bookmarkStart w:id="85" w:name="_Toc320547429"/>
      <w:bookmarkStart w:id="86" w:name="_Toc320715116"/>
      <w:bookmarkStart w:id="87" w:name="_Toc320784359"/>
      <w:bookmarkStart w:id="88" w:name="_Toc321761866"/>
      <w:bookmarkStart w:id="89" w:name="_Toc321909991"/>
      <w:bookmarkStart w:id="90" w:name="_Toc322108846"/>
      <w:bookmarkStart w:id="91" w:name="_Toc322359700"/>
      <w:bookmarkStart w:id="92" w:name="_Toc322945804"/>
      <w:bookmarkStart w:id="93" w:name="_Toc322960813"/>
      <w:bookmarkStart w:id="94" w:name="_Toc182889113"/>
      <w:bookmarkStart w:id="95" w:name="_Toc183688131"/>
      <w:bookmarkStart w:id="96" w:name="_Toc183704978"/>
      <w:bookmarkStart w:id="97" w:name="_Toc183705019"/>
      <w:r w:rsidRPr="00F76568">
        <w:rPr>
          <w:sz w:val="28"/>
          <w:szCs w:val="28"/>
        </w:rPr>
        <w:t xml:space="preserve">5.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76568">
        <w:rPr>
          <w:sz w:val="28"/>
          <w:szCs w:val="28"/>
        </w:rPr>
        <w:t>Заключительные положения</w:t>
      </w:r>
    </w:p>
    <w:p w:rsidR="00A829CF" w:rsidRPr="00F76568" w:rsidRDefault="00A829CF" w:rsidP="00A829CF">
      <w:pPr>
        <w:widowControl w:val="0"/>
        <w:autoSpaceDN w:val="0"/>
        <w:adjustRightInd w:val="0"/>
        <w:spacing w:line="348" w:lineRule="auto"/>
        <w:ind w:firstLine="709"/>
        <w:jc w:val="both"/>
        <w:textAlignment w:val="baseline"/>
        <w:rPr>
          <w:color w:val="000000"/>
          <w:sz w:val="28"/>
          <w:szCs w:val="28"/>
        </w:rPr>
      </w:pPr>
      <w:r w:rsidRPr="00F76568">
        <w:rPr>
          <w:color w:val="000000"/>
          <w:sz w:val="28"/>
          <w:szCs w:val="28"/>
        </w:rPr>
        <w:t>5.1. Настоящее Соглашение вступает в силу с момента его подписания и действует до тех пор, пока одна из Сторон не заявит о желании прекратить его действие.</w:t>
      </w:r>
    </w:p>
    <w:p w:rsidR="00A829CF" w:rsidRPr="00F76568" w:rsidRDefault="00A829CF" w:rsidP="00A829CF">
      <w:pPr>
        <w:widowControl w:val="0"/>
        <w:spacing w:line="348" w:lineRule="auto"/>
        <w:ind w:firstLine="709"/>
        <w:jc w:val="both"/>
        <w:rPr>
          <w:sz w:val="28"/>
          <w:szCs w:val="28"/>
          <w:lang w:val="x-none" w:eastAsia="x-none"/>
        </w:rPr>
      </w:pPr>
      <w:bookmarkStart w:id="98" w:name="_Toc307572967"/>
      <w:r w:rsidRPr="00F76568">
        <w:rPr>
          <w:sz w:val="28"/>
          <w:szCs w:val="28"/>
          <w:lang w:eastAsia="x-none"/>
        </w:rPr>
        <w:t>5</w:t>
      </w:r>
      <w:r w:rsidRPr="00F76568">
        <w:rPr>
          <w:sz w:val="28"/>
          <w:szCs w:val="28"/>
          <w:lang w:val="x-none" w:eastAsia="x-none"/>
        </w:rPr>
        <w:t>.</w:t>
      </w:r>
      <w:r w:rsidRPr="00F76568">
        <w:rPr>
          <w:sz w:val="28"/>
          <w:szCs w:val="28"/>
          <w:lang w:eastAsia="x-none"/>
        </w:rPr>
        <w:t>2</w:t>
      </w:r>
      <w:r w:rsidRPr="00F76568">
        <w:rPr>
          <w:sz w:val="28"/>
          <w:szCs w:val="28"/>
          <w:lang w:val="x-none" w:eastAsia="x-none"/>
        </w:rPr>
        <w:t>. Дополнения и изменения настоящего Соглашения, принимаемые по предложениям Сторон, оформляются в письменной форме в виде дополнительных соглашений, которые становятся его неотъемлемой частью с момента их подписания Сторонами.</w:t>
      </w:r>
    </w:p>
    <w:bookmarkEnd w:id="98"/>
    <w:p w:rsidR="00A829CF" w:rsidRPr="00F76568" w:rsidRDefault="00A829CF" w:rsidP="00A829CF">
      <w:pPr>
        <w:spacing w:line="348" w:lineRule="auto"/>
        <w:ind w:firstLine="709"/>
        <w:jc w:val="both"/>
        <w:rPr>
          <w:sz w:val="28"/>
          <w:szCs w:val="28"/>
          <w:lang w:val="x-none" w:eastAsia="x-none"/>
        </w:rPr>
      </w:pPr>
      <w:r w:rsidRPr="00F76568">
        <w:rPr>
          <w:sz w:val="28"/>
          <w:szCs w:val="28"/>
          <w:lang w:eastAsia="x-none"/>
        </w:rPr>
        <w:t>5</w:t>
      </w:r>
      <w:r w:rsidRPr="00F76568">
        <w:rPr>
          <w:sz w:val="28"/>
          <w:szCs w:val="28"/>
          <w:lang w:val="x-none" w:eastAsia="x-none"/>
        </w:rPr>
        <w:t>.</w:t>
      </w:r>
      <w:r w:rsidRPr="00F76568">
        <w:rPr>
          <w:sz w:val="28"/>
          <w:szCs w:val="28"/>
          <w:lang w:eastAsia="x-none"/>
        </w:rPr>
        <w:t>3</w:t>
      </w:r>
      <w:r w:rsidRPr="00F76568">
        <w:rPr>
          <w:sz w:val="28"/>
          <w:szCs w:val="28"/>
          <w:lang w:val="x-none" w:eastAsia="x-none"/>
        </w:rPr>
        <w:t>. В случае принятия нормативного акта уполномоченным государственным органом по вопросам, регулируемым настоящим Соглашением, соответствующие положения настоящего Соглашения подлежат изменению</w:t>
      </w:r>
      <w:r w:rsidRPr="00F76568">
        <w:rPr>
          <w:sz w:val="28"/>
          <w:szCs w:val="28"/>
          <w:lang w:eastAsia="x-none"/>
        </w:rPr>
        <w:t xml:space="preserve"> в целях привидениях их в соответствие с указанным актом</w:t>
      </w:r>
      <w:r w:rsidRPr="00F76568">
        <w:rPr>
          <w:sz w:val="28"/>
          <w:szCs w:val="28"/>
          <w:lang w:val="x-none" w:eastAsia="x-none"/>
        </w:rPr>
        <w:t xml:space="preserve"> по инициативе одной из Сторон.</w:t>
      </w:r>
    </w:p>
    <w:p w:rsidR="00A829CF" w:rsidRPr="00F76568" w:rsidRDefault="00A829CF" w:rsidP="00A829CF">
      <w:pPr>
        <w:spacing w:line="348" w:lineRule="auto"/>
        <w:ind w:firstLine="709"/>
        <w:jc w:val="both"/>
        <w:rPr>
          <w:sz w:val="28"/>
          <w:szCs w:val="28"/>
          <w:lang w:val="x-none" w:eastAsia="x-none"/>
        </w:rPr>
      </w:pPr>
      <w:r w:rsidRPr="00F76568">
        <w:rPr>
          <w:sz w:val="28"/>
          <w:szCs w:val="28"/>
          <w:lang w:eastAsia="x-none"/>
        </w:rPr>
        <w:lastRenderedPageBreak/>
        <w:t>5</w:t>
      </w:r>
      <w:r w:rsidRPr="00F76568">
        <w:rPr>
          <w:sz w:val="28"/>
          <w:szCs w:val="28"/>
          <w:lang w:val="x-none" w:eastAsia="x-none"/>
        </w:rPr>
        <w:t>.</w:t>
      </w:r>
      <w:r w:rsidRPr="00F76568">
        <w:rPr>
          <w:sz w:val="28"/>
          <w:szCs w:val="28"/>
          <w:lang w:eastAsia="x-none"/>
        </w:rPr>
        <w:t>4</w:t>
      </w:r>
      <w:r w:rsidRPr="00F76568">
        <w:rPr>
          <w:sz w:val="28"/>
          <w:szCs w:val="28"/>
          <w:lang w:val="x-none" w:eastAsia="x-none"/>
        </w:rPr>
        <w:t>. Настоящее Соглашение может быть расторгнуто по инициативе любой из Сторон, при этом она должна письменно уведомить другую Сторону не менее чем за один календарный месяц до предполагаемой даты прекращения действия настоящего Соглашения.</w:t>
      </w:r>
    </w:p>
    <w:p w:rsidR="00A829CF" w:rsidRPr="00F76568" w:rsidRDefault="00A829CF" w:rsidP="00A829CF">
      <w:pPr>
        <w:widowControl w:val="0"/>
        <w:spacing w:line="348" w:lineRule="auto"/>
        <w:ind w:firstLine="709"/>
        <w:jc w:val="both"/>
        <w:rPr>
          <w:sz w:val="28"/>
          <w:szCs w:val="28"/>
          <w:lang w:val="x-none" w:eastAsia="x-none"/>
        </w:rPr>
      </w:pPr>
      <w:bookmarkStart w:id="99" w:name="_Toc307572968"/>
      <w:bookmarkStart w:id="100" w:name="_Toc312062862"/>
      <w:bookmarkStart w:id="101" w:name="_Toc314740052"/>
      <w:bookmarkStart w:id="102" w:name="_Toc314740910"/>
      <w:bookmarkStart w:id="103" w:name="_Toc314741865"/>
      <w:bookmarkStart w:id="104" w:name="_Toc314744549"/>
      <w:bookmarkStart w:id="105" w:name="_Toc315202762"/>
      <w:bookmarkStart w:id="106" w:name="_Toc315205853"/>
      <w:bookmarkStart w:id="107" w:name="_Toc315282210"/>
      <w:bookmarkStart w:id="108" w:name="_Toc318365208"/>
      <w:bookmarkStart w:id="109" w:name="_Toc320547430"/>
      <w:bookmarkStart w:id="110" w:name="_Toc320715117"/>
      <w:bookmarkStart w:id="111" w:name="_Toc320784360"/>
      <w:bookmarkStart w:id="112" w:name="_Toc321761867"/>
      <w:bookmarkStart w:id="113" w:name="_Toc321909992"/>
      <w:bookmarkStart w:id="114" w:name="_Toc322108847"/>
      <w:bookmarkStart w:id="115" w:name="_Toc322359701"/>
      <w:bookmarkStart w:id="116" w:name="_Toc322945805"/>
      <w:bookmarkStart w:id="117" w:name="_Toc322960814"/>
      <w:bookmarkEnd w:id="94"/>
      <w:bookmarkEnd w:id="95"/>
      <w:bookmarkEnd w:id="96"/>
      <w:bookmarkEnd w:id="97"/>
      <w:r w:rsidRPr="00F76568">
        <w:rPr>
          <w:sz w:val="28"/>
          <w:szCs w:val="28"/>
          <w:lang w:eastAsia="x-none"/>
        </w:rPr>
        <w:t>5.5</w:t>
      </w:r>
      <w:r w:rsidRPr="00F76568">
        <w:rPr>
          <w:sz w:val="28"/>
          <w:szCs w:val="28"/>
          <w:lang w:val="x-none" w:eastAsia="x-none"/>
        </w:rPr>
        <w:t>. В случае изменения наименования, адреса места нахождения или других реквизитов одной из Сторон, Сторона письменно извещает об этом другую Сторону в течение трех рабочих дней со дня такого изменения.</w:t>
      </w:r>
    </w:p>
    <w:p w:rsidR="00A829CF" w:rsidRPr="00E978A1" w:rsidRDefault="00A829CF" w:rsidP="00A829CF">
      <w:pPr>
        <w:widowControl w:val="0"/>
        <w:spacing w:line="348" w:lineRule="auto"/>
        <w:ind w:firstLine="709"/>
        <w:jc w:val="both"/>
        <w:rPr>
          <w:sz w:val="28"/>
          <w:szCs w:val="28"/>
          <w:lang w:val="x-none" w:eastAsia="x-none"/>
        </w:rPr>
      </w:pPr>
      <w:r w:rsidRPr="00F76568">
        <w:rPr>
          <w:sz w:val="28"/>
          <w:szCs w:val="28"/>
          <w:lang w:eastAsia="x-none"/>
        </w:rPr>
        <w:t>5.6.</w:t>
      </w:r>
      <w:r w:rsidRPr="00F76568">
        <w:rPr>
          <w:sz w:val="28"/>
          <w:szCs w:val="28"/>
          <w:lang w:val="x-none" w:eastAsia="x-none"/>
        </w:rPr>
        <w:t xml:space="preserve"> Настоящее Соглашение составлено в двух экземплярах, имеющих одинаковую юридическую силу, по одному для каждой из Сторон. </w:t>
      </w:r>
    </w:p>
    <w:p w:rsidR="00A829CF" w:rsidRPr="00F76568" w:rsidRDefault="00A829CF" w:rsidP="00A829CF">
      <w:pPr>
        <w:widowControl w:val="0"/>
        <w:spacing w:line="348" w:lineRule="auto"/>
        <w:ind w:firstLine="709"/>
        <w:jc w:val="center"/>
        <w:rPr>
          <w:sz w:val="28"/>
          <w:szCs w:val="28"/>
          <w:lang w:val="x-none" w:eastAsia="x-none"/>
        </w:rPr>
      </w:pPr>
      <w:r w:rsidRPr="00F76568">
        <w:rPr>
          <w:sz w:val="28"/>
          <w:szCs w:val="28"/>
          <w:lang w:eastAsia="x-none"/>
        </w:rPr>
        <w:t>6</w:t>
      </w:r>
      <w:r w:rsidRPr="00F76568">
        <w:rPr>
          <w:sz w:val="28"/>
          <w:szCs w:val="28"/>
          <w:lang w:val="x-none" w:eastAsia="x-none"/>
        </w:rPr>
        <w:t>. Адрес места нахождения и подписи Сторон</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829CF" w:rsidRDefault="00A829CF" w:rsidP="00A829CF">
      <w:pPr>
        <w:widowControl w:val="0"/>
        <w:autoSpaceDN w:val="0"/>
        <w:adjustRightInd w:val="0"/>
        <w:spacing w:line="360" w:lineRule="atLeast"/>
        <w:jc w:val="both"/>
        <w:textAlignment w:val="baseline"/>
        <w:rPr>
          <w:sz w:val="28"/>
          <w:szCs w:val="16"/>
        </w:rPr>
      </w:pPr>
      <w:r>
        <w:rPr>
          <w:sz w:val="28"/>
          <w:szCs w:val="16"/>
        </w:rPr>
        <w:t>Комитет                                                                               Получатель</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_________________________                           __________________________</w:t>
      </w:r>
    </w:p>
    <w:p w:rsidR="00A829CF" w:rsidRDefault="00A829CF" w:rsidP="00A829CF">
      <w:pPr>
        <w:widowControl w:val="0"/>
        <w:autoSpaceDN w:val="0"/>
        <w:adjustRightInd w:val="0"/>
        <w:spacing w:line="360" w:lineRule="atLeast"/>
        <w:jc w:val="both"/>
        <w:textAlignment w:val="baseline"/>
        <w:rPr>
          <w:sz w:val="28"/>
          <w:szCs w:val="16"/>
        </w:rPr>
      </w:pPr>
    </w:p>
    <w:p w:rsidR="00A829CF" w:rsidRDefault="00A829CF" w:rsidP="00A829CF">
      <w:pPr>
        <w:widowControl w:val="0"/>
        <w:autoSpaceDN w:val="0"/>
        <w:adjustRightInd w:val="0"/>
        <w:spacing w:line="360" w:lineRule="atLeast"/>
        <w:jc w:val="both"/>
        <w:textAlignment w:val="baseline"/>
        <w:rPr>
          <w:sz w:val="28"/>
          <w:szCs w:val="16"/>
        </w:rPr>
      </w:pPr>
      <w:r>
        <w:rPr>
          <w:sz w:val="28"/>
          <w:szCs w:val="16"/>
        </w:rPr>
        <w:t>_________/______________/                           ______________/____________/</w:t>
      </w:r>
    </w:p>
    <w:p w:rsidR="00A829CF" w:rsidRPr="0062786C" w:rsidRDefault="00A829CF" w:rsidP="00A829CF">
      <w:pPr>
        <w:widowControl w:val="0"/>
        <w:autoSpaceDN w:val="0"/>
        <w:adjustRightInd w:val="0"/>
        <w:spacing w:line="360" w:lineRule="atLeast"/>
        <w:jc w:val="both"/>
        <w:textAlignment w:val="baseline"/>
        <w:rPr>
          <w:sz w:val="28"/>
          <w:szCs w:val="16"/>
        </w:rPr>
      </w:pPr>
      <w:r>
        <w:rPr>
          <w:sz w:val="28"/>
          <w:szCs w:val="16"/>
        </w:rPr>
        <w:t xml:space="preserve">«__»________________г.                                 </w:t>
      </w:r>
      <w:r w:rsidRPr="0062786C">
        <w:rPr>
          <w:sz w:val="28"/>
          <w:szCs w:val="16"/>
        </w:rPr>
        <w:t>«__»________________г.</w:t>
      </w:r>
    </w:p>
    <w:p w:rsidR="00A829CF" w:rsidRDefault="00A829CF" w:rsidP="00A829CF">
      <w:pPr>
        <w:widowControl w:val="0"/>
        <w:autoSpaceDN w:val="0"/>
        <w:adjustRightInd w:val="0"/>
        <w:spacing w:line="360" w:lineRule="atLeast"/>
        <w:jc w:val="both"/>
        <w:textAlignment w:val="baseline"/>
        <w:rPr>
          <w:sz w:val="28"/>
          <w:szCs w:val="16"/>
        </w:rPr>
      </w:pPr>
      <w:r w:rsidRPr="0062786C">
        <w:rPr>
          <w:sz w:val="28"/>
          <w:szCs w:val="16"/>
        </w:rPr>
        <w:t xml:space="preserve">                М.П.</w:t>
      </w:r>
      <w:r>
        <w:rPr>
          <w:sz w:val="28"/>
          <w:szCs w:val="16"/>
        </w:rPr>
        <w:t xml:space="preserve">                                                                   М.П.</w:t>
      </w:r>
    </w:p>
    <w:p w:rsidR="00A829CF" w:rsidRDefault="00A829CF" w:rsidP="00A829CF">
      <w:pPr>
        <w:widowControl w:val="0"/>
        <w:autoSpaceDN w:val="0"/>
        <w:adjustRightInd w:val="0"/>
        <w:spacing w:line="360" w:lineRule="atLeast"/>
        <w:jc w:val="both"/>
        <w:textAlignment w:val="baseline"/>
        <w:rPr>
          <w:sz w:val="28"/>
          <w:szCs w:val="16"/>
        </w:rPr>
      </w:pPr>
    </w:p>
    <w:p w:rsidR="007D75DD" w:rsidRPr="00A829CF" w:rsidRDefault="007D75DD">
      <w:pPr>
        <w:rPr>
          <w:sz w:val="28"/>
          <w:szCs w:val="28"/>
        </w:rPr>
      </w:pPr>
      <w:bookmarkStart w:id="118" w:name="_GoBack"/>
      <w:bookmarkEnd w:id="118"/>
    </w:p>
    <w:sectPr w:rsidR="007D75DD" w:rsidRPr="00A829CF" w:rsidSect="00A829C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B5" w:rsidRDefault="000563B5" w:rsidP="00A829CF">
      <w:r>
        <w:separator/>
      </w:r>
    </w:p>
  </w:endnote>
  <w:endnote w:type="continuationSeparator" w:id="0">
    <w:p w:rsidR="000563B5" w:rsidRDefault="000563B5" w:rsidP="00A8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71343"/>
      <w:docPartObj>
        <w:docPartGallery w:val="Page Numbers (Bottom of Page)"/>
        <w:docPartUnique/>
      </w:docPartObj>
    </w:sdtPr>
    <w:sdtContent>
      <w:p w:rsidR="00A829CF" w:rsidRDefault="00A829CF">
        <w:pPr>
          <w:pStyle w:val="a8"/>
          <w:jc w:val="center"/>
        </w:pPr>
        <w:r>
          <w:fldChar w:fldCharType="begin"/>
        </w:r>
        <w:r>
          <w:instrText>PAGE   \* MERGEFORMAT</w:instrText>
        </w:r>
        <w:r>
          <w:fldChar w:fldCharType="separate"/>
        </w:r>
        <w:r>
          <w:rPr>
            <w:noProof/>
          </w:rPr>
          <w:t>8</w:t>
        </w:r>
        <w:r>
          <w:fldChar w:fldCharType="end"/>
        </w:r>
      </w:p>
    </w:sdtContent>
  </w:sdt>
  <w:p w:rsidR="00A829CF" w:rsidRDefault="00A829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B5" w:rsidRDefault="000563B5" w:rsidP="00A829CF">
      <w:r>
        <w:separator/>
      </w:r>
    </w:p>
  </w:footnote>
  <w:footnote w:type="continuationSeparator" w:id="0">
    <w:p w:rsidR="000563B5" w:rsidRDefault="000563B5" w:rsidP="00A829CF">
      <w:r>
        <w:continuationSeparator/>
      </w:r>
    </w:p>
  </w:footnote>
  <w:footnote w:id="1">
    <w:p w:rsidR="00A829CF" w:rsidRDefault="00A829CF" w:rsidP="00A829CF">
      <w:pPr>
        <w:pStyle w:val="a3"/>
      </w:pPr>
      <w:r>
        <w:rPr>
          <w:rStyle w:val="a5"/>
        </w:rPr>
        <w:footnoteRef/>
      </w:r>
      <w:r>
        <w:t xml:space="preserve"> Указывается полное наименование получателя сведений.</w:t>
      </w:r>
    </w:p>
  </w:footnote>
  <w:footnote w:id="2">
    <w:p w:rsidR="00A829CF" w:rsidRDefault="00A829CF" w:rsidP="00A829CF">
      <w:pPr>
        <w:pStyle w:val="a3"/>
      </w:pPr>
      <w:r>
        <w:rPr>
          <w:rStyle w:val="a5"/>
        </w:rPr>
        <w:footnoteRef/>
      </w:r>
      <w:r>
        <w:t xml:space="preserve"> Указывается полное наименование получателя сведений.</w:t>
      </w:r>
    </w:p>
  </w:footnote>
  <w:footnote w:id="3">
    <w:p w:rsidR="00A829CF" w:rsidRDefault="00A829CF" w:rsidP="00A829CF">
      <w:pPr>
        <w:pStyle w:val="a3"/>
      </w:pPr>
      <w:r>
        <w:rPr>
          <w:rStyle w:val="a5"/>
        </w:rPr>
        <w:footnoteRef/>
      </w:r>
      <w:r>
        <w:t xml:space="preserve"> Указываются должность, фамилия, имя и отчество лица, уполномоченного действовать от имени получателя сведений.</w:t>
      </w:r>
    </w:p>
  </w:footnote>
  <w:footnote w:id="4">
    <w:p w:rsidR="00A829CF" w:rsidRDefault="00A829CF" w:rsidP="00A829CF">
      <w:pPr>
        <w:pStyle w:val="a3"/>
      </w:pPr>
      <w:r>
        <w:rPr>
          <w:rStyle w:val="a5"/>
        </w:rPr>
        <w:footnoteRef/>
      </w:r>
      <w:r>
        <w:t xml:space="preserve"> Указываются наименование и реквизиты документа, на основании которого действует уполномоченное лицо</w:t>
      </w:r>
    </w:p>
  </w:footnote>
  <w:footnote w:id="5">
    <w:p w:rsidR="00A829CF" w:rsidRDefault="00A829CF" w:rsidP="00A829CF">
      <w:pPr>
        <w:pStyle w:val="a3"/>
      </w:pPr>
      <w:r>
        <w:rPr>
          <w:rStyle w:val="a5"/>
        </w:rPr>
        <w:footnoteRef/>
      </w:r>
      <w:r>
        <w:t xml:space="preserve"> Указываются </w:t>
      </w:r>
      <w:r w:rsidRPr="00383FAE">
        <w:t>сведения об актах гражданского состояния</w:t>
      </w:r>
      <w:r>
        <w:t xml:space="preserve">, которые Получатель имеет право получать в соответствии с пунктом 1 статьи 13.2 </w:t>
      </w:r>
      <w:r w:rsidRPr="00383FAE">
        <w:t>Федеральн</w:t>
      </w:r>
      <w:r>
        <w:t>ого</w:t>
      </w:r>
      <w:r w:rsidRPr="00383FAE">
        <w:t xml:space="preserve"> закона</w:t>
      </w:r>
      <w:r>
        <w:t xml:space="preserve"> </w:t>
      </w:r>
      <w:r w:rsidRPr="00383FAE">
        <w:t>от 15.11.1997 № 143-ФЗ «Об актах гражданского состояния»</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16EA"/>
    <w:multiLevelType w:val="hybridMultilevel"/>
    <w:tmpl w:val="A032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12"/>
    <w:rsid w:val="000563B5"/>
    <w:rsid w:val="00150612"/>
    <w:rsid w:val="007D75DD"/>
    <w:rsid w:val="00A8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0C76-0027-466E-81A2-701455CD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29CF"/>
    <w:pPr>
      <w:suppressAutoHyphens/>
      <w:autoSpaceDN w:val="0"/>
      <w:spacing w:after="200" w:line="276" w:lineRule="auto"/>
      <w:textAlignment w:val="baseline"/>
    </w:pPr>
    <w:rPr>
      <w:rFonts w:ascii="Calibri" w:eastAsia="Times New Roman" w:hAnsi="Calibri" w:cs="Times New Roman"/>
      <w:kern w:val="3"/>
      <w:lang w:eastAsia="ru-RU"/>
    </w:rPr>
  </w:style>
  <w:style w:type="paragraph" w:styleId="a3">
    <w:name w:val="footnote text"/>
    <w:basedOn w:val="a"/>
    <w:link w:val="a4"/>
    <w:rsid w:val="00A829CF"/>
    <w:rPr>
      <w:sz w:val="20"/>
      <w:szCs w:val="20"/>
    </w:rPr>
  </w:style>
  <w:style w:type="character" w:customStyle="1" w:styleId="a4">
    <w:name w:val="Текст сноски Знак"/>
    <w:basedOn w:val="a0"/>
    <w:link w:val="a3"/>
    <w:rsid w:val="00A829CF"/>
    <w:rPr>
      <w:rFonts w:ascii="Times New Roman" w:eastAsia="Times New Roman" w:hAnsi="Times New Roman" w:cs="Times New Roman"/>
      <w:sz w:val="20"/>
      <w:szCs w:val="20"/>
      <w:lang w:eastAsia="ru-RU"/>
    </w:rPr>
  </w:style>
  <w:style w:type="character" w:styleId="a5">
    <w:name w:val="footnote reference"/>
    <w:uiPriority w:val="99"/>
    <w:rsid w:val="00A829CF"/>
    <w:rPr>
      <w:vertAlign w:val="superscript"/>
    </w:rPr>
  </w:style>
  <w:style w:type="paragraph" w:styleId="a6">
    <w:name w:val="header"/>
    <w:basedOn w:val="a"/>
    <w:link w:val="a7"/>
    <w:uiPriority w:val="99"/>
    <w:unhideWhenUsed/>
    <w:rsid w:val="00A829CF"/>
    <w:pPr>
      <w:tabs>
        <w:tab w:val="center" w:pos="4677"/>
        <w:tab w:val="right" w:pos="9355"/>
      </w:tabs>
    </w:pPr>
  </w:style>
  <w:style w:type="character" w:customStyle="1" w:styleId="a7">
    <w:name w:val="Верхний колонтитул Знак"/>
    <w:basedOn w:val="a0"/>
    <w:link w:val="a6"/>
    <w:uiPriority w:val="99"/>
    <w:rsid w:val="00A829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29CF"/>
    <w:pPr>
      <w:tabs>
        <w:tab w:val="center" w:pos="4677"/>
        <w:tab w:val="right" w:pos="9355"/>
      </w:tabs>
    </w:pPr>
  </w:style>
  <w:style w:type="character" w:customStyle="1" w:styleId="a9">
    <w:name w:val="Нижний колонтитул Знак"/>
    <w:basedOn w:val="a0"/>
    <w:link w:val="a8"/>
    <w:uiPriority w:val="99"/>
    <w:rsid w:val="00A829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2019-01-21T14:39:00Z</dcterms:created>
  <dcterms:modified xsi:type="dcterms:W3CDTF">2019-01-21T14:41:00Z</dcterms:modified>
</cp:coreProperties>
</file>