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419" w:rsidRPr="00E14419" w:rsidRDefault="00E14419" w:rsidP="00535BC7">
      <w:pPr>
        <w:pStyle w:val="ConsPlusTitle"/>
        <w:ind w:firstLine="709"/>
        <w:contextualSpacing/>
        <w:jc w:val="center"/>
        <w:rPr>
          <w:rFonts w:ascii="Times New Roman" w:hAnsi="Times New Roman" w:cs="Times New Roman"/>
          <w:sz w:val="28"/>
          <w:szCs w:val="28"/>
        </w:rPr>
      </w:pPr>
    </w:p>
    <w:p w:rsidR="001E3F62" w:rsidRDefault="001E3F62" w:rsidP="00E14419">
      <w:pPr>
        <w:pStyle w:val="ConsPlusTitle"/>
        <w:ind w:firstLine="709"/>
        <w:contextualSpacing/>
        <w:jc w:val="center"/>
        <w:rPr>
          <w:rFonts w:ascii="Times New Roman" w:hAnsi="Times New Roman" w:cs="Times New Roman"/>
          <w:sz w:val="28"/>
          <w:szCs w:val="28"/>
        </w:rPr>
      </w:pPr>
    </w:p>
    <w:p w:rsidR="001E3F62" w:rsidRDefault="001E3F62" w:rsidP="00E14419">
      <w:pPr>
        <w:pStyle w:val="ConsPlusTitle"/>
        <w:ind w:firstLine="709"/>
        <w:contextualSpacing/>
        <w:jc w:val="center"/>
        <w:rPr>
          <w:rFonts w:ascii="Times New Roman" w:hAnsi="Times New Roman" w:cs="Times New Roman"/>
          <w:sz w:val="28"/>
          <w:szCs w:val="28"/>
        </w:rPr>
      </w:pPr>
    </w:p>
    <w:p w:rsidR="001E3F62" w:rsidRDefault="001E3F62" w:rsidP="00E14419">
      <w:pPr>
        <w:pStyle w:val="ConsPlusTitle"/>
        <w:ind w:firstLine="709"/>
        <w:contextualSpacing/>
        <w:jc w:val="center"/>
        <w:rPr>
          <w:rFonts w:ascii="Times New Roman" w:hAnsi="Times New Roman" w:cs="Times New Roman"/>
          <w:sz w:val="28"/>
          <w:szCs w:val="28"/>
        </w:rPr>
      </w:pPr>
    </w:p>
    <w:p w:rsidR="001E3F62" w:rsidRDefault="001E3F62" w:rsidP="00E14419">
      <w:pPr>
        <w:pStyle w:val="ConsPlusTitle"/>
        <w:ind w:firstLine="709"/>
        <w:contextualSpacing/>
        <w:jc w:val="center"/>
        <w:rPr>
          <w:rFonts w:ascii="Times New Roman" w:hAnsi="Times New Roman" w:cs="Times New Roman"/>
          <w:sz w:val="28"/>
          <w:szCs w:val="28"/>
        </w:rPr>
      </w:pPr>
    </w:p>
    <w:p w:rsidR="001E3F62" w:rsidRDefault="001E3F62" w:rsidP="00E14419">
      <w:pPr>
        <w:pStyle w:val="ConsPlusTitle"/>
        <w:ind w:firstLine="709"/>
        <w:contextualSpacing/>
        <w:jc w:val="center"/>
        <w:rPr>
          <w:rFonts w:ascii="Times New Roman" w:hAnsi="Times New Roman" w:cs="Times New Roman"/>
          <w:sz w:val="28"/>
          <w:szCs w:val="28"/>
        </w:rPr>
      </w:pPr>
    </w:p>
    <w:p w:rsidR="001E3F62" w:rsidRDefault="001E3F62" w:rsidP="00063385">
      <w:pPr>
        <w:pStyle w:val="ConsPlusTitle"/>
        <w:ind w:firstLine="709"/>
        <w:contextualSpacing/>
        <w:jc w:val="center"/>
        <w:rPr>
          <w:rFonts w:ascii="Times New Roman" w:hAnsi="Times New Roman" w:cs="Times New Roman"/>
          <w:sz w:val="28"/>
          <w:szCs w:val="28"/>
        </w:rPr>
      </w:pPr>
    </w:p>
    <w:p w:rsidR="001E3F62" w:rsidRDefault="001E3F62" w:rsidP="00063385">
      <w:pPr>
        <w:pStyle w:val="ConsPlusTitle"/>
        <w:ind w:firstLine="709"/>
        <w:contextualSpacing/>
        <w:jc w:val="center"/>
        <w:rPr>
          <w:rFonts w:ascii="Times New Roman" w:hAnsi="Times New Roman" w:cs="Times New Roman"/>
          <w:sz w:val="28"/>
          <w:szCs w:val="28"/>
        </w:rPr>
      </w:pPr>
    </w:p>
    <w:p w:rsidR="001E3F62" w:rsidRDefault="001E3F62" w:rsidP="00063385">
      <w:pPr>
        <w:pStyle w:val="ConsPlusTitle"/>
        <w:ind w:firstLine="709"/>
        <w:contextualSpacing/>
        <w:jc w:val="center"/>
        <w:rPr>
          <w:rFonts w:ascii="Times New Roman" w:hAnsi="Times New Roman" w:cs="Times New Roman"/>
          <w:sz w:val="28"/>
          <w:szCs w:val="28"/>
        </w:rPr>
      </w:pPr>
    </w:p>
    <w:p w:rsidR="001E3F62" w:rsidRDefault="001E3F62" w:rsidP="00063385">
      <w:pPr>
        <w:pStyle w:val="ConsPlusTitle"/>
        <w:ind w:firstLine="709"/>
        <w:contextualSpacing/>
        <w:jc w:val="center"/>
        <w:rPr>
          <w:rFonts w:ascii="Times New Roman" w:hAnsi="Times New Roman" w:cs="Times New Roman"/>
          <w:sz w:val="28"/>
          <w:szCs w:val="28"/>
        </w:rPr>
      </w:pPr>
    </w:p>
    <w:p w:rsidR="001E3F62" w:rsidRDefault="001E3F62" w:rsidP="00063385">
      <w:pPr>
        <w:pStyle w:val="ConsPlusTitle"/>
        <w:ind w:firstLine="709"/>
        <w:contextualSpacing/>
        <w:jc w:val="center"/>
        <w:rPr>
          <w:rFonts w:ascii="Times New Roman" w:hAnsi="Times New Roman" w:cs="Times New Roman"/>
          <w:sz w:val="28"/>
          <w:szCs w:val="28"/>
        </w:rPr>
      </w:pPr>
    </w:p>
    <w:p w:rsidR="001E3F62" w:rsidRDefault="001E3F62" w:rsidP="00063385">
      <w:pPr>
        <w:pStyle w:val="ConsPlusTitle"/>
        <w:ind w:firstLine="709"/>
        <w:contextualSpacing/>
        <w:jc w:val="center"/>
        <w:rPr>
          <w:rFonts w:ascii="Times New Roman" w:hAnsi="Times New Roman" w:cs="Times New Roman"/>
          <w:sz w:val="28"/>
          <w:szCs w:val="28"/>
        </w:rPr>
      </w:pPr>
    </w:p>
    <w:p w:rsidR="00E14419" w:rsidRDefault="009C16A2" w:rsidP="00063385">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О</w:t>
      </w:r>
      <w:r w:rsidRPr="00E14419">
        <w:rPr>
          <w:rFonts w:ascii="Times New Roman" w:hAnsi="Times New Roman" w:cs="Times New Roman"/>
          <w:sz w:val="28"/>
          <w:szCs w:val="28"/>
        </w:rPr>
        <w:t xml:space="preserve">б утверждении </w:t>
      </w:r>
      <w:r w:rsidR="00063385">
        <w:rPr>
          <w:rFonts w:ascii="Times New Roman" w:hAnsi="Times New Roman" w:cs="Times New Roman"/>
          <w:sz w:val="28"/>
          <w:szCs w:val="28"/>
        </w:rPr>
        <w:t>т</w:t>
      </w:r>
      <w:r w:rsidR="00063385" w:rsidRPr="00063385">
        <w:rPr>
          <w:rFonts w:ascii="Times New Roman" w:hAnsi="Times New Roman" w:cs="Times New Roman"/>
          <w:sz w:val="28"/>
          <w:szCs w:val="28"/>
        </w:rPr>
        <w:t>ипово</w:t>
      </w:r>
      <w:r w:rsidR="00063385">
        <w:rPr>
          <w:rFonts w:ascii="Times New Roman" w:hAnsi="Times New Roman" w:cs="Times New Roman"/>
          <w:sz w:val="28"/>
          <w:szCs w:val="28"/>
        </w:rPr>
        <w:t>го</w:t>
      </w:r>
      <w:r w:rsidR="00063385" w:rsidRPr="00063385">
        <w:rPr>
          <w:rFonts w:ascii="Times New Roman" w:hAnsi="Times New Roman" w:cs="Times New Roman"/>
          <w:sz w:val="28"/>
          <w:szCs w:val="28"/>
        </w:rPr>
        <w:t xml:space="preserve"> регламент</w:t>
      </w:r>
      <w:r w:rsidR="00063385">
        <w:rPr>
          <w:rFonts w:ascii="Times New Roman" w:hAnsi="Times New Roman" w:cs="Times New Roman"/>
          <w:sz w:val="28"/>
          <w:szCs w:val="28"/>
        </w:rPr>
        <w:t>а</w:t>
      </w:r>
      <w:r w:rsidR="00063385" w:rsidRPr="00063385">
        <w:rPr>
          <w:rFonts w:ascii="Times New Roman" w:hAnsi="Times New Roman" w:cs="Times New Roman"/>
          <w:sz w:val="28"/>
          <w:szCs w:val="28"/>
        </w:rPr>
        <w:t xml:space="preserve"> работы согласительной комиссии по согласованию местоположения границ земельных участков при выполнении комплексных кадастровых работ</w:t>
      </w:r>
    </w:p>
    <w:p w:rsidR="00063385" w:rsidRPr="00E14419" w:rsidRDefault="00063385" w:rsidP="00063385">
      <w:pPr>
        <w:pStyle w:val="ConsPlusTitle"/>
        <w:ind w:firstLine="709"/>
        <w:contextualSpacing/>
        <w:jc w:val="center"/>
        <w:rPr>
          <w:rFonts w:ascii="Times New Roman" w:hAnsi="Times New Roman" w:cs="Times New Roman"/>
          <w:sz w:val="28"/>
          <w:szCs w:val="28"/>
        </w:rPr>
      </w:pPr>
    </w:p>
    <w:p w:rsidR="00E14419" w:rsidRPr="00E14419" w:rsidRDefault="00E14419" w:rsidP="00063385">
      <w:pPr>
        <w:pStyle w:val="ConsPlusNormal"/>
        <w:ind w:firstLine="709"/>
        <w:contextualSpacing/>
        <w:jc w:val="both"/>
        <w:rPr>
          <w:rFonts w:ascii="Times New Roman" w:hAnsi="Times New Roman" w:cs="Times New Roman"/>
          <w:sz w:val="28"/>
          <w:szCs w:val="28"/>
        </w:rPr>
      </w:pPr>
      <w:r w:rsidRPr="00E14419">
        <w:rPr>
          <w:rFonts w:ascii="Times New Roman" w:hAnsi="Times New Roman" w:cs="Times New Roman"/>
          <w:sz w:val="28"/>
          <w:szCs w:val="28"/>
        </w:rPr>
        <w:t xml:space="preserve">В </w:t>
      </w:r>
      <w:proofErr w:type="gramStart"/>
      <w:r w:rsidRPr="00E14419">
        <w:rPr>
          <w:rFonts w:ascii="Times New Roman" w:hAnsi="Times New Roman" w:cs="Times New Roman"/>
          <w:sz w:val="28"/>
          <w:szCs w:val="28"/>
        </w:rPr>
        <w:t>соответствии</w:t>
      </w:r>
      <w:proofErr w:type="gramEnd"/>
      <w:r w:rsidRPr="00E14419">
        <w:rPr>
          <w:rFonts w:ascii="Times New Roman" w:hAnsi="Times New Roman" w:cs="Times New Roman"/>
          <w:sz w:val="28"/>
          <w:szCs w:val="28"/>
        </w:rPr>
        <w:t xml:space="preserve"> с</w:t>
      </w:r>
      <w:r>
        <w:rPr>
          <w:rFonts w:ascii="Times New Roman" w:hAnsi="Times New Roman" w:cs="Times New Roman"/>
          <w:sz w:val="28"/>
          <w:szCs w:val="28"/>
        </w:rPr>
        <w:t xml:space="preserve">о статьей </w:t>
      </w:r>
      <w:r w:rsidR="00063385">
        <w:rPr>
          <w:rFonts w:ascii="Times New Roman" w:hAnsi="Times New Roman" w:cs="Times New Roman"/>
          <w:sz w:val="28"/>
          <w:szCs w:val="28"/>
        </w:rPr>
        <w:t>42.10</w:t>
      </w:r>
      <w:r>
        <w:rPr>
          <w:rFonts w:ascii="Times New Roman" w:hAnsi="Times New Roman" w:cs="Times New Roman"/>
          <w:sz w:val="28"/>
          <w:szCs w:val="28"/>
        </w:rPr>
        <w:t xml:space="preserve"> </w:t>
      </w:r>
      <w:r w:rsidRPr="00E14419">
        <w:rPr>
          <w:rFonts w:ascii="Times New Roman" w:hAnsi="Times New Roman" w:cs="Times New Roman"/>
          <w:sz w:val="28"/>
          <w:szCs w:val="28"/>
        </w:rPr>
        <w:t>Федер</w:t>
      </w:r>
      <w:r w:rsidR="00063385">
        <w:rPr>
          <w:rFonts w:ascii="Times New Roman" w:hAnsi="Times New Roman" w:cs="Times New Roman"/>
          <w:sz w:val="28"/>
          <w:szCs w:val="28"/>
        </w:rPr>
        <w:t xml:space="preserve">ального закона от </w:t>
      </w:r>
      <w:r w:rsidR="00075F6B">
        <w:rPr>
          <w:rFonts w:ascii="Times New Roman" w:hAnsi="Times New Roman" w:cs="Times New Roman"/>
          <w:sz w:val="28"/>
          <w:szCs w:val="28"/>
        </w:rPr>
        <w:t>24</w:t>
      </w:r>
      <w:r w:rsidR="00063385">
        <w:rPr>
          <w:rFonts w:ascii="Times New Roman" w:hAnsi="Times New Roman" w:cs="Times New Roman"/>
          <w:sz w:val="28"/>
          <w:szCs w:val="28"/>
        </w:rPr>
        <w:t xml:space="preserve"> июля 20</w:t>
      </w:r>
      <w:r w:rsidR="00075F6B">
        <w:rPr>
          <w:rFonts w:ascii="Times New Roman" w:hAnsi="Times New Roman" w:cs="Times New Roman"/>
          <w:sz w:val="28"/>
          <w:szCs w:val="28"/>
        </w:rPr>
        <w:t>07</w:t>
      </w:r>
      <w:r w:rsidR="00063385">
        <w:rPr>
          <w:rFonts w:ascii="Times New Roman" w:hAnsi="Times New Roman" w:cs="Times New Roman"/>
          <w:sz w:val="28"/>
          <w:szCs w:val="28"/>
        </w:rPr>
        <w:t xml:space="preserve"> </w:t>
      </w:r>
      <w:r w:rsidR="00CA44EE">
        <w:rPr>
          <w:rFonts w:ascii="Times New Roman" w:hAnsi="Times New Roman" w:cs="Times New Roman"/>
          <w:sz w:val="28"/>
          <w:szCs w:val="28"/>
        </w:rPr>
        <w:t xml:space="preserve">года </w:t>
      </w:r>
      <w:r>
        <w:rPr>
          <w:rFonts w:ascii="Times New Roman" w:hAnsi="Times New Roman" w:cs="Times New Roman"/>
          <w:sz w:val="28"/>
          <w:szCs w:val="28"/>
        </w:rPr>
        <w:t>№</w:t>
      </w:r>
      <w:r w:rsidRPr="00E14419">
        <w:rPr>
          <w:rFonts w:ascii="Times New Roman" w:hAnsi="Times New Roman" w:cs="Times New Roman"/>
          <w:sz w:val="28"/>
          <w:szCs w:val="28"/>
        </w:rPr>
        <w:t xml:space="preserve"> </w:t>
      </w:r>
      <w:r w:rsidR="00063385">
        <w:rPr>
          <w:rFonts w:ascii="Times New Roman" w:hAnsi="Times New Roman" w:cs="Times New Roman"/>
          <w:sz w:val="28"/>
          <w:szCs w:val="28"/>
        </w:rPr>
        <w:t>221</w:t>
      </w:r>
      <w:r w:rsidRPr="00E14419">
        <w:rPr>
          <w:rFonts w:ascii="Times New Roman" w:hAnsi="Times New Roman" w:cs="Times New Roman"/>
          <w:sz w:val="28"/>
          <w:szCs w:val="28"/>
        </w:rPr>
        <w:t xml:space="preserve">-ФЗ </w:t>
      </w:r>
      <w:r>
        <w:rPr>
          <w:rFonts w:ascii="Times New Roman" w:hAnsi="Times New Roman" w:cs="Times New Roman"/>
          <w:sz w:val="28"/>
          <w:szCs w:val="28"/>
        </w:rPr>
        <w:t>«</w:t>
      </w:r>
      <w:r w:rsidRPr="00E14419">
        <w:rPr>
          <w:rFonts w:ascii="Times New Roman" w:hAnsi="Times New Roman" w:cs="Times New Roman"/>
          <w:sz w:val="28"/>
          <w:szCs w:val="28"/>
        </w:rPr>
        <w:t xml:space="preserve">О </w:t>
      </w:r>
      <w:r>
        <w:rPr>
          <w:rFonts w:ascii="Times New Roman" w:hAnsi="Times New Roman" w:cs="Times New Roman"/>
          <w:sz w:val="28"/>
          <w:szCs w:val="28"/>
        </w:rPr>
        <w:t xml:space="preserve">кадастровой </w:t>
      </w:r>
      <w:r w:rsidR="00063385">
        <w:rPr>
          <w:rFonts w:ascii="Times New Roman" w:hAnsi="Times New Roman" w:cs="Times New Roman"/>
          <w:sz w:val="28"/>
          <w:szCs w:val="28"/>
        </w:rPr>
        <w:t>деятельности</w:t>
      </w:r>
      <w:r>
        <w:rPr>
          <w:rFonts w:ascii="Times New Roman" w:hAnsi="Times New Roman" w:cs="Times New Roman"/>
          <w:sz w:val="28"/>
          <w:szCs w:val="28"/>
        </w:rPr>
        <w:t>»</w:t>
      </w:r>
      <w:r w:rsidRPr="00E14419">
        <w:rPr>
          <w:rFonts w:ascii="Times New Roman" w:hAnsi="Times New Roman" w:cs="Times New Roman"/>
          <w:sz w:val="28"/>
          <w:szCs w:val="28"/>
        </w:rPr>
        <w:t>,</w:t>
      </w:r>
      <w:r w:rsidR="006F50B9">
        <w:rPr>
          <w:rFonts w:ascii="Times New Roman" w:hAnsi="Times New Roman" w:cs="Times New Roman"/>
          <w:sz w:val="28"/>
          <w:szCs w:val="28"/>
        </w:rPr>
        <w:t xml:space="preserve"> </w:t>
      </w:r>
      <w:r w:rsidR="00063385">
        <w:rPr>
          <w:rFonts w:ascii="Times New Roman" w:hAnsi="Times New Roman" w:cs="Times New Roman"/>
          <w:sz w:val="28"/>
          <w:szCs w:val="28"/>
        </w:rPr>
        <w:t>Администрация Курской области ПОСТАНОВЛЯЕТ:</w:t>
      </w:r>
    </w:p>
    <w:p w:rsidR="00E14419" w:rsidRPr="00E14419" w:rsidRDefault="00E14419" w:rsidP="00063385">
      <w:pPr>
        <w:pStyle w:val="ConsPlusNormal"/>
        <w:ind w:firstLine="709"/>
        <w:contextualSpacing/>
        <w:jc w:val="both"/>
        <w:rPr>
          <w:rFonts w:ascii="Times New Roman" w:hAnsi="Times New Roman" w:cs="Times New Roman"/>
          <w:sz w:val="28"/>
          <w:szCs w:val="28"/>
        </w:rPr>
      </w:pPr>
      <w:r w:rsidRPr="00E14419">
        <w:rPr>
          <w:rFonts w:ascii="Times New Roman" w:hAnsi="Times New Roman" w:cs="Times New Roman"/>
          <w:sz w:val="28"/>
          <w:szCs w:val="28"/>
        </w:rPr>
        <w:t xml:space="preserve">1. Утвердить </w:t>
      </w:r>
      <w:r w:rsidR="00063385">
        <w:rPr>
          <w:rFonts w:ascii="Times New Roman" w:hAnsi="Times New Roman" w:cs="Times New Roman"/>
          <w:sz w:val="28"/>
          <w:szCs w:val="28"/>
        </w:rPr>
        <w:t>т</w:t>
      </w:r>
      <w:r w:rsidR="00063385" w:rsidRPr="00063385">
        <w:rPr>
          <w:rFonts w:ascii="Times New Roman" w:hAnsi="Times New Roman" w:cs="Times New Roman"/>
          <w:sz w:val="28"/>
          <w:szCs w:val="28"/>
        </w:rPr>
        <w:t>иповой регламент работы согласительной комиссии по согласованию местоположения границ земельных участков при выполнении комплексных кадастровых работ</w:t>
      </w:r>
      <w:r w:rsidR="00063385">
        <w:rPr>
          <w:rFonts w:ascii="Times New Roman" w:hAnsi="Times New Roman" w:cs="Times New Roman"/>
          <w:sz w:val="28"/>
          <w:szCs w:val="28"/>
        </w:rPr>
        <w:t>.</w:t>
      </w:r>
    </w:p>
    <w:p w:rsidR="00063385" w:rsidRPr="00063385" w:rsidRDefault="00E14419" w:rsidP="00063385">
      <w:pPr>
        <w:pStyle w:val="ConsPlusNormal"/>
        <w:ind w:firstLine="709"/>
        <w:contextualSpacing/>
        <w:jc w:val="both"/>
        <w:rPr>
          <w:rFonts w:ascii="Times New Roman" w:hAnsi="Times New Roman" w:cs="Times New Roman"/>
          <w:sz w:val="28"/>
          <w:szCs w:val="28"/>
        </w:rPr>
      </w:pPr>
      <w:r w:rsidRPr="00063385">
        <w:rPr>
          <w:rFonts w:ascii="Times New Roman" w:hAnsi="Times New Roman" w:cs="Times New Roman"/>
          <w:sz w:val="28"/>
          <w:szCs w:val="28"/>
        </w:rPr>
        <w:t>2.</w:t>
      </w:r>
      <w:r w:rsidR="00063385" w:rsidRPr="00063385">
        <w:rPr>
          <w:rFonts w:ascii="Times New Roman" w:hAnsi="Times New Roman" w:cs="Times New Roman"/>
          <w:sz w:val="28"/>
          <w:szCs w:val="28"/>
        </w:rPr>
        <w:t xml:space="preserve"> Рекомендовать </w:t>
      </w:r>
      <w:r w:rsidR="00063385" w:rsidRPr="00732786">
        <w:rPr>
          <w:rFonts w:ascii="Times New Roman" w:hAnsi="Times New Roman" w:cs="Times New Roman"/>
          <w:sz w:val="28"/>
          <w:szCs w:val="28"/>
        </w:rPr>
        <w:t xml:space="preserve">администрациям </w:t>
      </w:r>
      <w:r w:rsidR="00732786" w:rsidRPr="00732786">
        <w:rPr>
          <w:rFonts w:ascii="Times New Roman" w:hAnsi="Times New Roman" w:cs="Times New Roman"/>
          <w:sz w:val="28"/>
          <w:szCs w:val="28"/>
        </w:rPr>
        <w:t>муниципальных районов</w:t>
      </w:r>
      <w:r w:rsidR="00732786">
        <w:rPr>
          <w:rFonts w:ascii="Times New Roman" w:hAnsi="Times New Roman" w:cs="Times New Roman"/>
          <w:sz w:val="28"/>
          <w:szCs w:val="28"/>
        </w:rPr>
        <w:t>,</w:t>
      </w:r>
      <w:r w:rsidR="00732786" w:rsidRPr="00732786">
        <w:rPr>
          <w:rFonts w:ascii="Times New Roman" w:hAnsi="Times New Roman" w:cs="Times New Roman"/>
          <w:sz w:val="28"/>
          <w:szCs w:val="28"/>
        </w:rPr>
        <w:t xml:space="preserve"> </w:t>
      </w:r>
      <w:r w:rsidR="00063385" w:rsidRPr="00732786">
        <w:rPr>
          <w:rFonts w:ascii="Times New Roman" w:hAnsi="Times New Roman" w:cs="Times New Roman"/>
          <w:sz w:val="28"/>
          <w:szCs w:val="28"/>
        </w:rPr>
        <w:t>городских округов, городских и сельских поселений руководствоваться Типовым регламентом при формировании согласительных комиссий по согласованию местоположения границ земельных участков при выполнении</w:t>
      </w:r>
      <w:r w:rsidR="00063385" w:rsidRPr="00063385">
        <w:rPr>
          <w:rFonts w:ascii="Times New Roman" w:hAnsi="Times New Roman" w:cs="Times New Roman"/>
          <w:sz w:val="28"/>
          <w:szCs w:val="28"/>
        </w:rPr>
        <w:t xml:space="preserve"> комплексных кадастровых работ.</w:t>
      </w:r>
    </w:p>
    <w:p w:rsidR="00063385" w:rsidRDefault="00063385" w:rsidP="00063385">
      <w:pPr>
        <w:pStyle w:val="ConsPlusNormal"/>
        <w:ind w:firstLine="709"/>
        <w:contextualSpacing/>
        <w:jc w:val="both"/>
        <w:rPr>
          <w:rFonts w:ascii="Times New Roman" w:hAnsi="Times New Roman" w:cs="Times New Roman"/>
          <w:sz w:val="28"/>
          <w:szCs w:val="28"/>
        </w:rPr>
      </w:pPr>
      <w:r w:rsidRPr="00063385">
        <w:rPr>
          <w:rFonts w:ascii="Times New Roman" w:hAnsi="Times New Roman" w:cs="Times New Roman"/>
          <w:sz w:val="28"/>
          <w:szCs w:val="28"/>
        </w:rPr>
        <w:t xml:space="preserve">3. </w:t>
      </w:r>
      <w:proofErr w:type="gramStart"/>
      <w:r w:rsidRPr="00063385">
        <w:rPr>
          <w:rFonts w:ascii="Times New Roman" w:hAnsi="Times New Roman" w:cs="Times New Roman"/>
          <w:sz w:val="28"/>
          <w:szCs w:val="28"/>
        </w:rPr>
        <w:t>Контроль за</w:t>
      </w:r>
      <w:proofErr w:type="gramEnd"/>
      <w:r w:rsidRPr="00063385">
        <w:rPr>
          <w:rFonts w:ascii="Times New Roman" w:hAnsi="Times New Roman" w:cs="Times New Roman"/>
          <w:sz w:val="28"/>
          <w:szCs w:val="28"/>
        </w:rPr>
        <w:t xml:space="preserve"> исполнением распоряжения возложить на </w:t>
      </w:r>
      <w:r>
        <w:rPr>
          <w:rFonts w:ascii="Times New Roman" w:hAnsi="Times New Roman" w:cs="Times New Roman"/>
          <w:sz w:val="28"/>
          <w:szCs w:val="28"/>
        </w:rPr>
        <w:t>заместителя Губернатора Курской области А.Б. Смирнова</w:t>
      </w:r>
      <w:r w:rsidRPr="00063385">
        <w:rPr>
          <w:rFonts w:ascii="Times New Roman" w:hAnsi="Times New Roman" w:cs="Times New Roman"/>
          <w:sz w:val="28"/>
          <w:szCs w:val="28"/>
        </w:rPr>
        <w:t>.</w:t>
      </w:r>
    </w:p>
    <w:p w:rsidR="00063385" w:rsidRPr="00063385" w:rsidRDefault="00063385" w:rsidP="00063385">
      <w:pPr>
        <w:pStyle w:val="ConsPlusNormal"/>
        <w:ind w:firstLine="709"/>
        <w:contextualSpacing/>
        <w:jc w:val="both"/>
        <w:rPr>
          <w:rFonts w:ascii="Times New Roman" w:hAnsi="Times New Roman" w:cs="Times New Roman"/>
          <w:sz w:val="28"/>
          <w:szCs w:val="28"/>
        </w:rPr>
      </w:pPr>
      <w:r w:rsidRPr="00063385">
        <w:rPr>
          <w:rFonts w:ascii="Times New Roman" w:hAnsi="Times New Roman" w:cs="Times New Roman"/>
          <w:sz w:val="28"/>
          <w:szCs w:val="28"/>
        </w:rPr>
        <w:t>4. Настоящее постановление вступает в силу со дня его официального опубликования.</w:t>
      </w:r>
    </w:p>
    <w:p w:rsidR="00063385" w:rsidRPr="00063385" w:rsidRDefault="00063385" w:rsidP="00063385">
      <w:pPr>
        <w:pStyle w:val="ConsPlusNormal"/>
        <w:ind w:firstLine="709"/>
        <w:contextualSpacing/>
        <w:jc w:val="both"/>
        <w:rPr>
          <w:rFonts w:ascii="Times New Roman" w:hAnsi="Times New Roman" w:cs="Times New Roman"/>
          <w:sz w:val="28"/>
          <w:szCs w:val="28"/>
        </w:rPr>
      </w:pPr>
    </w:p>
    <w:p w:rsidR="00063385" w:rsidRDefault="00063385" w:rsidP="00063385">
      <w:pPr>
        <w:spacing w:after="0" w:line="240" w:lineRule="auto"/>
        <w:ind w:firstLine="709"/>
        <w:jc w:val="both"/>
        <w:rPr>
          <w:rFonts w:ascii="Times New Roman" w:hAnsi="Times New Roman" w:cs="Times New Roman"/>
          <w:sz w:val="28"/>
          <w:szCs w:val="28"/>
        </w:rPr>
      </w:pPr>
    </w:p>
    <w:p w:rsidR="00063385" w:rsidRDefault="00063385" w:rsidP="00063385">
      <w:pPr>
        <w:spacing w:after="0" w:line="240" w:lineRule="auto"/>
        <w:ind w:firstLine="709"/>
        <w:jc w:val="both"/>
        <w:rPr>
          <w:rFonts w:ascii="Times New Roman" w:hAnsi="Times New Roman" w:cs="Times New Roman"/>
          <w:sz w:val="28"/>
          <w:szCs w:val="28"/>
        </w:rPr>
      </w:pPr>
    </w:p>
    <w:p w:rsidR="001F2A7A" w:rsidRDefault="001F2A7A" w:rsidP="0006338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Временно исполняющий</w:t>
      </w:r>
    </w:p>
    <w:p w:rsidR="00063385" w:rsidRDefault="001F2A7A" w:rsidP="00063385">
      <w:pPr>
        <w:tabs>
          <w:tab w:val="left" w:pos="75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обязанности </w:t>
      </w:r>
      <w:r w:rsidR="00063385">
        <w:rPr>
          <w:rFonts w:ascii="Times New Roman" w:hAnsi="Times New Roman" w:cs="Times New Roman"/>
          <w:sz w:val="28"/>
          <w:szCs w:val="28"/>
        </w:rPr>
        <w:t>Губернатора</w:t>
      </w:r>
    </w:p>
    <w:p w:rsidR="001F2A7A" w:rsidRDefault="00063385" w:rsidP="00063385">
      <w:pPr>
        <w:tabs>
          <w:tab w:val="left" w:pos="750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Курской области                                                </w:t>
      </w:r>
      <w:r w:rsidR="00CA44EE">
        <w:rPr>
          <w:rFonts w:ascii="Times New Roman" w:hAnsi="Times New Roman" w:cs="Times New Roman"/>
          <w:sz w:val="28"/>
          <w:szCs w:val="28"/>
        </w:rPr>
        <w:t xml:space="preserve">   </w:t>
      </w:r>
      <w:r>
        <w:rPr>
          <w:rFonts w:ascii="Times New Roman" w:hAnsi="Times New Roman" w:cs="Times New Roman"/>
          <w:sz w:val="28"/>
          <w:szCs w:val="28"/>
        </w:rPr>
        <w:t xml:space="preserve">                       Р.В. </w:t>
      </w:r>
      <w:proofErr w:type="spellStart"/>
      <w:r>
        <w:rPr>
          <w:rFonts w:ascii="Times New Roman" w:hAnsi="Times New Roman" w:cs="Times New Roman"/>
          <w:sz w:val="28"/>
          <w:szCs w:val="28"/>
        </w:rPr>
        <w:t>Старовойт</w:t>
      </w:r>
      <w:proofErr w:type="spellEnd"/>
    </w:p>
    <w:p w:rsidR="001F2A7A" w:rsidRDefault="001F2A7A" w:rsidP="00063385">
      <w:pPr>
        <w:spacing w:after="0" w:line="240" w:lineRule="auto"/>
        <w:ind w:firstLine="709"/>
        <w:jc w:val="both"/>
        <w:rPr>
          <w:rFonts w:ascii="Times New Roman" w:hAnsi="Times New Roman" w:cs="Times New Roman"/>
          <w:sz w:val="28"/>
          <w:szCs w:val="28"/>
        </w:rPr>
      </w:pPr>
    </w:p>
    <w:p w:rsidR="001F2A7A" w:rsidRDefault="001F2A7A" w:rsidP="00063385">
      <w:pPr>
        <w:spacing w:after="0" w:line="240" w:lineRule="auto"/>
        <w:ind w:firstLine="709"/>
        <w:jc w:val="both"/>
        <w:rPr>
          <w:rFonts w:ascii="Times New Roman" w:hAnsi="Times New Roman" w:cs="Times New Roman"/>
          <w:sz w:val="28"/>
          <w:szCs w:val="28"/>
        </w:rPr>
      </w:pPr>
    </w:p>
    <w:p w:rsidR="00063385" w:rsidRDefault="00063385" w:rsidP="00063385">
      <w:pPr>
        <w:spacing w:after="0" w:line="240" w:lineRule="auto"/>
        <w:ind w:firstLine="709"/>
        <w:jc w:val="both"/>
        <w:rPr>
          <w:rFonts w:ascii="Times New Roman" w:hAnsi="Times New Roman" w:cs="Times New Roman"/>
          <w:sz w:val="28"/>
          <w:szCs w:val="28"/>
        </w:rPr>
      </w:pPr>
    </w:p>
    <w:p w:rsidR="00E14419" w:rsidRDefault="00E14419" w:rsidP="00063385">
      <w:pPr>
        <w:pStyle w:val="ConsPlusNormal"/>
        <w:ind w:firstLine="709"/>
        <w:contextualSpacing/>
        <w:jc w:val="both"/>
        <w:rPr>
          <w:rFonts w:ascii="Times New Roman" w:hAnsi="Times New Roman" w:cs="Times New Roman"/>
          <w:sz w:val="28"/>
          <w:szCs w:val="28"/>
        </w:rPr>
      </w:pPr>
    </w:p>
    <w:p w:rsidR="008A314F" w:rsidRDefault="008A314F" w:rsidP="00063385">
      <w:pPr>
        <w:pStyle w:val="ConsPlusNormal"/>
        <w:ind w:firstLine="709"/>
        <w:contextualSpacing/>
        <w:jc w:val="both"/>
        <w:rPr>
          <w:rFonts w:ascii="Times New Roman" w:hAnsi="Times New Roman" w:cs="Times New Roman"/>
          <w:sz w:val="28"/>
          <w:szCs w:val="28"/>
        </w:rPr>
      </w:pPr>
    </w:p>
    <w:p w:rsidR="008A314F" w:rsidRPr="00E14419" w:rsidRDefault="008A314F" w:rsidP="00063385">
      <w:pPr>
        <w:pStyle w:val="ConsPlusNormal"/>
        <w:ind w:firstLine="709"/>
        <w:contextualSpacing/>
        <w:jc w:val="both"/>
        <w:rPr>
          <w:rFonts w:ascii="Times New Roman" w:hAnsi="Times New Roman" w:cs="Times New Roman"/>
          <w:sz w:val="28"/>
          <w:szCs w:val="28"/>
        </w:rPr>
      </w:pPr>
    </w:p>
    <w:p w:rsidR="00E14419" w:rsidRPr="00E14419" w:rsidRDefault="00E14419" w:rsidP="00063385">
      <w:pPr>
        <w:pStyle w:val="ConsPlusNormal"/>
        <w:ind w:firstLine="709"/>
        <w:contextualSpacing/>
        <w:jc w:val="both"/>
        <w:rPr>
          <w:rFonts w:ascii="Times New Roman" w:hAnsi="Times New Roman" w:cs="Times New Roman"/>
          <w:sz w:val="28"/>
          <w:szCs w:val="28"/>
        </w:rPr>
      </w:pPr>
    </w:p>
    <w:p w:rsidR="00E14419" w:rsidRDefault="00E14419" w:rsidP="00CA44EE">
      <w:pPr>
        <w:pStyle w:val="ConsPlusNormal"/>
        <w:ind w:left="5103"/>
        <w:contextualSpacing/>
        <w:jc w:val="center"/>
        <w:rPr>
          <w:rFonts w:ascii="Times New Roman" w:hAnsi="Times New Roman" w:cs="Times New Roman"/>
          <w:sz w:val="28"/>
          <w:szCs w:val="28"/>
        </w:rPr>
      </w:pPr>
    </w:p>
    <w:p w:rsidR="001F2A7A" w:rsidRPr="002F4F47" w:rsidRDefault="001F2A7A" w:rsidP="005C54FF">
      <w:pPr>
        <w:tabs>
          <w:tab w:val="left" w:pos="1122"/>
        </w:tabs>
        <w:spacing w:after="0" w:line="240" w:lineRule="auto"/>
        <w:ind w:left="5103"/>
        <w:jc w:val="center"/>
        <w:rPr>
          <w:rFonts w:ascii="Times New Roman" w:hAnsi="Times New Roman" w:cs="Times New Roman"/>
          <w:sz w:val="28"/>
          <w:szCs w:val="28"/>
        </w:rPr>
      </w:pPr>
      <w:r w:rsidRPr="002F4F47">
        <w:rPr>
          <w:rFonts w:ascii="Times New Roman" w:hAnsi="Times New Roman" w:cs="Times New Roman"/>
          <w:sz w:val="28"/>
          <w:szCs w:val="28"/>
        </w:rPr>
        <w:lastRenderedPageBreak/>
        <w:t>УТВЕРЖДЕН</w:t>
      </w:r>
    </w:p>
    <w:p w:rsidR="001F2A7A" w:rsidRPr="002F4F47" w:rsidRDefault="00063385" w:rsidP="005C54FF">
      <w:pPr>
        <w:tabs>
          <w:tab w:val="left" w:pos="1122"/>
        </w:tabs>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Курской области</w:t>
      </w:r>
    </w:p>
    <w:p w:rsidR="00E14419" w:rsidRPr="00E14419" w:rsidRDefault="001F2A7A" w:rsidP="005C54FF">
      <w:pPr>
        <w:pStyle w:val="ConsPlusNormal"/>
        <w:ind w:left="5103"/>
        <w:jc w:val="center"/>
        <w:rPr>
          <w:rFonts w:ascii="Times New Roman" w:hAnsi="Times New Roman" w:cs="Times New Roman"/>
          <w:sz w:val="28"/>
          <w:szCs w:val="28"/>
        </w:rPr>
      </w:pPr>
      <w:r w:rsidRPr="002F4F47">
        <w:rPr>
          <w:rFonts w:ascii="Times New Roman" w:hAnsi="Times New Roman" w:cs="Times New Roman"/>
          <w:sz w:val="28"/>
          <w:szCs w:val="28"/>
        </w:rPr>
        <w:t>от _____</w:t>
      </w:r>
      <w:r>
        <w:rPr>
          <w:rFonts w:ascii="Times New Roman" w:hAnsi="Times New Roman" w:cs="Times New Roman"/>
          <w:sz w:val="28"/>
          <w:szCs w:val="28"/>
        </w:rPr>
        <w:t>____</w:t>
      </w:r>
      <w:r w:rsidR="00063385">
        <w:rPr>
          <w:rFonts w:ascii="Times New Roman" w:hAnsi="Times New Roman" w:cs="Times New Roman"/>
          <w:sz w:val="28"/>
          <w:szCs w:val="28"/>
        </w:rPr>
        <w:t>_</w:t>
      </w:r>
      <w:r w:rsidRPr="002F4F47">
        <w:rPr>
          <w:rFonts w:ascii="Times New Roman" w:hAnsi="Times New Roman" w:cs="Times New Roman"/>
          <w:sz w:val="28"/>
          <w:szCs w:val="28"/>
        </w:rPr>
        <w:t>____ № _</w:t>
      </w:r>
      <w:r>
        <w:rPr>
          <w:rFonts w:ascii="Times New Roman" w:hAnsi="Times New Roman" w:cs="Times New Roman"/>
          <w:sz w:val="28"/>
          <w:szCs w:val="28"/>
        </w:rPr>
        <w:t>__</w:t>
      </w:r>
      <w:r w:rsidRPr="002F4F47">
        <w:rPr>
          <w:rFonts w:ascii="Times New Roman" w:hAnsi="Times New Roman" w:cs="Times New Roman"/>
          <w:sz w:val="28"/>
          <w:szCs w:val="28"/>
        </w:rPr>
        <w:t>_</w:t>
      </w:r>
      <w:r w:rsidR="00732786">
        <w:rPr>
          <w:rFonts w:ascii="Times New Roman" w:hAnsi="Times New Roman" w:cs="Times New Roman"/>
          <w:sz w:val="28"/>
          <w:szCs w:val="28"/>
        </w:rPr>
        <w:t>_</w:t>
      </w:r>
      <w:r w:rsidR="00732786">
        <w:rPr>
          <w:rFonts w:ascii="Times New Roman" w:hAnsi="Times New Roman" w:cs="Times New Roman"/>
          <w:sz w:val="28"/>
          <w:szCs w:val="28"/>
        </w:rPr>
        <w:br/>
      </w:r>
    </w:p>
    <w:p w:rsidR="001F2A7A" w:rsidRDefault="001F2A7A" w:rsidP="00063385">
      <w:pPr>
        <w:pStyle w:val="ConsPlusTitle"/>
        <w:ind w:firstLine="709"/>
        <w:contextualSpacing/>
        <w:jc w:val="center"/>
        <w:rPr>
          <w:rFonts w:ascii="Times New Roman" w:hAnsi="Times New Roman" w:cs="Times New Roman"/>
          <w:sz w:val="28"/>
          <w:szCs w:val="28"/>
        </w:rPr>
      </w:pPr>
      <w:bookmarkStart w:id="0" w:name="Par34"/>
      <w:bookmarkEnd w:id="0"/>
    </w:p>
    <w:p w:rsidR="004479CA" w:rsidRDefault="004479CA" w:rsidP="00063385">
      <w:pPr>
        <w:pStyle w:val="ConsPlusTitle"/>
        <w:ind w:firstLine="709"/>
        <w:contextualSpacing/>
        <w:jc w:val="center"/>
        <w:rPr>
          <w:rFonts w:ascii="Times New Roman" w:hAnsi="Times New Roman" w:cs="Times New Roman"/>
          <w:sz w:val="28"/>
          <w:szCs w:val="28"/>
        </w:rPr>
      </w:pPr>
    </w:p>
    <w:p w:rsidR="00063385" w:rsidRDefault="00063385" w:rsidP="00E06CF4">
      <w:pPr>
        <w:pStyle w:val="ConsPlusTitle"/>
        <w:contextualSpacing/>
        <w:jc w:val="center"/>
        <w:rPr>
          <w:rFonts w:ascii="Times New Roman" w:hAnsi="Times New Roman" w:cs="Times New Roman"/>
          <w:sz w:val="28"/>
          <w:szCs w:val="28"/>
        </w:rPr>
      </w:pPr>
      <w:r>
        <w:rPr>
          <w:rFonts w:ascii="Times New Roman" w:hAnsi="Times New Roman" w:cs="Times New Roman"/>
          <w:sz w:val="28"/>
          <w:szCs w:val="28"/>
        </w:rPr>
        <w:t>Т</w:t>
      </w:r>
      <w:r w:rsidRPr="00063385">
        <w:rPr>
          <w:rFonts w:ascii="Times New Roman" w:hAnsi="Times New Roman" w:cs="Times New Roman"/>
          <w:sz w:val="28"/>
          <w:szCs w:val="28"/>
        </w:rPr>
        <w:t>ИПОВО</w:t>
      </w:r>
      <w:r>
        <w:rPr>
          <w:rFonts w:ascii="Times New Roman" w:hAnsi="Times New Roman" w:cs="Times New Roman"/>
          <w:sz w:val="28"/>
          <w:szCs w:val="28"/>
        </w:rPr>
        <w:t>Й</w:t>
      </w:r>
      <w:r w:rsidRPr="00063385">
        <w:rPr>
          <w:rFonts w:ascii="Times New Roman" w:hAnsi="Times New Roman" w:cs="Times New Roman"/>
          <w:sz w:val="28"/>
          <w:szCs w:val="28"/>
        </w:rPr>
        <w:t xml:space="preserve"> РЕГЛАМЕНТ РАБОТЫ СОГЛАСИТЕЛЬНОЙ КОМИССИИ ПО СОГЛАСОВАНИЮ МЕСТОПОЛОЖЕНИЯ ГРАНИЦ ЗЕМЕЛЬНЫХ УЧАСТКОВ ПРИ ВЫПОЛНЕНИИ КОМПЛЕКСНЫХ КАДАСТРОВЫХ РАБОТ</w:t>
      </w:r>
    </w:p>
    <w:p w:rsidR="00E14419" w:rsidRPr="00E14419" w:rsidRDefault="00E14419" w:rsidP="00063385">
      <w:pPr>
        <w:pStyle w:val="ConsPlusNormal"/>
        <w:ind w:firstLine="709"/>
        <w:contextualSpacing/>
        <w:jc w:val="both"/>
        <w:rPr>
          <w:rFonts w:ascii="Times New Roman" w:hAnsi="Times New Roman" w:cs="Times New Roman"/>
          <w:sz w:val="28"/>
          <w:szCs w:val="28"/>
        </w:rPr>
      </w:pPr>
    </w:p>
    <w:p w:rsidR="00063385" w:rsidRPr="00063385" w:rsidRDefault="004479CA" w:rsidP="00063385">
      <w:pPr>
        <w:pStyle w:val="3"/>
        <w:contextualSpacing/>
        <w:jc w:val="center"/>
        <w:rPr>
          <w:sz w:val="28"/>
          <w:szCs w:val="28"/>
        </w:rPr>
      </w:pPr>
      <w:r>
        <w:rPr>
          <w:sz w:val="28"/>
          <w:szCs w:val="28"/>
        </w:rPr>
        <w:t xml:space="preserve">1. </w:t>
      </w:r>
      <w:r w:rsidR="00063385" w:rsidRPr="00063385">
        <w:rPr>
          <w:sz w:val="28"/>
          <w:szCs w:val="28"/>
        </w:rPr>
        <w:t>ОБЩИЕ ПОЛОЖЕНИЯ</w:t>
      </w:r>
    </w:p>
    <w:p w:rsidR="004479CA" w:rsidRDefault="00063385" w:rsidP="004479CA">
      <w:pPr>
        <w:pStyle w:val="formattext"/>
        <w:ind w:firstLine="709"/>
        <w:contextualSpacing/>
        <w:jc w:val="both"/>
        <w:rPr>
          <w:sz w:val="28"/>
          <w:szCs w:val="28"/>
        </w:rPr>
      </w:pPr>
      <w:r w:rsidRPr="00063385">
        <w:rPr>
          <w:sz w:val="28"/>
          <w:szCs w:val="28"/>
        </w:rPr>
        <w:t xml:space="preserve">1.1. Типовой регламент работы согласительной комиссии по согласованию местоположения границ земельных участков при выполнении комплексных кадастровых работ (далее - Типовой регламент) разработан на основании </w:t>
      </w:r>
      <w:r w:rsidR="00127AAF">
        <w:rPr>
          <w:sz w:val="28"/>
          <w:szCs w:val="28"/>
        </w:rPr>
        <w:t>Главы 4.1</w:t>
      </w:r>
      <w:r w:rsidRPr="00063385">
        <w:rPr>
          <w:sz w:val="28"/>
          <w:szCs w:val="28"/>
        </w:rPr>
        <w:t xml:space="preserve"> </w:t>
      </w:r>
      <w:r w:rsidR="004479CA" w:rsidRPr="00E14419">
        <w:rPr>
          <w:sz w:val="28"/>
          <w:szCs w:val="28"/>
        </w:rPr>
        <w:t>Федер</w:t>
      </w:r>
      <w:r w:rsidR="004479CA">
        <w:rPr>
          <w:sz w:val="28"/>
          <w:szCs w:val="28"/>
        </w:rPr>
        <w:t xml:space="preserve">ального закона от </w:t>
      </w:r>
      <w:r w:rsidR="00075F6B">
        <w:rPr>
          <w:sz w:val="28"/>
          <w:szCs w:val="28"/>
        </w:rPr>
        <w:t>24</w:t>
      </w:r>
      <w:r w:rsidR="004479CA">
        <w:rPr>
          <w:sz w:val="28"/>
          <w:szCs w:val="28"/>
        </w:rPr>
        <w:t xml:space="preserve"> июля 20</w:t>
      </w:r>
      <w:r w:rsidR="00075F6B">
        <w:rPr>
          <w:sz w:val="28"/>
          <w:szCs w:val="28"/>
        </w:rPr>
        <w:t>07</w:t>
      </w:r>
      <w:r w:rsidR="004479CA">
        <w:rPr>
          <w:sz w:val="28"/>
          <w:szCs w:val="28"/>
        </w:rPr>
        <w:t xml:space="preserve"> года</w:t>
      </w:r>
      <w:r w:rsidR="004479CA" w:rsidRPr="00E14419">
        <w:rPr>
          <w:sz w:val="28"/>
          <w:szCs w:val="28"/>
        </w:rPr>
        <w:t xml:space="preserve"> </w:t>
      </w:r>
      <w:r w:rsidR="004479CA">
        <w:rPr>
          <w:sz w:val="28"/>
          <w:szCs w:val="28"/>
        </w:rPr>
        <w:t>№</w:t>
      </w:r>
      <w:r w:rsidR="004479CA" w:rsidRPr="00E14419">
        <w:rPr>
          <w:sz w:val="28"/>
          <w:szCs w:val="28"/>
        </w:rPr>
        <w:t xml:space="preserve"> </w:t>
      </w:r>
      <w:r w:rsidR="004479CA">
        <w:rPr>
          <w:sz w:val="28"/>
          <w:szCs w:val="28"/>
        </w:rPr>
        <w:t>221</w:t>
      </w:r>
      <w:r w:rsidR="004479CA" w:rsidRPr="00E14419">
        <w:rPr>
          <w:sz w:val="28"/>
          <w:szCs w:val="28"/>
        </w:rPr>
        <w:t xml:space="preserve">-ФЗ </w:t>
      </w:r>
      <w:r w:rsidR="004479CA">
        <w:rPr>
          <w:sz w:val="28"/>
          <w:szCs w:val="28"/>
        </w:rPr>
        <w:t>«</w:t>
      </w:r>
      <w:r w:rsidR="004479CA" w:rsidRPr="00E14419">
        <w:rPr>
          <w:sz w:val="28"/>
          <w:szCs w:val="28"/>
        </w:rPr>
        <w:t xml:space="preserve">О </w:t>
      </w:r>
      <w:r w:rsidR="004479CA">
        <w:rPr>
          <w:sz w:val="28"/>
          <w:szCs w:val="28"/>
        </w:rPr>
        <w:t>кадастровой деятельности»</w:t>
      </w:r>
      <w:r w:rsidR="003F3F86">
        <w:rPr>
          <w:sz w:val="28"/>
          <w:szCs w:val="28"/>
        </w:rPr>
        <w:t xml:space="preserve"> (далее - Федеральный закон №221-ФЗ)</w:t>
      </w:r>
      <w:r w:rsidRPr="00063385">
        <w:rPr>
          <w:sz w:val="28"/>
          <w:szCs w:val="28"/>
        </w:rPr>
        <w:t>.</w:t>
      </w:r>
    </w:p>
    <w:p w:rsidR="004479CA" w:rsidRDefault="00063385" w:rsidP="004479CA">
      <w:pPr>
        <w:pStyle w:val="formattext"/>
        <w:ind w:firstLine="709"/>
        <w:contextualSpacing/>
        <w:jc w:val="both"/>
        <w:rPr>
          <w:sz w:val="28"/>
          <w:szCs w:val="28"/>
        </w:rPr>
      </w:pPr>
      <w:r w:rsidRPr="00063385">
        <w:rPr>
          <w:sz w:val="28"/>
          <w:szCs w:val="28"/>
        </w:rPr>
        <w:t xml:space="preserve">1.2. Настоящий Типовой регламент определяет состав,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(далее - </w:t>
      </w:r>
      <w:proofErr w:type="gramStart"/>
      <w:r w:rsidRPr="00063385">
        <w:rPr>
          <w:sz w:val="28"/>
          <w:szCs w:val="28"/>
        </w:rPr>
        <w:t>Согласительная</w:t>
      </w:r>
      <w:proofErr w:type="gramEnd"/>
      <w:r w:rsidRPr="00063385">
        <w:rPr>
          <w:sz w:val="28"/>
          <w:szCs w:val="28"/>
        </w:rPr>
        <w:t xml:space="preserve"> комиссии).</w:t>
      </w:r>
    </w:p>
    <w:p w:rsidR="00063385" w:rsidRPr="00063385" w:rsidRDefault="00063385" w:rsidP="004479CA">
      <w:pPr>
        <w:pStyle w:val="formattext"/>
        <w:ind w:firstLine="709"/>
        <w:contextualSpacing/>
        <w:jc w:val="both"/>
        <w:rPr>
          <w:sz w:val="28"/>
          <w:szCs w:val="28"/>
        </w:rPr>
      </w:pPr>
      <w:r w:rsidRPr="00E06CF4">
        <w:rPr>
          <w:sz w:val="28"/>
          <w:szCs w:val="28"/>
        </w:rPr>
        <w:t xml:space="preserve">Согласительная комиссия в своей деятельности руководствуется </w:t>
      </w:r>
      <w:hyperlink r:id="rId5" w:history="1">
        <w:r w:rsidRPr="00E06CF4">
          <w:rPr>
            <w:rStyle w:val="a3"/>
            <w:color w:val="auto"/>
            <w:sz w:val="28"/>
            <w:szCs w:val="28"/>
            <w:u w:val="none"/>
          </w:rPr>
          <w:t>Конституцией Российской Федерации</w:t>
        </w:r>
      </w:hyperlink>
      <w:r w:rsidRPr="00E06CF4">
        <w:rPr>
          <w:sz w:val="28"/>
          <w:szCs w:val="28"/>
        </w:rPr>
        <w:t xml:space="preserve">,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w:t>
      </w:r>
      <w:r w:rsidR="004479CA" w:rsidRPr="00E06CF4">
        <w:rPr>
          <w:sz w:val="28"/>
          <w:szCs w:val="28"/>
        </w:rPr>
        <w:t>Курской</w:t>
      </w:r>
      <w:r w:rsidRPr="00E06CF4">
        <w:rPr>
          <w:sz w:val="28"/>
          <w:szCs w:val="28"/>
        </w:rPr>
        <w:t xml:space="preserve"> области, нормативными правовыми актами федеральных </w:t>
      </w:r>
      <w:r w:rsidRPr="00063385">
        <w:rPr>
          <w:sz w:val="28"/>
          <w:szCs w:val="28"/>
        </w:rPr>
        <w:t>органов исполнительной власти, иными нормативными правовыми актами, а также настоящим Типовым регламентом.</w:t>
      </w:r>
    </w:p>
    <w:p w:rsidR="00063385" w:rsidRPr="00063385" w:rsidRDefault="004479CA" w:rsidP="004479CA">
      <w:pPr>
        <w:pStyle w:val="3"/>
        <w:tabs>
          <w:tab w:val="left" w:pos="6731"/>
        </w:tabs>
        <w:contextualSpacing/>
        <w:jc w:val="center"/>
        <w:rPr>
          <w:sz w:val="28"/>
          <w:szCs w:val="28"/>
        </w:rPr>
      </w:pPr>
      <w:r w:rsidRPr="00063385">
        <w:rPr>
          <w:sz w:val="28"/>
          <w:szCs w:val="28"/>
        </w:rPr>
        <w:t>2</w:t>
      </w:r>
      <w:r w:rsidR="00063385" w:rsidRPr="00063385">
        <w:rPr>
          <w:sz w:val="28"/>
          <w:szCs w:val="28"/>
        </w:rPr>
        <w:t xml:space="preserve">. </w:t>
      </w:r>
      <w:r w:rsidRPr="00063385">
        <w:rPr>
          <w:sz w:val="28"/>
          <w:szCs w:val="28"/>
        </w:rPr>
        <w:t>СОСТАВ СОГЛАСИТЕЛЬНОЙ КОМИССИИ</w:t>
      </w:r>
    </w:p>
    <w:p w:rsidR="004479CA" w:rsidRDefault="00063385" w:rsidP="004479CA">
      <w:pPr>
        <w:pStyle w:val="formattext"/>
        <w:ind w:firstLine="709"/>
        <w:contextualSpacing/>
        <w:jc w:val="both"/>
        <w:rPr>
          <w:sz w:val="28"/>
          <w:szCs w:val="28"/>
        </w:rPr>
      </w:pPr>
      <w:r w:rsidRPr="00063385">
        <w:rPr>
          <w:sz w:val="28"/>
          <w:szCs w:val="28"/>
        </w:rPr>
        <w:t xml:space="preserve">2.1. В состав Согласительной комиссии включаются по одному представителю с предоставленными им в установленном порядке полномочиями </w:t>
      </w:r>
      <w:proofErr w:type="gramStart"/>
      <w:r w:rsidRPr="00063385">
        <w:rPr>
          <w:sz w:val="28"/>
          <w:szCs w:val="28"/>
        </w:rPr>
        <w:t>от</w:t>
      </w:r>
      <w:proofErr w:type="gramEnd"/>
      <w:r w:rsidRPr="00063385">
        <w:rPr>
          <w:sz w:val="28"/>
          <w:szCs w:val="28"/>
        </w:rPr>
        <w:t>:</w:t>
      </w:r>
    </w:p>
    <w:p w:rsidR="00063385" w:rsidRPr="00063385" w:rsidRDefault="00063385" w:rsidP="004479CA">
      <w:pPr>
        <w:pStyle w:val="formattext"/>
        <w:ind w:firstLine="709"/>
        <w:contextualSpacing/>
        <w:jc w:val="both"/>
        <w:rPr>
          <w:sz w:val="28"/>
          <w:szCs w:val="28"/>
        </w:rPr>
      </w:pPr>
      <w:r w:rsidRPr="00063385">
        <w:rPr>
          <w:sz w:val="28"/>
          <w:szCs w:val="28"/>
        </w:rPr>
        <w:t xml:space="preserve">1) </w:t>
      </w:r>
      <w:r w:rsidR="004479CA">
        <w:rPr>
          <w:sz w:val="28"/>
          <w:szCs w:val="28"/>
        </w:rPr>
        <w:t>комитета по управлению имуществом Курской</w:t>
      </w:r>
      <w:r w:rsidRPr="00063385">
        <w:rPr>
          <w:sz w:val="28"/>
          <w:szCs w:val="28"/>
        </w:rPr>
        <w:t xml:space="preserve"> области;</w:t>
      </w:r>
    </w:p>
    <w:p w:rsidR="004479CA" w:rsidRDefault="00063385" w:rsidP="004479CA">
      <w:pPr>
        <w:pStyle w:val="formattext"/>
        <w:ind w:firstLine="709"/>
        <w:contextualSpacing/>
        <w:jc w:val="both"/>
        <w:rPr>
          <w:sz w:val="28"/>
          <w:szCs w:val="28"/>
        </w:rPr>
      </w:pPr>
      <w:r w:rsidRPr="00063385">
        <w:rPr>
          <w:sz w:val="28"/>
          <w:szCs w:val="28"/>
        </w:rPr>
        <w:t>2) федеральных органов исполнительной власти, осуществляющих полномочия собственника в отношении соответствующих объектов недвижимости, находящихся в федеральной собственности;</w:t>
      </w:r>
    </w:p>
    <w:p w:rsidR="004479CA" w:rsidRDefault="00063385" w:rsidP="00063385">
      <w:pPr>
        <w:pStyle w:val="formattext"/>
        <w:ind w:firstLine="709"/>
        <w:contextualSpacing/>
        <w:jc w:val="both"/>
        <w:rPr>
          <w:sz w:val="28"/>
          <w:szCs w:val="28"/>
        </w:rPr>
      </w:pPr>
      <w:r w:rsidRPr="00063385">
        <w:rPr>
          <w:sz w:val="28"/>
          <w:szCs w:val="28"/>
        </w:rPr>
        <w:lastRenderedPageBreak/>
        <w:t>3) органа местного самоуправления городского округа или поселения, на территориях которых выполняются комплексные кадастровые работы;</w:t>
      </w:r>
    </w:p>
    <w:p w:rsidR="00063385" w:rsidRPr="00063385" w:rsidRDefault="00063385" w:rsidP="00063385">
      <w:pPr>
        <w:pStyle w:val="formattext"/>
        <w:ind w:firstLine="709"/>
        <w:contextualSpacing/>
        <w:jc w:val="both"/>
        <w:rPr>
          <w:sz w:val="28"/>
          <w:szCs w:val="28"/>
        </w:rPr>
      </w:pPr>
      <w:r w:rsidRPr="00063385">
        <w:rPr>
          <w:sz w:val="28"/>
          <w:szCs w:val="28"/>
        </w:rPr>
        <w:t>4) органа местного самоуправления муниципального района, в состав которого входят поселения, на территории которых выполняются комплексные кадастровые работы;</w:t>
      </w:r>
    </w:p>
    <w:p w:rsidR="004479CA" w:rsidRDefault="00063385" w:rsidP="00063385">
      <w:pPr>
        <w:pStyle w:val="formattext"/>
        <w:ind w:firstLine="709"/>
        <w:contextualSpacing/>
        <w:jc w:val="both"/>
        <w:rPr>
          <w:sz w:val="28"/>
          <w:szCs w:val="28"/>
        </w:rPr>
      </w:pPr>
      <w:r w:rsidRPr="00063385">
        <w:rPr>
          <w:sz w:val="28"/>
          <w:szCs w:val="28"/>
        </w:rPr>
        <w:t xml:space="preserve">5) Управления </w:t>
      </w:r>
      <w:proofErr w:type="spellStart"/>
      <w:r w:rsidRPr="00063385">
        <w:rPr>
          <w:sz w:val="28"/>
          <w:szCs w:val="28"/>
        </w:rPr>
        <w:t>Росреестра</w:t>
      </w:r>
      <w:proofErr w:type="spellEnd"/>
      <w:r w:rsidRPr="00063385">
        <w:rPr>
          <w:sz w:val="28"/>
          <w:szCs w:val="28"/>
        </w:rPr>
        <w:t xml:space="preserve"> по </w:t>
      </w:r>
      <w:r w:rsidR="004479CA">
        <w:rPr>
          <w:sz w:val="28"/>
          <w:szCs w:val="28"/>
        </w:rPr>
        <w:t>Курской</w:t>
      </w:r>
      <w:r w:rsidRPr="00063385">
        <w:rPr>
          <w:sz w:val="28"/>
          <w:szCs w:val="28"/>
        </w:rPr>
        <w:t xml:space="preserve"> области;</w:t>
      </w:r>
    </w:p>
    <w:p w:rsidR="004479CA" w:rsidRDefault="00063385" w:rsidP="00063385">
      <w:pPr>
        <w:pStyle w:val="formattext"/>
        <w:ind w:firstLine="709"/>
        <w:contextualSpacing/>
        <w:jc w:val="both"/>
        <w:rPr>
          <w:sz w:val="28"/>
          <w:szCs w:val="28"/>
        </w:rPr>
      </w:pPr>
      <w:r w:rsidRPr="00063385">
        <w:rPr>
          <w:sz w:val="28"/>
          <w:szCs w:val="28"/>
        </w:rPr>
        <w:t>6) саморегулируемой организации, членом которой является кадастровый инженер (в случае, если он является членом саморегулируемой организации);</w:t>
      </w:r>
    </w:p>
    <w:p w:rsidR="00473793" w:rsidRDefault="00063385" w:rsidP="00473793">
      <w:pPr>
        <w:pStyle w:val="formattext"/>
        <w:ind w:firstLine="709"/>
        <w:contextualSpacing/>
        <w:jc w:val="both"/>
        <w:rPr>
          <w:sz w:val="28"/>
          <w:szCs w:val="28"/>
        </w:rPr>
      </w:pPr>
      <w:r w:rsidRPr="00063385">
        <w:rPr>
          <w:sz w:val="28"/>
          <w:szCs w:val="28"/>
        </w:rPr>
        <w:t>7) уполномоченного в области градостроительной деятельности органа местного самоуправления городского округа или поселения, на территориях которых выполняются комплексные кадастровые работы;</w:t>
      </w:r>
    </w:p>
    <w:p w:rsidR="00473793" w:rsidRDefault="00063385" w:rsidP="00473793">
      <w:pPr>
        <w:pStyle w:val="formattext"/>
        <w:ind w:firstLine="709"/>
        <w:contextualSpacing/>
        <w:jc w:val="both"/>
        <w:rPr>
          <w:rFonts w:eastAsiaTheme="minorHAnsi"/>
          <w:sz w:val="28"/>
          <w:szCs w:val="28"/>
          <w:lang w:eastAsia="en-US"/>
        </w:rPr>
      </w:pPr>
      <w:r w:rsidRPr="00063385">
        <w:rPr>
          <w:sz w:val="28"/>
          <w:szCs w:val="28"/>
        </w:rPr>
        <w:t xml:space="preserve">8) </w:t>
      </w:r>
      <w:r w:rsidR="00473793">
        <w:rPr>
          <w:rFonts w:eastAsiaTheme="minorHAnsi"/>
          <w:sz w:val="28"/>
          <w:szCs w:val="28"/>
          <w:lang w:eastAsia="en-US"/>
        </w:rPr>
        <w:t>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 нужд.</w:t>
      </w:r>
    </w:p>
    <w:p w:rsidR="004479CA" w:rsidRDefault="00063385" w:rsidP="00473793">
      <w:pPr>
        <w:pStyle w:val="formattext"/>
        <w:ind w:firstLine="709"/>
        <w:contextualSpacing/>
        <w:jc w:val="both"/>
        <w:rPr>
          <w:sz w:val="28"/>
          <w:szCs w:val="28"/>
        </w:rPr>
      </w:pPr>
      <w:r w:rsidRPr="00063385">
        <w:rPr>
          <w:sz w:val="28"/>
          <w:szCs w:val="28"/>
        </w:rPr>
        <w:t>2.2. Председателем Согласительной комиссии является глава администрации городского округа или поселения, на территориях которых выполняются комплексные кадастровые работы, либо уполномоченное им лицо.</w:t>
      </w:r>
    </w:p>
    <w:p w:rsidR="00063385" w:rsidRPr="00063385" w:rsidRDefault="00063385" w:rsidP="00063385">
      <w:pPr>
        <w:pStyle w:val="formattext"/>
        <w:ind w:firstLine="709"/>
        <w:contextualSpacing/>
        <w:jc w:val="both"/>
        <w:rPr>
          <w:sz w:val="28"/>
          <w:szCs w:val="28"/>
        </w:rPr>
      </w:pPr>
      <w:r w:rsidRPr="00063385">
        <w:rPr>
          <w:sz w:val="28"/>
          <w:szCs w:val="28"/>
        </w:rPr>
        <w:t>2.3. Состав Согласительной комиссии утверждается распорядительным актом органа местного самоуправления городского округа или поселения, на территории которых выполняются комплексные кадастровые работы.</w:t>
      </w:r>
    </w:p>
    <w:p w:rsidR="00063385" w:rsidRPr="00063385" w:rsidRDefault="004479CA" w:rsidP="004479CA">
      <w:pPr>
        <w:pStyle w:val="3"/>
        <w:contextualSpacing/>
        <w:jc w:val="center"/>
        <w:rPr>
          <w:sz w:val="28"/>
          <w:szCs w:val="28"/>
        </w:rPr>
      </w:pPr>
      <w:r w:rsidRPr="00063385">
        <w:rPr>
          <w:sz w:val="28"/>
          <w:szCs w:val="28"/>
        </w:rPr>
        <w:t>3</w:t>
      </w:r>
      <w:r w:rsidR="00063385" w:rsidRPr="00063385">
        <w:rPr>
          <w:sz w:val="28"/>
          <w:szCs w:val="28"/>
        </w:rPr>
        <w:t xml:space="preserve">. </w:t>
      </w:r>
      <w:r w:rsidRPr="00063385">
        <w:rPr>
          <w:sz w:val="28"/>
          <w:szCs w:val="28"/>
        </w:rPr>
        <w:t>ПОЛНОМОЧИЯ СОГЛАСИТЕЛЬНОЙ КОМИССИИ</w:t>
      </w:r>
    </w:p>
    <w:p w:rsidR="004479CA" w:rsidRDefault="00063385" w:rsidP="00063385">
      <w:pPr>
        <w:pStyle w:val="formattext"/>
        <w:ind w:firstLine="709"/>
        <w:contextualSpacing/>
        <w:jc w:val="both"/>
        <w:rPr>
          <w:sz w:val="28"/>
          <w:szCs w:val="28"/>
        </w:rPr>
      </w:pPr>
      <w:r w:rsidRPr="00063385">
        <w:rPr>
          <w:sz w:val="28"/>
          <w:szCs w:val="28"/>
        </w:rPr>
        <w:t>К полномочиям Согласительной комиссии относятся:</w:t>
      </w:r>
    </w:p>
    <w:p w:rsidR="00063385" w:rsidRPr="00063385" w:rsidRDefault="00063385" w:rsidP="00063385">
      <w:pPr>
        <w:pStyle w:val="formattext"/>
        <w:ind w:firstLine="709"/>
        <w:contextualSpacing/>
        <w:jc w:val="both"/>
        <w:rPr>
          <w:sz w:val="28"/>
          <w:szCs w:val="28"/>
        </w:rPr>
      </w:pPr>
      <w:r w:rsidRPr="00063385">
        <w:rPr>
          <w:sz w:val="28"/>
          <w:szCs w:val="28"/>
        </w:rPr>
        <w:t xml:space="preserve">1) </w:t>
      </w:r>
      <w:r w:rsidRPr="00E06CF4">
        <w:rPr>
          <w:sz w:val="28"/>
          <w:szCs w:val="28"/>
        </w:rPr>
        <w:t xml:space="preserve">рассмотрение возражений заинтересованных лиц, указанных в части 3 статьи 39 </w:t>
      </w:r>
      <w:r w:rsidR="003F3F86">
        <w:rPr>
          <w:sz w:val="28"/>
          <w:szCs w:val="28"/>
        </w:rPr>
        <w:t>Федерального закона № 221-ФЗ</w:t>
      </w:r>
      <w:r w:rsidRPr="00E06CF4">
        <w:rPr>
          <w:sz w:val="28"/>
          <w:szCs w:val="28"/>
        </w:rPr>
        <w:t>, относительно местоположения границ земельных участков</w:t>
      </w:r>
      <w:r w:rsidR="004479CA" w:rsidRPr="00E06CF4">
        <w:rPr>
          <w:sz w:val="28"/>
          <w:szCs w:val="28"/>
        </w:rPr>
        <w:t xml:space="preserve"> принадлежащих на праве</w:t>
      </w:r>
      <w:r w:rsidRPr="00063385">
        <w:rPr>
          <w:sz w:val="28"/>
          <w:szCs w:val="28"/>
        </w:rPr>
        <w:t>:</w:t>
      </w:r>
    </w:p>
    <w:p w:rsidR="004479CA" w:rsidRDefault="00063385" w:rsidP="004479CA">
      <w:pPr>
        <w:pStyle w:val="formattext"/>
        <w:ind w:firstLine="709"/>
        <w:contextualSpacing/>
        <w:jc w:val="both"/>
        <w:rPr>
          <w:sz w:val="28"/>
          <w:szCs w:val="28"/>
        </w:rPr>
      </w:pPr>
      <w:r w:rsidRPr="00063385">
        <w:rPr>
          <w:sz w:val="28"/>
          <w:szCs w:val="28"/>
        </w:rPr>
        <w:t>- собственности (за исключением случаев, если такие смежные земельные участки, находящиеся в государственной или муниципальной собственности, предоставлены гражданам в пожизненное наследуемое владение, постоянное (бессрочное) пользование либо юридическим лицам, не являющимся государственными или муниципальными учреждениями либо казенными предприятиями, в постоянное (бессрочное) пользование);</w:t>
      </w:r>
    </w:p>
    <w:p w:rsidR="004479CA" w:rsidRDefault="00063385" w:rsidP="00063385">
      <w:pPr>
        <w:pStyle w:val="formattext"/>
        <w:ind w:firstLine="709"/>
        <w:contextualSpacing/>
        <w:jc w:val="both"/>
        <w:rPr>
          <w:sz w:val="28"/>
          <w:szCs w:val="28"/>
        </w:rPr>
      </w:pPr>
      <w:r w:rsidRPr="00063385">
        <w:rPr>
          <w:sz w:val="28"/>
          <w:szCs w:val="28"/>
        </w:rPr>
        <w:t>- пожизненного наследуемого владения;</w:t>
      </w:r>
    </w:p>
    <w:p w:rsidR="004479CA" w:rsidRDefault="00063385" w:rsidP="004479CA">
      <w:pPr>
        <w:pStyle w:val="formattext"/>
        <w:ind w:firstLine="709"/>
        <w:contextualSpacing/>
        <w:jc w:val="both"/>
        <w:rPr>
          <w:sz w:val="28"/>
          <w:szCs w:val="28"/>
        </w:rPr>
      </w:pPr>
      <w:r w:rsidRPr="00063385">
        <w:rPr>
          <w:sz w:val="28"/>
          <w:szCs w:val="28"/>
        </w:rPr>
        <w:t>- постоянного (бессрочного) пользования (за исключением случаев, если такие смежные земельные участки предоставлены государственным или муниципальным учреждениям, казенным предприятиям, органам государственной власти или органам местного самоуправления в постоянное (бессрочное) пользование);</w:t>
      </w:r>
    </w:p>
    <w:p w:rsidR="004479CA" w:rsidRDefault="00063385" w:rsidP="004479CA">
      <w:pPr>
        <w:pStyle w:val="formattext"/>
        <w:ind w:firstLine="709"/>
        <w:contextualSpacing/>
        <w:jc w:val="both"/>
        <w:rPr>
          <w:sz w:val="28"/>
          <w:szCs w:val="28"/>
        </w:rPr>
      </w:pPr>
      <w:r w:rsidRPr="00063385">
        <w:rPr>
          <w:sz w:val="28"/>
          <w:szCs w:val="28"/>
        </w:rPr>
        <w:lastRenderedPageBreak/>
        <w:t>- аренды (если такие смежные земельные участки находятся в государственной или муниципальной собственности и соответствующий договор аренды заключен на срок более чем пять лет);</w:t>
      </w:r>
    </w:p>
    <w:p w:rsidR="004479CA" w:rsidRDefault="00063385" w:rsidP="00063385">
      <w:pPr>
        <w:pStyle w:val="formattext"/>
        <w:ind w:firstLine="709"/>
        <w:contextualSpacing/>
        <w:jc w:val="both"/>
        <w:rPr>
          <w:sz w:val="28"/>
          <w:szCs w:val="28"/>
        </w:rPr>
      </w:pPr>
      <w:proofErr w:type="gramStart"/>
      <w:r w:rsidRPr="00063385">
        <w:rPr>
          <w:sz w:val="28"/>
          <w:szCs w:val="28"/>
        </w:rPr>
        <w:t>2) подготовка заключения Согласительной комиссии о результатах рассмотрения возражений заинтересованных лиц, указанных в подпункте 1 данного раздела, относительно местоположения границ земельных участков, в том числе о нецелесообразности изменения проекта карты-плана территории в случае необоснованности таких возражений или о необходимости изменения исполнителем комплексных кадастровых работ карты-плана территории в соответствии с такими возражениями;</w:t>
      </w:r>
      <w:proofErr w:type="gramEnd"/>
    </w:p>
    <w:p w:rsidR="004479CA" w:rsidRDefault="00063385" w:rsidP="00063385">
      <w:pPr>
        <w:pStyle w:val="formattext"/>
        <w:ind w:firstLine="709"/>
        <w:contextualSpacing/>
        <w:jc w:val="both"/>
        <w:rPr>
          <w:sz w:val="28"/>
          <w:szCs w:val="28"/>
        </w:rPr>
      </w:pPr>
      <w:r w:rsidRPr="00063385">
        <w:rPr>
          <w:sz w:val="28"/>
          <w:szCs w:val="28"/>
        </w:rPr>
        <w:t>3) оформление акта согласования местоположения границ при выполнении комплексных кадастровых работ;</w:t>
      </w:r>
    </w:p>
    <w:p w:rsidR="00063385" w:rsidRPr="00063385" w:rsidRDefault="00063385" w:rsidP="00063385">
      <w:pPr>
        <w:pStyle w:val="formattext"/>
        <w:ind w:firstLine="709"/>
        <w:contextualSpacing/>
        <w:jc w:val="both"/>
        <w:rPr>
          <w:sz w:val="28"/>
          <w:szCs w:val="28"/>
        </w:rPr>
      </w:pPr>
      <w:r w:rsidRPr="00063385">
        <w:rPr>
          <w:sz w:val="28"/>
          <w:szCs w:val="28"/>
        </w:rPr>
        <w:t>4) разъяснение заинтересованным лицам, указанным в подпункте 1 данного раздела, возможности разрешения земельного спора о местоположении границ земельных участков в судебном порядке.</w:t>
      </w:r>
    </w:p>
    <w:p w:rsidR="00063385" w:rsidRPr="00063385" w:rsidRDefault="00063385" w:rsidP="004479CA">
      <w:pPr>
        <w:pStyle w:val="3"/>
        <w:contextualSpacing/>
        <w:jc w:val="center"/>
        <w:rPr>
          <w:sz w:val="28"/>
          <w:szCs w:val="28"/>
        </w:rPr>
      </w:pPr>
      <w:r w:rsidRPr="00063385">
        <w:rPr>
          <w:sz w:val="28"/>
          <w:szCs w:val="28"/>
        </w:rPr>
        <w:t xml:space="preserve">4. </w:t>
      </w:r>
      <w:r w:rsidR="004479CA" w:rsidRPr="00063385">
        <w:rPr>
          <w:sz w:val="28"/>
          <w:szCs w:val="28"/>
        </w:rPr>
        <w:t>ПОРЯДОК РАБОТЫ СОГЛАСИТЕЛЬНОЙ КОМИССИИ</w:t>
      </w:r>
    </w:p>
    <w:p w:rsidR="003F3F86" w:rsidRDefault="00063385" w:rsidP="003F3F86">
      <w:pPr>
        <w:pStyle w:val="formattext"/>
        <w:ind w:firstLine="709"/>
        <w:contextualSpacing/>
        <w:jc w:val="both"/>
        <w:rPr>
          <w:sz w:val="28"/>
          <w:szCs w:val="28"/>
        </w:rPr>
      </w:pPr>
      <w:r w:rsidRPr="003F3F86">
        <w:rPr>
          <w:sz w:val="28"/>
          <w:szCs w:val="28"/>
        </w:rPr>
        <w:t>4.1</w:t>
      </w:r>
      <w:r w:rsidR="00127AAF">
        <w:rPr>
          <w:sz w:val="28"/>
          <w:szCs w:val="28"/>
        </w:rPr>
        <w:t>.</w:t>
      </w:r>
      <w:r w:rsidRPr="003F3F86">
        <w:rPr>
          <w:sz w:val="28"/>
          <w:szCs w:val="28"/>
        </w:rPr>
        <w:t xml:space="preserve"> </w:t>
      </w:r>
      <w:r w:rsidR="003F3F86" w:rsidRPr="003F3F86">
        <w:rPr>
          <w:sz w:val="28"/>
          <w:szCs w:val="28"/>
        </w:rPr>
        <w:t>Согласительная комиссия формируется в течение двадцати рабочих дней со дня заключения контракта на выполнение комплексных кадастровых работ органом местного самоуправления городского округа или поселения, на территориях которых выполняются комплексные кадастровые работы, либо органом местного самоуправления муниципального района, если объекты комплексных кадастровых работ расположены на межселенной территории.</w:t>
      </w:r>
    </w:p>
    <w:p w:rsidR="004E65C0" w:rsidRDefault="003F3F86" w:rsidP="00063385">
      <w:pPr>
        <w:pStyle w:val="formattext"/>
        <w:ind w:firstLine="709"/>
        <w:contextualSpacing/>
        <w:jc w:val="both"/>
        <w:rPr>
          <w:rStyle w:val="a3"/>
          <w:color w:val="auto"/>
          <w:sz w:val="28"/>
          <w:szCs w:val="28"/>
          <w:u w:val="none"/>
        </w:rPr>
      </w:pPr>
      <w:r w:rsidRPr="003F3F86">
        <w:rPr>
          <w:sz w:val="28"/>
          <w:szCs w:val="28"/>
        </w:rPr>
        <w:t>4.3</w:t>
      </w:r>
      <w:r w:rsidR="00127AAF">
        <w:rPr>
          <w:sz w:val="28"/>
          <w:szCs w:val="28"/>
        </w:rPr>
        <w:t>.</w:t>
      </w:r>
      <w:r w:rsidRPr="003F3F86">
        <w:rPr>
          <w:rFonts w:eastAsiaTheme="minorHAnsi"/>
          <w:sz w:val="28"/>
          <w:szCs w:val="28"/>
          <w:lang w:eastAsia="en-US"/>
        </w:rPr>
        <w:t xml:space="preserve"> В целях согласования местоположения границ земельных участков, являющихся объектами комплексных кадастровых работ и расположенных в границах территории выполнения этих работ, согласительная комиссия проводит заседание, </w:t>
      </w:r>
      <w:proofErr w:type="gramStart"/>
      <w:r w:rsidR="004E65C0">
        <w:rPr>
          <w:rFonts w:eastAsiaTheme="minorHAnsi"/>
          <w:sz w:val="28"/>
          <w:szCs w:val="28"/>
          <w:lang w:eastAsia="en-US"/>
        </w:rPr>
        <w:t>извещение</w:t>
      </w:r>
      <w:proofErr w:type="gramEnd"/>
      <w:r w:rsidR="004E65C0">
        <w:rPr>
          <w:rFonts w:eastAsiaTheme="minorHAnsi"/>
          <w:sz w:val="28"/>
          <w:szCs w:val="28"/>
          <w:lang w:eastAsia="en-US"/>
        </w:rPr>
        <w:t xml:space="preserve"> о проведении которого осуществляется в порядке,</w:t>
      </w:r>
      <w:r w:rsidRPr="003F3F86">
        <w:rPr>
          <w:rFonts w:eastAsiaTheme="minorHAnsi"/>
          <w:sz w:val="28"/>
          <w:szCs w:val="28"/>
          <w:lang w:eastAsia="en-US"/>
        </w:rPr>
        <w:t xml:space="preserve"> установленном </w:t>
      </w:r>
      <w:hyperlink r:id="rId6" w:history="1">
        <w:r w:rsidRPr="003F3F86">
          <w:rPr>
            <w:rFonts w:eastAsiaTheme="minorHAnsi"/>
            <w:color w:val="0000FF"/>
            <w:sz w:val="28"/>
            <w:szCs w:val="28"/>
            <w:lang w:eastAsia="en-US"/>
          </w:rPr>
          <w:t>частью 8</w:t>
        </w:r>
      </w:hyperlink>
      <w:r w:rsidRPr="003F3F86">
        <w:rPr>
          <w:rFonts w:eastAsiaTheme="minorHAnsi"/>
          <w:sz w:val="28"/>
          <w:szCs w:val="28"/>
          <w:lang w:eastAsia="en-US"/>
        </w:rPr>
        <w:t xml:space="preserve"> статьи </w:t>
      </w:r>
      <w:r>
        <w:rPr>
          <w:rFonts w:eastAsiaTheme="minorHAnsi"/>
          <w:sz w:val="28"/>
          <w:szCs w:val="28"/>
          <w:lang w:eastAsia="en-US"/>
        </w:rPr>
        <w:t xml:space="preserve">42.10 </w:t>
      </w:r>
      <w:hyperlink r:id="rId7" w:history="1">
        <w:r w:rsidRPr="00E06CF4">
          <w:rPr>
            <w:rStyle w:val="a3"/>
            <w:color w:val="auto"/>
            <w:sz w:val="28"/>
            <w:szCs w:val="28"/>
            <w:u w:val="none"/>
          </w:rPr>
          <w:t xml:space="preserve">Федерального закона </w:t>
        </w:r>
        <w:r>
          <w:rPr>
            <w:rStyle w:val="a3"/>
            <w:color w:val="auto"/>
            <w:sz w:val="28"/>
            <w:szCs w:val="28"/>
            <w:u w:val="none"/>
          </w:rPr>
          <w:t>№</w:t>
        </w:r>
        <w:r w:rsidRPr="00E06CF4">
          <w:rPr>
            <w:rStyle w:val="a3"/>
            <w:color w:val="auto"/>
            <w:sz w:val="28"/>
            <w:szCs w:val="28"/>
            <w:u w:val="none"/>
          </w:rPr>
          <w:t xml:space="preserve"> 221-ФЗ</w:t>
        </w:r>
      </w:hyperlink>
      <w:r w:rsidR="004E65C0">
        <w:rPr>
          <w:rStyle w:val="a3"/>
          <w:color w:val="auto"/>
          <w:sz w:val="28"/>
          <w:szCs w:val="28"/>
          <w:u w:val="none"/>
        </w:rPr>
        <w:t>.</w:t>
      </w:r>
    </w:p>
    <w:p w:rsidR="00127AAF" w:rsidRDefault="00127AAF" w:rsidP="00063385">
      <w:pPr>
        <w:pStyle w:val="formattext"/>
        <w:ind w:firstLine="709"/>
        <w:contextualSpacing/>
        <w:jc w:val="both"/>
        <w:rPr>
          <w:sz w:val="28"/>
          <w:szCs w:val="28"/>
        </w:rPr>
      </w:pPr>
      <w:r w:rsidRPr="00127AAF">
        <w:rPr>
          <w:sz w:val="28"/>
          <w:szCs w:val="28"/>
        </w:rPr>
        <w:t>4.4. Проект карты-плана территории одновременно с извещением о проведении заседания согласительной комиссии размещаются заказчиком комплексных кадастровых работ на его официальном сайте в информаци</w:t>
      </w:r>
      <w:r>
        <w:rPr>
          <w:sz w:val="28"/>
          <w:szCs w:val="28"/>
        </w:rPr>
        <w:t>онно-телекоммуникационной сети «</w:t>
      </w:r>
      <w:r w:rsidRPr="00127AAF">
        <w:rPr>
          <w:sz w:val="28"/>
          <w:szCs w:val="28"/>
        </w:rPr>
        <w:t>Интернет</w:t>
      </w:r>
      <w:r>
        <w:rPr>
          <w:sz w:val="28"/>
          <w:szCs w:val="28"/>
        </w:rPr>
        <w:t>»</w:t>
      </w:r>
      <w:r w:rsidRPr="00127AAF">
        <w:rPr>
          <w:sz w:val="28"/>
          <w:szCs w:val="28"/>
        </w:rPr>
        <w:t xml:space="preserve"> (при наличии официального сайта) и направляются в порядке, предусмотренном частью 9 статьи 42.10 Феде</w:t>
      </w:r>
      <w:r>
        <w:rPr>
          <w:sz w:val="28"/>
          <w:szCs w:val="28"/>
        </w:rPr>
        <w:t>рального закона № 221-ФЗ.</w:t>
      </w:r>
    </w:p>
    <w:p w:rsidR="00127AAF" w:rsidRDefault="00127AAF" w:rsidP="00063385">
      <w:pPr>
        <w:pStyle w:val="formattext"/>
        <w:ind w:firstLine="709"/>
        <w:contextualSpacing/>
        <w:jc w:val="both"/>
        <w:rPr>
          <w:sz w:val="28"/>
          <w:szCs w:val="28"/>
        </w:rPr>
      </w:pPr>
      <w:r w:rsidRPr="00127AAF">
        <w:rPr>
          <w:sz w:val="28"/>
          <w:szCs w:val="28"/>
        </w:rPr>
        <w:t>4.</w:t>
      </w:r>
      <w:r>
        <w:rPr>
          <w:sz w:val="28"/>
          <w:szCs w:val="28"/>
        </w:rPr>
        <w:t>5</w:t>
      </w:r>
      <w:r w:rsidRPr="00127AAF">
        <w:rPr>
          <w:sz w:val="28"/>
          <w:szCs w:val="28"/>
        </w:rPr>
        <w:t xml:space="preserve">. Согласительная комиссия обеспечивает ознакомление любых лиц с проектом карты-плана территории, в том числе в форме документа на бумажном носителе, в соответствии с регламентом </w:t>
      </w:r>
      <w:r>
        <w:rPr>
          <w:sz w:val="28"/>
          <w:szCs w:val="28"/>
        </w:rPr>
        <w:t>работы согласительной комиссии.</w:t>
      </w:r>
    </w:p>
    <w:p w:rsidR="00127AAF" w:rsidRDefault="00127AAF" w:rsidP="00063385">
      <w:pPr>
        <w:pStyle w:val="formattext"/>
        <w:ind w:firstLine="709"/>
        <w:contextualSpacing/>
        <w:jc w:val="both"/>
        <w:rPr>
          <w:sz w:val="28"/>
          <w:szCs w:val="28"/>
        </w:rPr>
      </w:pPr>
      <w:r w:rsidRPr="00127AAF">
        <w:rPr>
          <w:sz w:val="28"/>
          <w:szCs w:val="28"/>
        </w:rPr>
        <w:t>4.</w:t>
      </w:r>
      <w:r>
        <w:rPr>
          <w:sz w:val="28"/>
          <w:szCs w:val="28"/>
        </w:rPr>
        <w:t>6</w:t>
      </w:r>
      <w:r w:rsidRPr="00127AAF">
        <w:rPr>
          <w:sz w:val="28"/>
          <w:szCs w:val="28"/>
        </w:rPr>
        <w:t xml:space="preserve">. На заседании согласительной комиссии представляется проект карты-плана территории, разъясняются результаты выполнения комплексных кадастровых работ, порядок согласования местоположения границ земельных участков и регламент </w:t>
      </w:r>
      <w:r>
        <w:rPr>
          <w:sz w:val="28"/>
          <w:szCs w:val="28"/>
        </w:rPr>
        <w:t>работы согласительной комиссии.</w:t>
      </w:r>
    </w:p>
    <w:p w:rsidR="00127AAF" w:rsidRDefault="00127AAF" w:rsidP="00063385">
      <w:pPr>
        <w:pStyle w:val="formattext"/>
        <w:ind w:firstLine="709"/>
        <w:contextualSpacing/>
        <w:jc w:val="both"/>
        <w:rPr>
          <w:sz w:val="28"/>
          <w:szCs w:val="28"/>
        </w:rPr>
      </w:pPr>
      <w:r w:rsidRPr="00127AAF">
        <w:rPr>
          <w:sz w:val="28"/>
          <w:szCs w:val="28"/>
        </w:rPr>
        <w:lastRenderedPageBreak/>
        <w:t>4.</w:t>
      </w:r>
      <w:r>
        <w:rPr>
          <w:sz w:val="28"/>
          <w:szCs w:val="28"/>
        </w:rPr>
        <w:t>7</w:t>
      </w:r>
      <w:r w:rsidRPr="00127AAF">
        <w:rPr>
          <w:sz w:val="28"/>
          <w:szCs w:val="28"/>
        </w:rPr>
        <w:t xml:space="preserve">. При выполнении комплексных кадастровых работ согласование местоположения границ проводится в отношении земельных участков, местоположение границ которых подлежит обязательному согласованию в соответствии </w:t>
      </w:r>
      <w:r>
        <w:rPr>
          <w:sz w:val="28"/>
          <w:szCs w:val="28"/>
        </w:rPr>
        <w:t>с Федеральным законом N 221-ФЗ.</w:t>
      </w:r>
    </w:p>
    <w:p w:rsidR="003F3F86" w:rsidRPr="00127AAF" w:rsidRDefault="00127AAF" w:rsidP="00063385">
      <w:pPr>
        <w:pStyle w:val="formattext"/>
        <w:ind w:firstLine="709"/>
        <w:contextualSpacing/>
        <w:jc w:val="both"/>
        <w:rPr>
          <w:sz w:val="28"/>
          <w:szCs w:val="28"/>
        </w:rPr>
      </w:pPr>
      <w:r w:rsidRPr="00127AAF">
        <w:rPr>
          <w:sz w:val="28"/>
          <w:szCs w:val="28"/>
        </w:rPr>
        <w:t>4.</w:t>
      </w:r>
      <w:r>
        <w:rPr>
          <w:sz w:val="28"/>
          <w:szCs w:val="28"/>
        </w:rPr>
        <w:t>8</w:t>
      </w:r>
      <w:r w:rsidRPr="00127AAF">
        <w:rPr>
          <w:sz w:val="28"/>
          <w:szCs w:val="28"/>
        </w:rPr>
        <w:t xml:space="preserve">. </w:t>
      </w:r>
      <w:proofErr w:type="gramStart"/>
      <w:r w:rsidRPr="00127AAF">
        <w:rPr>
          <w:sz w:val="28"/>
          <w:szCs w:val="28"/>
        </w:rPr>
        <w:t xml:space="preserve">Возражения заинтересованного лица, определенного в части 3 статьи 39 Федерального закона </w:t>
      </w:r>
      <w:r>
        <w:rPr>
          <w:sz w:val="28"/>
          <w:szCs w:val="28"/>
        </w:rPr>
        <w:t>№</w:t>
      </w:r>
      <w:r w:rsidRPr="00127AAF">
        <w:rPr>
          <w:sz w:val="28"/>
          <w:szCs w:val="28"/>
        </w:rPr>
        <w:t xml:space="preserve"> 221-ФЗ, относительно местоположения границ земельного участка, указанного в пунктах 1 и 2 части 1 статьи 42.1 Федерального закона </w:t>
      </w:r>
      <w:r>
        <w:rPr>
          <w:sz w:val="28"/>
          <w:szCs w:val="28"/>
        </w:rPr>
        <w:t>№</w:t>
      </w:r>
      <w:r w:rsidRPr="00127AAF">
        <w:rPr>
          <w:sz w:val="28"/>
          <w:szCs w:val="28"/>
        </w:rPr>
        <w:t xml:space="preserve"> 221-ФЗ, могут быть представлены в письменной форме в согласительную комиссию в период со дня опубликования извещения о проведении заседания согласительной комиссии до дня проведения данного заседания, а также в течение тридцати</w:t>
      </w:r>
      <w:proofErr w:type="gramEnd"/>
      <w:r w:rsidRPr="00127AAF">
        <w:rPr>
          <w:sz w:val="28"/>
          <w:szCs w:val="28"/>
        </w:rPr>
        <w:t xml:space="preserve"> пяти рабочих дней со дня проведения первого заседания согласительной комиссии.</w:t>
      </w:r>
    </w:p>
    <w:p w:rsidR="00063385" w:rsidRPr="00063385" w:rsidRDefault="003F3F86" w:rsidP="00063385">
      <w:pPr>
        <w:pStyle w:val="formattext"/>
        <w:ind w:firstLine="709"/>
        <w:contextualSpacing/>
        <w:jc w:val="both"/>
        <w:rPr>
          <w:sz w:val="28"/>
          <w:szCs w:val="28"/>
        </w:rPr>
      </w:pPr>
      <w:r>
        <w:rPr>
          <w:sz w:val="28"/>
          <w:szCs w:val="28"/>
        </w:rPr>
        <w:t>4.</w:t>
      </w:r>
      <w:r w:rsidR="00127AAF">
        <w:rPr>
          <w:sz w:val="28"/>
          <w:szCs w:val="28"/>
        </w:rPr>
        <w:t>9.</w:t>
      </w:r>
      <w:r>
        <w:rPr>
          <w:sz w:val="28"/>
          <w:szCs w:val="28"/>
        </w:rPr>
        <w:t xml:space="preserve"> </w:t>
      </w:r>
      <w:r w:rsidR="00063385" w:rsidRPr="00063385">
        <w:rPr>
          <w:sz w:val="28"/>
          <w:szCs w:val="28"/>
        </w:rPr>
        <w:t>Заседание Согласительной комиссии считается правомочным при присутствии не менее двух третей членов от общего состава Согласительной комиссии.</w:t>
      </w:r>
    </w:p>
    <w:p w:rsidR="00063385" w:rsidRPr="00063385" w:rsidRDefault="00063385" w:rsidP="00063385">
      <w:pPr>
        <w:pStyle w:val="formattext"/>
        <w:ind w:firstLine="709"/>
        <w:contextualSpacing/>
        <w:jc w:val="both"/>
        <w:rPr>
          <w:sz w:val="28"/>
          <w:szCs w:val="28"/>
        </w:rPr>
      </w:pPr>
      <w:r w:rsidRPr="00063385">
        <w:rPr>
          <w:sz w:val="28"/>
          <w:szCs w:val="28"/>
        </w:rPr>
        <w:t>4.</w:t>
      </w:r>
      <w:r w:rsidR="00127AAF">
        <w:rPr>
          <w:sz w:val="28"/>
          <w:szCs w:val="28"/>
        </w:rPr>
        <w:t>10</w:t>
      </w:r>
      <w:r w:rsidRPr="00063385">
        <w:rPr>
          <w:sz w:val="28"/>
          <w:szCs w:val="28"/>
        </w:rPr>
        <w:t>. При голосовании каждый член Согласительной комиссии имеет один голос.</w:t>
      </w:r>
    </w:p>
    <w:p w:rsidR="00063385" w:rsidRPr="00063385" w:rsidRDefault="00063385" w:rsidP="00063385">
      <w:pPr>
        <w:pStyle w:val="formattext"/>
        <w:ind w:firstLine="709"/>
        <w:contextualSpacing/>
        <w:jc w:val="both"/>
        <w:rPr>
          <w:sz w:val="28"/>
          <w:szCs w:val="28"/>
        </w:rPr>
      </w:pPr>
      <w:r w:rsidRPr="00063385">
        <w:rPr>
          <w:sz w:val="28"/>
          <w:szCs w:val="28"/>
        </w:rPr>
        <w:t>4.</w:t>
      </w:r>
      <w:r w:rsidR="00127AAF">
        <w:rPr>
          <w:sz w:val="28"/>
          <w:szCs w:val="28"/>
        </w:rPr>
        <w:t>11</w:t>
      </w:r>
      <w:r w:rsidRPr="00063385">
        <w:rPr>
          <w:sz w:val="28"/>
          <w:szCs w:val="28"/>
        </w:rPr>
        <w:t>. Решения Согласительной комиссии принимаются открытым голосованием простым большинством голосов от присутствующих на заседании членов Согласительной комиссии. При равенстве голосов председатель Согласительной комиссии имеет право решающего голоса.</w:t>
      </w:r>
    </w:p>
    <w:p w:rsidR="00063385" w:rsidRPr="00063385" w:rsidRDefault="00063385" w:rsidP="00063385">
      <w:pPr>
        <w:pStyle w:val="formattext"/>
        <w:ind w:firstLine="709"/>
        <w:contextualSpacing/>
        <w:jc w:val="both"/>
        <w:rPr>
          <w:sz w:val="28"/>
          <w:szCs w:val="28"/>
        </w:rPr>
      </w:pPr>
      <w:r w:rsidRPr="00063385">
        <w:rPr>
          <w:sz w:val="28"/>
          <w:szCs w:val="28"/>
        </w:rPr>
        <w:t>По результатам обсуждения Согласительной комиссией принимаются решения:</w:t>
      </w:r>
    </w:p>
    <w:p w:rsidR="00063385" w:rsidRPr="00063385" w:rsidRDefault="00063385" w:rsidP="00063385">
      <w:pPr>
        <w:pStyle w:val="formattext"/>
        <w:ind w:firstLine="709"/>
        <w:contextualSpacing/>
        <w:jc w:val="both"/>
        <w:rPr>
          <w:sz w:val="28"/>
          <w:szCs w:val="28"/>
        </w:rPr>
      </w:pPr>
      <w:proofErr w:type="gramStart"/>
      <w:r w:rsidRPr="00063385">
        <w:rPr>
          <w:sz w:val="28"/>
          <w:szCs w:val="28"/>
        </w:rPr>
        <w:t xml:space="preserve">- о признании местоположения границ земельного участка (участков) согласованным в предусмотренных пунктом 1 части 17 статьи 42.10 </w:t>
      </w:r>
      <w:r w:rsidRPr="004479CA">
        <w:rPr>
          <w:sz w:val="28"/>
          <w:szCs w:val="28"/>
        </w:rPr>
        <w:t xml:space="preserve">Федерального закона от 24 июля 2007 года </w:t>
      </w:r>
      <w:r w:rsidR="004479CA" w:rsidRPr="004479CA">
        <w:rPr>
          <w:sz w:val="28"/>
          <w:szCs w:val="28"/>
        </w:rPr>
        <w:t>№</w:t>
      </w:r>
      <w:r w:rsidRPr="004479CA">
        <w:rPr>
          <w:sz w:val="28"/>
          <w:szCs w:val="28"/>
        </w:rPr>
        <w:t xml:space="preserve"> 221-ФЗ </w:t>
      </w:r>
      <w:r w:rsidR="004479CA" w:rsidRPr="004479CA">
        <w:rPr>
          <w:sz w:val="28"/>
          <w:szCs w:val="28"/>
        </w:rPr>
        <w:t>«</w:t>
      </w:r>
      <w:r w:rsidR="004479CA">
        <w:rPr>
          <w:sz w:val="28"/>
          <w:szCs w:val="28"/>
        </w:rPr>
        <w:t>О кадастровой деятельности»</w:t>
      </w:r>
      <w:r w:rsidRPr="00063385">
        <w:rPr>
          <w:sz w:val="28"/>
          <w:szCs w:val="28"/>
        </w:rPr>
        <w:t xml:space="preserve"> случаях;</w:t>
      </w:r>
      <w:proofErr w:type="gramEnd"/>
    </w:p>
    <w:p w:rsidR="00063385" w:rsidRPr="00063385" w:rsidRDefault="00063385" w:rsidP="00063385">
      <w:pPr>
        <w:pStyle w:val="formattext"/>
        <w:ind w:firstLine="709"/>
        <w:contextualSpacing/>
        <w:jc w:val="both"/>
        <w:rPr>
          <w:sz w:val="28"/>
          <w:szCs w:val="28"/>
        </w:rPr>
      </w:pPr>
      <w:r w:rsidRPr="00063385">
        <w:rPr>
          <w:sz w:val="28"/>
          <w:szCs w:val="28"/>
        </w:rPr>
        <w:t>- о нецелесообразности изменения проекта карты-плана территории в связи с необоснованностью представленных заинтересованными лицами возражений относительно местоположения границ земельных участков;</w:t>
      </w:r>
    </w:p>
    <w:p w:rsidR="00063385" w:rsidRPr="00063385" w:rsidRDefault="00063385" w:rsidP="00063385">
      <w:pPr>
        <w:pStyle w:val="formattext"/>
        <w:ind w:firstLine="709"/>
        <w:contextualSpacing/>
        <w:jc w:val="both"/>
        <w:rPr>
          <w:sz w:val="28"/>
          <w:szCs w:val="28"/>
        </w:rPr>
      </w:pPr>
      <w:r w:rsidRPr="00063385">
        <w:rPr>
          <w:sz w:val="28"/>
          <w:szCs w:val="28"/>
        </w:rPr>
        <w:t>- о внесении исполнителем комплексных кадастровых работ изменений в проект карты-плана территории в соответствии с представленными заинтересованными лицами возражениями относительно местоположения границ земельных участков;</w:t>
      </w:r>
    </w:p>
    <w:p w:rsidR="00E06CF4" w:rsidRDefault="00063385" w:rsidP="00063385">
      <w:pPr>
        <w:pStyle w:val="formattext"/>
        <w:ind w:firstLine="709"/>
        <w:contextualSpacing/>
        <w:jc w:val="both"/>
        <w:rPr>
          <w:sz w:val="28"/>
          <w:szCs w:val="28"/>
        </w:rPr>
      </w:pPr>
      <w:proofErr w:type="gramStart"/>
      <w:r w:rsidRPr="00063385">
        <w:rPr>
          <w:sz w:val="28"/>
          <w:szCs w:val="28"/>
        </w:rPr>
        <w:t xml:space="preserve">- о признании местоположения границ земельного участка (участков) спорным в предусмотренном </w:t>
      </w:r>
      <w:r w:rsidRPr="00E06CF4">
        <w:rPr>
          <w:sz w:val="28"/>
          <w:szCs w:val="28"/>
        </w:rPr>
        <w:t xml:space="preserve">пунктом 2 части 17 статьи 42.10 </w:t>
      </w:r>
      <w:hyperlink r:id="rId8" w:history="1">
        <w:r w:rsidRPr="00E06CF4">
          <w:rPr>
            <w:rStyle w:val="a3"/>
            <w:color w:val="auto"/>
            <w:sz w:val="28"/>
            <w:szCs w:val="28"/>
            <w:u w:val="none"/>
          </w:rPr>
          <w:t xml:space="preserve">Федерального закона от 24 июля 2007 года </w:t>
        </w:r>
        <w:r w:rsidR="00E06CF4" w:rsidRPr="00E06CF4">
          <w:rPr>
            <w:rStyle w:val="a3"/>
            <w:color w:val="auto"/>
            <w:sz w:val="28"/>
            <w:szCs w:val="28"/>
            <w:u w:val="none"/>
          </w:rPr>
          <w:t>№</w:t>
        </w:r>
        <w:r w:rsidRPr="00E06CF4">
          <w:rPr>
            <w:rStyle w:val="a3"/>
            <w:color w:val="auto"/>
            <w:sz w:val="28"/>
            <w:szCs w:val="28"/>
            <w:u w:val="none"/>
          </w:rPr>
          <w:t xml:space="preserve"> 221-ФЗ </w:t>
        </w:r>
        <w:r w:rsidR="00E06CF4" w:rsidRPr="00E06CF4">
          <w:rPr>
            <w:rStyle w:val="a3"/>
            <w:color w:val="auto"/>
            <w:sz w:val="28"/>
            <w:szCs w:val="28"/>
            <w:u w:val="none"/>
          </w:rPr>
          <w:t>«</w:t>
        </w:r>
        <w:r w:rsidRPr="00E06CF4">
          <w:rPr>
            <w:rStyle w:val="a3"/>
            <w:color w:val="auto"/>
            <w:sz w:val="28"/>
            <w:szCs w:val="28"/>
            <w:u w:val="none"/>
          </w:rPr>
          <w:t>О кадастровой деятельности</w:t>
        </w:r>
      </w:hyperlink>
      <w:r w:rsidR="00E06CF4" w:rsidRPr="00E06CF4">
        <w:rPr>
          <w:sz w:val="28"/>
          <w:szCs w:val="28"/>
        </w:rPr>
        <w:t>»</w:t>
      </w:r>
      <w:r w:rsidRPr="00E06CF4">
        <w:rPr>
          <w:sz w:val="28"/>
          <w:szCs w:val="28"/>
        </w:rPr>
        <w:t xml:space="preserve"> случае;</w:t>
      </w:r>
      <w:proofErr w:type="gramEnd"/>
    </w:p>
    <w:p w:rsidR="00063385" w:rsidRPr="00063385" w:rsidRDefault="00063385" w:rsidP="00063385">
      <w:pPr>
        <w:pStyle w:val="formattext"/>
        <w:ind w:firstLine="709"/>
        <w:contextualSpacing/>
        <w:jc w:val="both"/>
        <w:rPr>
          <w:sz w:val="28"/>
          <w:szCs w:val="28"/>
        </w:rPr>
      </w:pPr>
      <w:r w:rsidRPr="00063385">
        <w:rPr>
          <w:sz w:val="28"/>
          <w:szCs w:val="28"/>
        </w:rPr>
        <w:t xml:space="preserve">- о направлении заказчику комплексных кадастровых работ для </w:t>
      </w:r>
      <w:proofErr w:type="gramStart"/>
      <w:r w:rsidRPr="00063385">
        <w:rPr>
          <w:sz w:val="28"/>
          <w:szCs w:val="28"/>
        </w:rPr>
        <w:t>утверждения</w:t>
      </w:r>
      <w:proofErr w:type="gramEnd"/>
      <w:r w:rsidRPr="00063385">
        <w:rPr>
          <w:sz w:val="28"/>
          <w:szCs w:val="28"/>
        </w:rPr>
        <w:t xml:space="preserve"> оформленного исполнителем комплексных кадастровых работ проекта карты-плана территории в окончательной редакции.</w:t>
      </w:r>
    </w:p>
    <w:p w:rsidR="00063385" w:rsidRPr="00063385" w:rsidRDefault="00063385" w:rsidP="00063385">
      <w:pPr>
        <w:pStyle w:val="formattext"/>
        <w:ind w:firstLine="709"/>
        <w:contextualSpacing/>
        <w:jc w:val="both"/>
        <w:rPr>
          <w:sz w:val="28"/>
          <w:szCs w:val="28"/>
        </w:rPr>
      </w:pPr>
      <w:r w:rsidRPr="00063385">
        <w:rPr>
          <w:sz w:val="28"/>
          <w:szCs w:val="28"/>
        </w:rPr>
        <w:t>4.</w:t>
      </w:r>
      <w:r w:rsidR="00127AAF">
        <w:rPr>
          <w:sz w:val="28"/>
          <w:szCs w:val="28"/>
        </w:rPr>
        <w:t>12</w:t>
      </w:r>
      <w:r w:rsidRPr="00063385">
        <w:rPr>
          <w:sz w:val="28"/>
          <w:szCs w:val="28"/>
        </w:rPr>
        <w:t>. Председатель Согласительной комиссии:</w:t>
      </w:r>
    </w:p>
    <w:p w:rsidR="00063385" w:rsidRPr="00063385" w:rsidRDefault="00063385" w:rsidP="00063385">
      <w:pPr>
        <w:pStyle w:val="formattext"/>
        <w:ind w:firstLine="709"/>
        <w:contextualSpacing/>
        <w:jc w:val="both"/>
        <w:rPr>
          <w:sz w:val="28"/>
          <w:szCs w:val="28"/>
        </w:rPr>
      </w:pPr>
      <w:r w:rsidRPr="00063385">
        <w:rPr>
          <w:sz w:val="28"/>
          <w:szCs w:val="28"/>
        </w:rPr>
        <w:t>- осуществляет общее руководство деятельностью Согласительной комиссии;</w:t>
      </w:r>
    </w:p>
    <w:p w:rsidR="00473793" w:rsidRDefault="00063385" w:rsidP="00473793">
      <w:pPr>
        <w:pStyle w:val="formattext"/>
        <w:ind w:firstLine="709"/>
        <w:contextualSpacing/>
        <w:jc w:val="both"/>
        <w:rPr>
          <w:sz w:val="28"/>
          <w:szCs w:val="28"/>
        </w:rPr>
      </w:pPr>
      <w:r w:rsidRPr="00063385">
        <w:rPr>
          <w:sz w:val="28"/>
          <w:szCs w:val="28"/>
        </w:rPr>
        <w:t>- ведет заседание Согласительной комиссии.</w:t>
      </w:r>
    </w:p>
    <w:p w:rsidR="00C85DF1" w:rsidRDefault="00127AAF" w:rsidP="00C85DF1">
      <w:pPr>
        <w:pStyle w:val="formattext"/>
        <w:ind w:firstLine="709"/>
        <w:contextualSpacing/>
        <w:jc w:val="both"/>
        <w:rPr>
          <w:rFonts w:eastAsiaTheme="minorHAnsi"/>
          <w:sz w:val="28"/>
          <w:szCs w:val="28"/>
          <w:lang w:eastAsia="en-US"/>
        </w:rPr>
      </w:pPr>
      <w:r>
        <w:rPr>
          <w:rFonts w:eastAsiaTheme="minorHAnsi"/>
          <w:sz w:val="28"/>
          <w:szCs w:val="28"/>
          <w:lang w:eastAsia="en-US"/>
        </w:rPr>
        <w:lastRenderedPageBreak/>
        <w:t xml:space="preserve">4.13. По результатам работы согласительной комиссии составляется протокол заседания согласительной комиссии, </w:t>
      </w:r>
      <w:hyperlink r:id="rId9" w:history="1">
        <w:r>
          <w:rPr>
            <w:rFonts w:eastAsiaTheme="minorHAnsi"/>
            <w:color w:val="0000FF"/>
            <w:sz w:val="28"/>
            <w:szCs w:val="28"/>
            <w:lang w:eastAsia="en-US"/>
          </w:rPr>
          <w:t>форма</w:t>
        </w:r>
      </w:hyperlink>
      <w:r>
        <w:rPr>
          <w:rFonts w:eastAsiaTheme="minorHAnsi"/>
          <w:sz w:val="28"/>
          <w:szCs w:val="28"/>
          <w:lang w:eastAsia="en-US"/>
        </w:rPr>
        <w:t xml:space="preserve"> и содержание которого утверждаются органом нормативно-правового регулирования в сфере кадастровых отношений,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w:t>
      </w:r>
    </w:p>
    <w:p w:rsidR="00C85DF1" w:rsidRDefault="00063385" w:rsidP="00C85DF1">
      <w:pPr>
        <w:pStyle w:val="formattext"/>
        <w:ind w:firstLine="709"/>
        <w:contextualSpacing/>
        <w:jc w:val="both"/>
        <w:rPr>
          <w:sz w:val="28"/>
          <w:szCs w:val="28"/>
        </w:rPr>
      </w:pPr>
      <w:r w:rsidRPr="00127AAF">
        <w:rPr>
          <w:sz w:val="28"/>
          <w:szCs w:val="28"/>
        </w:rPr>
        <w:t>Протокол заседания, заключение о результатах рассмотрения возражений относительно местоположения границ земельных участков подписывается членами Согласительной комиссии.</w:t>
      </w:r>
    </w:p>
    <w:p w:rsidR="00C85DF1" w:rsidRDefault="00063385" w:rsidP="00C85DF1">
      <w:pPr>
        <w:pStyle w:val="formattext"/>
        <w:ind w:firstLine="709"/>
        <w:contextualSpacing/>
        <w:jc w:val="both"/>
        <w:rPr>
          <w:sz w:val="28"/>
          <w:szCs w:val="28"/>
        </w:rPr>
      </w:pPr>
      <w:proofErr w:type="gramStart"/>
      <w:r w:rsidRPr="00127AAF">
        <w:rPr>
          <w:sz w:val="28"/>
          <w:szCs w:val="28"/>
        </w:rPr>
        <w:t>В целях обеспечения ознакомления заинтересованных лиц с решением Согласительной комиссии орган местного самоуправления городского округа, городского и сельского поселений, на территориях которых выполнялись комплексные кадастровые работы, в течение пяти рабочих дней со дня составления протокола размещает его на своем официальном сайте в информационно-телекоммуникационной сети Интернет.</w:t>
      </w:r>
      <w:proofErr w:type="gramEnd"/>
    </w:p>
    <w:p w:rsidR="00127AAF" w:rsidRDefault="00127AAF" w:rsidP="00C85DF1">
      <w:pPr>
        <w:pStyle w:val="formattext"/>
        <w:ind w:firstLine="709"/>
        <w:contextualSpacing/>
        <w:jc w:val="both"/>
        <w:rPr>
          <w:rFonts w:eastAsiaTheme="minorHAnsi"/>
          <w:sz w:val="28"/>
          <w:szCs w:val="28"/>
          <w:lang w:eastAsia="en-US"/>
        </w:rPr>
      </w:pPr>
      <w:bookmarkStart w:id="1" w:name="_GoBack"/>
      <w:bookmarkEnd w:id="1"/>
      <w:r>
        <w:rPr>
          <w:sz w:val="28"/>
          <w:szCs w:val="28"/>
        </w:rPr>
        <w:t>4.14.</w:t>
      </w:r>
      <w:r>
        <w:rPr>
          <w:rFonts w:eastAsiaTheme="minorHAnsi"/>
          <w:sz w:val="28"/>
          <w:szCs w:val="28"/>
          <w:lang w:eastAsia="en-US"/>
        </w:rPr>
        <w:t xml:space="preserve"> В течение двадцати рабочих дней со дня истечения срока представления предусмотренных </w:t>
      </w:r>
      <w:hyperlink r:id="rId10" w:history="1">
        <w:r>
          <w:rPr>
            <w:rFonts w:eastAsiaTheme="minorHAnsi"/>
            <w:color w:val="0000FF"/>
            <w:sz w:val="28"/>
            <w:szCs w:val="28"/>
            <w:lang w:eastAsia="en-US"/>
          </w:rPr>
          <w:t>пунктом 4.8</w:t>
        </w:r>
      </w:hyperlink>
      <w:r>
        <w:rPr>
          <w:rFonts w:eastAsiaTheme="minorHAnsi"/>
          <w:sz w:val="28"/>
          <w:szCs w:val="28"/>
          <w:lang w:eastAsia="en-US"/>
        </w:rPr>
        <w:t xml:space="preserve"> Типового регламента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карты-плана территории в окончательной редакции и необходимые для его утверждения материалы заседания согласительной комиссии.</w:t>
      </w:r>
    </w:p>
    <w:p w:rsidR="00453EED" w:rsidRDefault="00453EED" w:rsidP="00063385">
      <w:pPr>
        <w:pStyle w:val="formattext"/>
        <w:ind w:firstLine="709"/>
        <w:contextualSpacing/>
        <w:jc w:val="both"/>
        <w:rPr>
          <w:sz w:val="28"/>
          <w:szCs w:val="28"/>
        </w:rPr>
      </w:pPr>
    </w:p>
    <w:p w:rsidR="005C54FF" w:rsidRDefault="005C54FF" w:rsidP="00063385">
      <w:pPr>
        <w:pStyle w:val="formattext"/>
        <w:ind w:firstLine="709"/>
        <w:contextualSpacing/>
        <w:jc w:val="both"/>
        <w:rPr>
          <w:sz w:val="28"/>
          <w:szCs w:val="28"/>
        </w:rPr>
      </w:pPr>
    </w:p>
    <w:p w:rsidR="005C54FF" w:rsidRDefault="005C54FF" w:rsidP="00063385">
      <w:pPr>
        <w:pStyle w:val="formattext"/>
        <w:ind w:firstLine="709"/>
        <w:contextualSpacing/>
        <w:jc w:val="both"/>
        <w:rPr>
          <w:sz w:val="28"/>
          <w:szCs w:val="28"/>
        </w:rPr>
      </w:pPr>
    </w:p>
    <w:p w:rsidR="00453EED" w:rsidRDefault="00453EED" w:rsidP="00063385">
      <w:pPr>
        <w:pStyle w:val="formattext"/>
        <w:ind w:firstLine="709"/>
        <w:contextualSpacing/>
        <w:jc w:val="both"/>
        <w:rPr>
          <w:sz w:val="28"/>
          <w:szCs w:val="28"/>
        </w:rPr>
      </w:pPr>
    </w:p>
    <w:p w:rsidR="00453EED" w:rsidRDefault="00453EED" w:rsidP="00063385">
      <w:pPr>
        <w:pStyle w:val="formattext"/>
        <w:ind w:firstLine="709"/>
        <w:contextualSpacing/>
        <w:jc w:val="both"/>
        <w:rPr>
          <w:sz w:val="28"/>
          <w:szCs w:val="28"/>
        </w:rPr>
      </w:pPr>
    </w:p>
    <w:p w:rsidR="00453EED" w:rsidRDefault="00453EED" w:rsidP="00063385">
      <w:pPr>
        <w:pStyle w:val="formattext"/>
        <w:ind w:firstLine="709"/>
        <w:contextualSpacing/>
        <w:jc w:val="both"/>
        <w:rPr>
          <w:sz w:val="28"/>
          <w:szCs w:val="28"/>
        </w:rPr>
      </w:pPr>
    </w:p>
    <w:p w:rsidR="00453EED" w:rsidRDefault="00453EED" w:rsidP="00063385">
      <w:pPr>
        <w:pStyle w:val="formattext"/>
        <w:ind w:firstLine="709"/>
        <w:contextualSpacing/>
        <w:jc w:val="both"/>
        <w:rPr>
          <w:sz w:val="28"/>
          <w:szCs w:val="28"/>
        </w:rPr>
      </w:pPr>
    </w:p>
    <w:p w:rsidR="00453EED" w:rsidRDefault="00453EED" w:rsidP="00063385">
      <w:pPr>
        <w:pStyle w:val="formattext"/>
        <w:ind w:firstLine="709"/>
        <w:contextualSpacing/>
        <w:jc w:val="both"/>
        <w:rPr>
          <w:sz w:val="28"/>
          <w:szCs w:val="28"/>
        </w:rPr>
      </w:pPr>
    </w:p>
    <w:p w:rsidR="00453EED" w:rsidRDefault="00453EED" w:rsidP="00063385">
      <w:pPr>
        <w:pStyle w:val="formattext"/>
        <w:ind w:firstLine="709"/>
        <w:contextualSpacing/>
        <w:jc w:val="both"/>
        <w:rPr>
          <w:sz w:val="28"/>
          <w:szCs w:val="28"/>
        </w:rPr>
      </w:pPr>
    </w:p>
    <w:p w:rsidR="00453EED" w:rsidRDefault="00453EED" w:rsidP="00063385">
      <w:pPr>
        <w:pStyle w:val="formattext"/>
        <w:ind w:firstLine="709"/>
        <w:contextualSpacing/>
        <w:jc w:val="both"/>
        <w:rPr>
          <w:sz w:val="28"/>
          <w:szCs w:val="28"/>
        </w:rPr>
      </w:pPr>
    </w:p>
    <w:p w:rsidR="00453EED" w:rsidRDefault="00453EED" w:rsidP="00063385">
      <w:pPr>
        <w:pStyle w:val="formattext"/>
        <w:ind w:firstLine="709"/>
        <w:contextualSpacing/>
        <w:jc w:val="both"/>
        <w:rPr>
          <w:sz w:val="28"/>
          <w:szCs w:val="28"/>
        </w:rPr>
      </w:pPr>
    </w:p>
    <w:p w:rsidR="00453EED" w:rsidRDefault="00453EED" w:rsidP="00063385">
      <w:pPr>
        <w:pStyle w:val="formattext"/>
        <w:ind w:firstLine="709"/>
        <w:contextualSpacing/>
        <w:jc w:val="both"/>
        <w:rPr>
          <w:sz w:val="28"/>
          <w:szCs w:val="28"/>
        </w:rPr>
      </w:pPr>
    </w:p>
    <w:p w:rsidR="00453EED" w:rsidRDefault="00453EED" w:rsidP="00063385">
      <w:pPr>
        <w:pStyle w:val="formattext"/>
        <w:ind w:firstLine="709"/>
        <w:contextualSpacing/>
        <w:jc w:val="both"/>
        <w:rPr>
          <w:sz w:val="28"/>
          <w:szCs w:val="28"/>
        </w:rPr>
      </w:pPr>
    </w:p>
    <w:sectPr w:rsidR="00453EED" w:rsidSect="00CA44E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9C"/>
    <w:rsid w:val="00063385"/>
    <w:rsid w:val="00075F6B"/>
    <w:rsid w:val="00127AAF"/>
    <w:rsid w:val="00193AFA"/>
    <w:rsid w:val="001E3F62"/>
    <w:rsid w:val="001F2A7A"/>
    <w:rsid w:val="002D148F"/>
    <w:rsid w:val="00332907"/>
    <w:rsid w:val="003F3F86"/>
    <w:rsid w:val="00434E9C"/>
    <w:rsid w:val="004479CA"/>
    <w:rsid w:val="00453EED"/>
    <w:rsid w:val="00473793"/>
    <w:rsid w:val="004E65C0"/>
    <w:rsid w:val="00535BC7"/>
    <w:rsid w:val="005B0943"/>
    <w:rsid w:val="005C54FF"/>
    <w:rsid w:val="006070E6"/>
    <w:rsid w:val="006230A2"/>
    <w:rsid w:val="006F50B9"/>
    <w:rsid w:val="00732786"/>
    <w:rsid w:val="007C2CBD"/>
    <w:rsid w:val="007D6BFA"/>
    <w:rsid w:val="008A314F"/>
    <w:rsid w:val="008F41B3"/>
    <w:rsid w:val="00996543"/>
    <w:rsid w:val="009B17A4"/>
    <w:rsid w:val="009C16A2"/>
    <w:rsid w:val="00C85DF1"/>
    <w:rsid w:val="00CA44EE"/>
    <w:rsid w:val="00E06CF4"/>
    <w:rsid w:val="00E14419"/>
    <w:rsid w:val="00F21BAE"/>
    <w:rsid w:val="00F3731D"/>
    <w:rsid w:val="00FB0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19"/>
    <w:rPr>
      <w:rFonts w:eastAsiaTheme="minorEastAsia"/>
      <w:lang w:eastAsia="ru-RU"/>
    </w:rPr>
  </w:style>
  <w:style w:type="paragraph" w:styleId="1">
    <w:name w:val="heading 1"/>
    <w:basedOn w:val="a"/>
    <w:next w:val="a"/>
    <w:link w:val="10"/>
    <w:uiPriority w:val="9"/>
    <w:qFormat/>
    <w:rsid w:val="00075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633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41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1441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E14419"/>
    <w:rPr>
      <w:color w:val="0000FF"/>
      <w:u w:val="single"/>
    </w:rPr>
  </w:style>
  <w:style w:type="table" w:styleId="a4">
    <w:name w:val="Table Grid"/>
    <w:basedOn w:val="a1"/>
    <w:uiPriority w:val="59"/>
    <w:rsid w:val="001F2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21B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1BAE"/>
    <w:rPr>
      <w:rFonts w:ascii="Tahoma" w:eastAsiaTheme="minorEastAsia" w:hAnsi="Tahoma" w:cs="Tahoma"/>
      <w:sz w:val="16"/>
      <w:szCs w:val="16"/>
      <w:lang w:eastAsia="ru-RU"/>
    </w:rPr>
  </w:style>
  <w:style w:type="character" w:customStyle="1" w:styleId="30">
    <w:name w:val="Заголовок 3 Знак"/>
    <w:basedOn w:val="a0"/>
    <w:link w:val="3"/>
    <w:uiPriority w:val="9"/>
    <w:rsid w:val="00063385"/>
    <w:rPr>
      <w:rFonts w:ascii="Times New Roman" w:eastAsia="Times New Roman" w:hAnsi="Times New Roman" w:cs="Times New Roman"/>
      <w:b/>
      <w:bCs/>
      <w:sz w:val="27"/>
      <w:szCs w:val="27"/>
      <w:lang w:eastAsia="ru-RU"/>
    </w:rPr>
  </w:style>
  <w:style w:type="paragraph" w:customStyle="1" w:styleId="formattext">
    <w:name w:val="formattext"/>
    <w:basedOn w:val="a"/>
    <w:rsid w:val="00063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75F6B"/>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uiPriority w:val="99"/>
    <w:rsid w:val="00075F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419"/>
    <w:rPr>
      <w:rFonts w:eastAsiaTheme="minorEastAsia"/>
      <w:lang w:eastAsia="ru-RU"/>
    </w:rPr>
  </w:style>
  <w:style w:type="paragraph" w:styleId="1">
    <w:name w:val="heading 1"/>
    <w:basedOn w:val="a"/>
    <w:next w:val="a"/>
    <w:link w:val="10"/>
    <w:uiPriority w:val="9"/>
    <w:qFormat/>
    <w:rsid w:val="00075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633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41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14419"/>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character" w:styleId="a3">
    <w:name w:val="Hyperlink"/>
    <w:basedOn w:val="a0"/>
    <w:uiPriority w:val="99"/>
    <w:semiHidden/>
    <w:unhideWhenUsed/>
    <w:rsid w:val="00E14419"/>
    <w:rPr>
      <w:color w:val="0000FF"/>
      <w:u w:val="single"/>
    </w:rPr>
  </w:style>
  <w:style w:type="table" w:styleId="a4">
    <w:name w:val="Table Grid"/>
    <w:basedOn w:val="a1"/>
    <w:uiPriority w:val="59"/>
    <w:rsid w:val="001F2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F21B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21BAE"/>
    <w:rPr>
      <w:rFonts w:ascii="Tahoma" w:eastAsiaTheme="minorEastAsia" w:hAnsi="Tahoma" w:cs="Tahoma"/>
      <w:sz w:val="16"/>
      <w:szCs w:val="16"/>
      <w:lang w:eastAsia="ru-RU"/>
    </w:rPr>
  </w:style>
  <w:style w:type="character" w:customStyle="1" w:styleId="30">
    <w:name w:val="Заголовок 3 Знак"/>
    <w:basedOn w:val="a0"/>
    <w:link w:val="3"/>
    <w:uiPriority w:val="9"/>
    <w:rsid w:val="00063385"/>
    <w:rPr>
      <w:rFonts w:ascii="Times New Roman" w:eastAsia="Times New Roman" w:hAnsi="Times New Roman" w:cs="Times New Roman"/>
      <w:b/>
      <w:bCs/>
      <w:sz w:val="27"/>
      <w:szCs w:val="27"/>
      <w:lang w:eastAsia="ru-RU"/>
    </w:rPr>
  </w:style>
  <w:style w:type="paragraph" w:customStyle="1" w:styleId="formattext">
    <w:name w:val="formattext"/>
    <w:basedOn w:val="a"/>
    <w:rsid w:val="000633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075F6B"/>
    <w:rPr>
      <w:rFonts w:asciiTheme="majorHAnsi" w:eastAsiaTheme="majorEastAsia" w:hAnsiTheme="majorHAnsi" w:cstheme="majorBidi"/>
      <w:b/>
      <w:bCs/>
      <w:color w:val="365F91" w:themeColor="accent1" w:themeShade="BF"/>
      <w:sz w:val="28"/>
      <w:szCs w:val="28"/>
      <w:lang w:eastAsia="ru-RU"/>
    </w:rPr>
  </w:style>
  <w:style w:type="paragraph" w:customStyle="1" w:styleId="ConsPlusNonformat">
    <w:name w:val="ConsPlusNonformat"/>
    <w:uiPriority w:val="99"/>
    <w:rsid w:val="00075F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674343">
      <w:bodyDiv w:val="1"/>
      <w:marLeft w:val="0"/>
      <w:marRight w:val="0"/>
      <w:marTop w:val="0"/>
      <w:marBottom w:val="0"/>
      <w:divBdr>
        <w:top w:val="none" w:sz="0" w:space="0" w:color="auto"/>
        <w:left w:val="none" w:sz="0" w:space="0" w:color="auto"/>
        <w:bottom w:val="none" w:sz="0" w:space="0" w:color="auto"/>
        <w:right w:val="none" w:sz="0" w:space="0" w:color="auto"/>
      </w:divBdr>
    </w:div>
    <w:div w:id="1377121046">
      <w:bodyDiv w:val="1"/>
      <w:marLeft w:val="0"/>
      <w:marRight w:val="0"/>
      <w:marTop w:val="0"/>
      <w:marBottom w:val="0"/>
      <w:divBdr>
        <w:top w:val="none" w:sz="0" w:space="0" w:color="auto"/>
        <w:left w:val="none" w:sz="0" w:space="0" w:color="auto"/>
        <w:bottom w:val="none" w:sz="0" w:space="0" w:color="auto"/>
        <w:right w:val="none" w:sz="0" w:space="0" w:color="auto"/>
      </w:divBdr>
      <w:divsChild>
        <w:div w:id="1172137176">
          <w:marLeft w:val="0"/>
          <w:marRight w:val="0"/>
          <w:marTop w:val="0"/>
          <w:marBottom w:val="0"/>
          <w:divBdr>
            <w:top w:val="none" w:sz="0" w:space="0" w:color="auto"/>
            <w:left w:val="none" w:sz="0" w:space="0" w:color="auto"/>
            <w:bottom w:val="none" w:sz="0" w:space="0" w:color="auto"/>
            <w:right w:val="none" w:sz="0" w:space="0" w:color="auto"/>
          </w:divBdr>
          <w:divsChild>
            <w:div w:id="322050872">
              <w:marLeft w:val="0"/>
              <w:marRight w:val="0"/>
              <w:marTop w:val="0"/>
              <w:marBottom w:val="0"/>
              <w:divBdr>
                <w:top w:val="none" w:sz="0" w:space="0" w:color="auto"/>
                <w:left w:val="none" w:sz="0" w:space="0" w:color="auto"/>
                <w:bottom w:val="none" w:sz="0" w:space="0" w:color="auto"/>
                <w:right w:val="none" w:sz="0" w:space="0" w:color="auto"/>
              </w:divBdr>
              <w:divsChild>
                <w:div w:id="1743217104">
                  <w:marLeft w:val="0"/>
                  <w:marRight w:val="0"/>
                  <w:marTop w:val="0"/>
                  <w:marBottom w:val="0"/>
                  <w:divBdr>
                    <w:top w:val="none" w:sz="0" w:space="0" w:color="auto"/>
                    <w:left w:val="none" w:sz="0" w:space="0" w:color="auto"/>
                    <w:bottom w:val="none" w:sz="0" w:space="0" w:color="auto"/>
                    <w:right w:val="none" w:sz="0" w:space="0" w:color="auto"/>
                  </w:divBdr>
                  <w:divsChild>
                    <w:div w:id="351302063">
                      <w:marLeft w:val="0"/>
                      <w:marRight w:val="0"/>
                      <w:marTop w:val="0"/>
                      <w:marBottom w:val="0"/>
                      <w:divBdr>
                        <w:top w:val="none" w:sz="0" w:space="0" w:color="auto"/>
                        <w:left w:val="none" w:sz="0" w:space="0" w:color="auto"/>
                        <w:bottom w:val="none" w:sz="0" w:space="0" w:color="auto"/>
                        <w:right w:val="none" w:sz="0" w:space="0" w:color="auto"/>
                      </w:divBdr>
                      <w:divsChild>
                        <w:div w:id="601106325">
                          <w:marLeft w:val="0"/>
                          <w:marRight w:val="0"/>
                          <w:marTop w:val="0"/>
                          <w:marBottom w:val="0"/>
                          <w:divBdr>
                            <w:top w:val="none" w:sz="0" w:space="0" w:color="auto"/>
                            <w:left w:val="none" w:sz="0" w:space="0" w:color="auto"/>
                            <w:bottom w:val="none" w:sz="0" w:space="0" w:color="auto"/>
                            <w:right w:val="none" w:sz="0" w:space="0" w:color="auto"/>
                          </w:divBdr>
                          <w:divsChild>
                            <w:div w:id="77678508">
                              <w:marLeft w:val="0"/>
                              <w:marRight w:val="0"/>
                              <w:marTop w:val="0"/>
                              <w:marBottom w:val="0"/>
                              <w:divBdr>
                                <w:top w:val="none" w:sz="0" w:space="0" w:color="auto"/>
                                <w:left w:val="none" w:sz="0" w:space="0" w:color="auto"/>
                                <w:bottom w:val="none" w:sz="0" w:space="0" w:color="auto"/>
                                <w:right w:val="none" w:sz="0" w:space="0" w:color="auto"/>
                              </w:divBdr>
                              <w:divsChild>
                                <w:div w:id="371078611">
                                  <w:marLeft w:val="0"/>
                                  <w:marRight w:val="0"/>
                                  <w:marTop w:val="0"/>
                                  <w:marBottom w:val="0"/>
                                  <w:divBdr>
                                    <w:top w:val="none" w:sz="0" w:space="0" w:color="auto"/>
                                    <w:left w:val="none" w:sz="0" w:space="0" w:color="auto"/>
                                    <w:bottom w:val="none" w:sz="0" w:space="0" w:color="auto"/>
                                    <w:right w:val="none" w:sz="0" w:space="0" w:color="auto"/>
                                  </w:divBdr>
                                  <w:divsChild>
                                    <w:div w:id="902567581">
                                      <w:marLeft w:val="0"/>
                                      <w:marRight w:val="0"/>
                                      <w:marTop w:val="0"/>
                                      <w:marBottom w:val="0"/>
                                      <w:divBdr>
                                        <w:top w:val="none" w:sz="0" w:space="0" w:color="auto"/>
                                        <w:left w:val="none" w:sz="0" w:space="0" w:color="auto"/>
                                        <w:bottom w:val="none" w:sz="0" w:space="0" w:color="auto"/>
                                        <w:right w:val="none" w:sz="0" w:space="0" w:color="auto"/>
                                      </w:divBdr>
                                      <w:divsChild>
                                        <w:div w:id="91424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5046388">
      <w:bodyDiv w:val="1"/>
      <w:marLeft w:val="0"/>
      <w:marRight w:val="0"/>
      <w:marTop w:val="0"/>
      <w:marBottom w:val="0"/>
      <w:divBdr>
        <w:top w:val="none" w:sz="0" w:space="0" w:color="auto"/>
        <w:left w:val="none" w:sz="0" w:space="0" w:color="auto"/>
        <w:bottom w:val="none" w:sz="0" w:space="0" w:color="auto"/>
        <w:right w:val="none" w:sz="0" w:space="0" w:color="auto"/>
      </w:divBdr>
      <w:divsChild>
        <w:div w:id="1102995932">
          <w:marLeft w:val="0"/>
          <w:marRight w:val="0"/>
          <w:marTop w:val="0"/>
          <w:marBottom w:val="0"/>
          <w:divBdr>
            <w:top w:val="none" w:sz="0" w:space="0" w:color="auto"/>
            <w:left w:val="none" w:sz="0" w:space="0" w:color="auto"/>
            <w:bottom w:val="none" w:sz="0" w:space="0" w:color="auto"/>
            <w:right w:val="none" w:sz="0" w:space="0" w:color="auto"/>
          </w:divBdr>
          <w:divsChild>
            <w:div w:id="406734891">
              <w:marLeft w:val="0"/>
              <w:marRight w:val="0"/>
              <w:marTop w:val="0"/>
              <w:marBottom w:val="0"/>
              <w:divBdr>
                <w:top w:val="none" w:sz="0" w:space="0" w:color="auto"/>
                <w:left w:val="none" w:sz="0" w:space="0" w:color="auto"/>
                <w:bottom w:val="none" w:sz="0" w:space="0" w:color="auto"/>
                <w:right w:val="none" w:sz="0" w:space="0" w:color="auto"/>
              </w:divBdr>
              <w:divsChild>
                <w:div w:id="1243681250">
                  <w:marLeft w:val="0"/>
                  <w:marRight w:val="0"/>
                  <w:marTop w:val="0"/>
                  <w:marBottom w:val="0"/>
                  <w:divBdr>
                    <w:top w:val="none" w:sz="0" w:space="0" w:color="auto"/>
                    <w:left w:val="none" w:sz="0" w:space="0" w:color="auto"/>
                    <w:bottom w:val="none" w:sz="0" w:space="0" w:color="auto"/>
                    <w:right w:val="none" w:sz="0" w:space="0" w:color="auto"/>
                  </w:divBdr>
                  <w:divsChild>
                    <w:div w:id="430394982">
                      <w:marLeft w:val="0"/>
                      <w:marRight w:val="0"/>
                      <w:marTop w:val="0"/>
                      <w:marBottom w:val="0"/>
                      <w:divBdr>
                        <w:top w:val="none" w:sz="0" w:space="0" w:color="auto"/>
                        <w:left w:val="none" w:sz="0" w:space="0" w:color="auto"/>
                        <w:bottom w:val="none" w:sz="0" w:space="0" w:color="auto"/>
                        <w:right w:val="none" w:sz="0" w:space="0" w:color="auto"/>
                      </w:divBdr>
                      <w:divsChild>
                        <w:div w:id="1417168735">
                          <w:marLeft w:val="0"/>
                          <w:marRight w:val="0"/>
                          <w:marTop w:val="0"/>
                          <w:marBottom w:val="0"/>
                          <w:divBdr>
                            <w:top w:val="none" w:sz="0" w:space="0" w:color="auto"/>
                            <w:left w:val="none" w:sz="0" w:space="0" w:color="auto"/>
                            <w:bottom w:val="none" w:sz="0" w:space="0" w:color="auto"/>
                            <w:right w:val="none" w:sz="0" w:space="0" w:color="auto"/>
                          </w:divBdr>
                          <w:divsChild>
                            <w:div w:id="13659443">
                              <w:marLeft w:val="0"/>
                              <w:marRight w:val="0"/>
                              <w:marTop w:val="0"/>
                              <w:marBottom w:val="0"/>
                              <w:divBdr>
                                <w:top w:val="none" w:sz="0" w:space="0" w:color="auto"/>
                                <w:left w:val="none" w:sz="0" w:space="0" w:color="auto"/>
                                <w:bottom w:val="none" w:sz="0" w:space="0" w:color="auto"/>
                                <w:right w:val="none" w:sz="0" w:space="0" w:color="auto"/>
                              </w:divBdr>
                              <w:divsChild>
                                <w:div w:id="1564827364">
                                  <w:marLeft w:val="0"/>
                                  <w:marRight w:val="0"/>
                                  <w:marTop w:val="0"/>
                                  <w:marBottom w:val="0"/>
                                  <w:divBdr>
                                    <w:top w:val="none" w:sz="0" w:space="0" w:color="auto"/>
                                    <w:left w:val="none" w:sz="0" w:space="0" w:color="auto"/>
                                    <w:bottom w:val="none" w:sz="0" w:space="0" w:color="auto"/>
                                    <w:right w:val="none" w:sz="0" w:space="0" w:color="auto"/>
                                  </w:divBdr>
                                  <w:divsChild>
                                    <w:div w:id="340741855">
                                      <w:marLeft w:val="0"/>
                                      <w:marRight w:val="0"/>
                                      <w:marTop w:val="0"/>
                                      <w:marBottom w:val="0"/>
                                      <w:divBdr>
                                        <w:top w:val="none" w:sz="0" w:space="0" w:color="auto"/>
                                        <w:left w:val="none" w:sz="0" w:space="0" w:color="auto"/>
                                        <w:bottom w:val="none" w:sz="0" w:space="0" w:color="auto"/>
                                        <w:right w:val="none" w:sz="0" w:space="0" w:color="auto"/>
                                      </w:divBdr>
                                      <w:divsChild>
                                        <w:div w:id="21453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53803" TargetMode="External"/><Relationship Id="rId3" Type="http://schemas.openxmlformats.org/officeDocument/2006/relationships/settings" Target="settings.xml"/><Relationship Id="rId7" Type="http://schemas.openxmlformats.org/officeDocument/2006/relationships/hyperlink" Target="http://docs.cntd.ru/document/902053803"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41EB21F71F30E5926EC44B114B09A1C2210084CFCD82EF003D8E8711B49218D3A3083EA1F5A791D521769CE427ECBD9B6D2084163fBt1I" TargetMode="External"/><Relationship Id="rId11" Type="http://schemas.openxmlformats.org/officeDocument/2006/relationships/fontTable" Target="fontTable.xml"/><Relationship Id="rId5" Type="http://schemas.openxmlformats.org/officeDocument/2006/relationships/hyperlink" Target="http://docs.cntd.ru/document/9004937" TargetMode="External"/><Relationship Id="rId10" Type="http://schemas.openxmlformats.org/officeDocument/2006/relationships/hyperlink" Target="consultantplus://offline/ref=2F5007C90E28E3EF11512E288816C7232FE719844D419C6C65B283B50B48DD71555F0E49258B971E31B7CCC5DA835F14856DF72CB6Y2D4J" TargetMode="External"/><Relationship Id="rId4" Type="http://schemas.openxmlformats.org/officeDocument/2006/relationships/webSettings" Target="webSettings.xml"/><Relationship Id="rId9" Type="http://schemas.openxmlformats.org/officeDocument/2006/relationships/hyperlink" Target="consultantplus://offline/ref=B5FCB9E5094EC2B5C5F9F0AA003C98CBADEB541B7326EA2A4404314D102B15F84338AF563ED5C89C73CE015FA8667B79EF6BFBD7EF8D401925B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6</Pages>
  <Words>1824</Words>
  <Characters>10397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Комитет оп управлению имуществом Курской области</Company>
  <LinksUpToDate>false</LinksUpToDate>
  <CharactersWithSpaces>12197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Z407-5</dc:creator>
  <cp:lastModifiedBy>Z407-5</cp:lastModifiedBy>
  <cp:revision>10</cp:revision>
  <cp:lastPrinted>2019-04-12T09:07:00Z</cp:lastPrinted>
  <dcterms:created xsi:type="dcterms:W3CDTF">2019-03-18T07:38:00Z</dcterms:created>
  <dcterms:modified xsi:type="dcterms:W3CDTF">2019-05-08T07:38:00Z</dcterms:modified>
</cp:coreProperties>
</file>