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9D" w:rsidRPr="007F3598" w:rsidRDefault="001D32F4" w:rsidP="00CE70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14.2. П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 xml:space="preserve">одпрограмма 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C4366" w:rsidRPr="007F3598">
        <w:rPr>
          <w:rFonts w:ascii="Times New Roman" w:hAnsi="Times New Roman" w:cs="Times New Roman"/>
          <w:b/>
          <w:sz w:val="28"/>
          <w:szCs w:val="28"/>
        </w:rPr>
        <w:t>«</w:t>
      </w:r>
      <w:r w:rsidRPr="007F3598">
        <w:rPr>
          <w:rFonts w:ascii="Times New Roman" w:hAnsi="Times New Roman" w:cs="Times New Roman"/>
          <w:b/>
          <w:sz w:val="28"/>
          <w:szCs w:val="28"/>
        </w:rPr>
        <w:t>Р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азвитие малого и среднего</w:t>
      </w:r>
      <w:r w:rsidR="006321B5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BE1" w:rsidRPr="007F3598">
        <w:rPr>
          <w:rFonts w:ascii="Times New Roman" w:hAnsi="Times New Roman" w:cs="Times New Roman"/>
          <w:b/>
          <w:sz w:val="28"/>
          <w:szCs w:val="28"/>
        </w:rPr>
        <w:t>п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 xml:space="preserve">редпринимательства в </w:t>
      </w:r>
      <w:r w:rsidRPr="007F3598">
        <w:rPr>
          <w:rFonts w:ascii="Times New Roman" w:hAnsi="Times New Roman" w:cs="Times New Roman"/>
          <w:b/>
          <w:sz w:val="28"/>
          <w:szCs w:val="28"/>
        </w:rPr>
        <w:t>К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урской области»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государственной программы Курской области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A00" w:rsidRPr="007F3598" w:rsidRDefault="00DD4A00" w:rsidP="00CE70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«Развитие экономики и внешних связей </w:t>
      </w:r>
      <w:r w:rsidR="001D32F4" w:rsidRPr="007F3598">
        <w:rPr>
          <w:rFonts w:ascii="Times New Roman" w:hAnsi="Times New Roman" w:cs="Times New Roman"/>
          <w:b/>
          <w:sz w:val="28"/>
          <w:szCs w:val="28"/>
        </w:rPr>
        <w:t>К</w:t>
      </w:r>
      <w:r w:rsidRPr="007F3598">
        <w:rPr>
          <w:rFonts w:ascii="Times New Roman" w:hAnsi="Times New Roman" w:cs="Times New Roman"/>
          <w:b/>
          <w:sz w:val="28"/>
          <w:szCs w:val="28"/>
        </w:rPr>
        <w:t>урской области»</w:t>
      </w:r>
      <w:bookmarkStart w:id="0" w:name="Par1746"/>
      <w:bookmarkEnd w:id="0"/>
    </w:p>
    <w:p w:rsidR="00DD4A00" w:rsidRPr="007F3598" w:rsidRDefault="00DD4A00" w:rsidP="00DD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2F4" w:rsidRPr="007F3598" w:rsidRDefault="001D32F4" w:rsidP="00DD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ПАСПОРТ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подпрограммы 2 «Развитие малого и среднего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предпринимательства в Курской области»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2"/>
        <w:gridCol w:w="340"/>
        <w:gridCol w:w="5744"/>
      </w:tblGrid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011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сполнитель подпрограммы</w:t>
            </w:r>
          </w:p>
          <w:p w:rsidR="00BB2E99" w:rsidRDefault="00BB2E99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 программы)</w:t>
            </w:r>
          </w:p>
          <w:p w:rsidR="00BB2E99" w:rsidRPr="007F3598" w:rsidRDefault="00BB2E99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комитет п</w:t>
            </w:r>
            <w:r w:rsidR="00EE1C79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ромышленности, торговли и </w:t>
            </w: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Курской области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033D78" w:rsidP="00DD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комитет информатизации, государственных и муниципальных услуг Курской области</w:t>
            </w: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334380" w:rsidP="003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BB2E99" w:rsidRPr="00BB2E99" w:rsidTr="0001187F">
        <w:trPr>
          <w:tblCellSpacing w:w="5" w:type="nil"/>
        </w:trPr>
        <w:tc>
          <w:tcPr>
            <w:tcW w:w="3192" w:type="dxa"/>
          </w:tcPr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 подпрограммы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«Расширение доступа субъектов малого и среднего предпринимательства к финансовым ресурсам, в том числе к льготному финансированию»,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«Акселерация субъектов малого и среднего предпринимательства»,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«Поп</w:t>
            </w:r>
            <w:r>
              <w:rPr>
                <w:sz w:val="24"/>
                <w:szCs w:val="24"/>
              </w:rPr>
              <w:t>уляризация предпринимательства»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D32F4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Курской области,</w:t>
            </w:r>
            <w:r w:rsidR="00045DCE"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отраслевой структуры экономики,</w:t>
            </w: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предпринимательской деятельности</w:t>
            </w:r>
          </w:p>
          <w:p w:rsidR="001D32F4" w:rsidRPr="007F3598" w:rsidRDefault="001D32F4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продвижении продукции (товаров, услуг) на межрегиональные и международные рынки;</w:t>
            </w:r>
          </w:p>
          <w:p w:rsidR="00FC4366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развитию малого и среднего предпринимательства в муниципальных образованиях; 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</w:p>
          <w:p w:rsidR="001D1E28" w:rsidRPr="007F3598" w:rsidRDefault="001D1E28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рирост оборота продукции и услуг, производимых малыми предприятиями, в том числе микропредприятиями и индивидуальными предпринимателями в Курской области;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бъем инвестиций в малый и средний бизнес;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оля продукции, произведенной субъектами малого и среднего предпринимательства, в общем объеме валового регионального продукта;</w:t>
            </w:r>
          </w:p>
          <w:p w:rsidR="001D32F4" w:rsidRPr="00EE1C79" w:rsidRDefault="00CE037A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i/>
                <w:sz w:val="24"/>
                <w:szCs w:val="24"/>
              </w:rPr>
              <w:t>утратил силу (постановление Администрации Курской области от 29.03.2018 № 261-па)</w:t>
            </w:r>
            <w:r w:rsidR="001D32F4" w:rsidRPr="00EE1C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оля среднесписочной численности работников (без внешних совместителей), занятых на </w:t>
            </w:r>
            <w:proofErr w:type="spellStart"/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, малых и средних предприятиях и у индивидуальных предпринимателей в среднесписочной численности работников (без внешних совместителей) всех предприятий и организаций Курской области;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области;</w:t>
            </w:r>
          </w:p>
          <w:p w:rsidR="005573EC" w:rsidRPr="00EE1C79" w:rsidRDefault="005573E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2014 году;</w:t>
            </w:r>
          </w:p>
          <w:p w:rsidR="005573EC" w:rsidRPr="00EE1C79" w:rsidRDefault="005573E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предпринимателей); 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442073" w:rsidRPr="00EE1C79" w:rsidRDefault="00442073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предпринимательства;</w:t>
            </w:r>
          </w:p>
          <w:p w:rsidR="00442073" w:rsidRPr="00EE1C79" w:rsidRDefault="00F67A69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консультационных услуг, предоставленных организациями, входящими в инфраструктуру поддержки малого и среднего 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1D32F4" w:rsidRPr="00EE1C79" w:rsidRDefault="0018518C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проведенных в целях популяризации предпринимательской деятельности</w:t>
            </w:r>
            <w:r w:rsidR="00CC598D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98D" w:rsidRPr="00EE1C79" w:rsidRDefault="00CC598D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объектов;</w:t>
            </w:r>
          </w:p>
          <w:p w:rsidR="00CC598D" w:rsidRPr="00EE1C79" w:rsidRDefault="00CC598D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gram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стоимостной</w:t>
            </w:r>
            <w:proofErr w:type="gram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закупок;</w:t>
            </w:r>
          </w:p>
          <w:p w:rsidR="00CC598D" w:rsidRPr="00EE1C79" w:rsidRDefault="004F52F6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  <w:r w:rsidR="00DA75DC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5DC" w:rsidRPr="00EE1C79" w:rsidRDefault="00DA75DC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="00626523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  <w:r w:rsidR="009646B7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6B7" w:rsidRPr="00EE1C79" w:rsidRDefault="009646B7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 (без учета индивидуальных предпринимателей);</w:t>
            </w:r>
          </w:p>
          <w:p w:rsidR="009646B7" w:rsidRPr="00EE1C79" w:rsidRDefault="009646B7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предпринимательства;</w:t>
            </w:r>
          </w:p>
          <w:p w:rsidR="00CE037A" w:rsidRPr="00EE1C79" w:rsidRDefault="009646B7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  <w:r w:rsidR="00CE037A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BE3" w:rsidRPr="00EE1C79" w:rsidRDefault="00CE037A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обработанных деклараций по розничной продаже алкогольной продукции субъектов малого и среднего предпринимательства</w:t>
            </w:r>
            <w:r w:rsidR="007D2BE3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субъектам малого и среднего предпринимательства, нарастающим итогом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федерального проекта «Акселерация субъектов малого и среднего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предпринимательства, нарастающим итогом (в рамках реализации регионального проекта «Акселерация субъектов малого и среднего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участниками проекта, нарастающим итогом (в рамках реализации регионального проекта «Популяризация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деятельности, нарастающим итогом (в рамках реализации регионального проекта «Популяризация предпринимательства» на территории Курской области);</w:t>
            </w:r>
            <w:proofErr w:type="gramEnd"/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нарастающим итогом (в рамках реализации регионального проекта «Популяризация предпринимательства» на территории Курской области)</w:t>
            </w:r>
          </w:p>
          <w:p w:rsidR="009646B7" w:rsidRPr="00EE1C79" w:rsidRDefault="009646B7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EE1C79" w:rsidRDefault="00B724F8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353D7F" w:rsidRPr="00EE1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годы, в </w:t>
            </w:r>
            <w:r w:rsidR="00353D7F" w:rsidRPr="00EE1C79">
              <w:rPr>
                <w:rFonts w:ascii="Times New Roman" w:hAnsi="Times New Roman" w:cs="Times New Roman"/>
                <w:sz w:val="24"/>
                <w:szCs w:val="24"/>
              </w:rPr>
              <w:t>два этапа: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2014-2018 годы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2019-2024 годы 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C" w:rsidRPr="00D251BC" w:rsidTr="0001187F">
        <w:trPr>
          <w:tblCellSpacing w:w="5" w:type="nil"/>
        </w:trPr>
        <w:tc>
          <w:tcPr>
            <w:tcW w:w="3192" w:type="dxa"/>
          </w:tcPr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</w:t>
            </w:r>
            <w:r w:rsidR="00AA04C9">
              <w:rPr>
                <w:rFonts w:ascii="Times New Roman" w:hAnsi="Times New Roman" w:cs="Times New Roman"/>
                <w:sz w:val="24"/>
                <w:szCs w:val="24"/>
              </w:rPr>
              <w:t>в 2014 - 2024 годах составляет 2 385 112,053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 том числе по годам: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183 139,664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157 515,938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128 148,884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2017 год – 148 952,190</w:t>
            </w:r>
            <w:r w:rsidRPr="00EE1C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135 851,320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 w:rsidR="00126D8F">
              <w:rPr>
                <w:rFonts w:ascii="Times New Roman" w:hAnsi="Times New Roman" w:cs="Times New Roman"/>
                <w:sz w:val="24"/>
                <w:szCs w:val="24"/>
              </w:rPr>
              <w:t>80 961,362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A04C9">
              <w:rPr>
                <w:rFonts w:ascii="Times New Roman" w:hAnsi="Times New Roman" w:cs="Times New Roman"/>
                <w:sz w:val="24"/>
                <w:szCs w:val="24"/>
              </w:rPr>
              <w:t>514 056,830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65 986,264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195 385,622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2023 год – 288 336,774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2024 год – 186 777,205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AA04C9">
              <w:rPr>
                <w:rFonts w:ascii="Times New Roman" w:hAnsi="Times New Roman" w:cs="Times New Roman"/>
                <w:sz w:val="24"/>
                <w:szCs w:val="24"/>
              </w:rPr>
              <w:t>913 666,551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52 262,666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35 560,786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2016 год – 52 854,095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2017 год – 97 597,427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99 538,020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 xml:space="preserve">111 558,962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A04C9">
              <w:rPr>
                <w:rFonts w:ascii="Times New Roman" w:hAnsi="Times New Roman" w:cs="Times New Roman"/>
                <w:sz w:val="24"/>
                <w:szCs w:val="24"/>
              </w:rPr>
              <w:t>106 982,53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91 819,464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90 846,622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2023 год – 85 610,774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2024 год – 89 035,205 тыс. рублей;</w:t>
            </w:r>
          </w:p>
          <w:p w:rsidR="00D251BC" w:rsidRPr="00EE1C79" w:rsidRDefault="00D251BC" w:rsidP="00D251BC">
            <w:pPr>
              <w:spacing w:after="0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предоставленные бюджету Курской области (субсидии), - 1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 471 445,502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 тыс. рублей, в том числе по годам: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130 876,998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121 955,152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2016 год –   75 294,789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2017 год –   51 354,763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  36 313,300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 w:rsidR="00EE1C79" w:rsidRPr="00EE1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9 402,400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407 074,300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 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 166,800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04 539,000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2023 год – 202 726,000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2024 год –   97 742,000 тыс. рублей.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99" w:rsidRPr="00BB2E99" w:rsidTr="0001187F">
        <w:trPr>
          <w:tblCellSpacing w:w="5" w:type="nil"/>
        </w:trPr>
        <w:tc>
          <w:tcPr>
            <w:tcW w:w="3192" w:type="dxa"/>
          </w:tcPr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налоговых расходов Курской области в рамках реализации подпрограммы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всего – 36 161,000 тыс. рублей,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в том числе: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2020 год – 7 144,000 тыс. рублей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2021 год – 8 353,000 тыс. рублей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2022 год – 9 672,000 тыс. рублей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2023 год – 10 992,000 тыс. рублей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C" w:rsidRPr="00812984" w:rsidTr="0001187F">
        <w:trPr>
          <w:tblCellSpacing w:w="5" w:type="nil"/>
        </w:trPr>
        <w:tc>
          <w:tcPr>
            <w:tcW w:w="3192" w:type="dxa"/>
            <w:shd w:val="clear" w:color="auto" w:fill="auto"/>
          </w:tcPr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340" w:type="dxa"/>
          </w:tcPr>
          <w:p w:rsidR="00D251BC" w:rsidRPr="00812984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44" w:type="dxa"/>
          </w:tcPr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подпрограммы ожидается: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количественном выражении: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предпринимательства, - по 5 единиц ежегодно;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в Курской области, на 7,3 %  ежегодно;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доведение объема инвестиций в основной капитал субъектов малого и среднего предпринимательства (без учета индивидуальных предпринимателей) в 20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19 году до 9,1 млрд. рублей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 в 20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году до 3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работника субъекта малого и среднего предпринимательства в постоянных ценах в 2024 году по отношению к 2014 году на 22 процента;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доведение доли обрабатывающей промышленности в обороте субъектов малого и среднего предпринимательства (без учета индивидуальных предпринимателей) в 2024 году до 13,7 процентов;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бизнеса, принявших участие в выставках, ярмарках, форумах и иных мероприятиях, составит 6230 единиц, в том числе: по итогам первого этапа – 5030 единиц, по итогам второго этапа – 1200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предпринимательства, предусматривается на уровне 69 единиц, в том числе по итогам первого этапа – 31 единица, по итогам второго этапа – 38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индивидуальных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предпринимателей) субъектами малого и среднего предпринимательства, получившими государственную поддержку в рамках реализации мероприятий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предпринимательства, предусматривается на уровне 90 единиц, в том числе по итогам первого этапа – 53 единицы, по итогам второго этапа – 37 единиц;</w:t>
            </w:r>
            <w:proofErr w:type="gramEnd"/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нестационарных торговых объектов круглогодичного размещения и мобильных торговых объектов в 2024 году до 2,2 тыс.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 15 % в 2024 году;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достижение доли кредитов субъектам малого и среднего предпринимательства в общем кредитном портфеле юридических лиц и индивидуальных предпринимателей в 2024 году до 21,6 %;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доли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в 2024 году не менее чем до 10 процентов;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обработанных деклараций по розничной продаже алкогольной продукции субъектов малого и среднего предпринимательства составит в 2024 году 10 000 единиц;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субъектам малого и среднего предпринимательства, нарастающим итогом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предусматривается на уровне 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 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финансовой поддержки, оказанной субъектам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предпринимательства, при гарантийной поддержке региональными гарантийными организациями (в 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составит в 2024 году 454 820,5 тыс. рублей по итогам второго этапа, что является результатом соответствующего федерального проекта по Курской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обязательств, предусматривающих создание и (или) развитие государственных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а также субсидии государственным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микрофинансовым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на субсидирование ставки вознаграждения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микрозаймам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предпринимательства» (в рамках реализации регионального проекта «Расширение доступа субъектов малого и среднего предпринимательства к финансовым ресурсам, в том числе к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льготному финансированию» на территории Курской области) составит в 2024 году 9,71 млн. рублей по итогам второго этапа,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федерального проекта «Акселерация субъектов малого и среднего 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 предусматривается на уровне 7,693 тыс. 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предпринимательства, нарастающим итогом (в рамках реализации регионального проекта «Акселерация субъектов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предпринимательства» на территории Курской области), предусматривается на уровне 13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охваченных услугами центров «Мой бизнес» (в рамках реализации регионального проекта «Акселерация субъектов малого и среднего предпринимательства» на территории Курской области), составит в 2024 году 10 процентов по итогам второго этапа,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в моногородах, получивших поддержку (в рамках реализации регионального проекта «Акселерация субъектов малого и среднего предпринимательства» на территории Курской области), составит в 2024 году 8 единиц по итогам второго этапа,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3,986 тыс. человек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участниками проекта,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0,469 тыс. 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деятельности, нарастающим итогом (в рамках реализации регионального проекта «Популяризация предпринимательства» на территории Курской области) предусматривается  на уровне 3,427 тыс. человек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 – участников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«Популяризация предпринимательства», нарастающим итогом (в рамках реализации регионального проекта «Популяризация предпринимательства» на территории Курской области) предусматривается   на уровне 22,312 тыс. человек по итогам второго этапа;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повышение капитализации бизнеса, улучшение кадрового потенциала, изменение отраслевой структуры малого и среднего бизнеса, сокращение диспропорции между муниципальными образованиями по уровню развития малого и среднего предпринимательства на местах;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услуг субъектам малого и среднего предпринимательства </w:t>
            </w: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АУ КО «МФЦ»;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достижение значений индикаторов целевой модели поддержки малого и среднего предпринимательства, утвержденных распоряжением Правительства Российской Федерации от 31 января 2017 г. № 147-р;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рейтинга Курской области среди субъектов Российской Федерации через улучшение целевых индикаторов и показателей, определенных подпрограммой 11 «Государственное регулирование в сфере производства и оборота этилового спирта, алкогольной и спиртосодержащей продукции»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51BC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.  № 320 «Об утверждении государственной программы Российской Федерации «Управление государственными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и регулирование финансовых рынков»;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административных правонарушений в части исполнения </w:t>
            </w: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сфере розничной торговли алкогольной продукции до уровня не более чем 10 %, охват обязательным декларированием в данном секторе торговли до 100 %</w:t>
            </w: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3A67A7" w:rsidRPr="007F3598" w:rsidRDefault="003A67A7" w:rsidP="00F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Par1819"/>
      <w:bookmarkEnd w:id="1"/>
      <w:r w:rsidRPr="007F3598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подпрограммы,</w:t>
      </w:r>
    </w:p>
    <w:p w:rsidR="001D32F4" w:rsidRPr="007F3598" w:rsidRDefault="00A13C7C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2F4" w:rsidRPr="007F3598" w:rsidRDefault="001D32F4" w:rsidP="0021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Курской области </w:t>
      </w:r>
      <w:r w:rsidR="002E2A94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экономики и внешних связей Курской области</w:t>
      </w:r>
      <w:r w:rsidR="002E2A94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(далее - подпрограмма) разработана в соответствии с Федеральным </w:t>
      </w:r>
      <w:hyperlink r:id="rId7" w:history="1">
        <w:r w:rsidRPr="007F3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598">
        <w:rPr>
          <w:rFonts w:ascii="Times New Roman" w:hAnsi="Times New Roman"/>
          <w:sz w:val="28"/>
          <w:szCs w:val="28"/>
        </w:rPr>
        <w:t>Решаемые подпрограммой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 - в полной мере отвечают приоритетным задачам Стратегии развития малого и среднего предпринимательства в Российской Федерации на период до 2030 года (далее – Стратегия) и плана мероприятий («дорожной карты») по реализации Стратегии в</w:t>
      </w:r>
      <w:proofErr w:type="gramEnd"/>
      <w:r w:rsidRPr="007F3598">
        <w:rPr>
          <w:rFonts w:ascii="Times New Roman" w:hAnsi="Times New Roman"/>
          <w:sz w:val="28"/>
          <w:szCs w:val="28"/>
        </w:rPr>
        <w:t xml:space="preserve"> 2016 и 2017 </w:t>
      </w:r>
      <w:proofErr w:type="gramStart"/>
      <w:r w:rsidRPr="007F3598">
        <w:rPr>
          <w:rFonts w:ascii="Times New Roman" w:hAnsi="Times New Roman"/>
          <w:sz w:val="28"/>
          <w:szCs w:val="28"/>
        </w:rPr>
        <w:t>годах</w:t>
      </w:r>
      <w:proofErr w:type="gramEnd"/>
      <w:r w:rsidRPr="007F3598">
        <w:rPr>
          <w:rFonts w:ascii="Times New Roman" w:hAnsi="Times New Roman"/>
          <w:sz w:val="28"/>
          <w:szCs w:val="28"/>
        </w:rPr>
        <w:t xml:space="preserve">, утвержденных распоряжением Правительства Российской Федерации от 2 июня 2016 г. № 1083-р, </w:t>
      </w:r>
      <w:hyperlink r:id="rId8" w:history="1">
        <w:r w:rsidRPr="007F3598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7F3598">
        <w:rPr>
          <w:rFonts w:ascii="Times New Roman" w:hAnsi="Times New Roman"/>
          <w:sz w:val="28"/>
          <w:szCs w:val="28"/>
        </w:rPr>
        <w:t xml:space="preserve"> социально-экономического развития Курской области на период до 2020 года, одобренной постановлением Курской областной Думы от 24 мая 2007 года № 381-IV ОД, в том числе: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совершенствование нормативной правовой базы;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реализация на регулярной основе мероприятий по повышению уровня информированности предпринимателей и популяризации предпринимательской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расширение форм финансовой и имущественной поддержки малого и среднего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формирование эффективной инфраструктуры поддержки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расширение участия малых и средних предприятий в закупках товаров, работ, услуг отдельными видами юридических лиц;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создание и развитие многофункциональных центров предоставления государственных и муниципальных услуг, предоставляющих услуги субъектам малого и среднего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подготовка кадров, включая реализацию мероприятий по обучению граждан основам ведения предпринимательской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поддержка экспортной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сокращение административных барьеров.</w:t>
      </w:r>
    </w:p>
    <w:p w:rsidR="001D32F4" w:rsidRPr="007F3598" w:rsidRDefault="0020370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  </w:t>
      </w:r>
      <w:r w:rsidR="001D32F4" w:rsidRPr="007F3598">
        <w:rPr>
          <w:rFonts w:ascii="Times New Roman" w:hAnsi="Times New Roman" w:cs="Times New Roman"/>
          <w:sz w:val="28"/>
          <w:szCs w:val="28"/>
        </w:rPr>
        <w:t>При разработке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данной подпрограммы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учитывалось, что малое и среднее предпринимательство Курской области является одним из динамично развивающихся секторов в составе регионального хозяйственного комплекса. </w:t>
      </w:r>
      <w:proofErr w:type="gramStart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При ее формировании учтены выявленные </w:t>
      </w:r>
      <w:r w:rsidR="001D32F4" w:rsidRPr="007F3598">
        <w:rPr>
          <w:rFonts w:ascii="Times New Roman" w:hAnsi="Times New Roman" w:cs="Times New Roman"/>
          <w:sz w:val="28"/>
          <w:szCs w:val="28"/>
        </w:rPr>
        <w:lastRenderedPageBreak/>
        <w:t>тенденции в развитии проблемной ситуации, а также решения органов государственной власти Российской Федерации и органов исполнительной власти Курской области, принятые в период реализации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(2012-2013 годы)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областной целевой </w:t>
      </w:r>
      <w:hyperlink r:id="rId9" w:history="1">
        <w:r w:rsidR="001D32F4" w:rsidRPr="007F359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1D32F4" w:rsidRPr="007F3598">
        <w:rPr>
          <w:rFonts w:ascii="Times New Roman" w:hAnsi="Times New Roman" w:cs="Times New Roman"/>
          <w:sz w:val="28"/>
          <w:szCs w:val="28"/>
        </w:rPr>
        <w:t xml:space="preserve"> </w:t>
      </w:r>
      <w:r w:rsidR="00DD4A00"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DD4A00" w:rsidRPr="007F3598">
        <w:rPr>
          <w:rFonts w:ascii="Times New Roman" w:hAnsi="Times New Roman" w:cs="Times New Roman"/>
          <w:sz w:val="28"/>
          <w:szCs w:val="28"/>
        </w:rPr>
        <w:t>»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Курской области от 05.10.2011 </w:t>
      </w:r>
      <w:r w:rsidR="00DD4A00" w:rsidRPr="007F3598">
        <w:rPr>
          <w:rFonts w:ascii="Times New Roman" w:hAnsi="Times New Roman" w:cs="Times New Roman"/>
          <w:sz w:val="28"/>
          <w:szCs w:val="28"/>
        </w:rPr>
        <w:t>№</w:t>
      </w:r>
      <w:r w:rsidR="005864EE" w:rsidRPr="007F3598">
        <w:rPr>
          <w:rFonts w:ascii="Times New Roman" w:hAnsi="Times New Roman" w:cs="Times New Roman"/>
          <w:sz w:val="28"/>
          <w:szCs w:val="28"/>
        </w:rPr>
        <w:t xml:space="preserve"> 488-па (далее - п</w:t>
      </w:r>
      <w:r w:rsidR="001D32F4" w:rsidRPr="007F3598">
        <w:rPr>
          <w:rFonts w:ascii="Times New Roman" w:hAnsi="Times New Roman" w:cs="Times New Roman"/>
          <w:sz w:val="28"/>
          <w:szCs w:val="28"/>
        </w:rPr>
        <w:t>рограмма), и изменения нормативной правовой базы в сфере малого и</w:t>
      </w:r>
      <w:proofErr w:type="gram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864EE" w:rsidRPr="007F3598">
        <w:rPr>
          <w:rFonts w:ascii="Times New Roman" w:hAnsi="Times New Roman" w:cs="Times New Roman"/>
          <w:sz w:val="28"/>
          <w:szCs w:val="28"/>
        </w:rPr>
        <w:t>п</w:t>
      </w:r>
      <w:r w:rsidRPr="007F3598">
        <w:rPr>
          <w:rFonts w:ascii="Times New Roman" w:hAnsi="Times New Roman" w:cs="Times New Roman"/>
          <w:sz w:val="28"/>
          <w:szCs w:val="28"/>
        </w:rPr>
        <w:t>рограммы осуществлялась информационная, консультационная и финансовая поддержка малого и среднего предпринимательства. Последняя направлена на снижение стоимости привлекаемых кредитных ресурсов, компенсацию затрат по энергосбережению, патентованию, подготовке и переподготовке кадров, продвижению продукции на внутренние и внешние рынки, расходов стартующего бизнеса.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Программные мероприятия выполнены во взаимодействии с организациями инфраструктуры поддержки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На государственную поддержку малого и среднего предпринимательства за период реализации Программы направлено 261,5 млн. рублей, что позволило развить предпринимательскую активность субъектов малого и среднего бизнеса и не допустить спада деловой инициативы.</w:t>
      </w:r>
    </w:p>
    <w:p w:rsidR="00FE3A3A" w:rsidRPr="007F3598" w:rsidRDefault="001D32F4" w:rsidP="00FE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рамках совместных проектов Администрации Курской области и Министерства экономического развития Российской Федерации реализован комплекс мер, позволивших оказать субъектам малого и среднего предпринимательства государственную финансовую поддержку за счет средств областного и федерального бюджетов в форме предоставления субсидий начинающим собственное дело и развивающимся хозяйствующим субъектам. Субъектами малого и среднего предпринимательства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Pr="007F3598">
        <w:rPr>
          <w:rFonts w:ascii="Times New Roman" w:hAnsi="Times New Roman" w:cs="Times New Roman"/>
          <w:sz w:val="28"/>
          <w:szCs w:val="28"/>
        </w:rPr>
        <w:t xml:space="preserve"> 2032 рабочих места.</w:t>
      </w:r>
    </w:p>
    <w:p w:rsidR="00B10A8D" w:rsidRPr="007F3598" w:rsidRDefault="00FE3A3A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Для развития финансовой поддержки малых и средних предприятий и индивидуальных предпринимателей на базе некоммерческого партнерства «Областной центр поддержки малого и среднего предпринимательства», преобразованного в 2015 году в Ассоциацию «Центр поддержки предпринимательства –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области»</w:t>
      </w:r>
      <w:r w:rsidR="00D542B5" w:rsidRPr="007F3598">
        <w:rPr>
          <w:rFonts w:ascii="Times New Roman" w:hAnsi="Times New Roman" w:cs="Times New Roman"/>
          <w:sz w:val="28"/>
          <w:szCs w:val="28"/>
        </w:rPr>
        <w:t xml:space="preserve"> (переименована в 2016 году в Ассоциацию </w:t>
      </w:r>
      <w:proofErr w:type="spellStart"/>
      <w:r w:rsidR="00D542B5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D542B5" w:rsidRPr="007F3598">
        <w:rPr>
          <w:rFonts w:ascii="Times New Roman" w:hAnsi="Times New Roman" w:cs="Times New Roman"/>
          <w:sz w:val="28"/>
          <w:szCs w:val="28"/>
        </w:rPr>
        <w:t xml:space="preserve"> компанию «Центр поддержки предпринимательства Курской области»)</w:t>
      </w:r>
      <w:r w:rsidRPr="007F3598">
        <w:rPr>
          <w:rFonts w:ascii="Times New Roman" w:hAnsi="Times New Roman" w:cs="Times New Roman"/>
          <w:sz w:val="28"/>
          <w:szCs w:val="28"/>
        </w:rPr>
        <w:t>, с участием Курской области созданы и осуществ</w:t>
      </w:r>
      <w:r w:rsidR="00B10A8D" w:rsidRPr="007F3598">
        <w:rPr>
          <w:rFonts w:ascii="Times New Roman" w:hAnsi="Times New Roman" w:cs="Times New Roman"/>
          <w:sz w:val="28"/>
          <w:szCs w:val="28"/>
        </w:rPr>
        <w:t xml:space="preserve">ляют деятельность две структуры - </w:t>
      </w:r>
      <w:r w:rsidR="001D32F4" w:rsidRPr="007F3598">
        <w:rPr>
          <w:rFonts w:ascii="Times New Roman" w:hAnsi="Times New Roman" w:cs="Times New Roman"/>
          <w:sz w:val="28"/>
          <w:szCs w:val="28"/>
        </w:rPr>
        <w:t>фонд по</w:t>
      </w:r>
      <w:proofErr w:type="gram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содействию развитию малого и среднего предпринимательства, предо</w:t>
      </w:r>
      <w:r w:rsidR="00B10A8D" w:rsidRPr="007F3598">
        <w:rPr>
          <w:rFonts w:ascii="Times New Roman" w:hAnsi="Times New Roman" w:cs="Times New Roman"/>
          <w:sz w:val="28"/>
          <w:szCs w:val="28"/>
        </w:rPr>
        <w:t xml:space="preserve">ставляющий гарантии по кредитам, и 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емкостью 41,435 млн. рублей. 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Для обеспечения имущественной поддержки малого предпринимательства принимались меры по реализации Федерального </w:t>
      </w:r>
      <w:hyperlink r:id="rId10" w:history="1">
        <w:r w:rsidRPr="007F35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159-ФЗ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целях оптимизации налоговой нагрузки в секторе малого и среднего предпринимательства субъектам малого и среднего бизнеса, действующим в обрабатывающем производстве, предоставлена государственная субсидия в части компенсации части налога при применении упрощенной системы налогообложения (доходы, уменьшенные на величину расходов).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Во взаимодействии с территориальными органами федеральных органов власти, органами местного самоуправления, организациями инфраструктуры поддержки малого и среднего предпринимательства в целях информационного обеспечения, снижения административного давления на бизнес, улучшения </w:t>
      </w:r>
      <w:proofErr w:type="spellStart"/>
      <w:proofErr w:type="gramStart"/>
      <w:r w:rsidRPr="007F3598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в районах и городах области проведены зональные семинары.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Организована работа Совета по содействию развитию малого и среднего предпринимательства в Курской области, созданного </w:t>
      </w:r>
      <w:hyperlink r:id="rId11" w:history="1">
        <w:r w:rsidRPr="007F359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26.12.2008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411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 создании Совета по содействию развитию малого и среднего предпринимательства в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на котором рассматриваются вопросы, сдерживающие развитие малого и среднего предпринимательства, а также предложения по его развитию на перспективу.</w:t>
      </w:r>
      <w:proofErr w:type="gramEnd"/>
    </w:p>
    <w:p w:rsidR="00FE3A3A" w:rsidRPr="007F3598" w:rsidRDefault="00FE3A3A" w:rsidP="00FE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Информационные материалы о мерах государственной поддержки субъектов малого и среднего предпринимательства размещены на официальном интернет-сайте Администрации Курской области и электронных СМИ объектов инфраструктуры поддержки малого и среднего бизнеса (Курская ТПП, некоммерческое партнерство «Областной центр поддержки малого и среднего предпринимательства», преобразованное в 2015 году в Ассоциацию «Центр поддержки предпринимательства –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области»</w:t>
      </w:r>
      <w:r w:rsidR="00D542B5" w:rsidRPr="007F3598">
        <w:rPr>
          <w:rFonts w:ascii="Times New Roman" w:hAnsi="Times New Roman" w:cs="Times New Roman"/>
          <w:sz w:val="28"/>
          <w:szCs w:val="28"/>
        </w:rPr>
        <w:t xml:space="preserve"> (переименована в 2016 году в Ассоциацию </w:t>
      </w:r>
      <w:proofErr w:type="spellStart"/>
      <w:r w:rsidR="00D542B5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D542B5" w:rsidRPr="007F3598">
        <w:rPr>
          <w:rFonts w:ascii="Times New Roman" w:hAnsi="Times New Roman" w:cs="Times New Roman"/>
          <w:sz w:val="28"/>
          <w:szCs w:val="28"/>
        </w:rPr>
        <w:t xml:space="preserve"> компанию</w:t>
      </w:r>
      <w:proofErr w:type="gramEnd"/>
      <w:r w:rsidR="00D542B5" w:rsidRPr="007F359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542B5" w:rsidRPr="007F3598">
        <w:rPr>
          <w:rFonts w:ascii="Times New Roman" w:hAnsi="Times New Roman" w:cs="Times New Roman"/>
          <w:sz w:val="28"/>
          <w:szCs w:val="28"/>
        </w:rPr>
        <w:t>Центр поддержки предпринимательства Курской области»)</w:t>
      </w:r>
      <w:r w:rsidRPr="007F3598">
        <w:rPr>
          <w:rFonts w:ascii="Times New Roman" w:hAnsi="Times New Roman" w:cs="Times New Roman"/>
          <w:sz w:val="28"/>
          <w:szCs w:val="28"/>
        </w:rPr>
        <w:t>, Курская региональная общественная организация «Союз предпринимателей», Курское региональное отделение Общероссийской общественной организации малого и среднего предпринимательства «ОПОРА РОССИИ»), работает «горячая линия».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Информационная поддержка малого и среднего предпринимательства осуществляется также путем регулярного издания Справочника предпринимателя Курской области.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Пропаганде идей развития малого и среднего бизнеса, формированию среди населения положительного имиджа предпринимательства, выявлению лидеров и развитию деловых контактов способствовало ежегодное проведение регионального форума малого и среднего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, на котором в том числе вручены награды Администрации Курской области за вклад в развитие малого и среднего предпринимательства, а также состоялось награждение победителей областных конкурсов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Малый и средний бизнес Курской области глазами прессы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Принимались меры по участию субъектов малого и среднего предпринимательства в Среднерусском экономическом форуме, в том числе в работе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круглого стола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Роль и место малого бизнеса в развитии Среднерусского региона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. Оказывалось содействие в продвижении продукции хозяйствующих субъектов на межрегиональные и международные рынки, в том числе в организации их участия в межрегиональной оптово-розничной Курской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ярмарке.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Осуществлялись мероприятия по организации деятельности регио</w:t>
      </w:r>
      <w:r w:rsidR="005864EE" w:rsidRPr="007F3598">
        <w:rPr>
          <w:rFonts w:ascii="Times New Roman" w:hAnsi="Times New Roman" w:cs="Times New Roman"/>
          <w:sz w:val="28"/>
          <w:szCs w:val="28"/>
        </w:rPr>
        <w:t xml:space="preserve">нального представительства Евро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Корреспондентского Центра. Его деятельность направлена на создание благоприятных условий для ведения предприятиями малого и среднего бизнеса Курской области экспортной деятельности на рынках стран ЕС, на осуществление мероприятий, направленных на повышение субъектами малого и среднего предпринимательства Курской области собственного экспортного потенциала и получение информации о существующих возможностях.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5864EE" w:rsidRPr="007F3598">
        <w:rPr>
          <w:rFonts w:ascii="Times New Roman" w:hAnsi="Times New Roman" w:cs="Times New Roman"/>
          <w:sz w:val="28"/>
          <w:szCs w:val="28"/>
        </w:rPr>
        <w:t>п</w:t>
      </w:r>
      <w:r w:rsidRPr="007F3598">
        <w:rPr>
          <w:rFonts w:ascii="Times New Roman" w:hAnsi="Times New Roman" w:cs="Times New Roman"/>
          <w:sz w:val="28"/>
          <w:szCs w:val="28"/>
        </w:rPr>
        <w:t>рограммы способствовала: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увеличению доли малого и среднего бизнеса во внутреннем региональном продукте до 14 процентов;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43 процентов;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увеличению объема инвестиций в малый и средний бизнес до 16 млрд. рублей;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росту налоговых отчислений от применения специальных режимов налогообложения до 2 млрд. рублей.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Основными принципами государственной политики в области развития малого и среднего предпринимательства в Курской области являются: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непрерывности, согласно которому государственная поддержка малого и среднего предпринимательства осуществляется на любом уровне его развития, оказывается содействие перерастанию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в малые предприятия, малых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средние, средних в крупные.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системности, в соответствии с которым малое и среднее предпринимательство рассматривается как неотъемлемая часть региональной экономики, которая должна функционировать в интересах эффективного социально-экономического развития Курской области в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целом. Инфраструктура стимулирования, поддержки и развития малого и среднего предпринимательства создается и</w:t>
      </w:r>
      <w:r w:rsidR="003F2F54" w:rsidRPr="007F3598">
        <w:rPr>
          <w:rFonts w:ascii="Times New Roman" w:hAnsi="Times New Roman" w:cs="Times New Roman"/>
          <w:sz w:val="28"/>
          <w:szCs w:val="28"/>
        </w:rPr>
        <w:t xml:space="preserve">з элементов, которые действуют </w:t>
      </w:r>
      <w:r w:rsidRPr="007F3598">
        <w:rPr>
          <w:rFonts w:ascii="Times New Roman" w:hAnsi="Times New Roman" w:cs="Times New Roman"/>
          <w:sz w:val="28"/>
          <w:szCs w:val="28"/>
        </w:rPr>
        <w:t>едино, обеспечивая создание благоприятных условий для стартующего и развивающегося бизнеса и оказание поддержки малого и среднего предпринимательства в различных формах.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объективности - рассмотрение процессов развития малого предпринимательства как комплексной системы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сигналов рынка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адекватной реакции системы поддержки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Принцип равноправного партнерства бизнеса и власти, на основании которого функционирует система регулирования малого и среднего предпринимательства как система всестороннего и активного сотрудничества органов государственной власти и местного самоуправления Курской области и предпринимательского сообщества.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>Дифференцированный подход представляет собой принцип, на основании которого ресурсы, выделяемые на стимулирование, поддержку и развитие малого и среднего предпринимательства направляются на его развитие в соответствии с особенностями и различными потребностями в мерах государственной поддержки, а также в отраслевые группы, эффективное функционирование и приоритетное развитие которых обеспечивает динамичный рост региональной экономики, занятости населения и поступлений в бюджеты всех уровней.</w:t>
      </w:r>
      <w:proofErr w:type="gramEnd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Внешняя экономика - предусматривается приоритетная поддержка субъектов малого и среднего предпринимательства, осуществляющих активное развитие и поставку продукции в другие субъекты Российской Федерации и на зарубежные рынки.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Открытость территорий - создаются благоприятные условия для привлечения в регион инновационных оборудования и технологий, высокотехнологичного бизнеса и квалифицированных специалистов.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Информационная доступность и объективность - организуется постоянное, систематичное, оперативное информирование субъектов малого и среднего </w:t>
      </w:r>
      <w:r w:rsidRPr="00EE1C79">
        <w:rPr>
          <w:rFonts w:ascii="Times New Roman" w:hAnsi="Times New Roman" w:cs="Times New Roman"/>
          <w:sz w:val="28"/>
          <w:szCs w:val="28"/>
        </w:rPr>
        <w:t>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 Обеспечивается свободный доступ к полной, объективной и своевременной информации о состоянии и показателях деятельности малого и среднего предпринимательства.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Поддержка самоорганизации бизнеса - содействие организации и успешному функционированию некоммерческих объединений предпринимателей, вовлечение их в решение актуальных проблем и задач малого и среднего предпринимательства, в создание и развитие инфраструктуры стимулирования, поддержки и развития малого и среднего предпринимательства в регионе.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позволит </w:t>
      </w:r>
      <w:r w:rsidR="00C72BEA" w:rsidRPr="00EE1C79">
        <w:rPr>
          <w:rFonts w:ascii="Times New Roman" w:hAnsi="Times New Roman" w:cs="Times New Roman"/>
          <w:sz w:val="28"/>
          <w:szCs w:val="28"/>
        </w:rPr>
        <w:t>к 202</w:t>
      </w:r>
      <w:r w:rsidR="00F0323B" w:rsidRPr="00EE1C79">
        <w:rPr>
          <w:rFonts w:ascii="Times New Roman" w:hAnsi="Times New Roman" w:cs="Times New Roman"/>
          <w:sz w:val="28"/>
          <w:szCs w:val="28"/>
        </w:rPr>
        <w:t>4</w:t>
      </w:r>
      <w:r w:rsidRPr="00EE1C79">
        <w:rPr>
          <w:rFonts w:ascii="Times New Roman" w:hAnsi="Times New Roman" w:cs="Times New Roman"/>
          <w:sz w:val="28"/>
          <w:szCs w:val="28"/>
        </w:rPr>
        <w:t xml:space="preserve"> году создать условия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>: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lastRenderedPageBreak/>
        <w:t>увеличения оборота малого и с</w:t>
      </w:r>
      <w:r w:rsidR="000328DA" w:rsidRPr="00EE1C79">
        <w:rPr>
          <w:rFonts w:ascii="Times New Roman" w:hAnsi="Times New Roman" w:cs="Times New Roman"/>
          <w:sz w:val="28"/>
          <w:szCs w:val="28"/>
        </w:rPr>
        <w:t>реднего предпринимательства на 7,3</w:t>
      </w:r>
      <w:r w:rsidRPr="00EE1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 xml:space="preserve"> пункта ежегодно;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доведения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</w:r>
      <w:r w:rsidR="00F53AC8" w:rsidRPr="00EE1C79">
        <w:rPr>
          <w:rFonts w:ascii="Times New Roman" w:hAnsi="Times New Roman" w:cs="Times New Roman"/>
          <w:sz w:val="28"/>
          <w:szCs w:val="28"/>
        </w:rPr>
        <w:t>к 2016 году до 46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роста вклада малог</w:t>
      </w:r>
      <w:r w:rsidR="000328DA" w:rsidRPr="00EE1C79">
        <w:rPr>
          <w:rFonts w:ascii="Times New Roman" w:hAnsi="Times New Roman" w:cs="Times New Roman"/>
          <w:sz w:val="28"/>
          <w:szCs w:val="28"/>
        </w:rPr>
        <w:t>о и среднего бизнеса в ВРП</w:t>
      </w:r>
      <w:r w:rsidR="00C72BEA" w:rsidRPr="00EE1C79">
        <w:rPr>
          <w:rFonts w:ascii="Times New Roman" w:hAnsi="Times New Roman" w:cs="Times New Roman"/>
          <w:sz w:val="28"/>
          <w:szCs w:val="28"/>
        </w:rPr>
        <w:t xml:space="preserve"> к 2017 году до 27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2111A0" w:rsidRPr="00EE1C79" w:rsidRDefault="002111A0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доведени</w:t>
      </w:r>
      <w:r w:rsidR="00680881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</w:t>
      </w:r>
      <w:r w:rsidR="00C72BEA" w:rsidRPr="00EE1C79">
        <w:rPr>
          <w:rFonts w:ascii="Times New Roman" w:hAnsi="Times New Roman" w:cs="Times New Roman"/>
          <w:sz w:val="28"/>
          <w:szCs w:val="28"/>
        </w:rPr>
        <w:t>дств федерального бюджета к 202</w:t>
      </w:r>
      <w:r w:rsidR="00F0323B" w:rsidRPr="00EE1C79">
        <w:rPr>
          <w:rFonts w:ascii="Times New Roman" w:hAnsi="Times New Roman" w:cs="Times New Roman"/>
          <w:sz w:val="28"/>
          <w:szCs w:val="28"/>
        </w:rPr>
        <w:t>4</w:t>
      </w:r>
      <w:r w:rsidRPr="00EE1C79">
        <w:rPr>
          <w:rFonts w:ascii="Times New Roman" w:hAnsi="Times New Roman" w:cs="Times New Roman"/>
          <w:sz w:val="28"/>
          <w:szCs w:val="28"/>
        </w:rPr>
        <w:t xml:space="preserve"> году не менее чем до 10 процентов; 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доведения объема инвестиций в малый и средний бизнес </w:t>
      </w:r>
      <w:r w:rsidR="00F53AC8" w:rsidRPr="00EE1C79">
        <w:rPr>
          <w:rFonts w:ascii="Times New Roman" w:hAnsi="Times New Roman" w:cs="Times New Roman"/>
          <w:sz w:val="28"/>
          <w:szCs w:val="28"/>
        </w:rPr>
        <w:t>к 2016 году до 24,5</w:t>
      </w:r>
      <w:r w:rsidR="004E77A7" w:rsidRPr="00EE1C79">
        <w:rPr>
          <w:rFonts w:ascii="Times New Roman" w:hAnsi="Times New Roman" w:cs="Times New Roman"/>
          <w:sz w:val="28"/>
          <w:szCs w:val="28"/>
        </w:rPr>
        <w:t xml:space="preserve"> млрд. рублей;</w:t>
      </w:r>
    </w:p>
    <w:p w:rsidR="004E77A7" w:rsidRPr="00EE1C79" w:rsidRDefault="004E77A7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роста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</w:t>
      </w:r>
      <w:r w:rsidR="00F53AC8" w:rsidRPr="00EE1C79">
        <w:rPr>
          <w:rFonts w:ascii="Times New Roman" w:hAnsi="Times New Roman" w:cs="Times New Roman"/>
          <w:sz w:val="28"/>
          <w:szCs w:val="28"/>
        </w:rPr>
        <w:t>в 2016 году до 38,0 единиц;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доведени</w:t>
      </w:r>
      <w:r w:rsidR="00F0323B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объема инвестиций в основной капитал субъектов малого и среднего предпринимательства (без учета индивид</w:t>
      </w:r>
      <w:r w:rsidR="00C72BEA" w:rsidRPr="00EE1C79">
        <w:rPr>
          <w:rFonts w:ascii="Times New Roman" w:hAnsi="Times New Roman" w:cs="Times New Roman"/>
          <w:sz w:val="28"/>
          <w:szCs w:val="28"/>
        </w:rPr>
        <w:t xml:space="preserve">уальных предпринимателей) до </w:t>
      </w:r>
      <w:r w:rsidR="001E0629">
        <w:rPr>
          <w:rFonts w:ascii="Times New Roman" w:hAnsi="Times New Roman" w:cs="Times New Roman"/>
          <w:sz w:val="28"/>
          <w:szCs w:val="28"/>
        </w:rPr>
        <w:t xml:space="preserve">9,1 </w:t>
      </w:r>
      <w:r w:rsidRPr="00EE1C79">
        <w:rPr>
          <w:rFonts w:ascii="Times New Roman" w:hAnsi="Times New Roman" w:cs="Times New Roman"/>
          <w:sz w:val="28"/>
          <w:szCs w:val="28"/>
        </w:rPr>
        <w:t>млрд. рублей</w:t>
      </w:r>
      <w:r w:rsidR="00F0323B" w:rsidRPr="00EE1C79">
        <w:rPr>
          <w:rFonts w:ascii="Times New Roman" w:hAnsi="Times New Roman" w:cs="Times New Roman"/>
          <w:sz w:val="28"/>
          <w:szCs w:val="28"/>
        </w:rPr>
        <w:t xml:space="preserve"> в 20</w:t>
      </w:r>
      <w:r w:rsidR="001E0629">
        <w:rPr>
          <w:rFonts w:ascii="Times New Roman" w:hAnsi="Times New Roman" w:cs="Times New Roman"/>
          <w:sz w:val="28"/>
          <w:szCs w:val="28"/>
        </w:rPr>
        <w:t>19</w:t>
      </w:r>
      <w:r w:rsidR="00F0323B" w:rsidRPr="00EE1C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увеличени</w:t>
      </w:r>
      <w:r w:rsidR="00F0323B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</w:t>
      </w:r>
      <w:r w:rsidR="00C72BEA" w:rsidRPr="00EE1C79">
        <w:rPr>
          <w:rFonts w:ascii="Times New Roman" w:hAnsi="Times New Roman" w:cs="Times New Roman"/>
          <w:sz w:val="28"/>
          <w:szCs w:val="28"/>
        </w:rPr>
        <w:t>него предпринимательства до 3</w:t>
      </w:r>
      <w:r w:rsidR="0035209F">
        <w:rPr>
          <w:rFonts w:ascii="Times New Roman" w:hAnsi="Times New Roman" w:cs="Times New Roman"/>
          <w:sz w:val="28"/>
          <w:szCs w:val="28"/>
        </w:rPr>
        <w:t>1,9</w:t>
      </w:r>
      <w:r w:rsidR="00F0323B" w:rsidRPr="00EE1C79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EE1C79">
        <w:rPr>
          <w:rFonts w:ascii="Times New Roman" w:hAnsi="Times New Roman" w:cs="Times New Roman"/>
          <w:sz w:val="28"/>
          <w:szCs w:val="28"/>
        </w:rPr>
        <w:t xml:space="preserve"> </w:t>
      </w:r>
      <w:r w:rsidR="001D5B60" w:rsidRPr="00EE1C79">
        <w:rPr>
          <w:rFonts w:ascii="Times New Roman" w:hAnsi="Times New Roman" w:cs="Times New Roman"/>
          <w:sz w:val="28"/>
          <w:szCs w:val="28"/>
        </w:rPr>
        <w:t>в  20</w:t>
      </w:r>
      <w:r w:rsidR="0035209F">
        <w:rPr>
          <w:rFonts w:ascii="Times New Roman" w:hAnsi="Times New Roman" w:cs="Times New Roman"/>
          <w:sz w:val="28"/>
          <w:szCs w:val="28"/>
        </w:rPr>
        <w:t>18</w:t>
      </w:r>
      <w:r w:rsidR="001D5B60" w:rsidRPr="00EE1C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увеличени</w:t>
      </w:r>
      <w:r w:rsidR="001D5B60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количества вновь созданных </w:t>
      </w:r>
      <w:r w:rsidR="00BD7FB0" w:rsidRPr="00EE1C79">
        <w:rPr>
          <w:rFonts w:ascii="Times New Roman" w:hAnsi="Times New Roman" w:cs="Times New Roman"/>
          <w:sz w:val="28"/>
          <w:szCs w:val="28"/>
        </w:rPr>
        <w:t>рабочих мест (включая вновь зарегистрированных индивидуальных предпринимателей) в секторе малого и среднего предпринимательства пр</w:t>
      </w:r>
      <w:r w:rsidR="00B007DA" w:rsidRPr="00EE1C79">
        <w:rPr>
          <w:rFonts w:ascii="Times New Roman" w:hAnsi="Times New Roman" w:cs="Times New Roman"/>
          <w:sz w:val="28"/>
          <w:szCs w:val="28"/>
        </w:rPr>
        <w:t xml:space="preserve">и реализации подпрограммы </w:t>
      </w:r>
      <w:r w:rsidR="001D5B60" w:rsidRPr="00EE1C79">
        <w:rPr>
          <w:rFonts w:ascii="Times New Roman" w:hAnsi="Times New Roman" w:cs="Times New Roman"/>
          <w:sz w:val="28"/>
          <w:szCs w:val="28"/>
        </w:rPr>
        <w:t>в</w:t>
      </w:r>
      <w:r w:rsidR="00B007DA" w:rsidRPr="00EE1C79">
        <w:rPr>
          <w:rFonts w:ascii="Times New Roman" w:hAnsi="Times New Roman" w:cs="Times New Roman"/>
          <w:sz w:val="28"/>
          <w:szCs w:val="28"/>
        </w:rPr>
        <w:t xml:space="preserve"> </w:t>
      </w:r>
      <w:r w:rsidR="001D5B60" w:rsidRPr="00EE1C79">
        <w:rPr>
          <w:rFonts w:ascii="Times New Roman" w:hAnsi="Times New Roman" w:cs="Times New Roman"/>
          <w:sz w:val="28"/>
          <w:szCs w:val="28"/>
        </w:rPr>
        <w:t>2018 году до 114</w:t>
      </w:r>
      <w:r w:rsidR="00BD7FB0" w:rsidRPr="00EE1C7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541A7F" w:rsidRPr="00EE1C79" w:rsidRDefault="00541A7F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1869"/>
      <w:bookmarkEnd w:id="2"/>
      <w:r w:rsidRPr="00EE1C79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>риоритеты государственной политики в сфере</w:t>
      </w:r>
      <w:r w:rsidR="00230831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  <w:r w:rsidRPr="00EE1C79">
        <w:rPr>
          <w:rFonts w:ascii="Times New Roman" w:hAnsi="Times New Roman" w:cs="Times New Roman"/>
          <w:b/>
          <w:sz w:val="28"/>
          <w:szCs w:val="28"/>
        </w:rPr>
        <w:t>,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 цели, задачи и показатели</w:t>
      </w:r>
      <w:r w:rsidR="00230831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(индикаторы) достижения целей и решения </w:t>
      </w:r>
      <w:r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задач, </w:t>
      </w:r>
      <w:r w:rsidR="00DD4A00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описание основных ожидаемых конечных результатов подпрограммы, сроков и контрольных этапов реализации </w:t>
      </w:r>
      <w:r w:rsidR="00576647" w:rsidRPr="00EE1C7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576647" w:rsidRPr="00EE1C79" w:rsidRDefault="00576647" w:rsidP="0057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" w:name="Par1875"/>
      <w:bookmarkEnd w:id="3"/>
      <w:r w:rsidRPr="00EE1C79">
        <w:rPr>
          <w:rFonts w:ascii="Times New Roman" w:hAnsi="Times New Roman" w:cs="Times New Roman"/>
          <w:sz w:val="28"/>
          <w:szCs w:val="28"/>
        </w:rPr>
        <w:t>2.1. Приоритеты государственной политики в сфере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732A8B" w:rsidRPr="00EE1C79" w:rsidRDefault="00732A8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Перечень приоритетных направлений деятельности малого и среднего предпринимательства в Курской области определен в </w:t>
      </w:r>
      <w:r w:rsidRPr="00EE1C79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предоставления субсидий для реализации мероприятий по развитию малого и среднего предпринимательства.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К указанным приоритетным направлениям относятся следующие разделы Общероссийского классификатора видов экономической деятельности ОК 029-2014 (КДЕС РЕД.2), утвержденного приказом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от 31.01.2014 № 14-ст (в редакции от 29.03.2018):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1. Раздел A «Сельское, лесное хозяйство, охота, рыболовство и рыбоводство» (за исключением кодов 01.49.1, 01.49.5, 01.7).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 Раздел C «Обрабатывающие производства» (за исключением кодов 12, 18, 19, 20.51, 23.7, 24.41, 24.54 (в части отливки изделий из ценных металлов), 25.4, 32.1).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3. Раздел E «Водоснабжение; водоотведение, организация сбора и утилизации отходов, деятельность по ликвидации загрязнений» (за исключением кодов 38.32.11, 38.32.2-38.32.4).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4. Раздел G «Торговля оптовая и розничная; ремонт автотранспортных средств и мотоциклов» – код 47 (за исключением кодов 47.25.1, 47.26, 47.3, 47.77, 47.78.4-47.78.9, 47.79, 47.91, 47.99) – в части торгового обслуживания сельского населения продовольственными и непродовольственными товарами, кроме 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</w:t>
      </w:r>
      <w:r w:rsidRPr="00EE1C79">
        <w:rPr>
          <w:rFonts w:ascii="Times New Roman" w:hAnsi="Times New Roman" w:cs="Times New Roman"/>
          <w:sz w:val="28"/>
          <w:szCs w:val="28"/>
        </w:rPr>
        <w:t>развозной и разносной торговли, реализации подакцизных товаров (за исключением торговой деятельности, осуществляемой на территории городских округов, городских поселений и районных центров).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5. Раздел I «Деятельность гостиниц и предприятий общественного питания» (за исключением кодов 55, 56.10.22-56.10.24, 56.10.3, 56.3) – кроме деятельности, осуществляемой на территории городских округов (при этом поддержка не может оказываться субъектам малого и среднего предпринимательства, осуществляющим производство и </w:t>
      </w:r>
      <w:r w:rsidR="00F60166" w:rsidRPr="00EE1C7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E1C79">
        <w:rPr>
          <w:rFonts w:ascii="Times New Roman" w:hAnsi="Times New Roman" w:cs="Times New Roman"/>
          <w:sz w:val="28"/>
          <w:szCs w:val="28"/>
        </w:rPr>
        <w:t>реализацию подакцизных товаров).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6. Раздел I «Деятельность гостиниц и предприятий общественного питания» (за исключением кодов 55, 56.10.22-56.10.24, 56.10.3, 56.3) – в части деятельности, осуществляемой на территории городских округов, при следующих условиях одновременно: деятельность предприятия общественного питания организована субъектом малого и среднего предпринимательства Курской области по франшизе. Данное направление относится к числу приоритетных только в целях предоставления субсидии на поддержку начинающих собственный бизнес на возмещение части затрат, связанных с организацией и ведением дела (при этом поддержка не может оказываться субъектам малого и среднего предпринимательства, осуществляющим производство и</w:t>
      </w:r>
      <w:r w:rsidR="00F60166" w:rsidRPr="00EE1C79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EE1C79">
        <w:rPr>
          <w:rFonts w:ascii="Times New Roman" w:hAnsi="Times New Roman" w:cs="Times New Roman"/>
          <w:sz w:val="28"/>
          <w:szCs w:val="28"/>
        </w:rPr>
        <w:t>реализацию подакцизных товаров).</w:t>
      </w:r>
    </w:p>
    <w:p w:rsidR="001E0629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56">
        <w:rPr>
          <w:rFonts w:ascii="Times New Roman" w:hAnsi="Times New Roman"/>
          <w:sz w:val="28"/>
          <w:szCs w:val="28"/>
        </w:rPr>
        <w:t>6</w:t>
      </w:r>
      <w:r w:rsidRPr="000C4156">
        <w:rPr>
          <w:rFonts w:ascii="Times New Roman" w:hAnsi="Times New Roman"/>
          <w:sz w:val="28"/>
          <w:szCs w:val="28"/>
          <w:vertAlign w:val="superscript"/>
        </w:rPr>
        <w:t>1</w:t>
      </w:r>
      <w:r w:rsidRPr="000C4156">
        <w:rPr>
          <w:rFonts w:ascii="Times New Roman" w:hAnsi="Times New Roman"/>
          <w:sz w:val="28"/>
          <w:szCs w:val="28"/>
        </w:rPr>
        <w:t>. Раздел М «Деятельность профессиональная, научная и техническая», код 71.20.5.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7. Раздел P «Образование» – код 85.11.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8. Раздел Q «Деятельность в области здравоохранения и социальных услуг» (за исключением кодов 86.23, 86.9, косметологии).</w:t>
      </w:r>
    </w:p>
    <w:p w:rsidR="00732A8B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lastRenderedPageBreak/>
        <w:t>9. 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Раздел S «Предоставление прочих видов услуг» – коды 95.21-95.23, 95.29, 96.01; код 96.02 (за исключением постижерных услуг, чистки, мытья, расчесывания, стрижки, подгонки, окраски и завивки париков, накладок, шиньонов и их ремонта) – кроме деятельности, осуществляемой на территории городских округов).</w:t>
      </w:r>
      <w:proofErr w:type="gramEnd"/>
    </w:p>
    <w:p w:rsidR="001E0629" w:rsidRPr="00EE1C79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56">
        <w:rPr>
          <w:rFonts w:ascii="Times New Roman" w:hAnsi="Times New Roman"/>
          <w:sz w:val="28"/>
          <w:szCs w:val="28"/>
        </w:rPr>
        <w:t>9</w:t>
      </w:r>
      <w:r w:rsidRPr="000C4156">
        <w:rPr>
          <w:rFonts w:ascii="Times New Roman" w:hAnsi="Times New Roman"/>
          <w:sz w:val="28"/>
          <w:szCs w:val="28"/>
          <w:vertAlign w:val="superscript"/>
        </w:rPr>
        <w:t>1</w:t>
      </w:r>
      <w:r w:rsidRPr="000C4156">
        <w:rPr>
          <w:rFonts w:ascii="Times New Roman" w:hAnsi="Times New Roman"/>
          <w:sz w:val="28"/>
          <w:szCs w:val="28"/>
        </w:rPr>
        <w:t>. </w:t>
      </w:r>
      <w:hyperlink r:id="rId12" w:history="1">
        <w:r w:rsidRPr="000C4156">
          <w:rPr>
            <w:rFonts w:ascii="Times New Roman" w:hAnsi="Times New Roman"/>
            <w:sz w:val="28"/>
            <w:szCs w:val="28"/>
          </w:rPr>
          <w:t>Раздел S</w:t>
        </w:r>
      </w:hyperlink>
      <w:r w:rsidRPr="000C4156">
        <w:rPr>
          <w:rFonts w:ascii="Times New Roman" w:hAnsi="Times New Roman"/>
          <w:sz w:val="28"/>
          <w:szCs w:val="28"/>
        </w:rPr>
        <w:t xml:space="preserve"> «Предоставление прочих видов услуг», код 96.02 </w:t>
      </w:r>
      <w:r w:rsidRPr="000C4156">
        <w:rPr>
          <w:rFonts w:ascii="Times New Roman" w:hAnsi="Times New Roman"/>
          <w:sz w:val="28"/>
          <w:szCs w:val="28"/>
        </w:rPr>
        <w:br/>
        <w:t xml:space="preserve">(за исключением постижерных услуг, чистки, мытья, расчесывания, стрижки, подгонки, окраски и завивки парика, накладки, шиньона и их ремонта), в отношении услуг, оказываемых на территории </w:t>
      </w:r>
      <w:proofErr w:type="spellStart"/>
      <w:r w:rsidRPr="000C4156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0C4156">
        <w:rPr>
          <w:rFonts w:ascii="Times New Roman" w:hAnsi="Times New Roman"/>
          <w:sz w:val="28"/>
          <w:szCs w:val="28"/>
        </w:rPr>
        <w:t xml:space="preserve"> муниципальных образований.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10. Инновационная деятельность.</w:t>
      </w:r>
    </w:p>
    <w:p w:rsidR="00BD7FB0" w:rsidRPr="00EE1C79" w:rsidRDefault="00BD7FB0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" w:name="Par1937"/>
      <w:bookmarkEnd w:id="4"/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2.2. Цели и задачи подпрограммы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Цел</w:t>
      </w:r>
      <w:r w:rsidR="00CE709D" w:rsidRPr="00EE1C79">
        <w:rPr>
          <w:rFonts w:ascii="Times New Roman" w:hAnsi="Times New Roman" w:cs="Times New Roman"/>
          <w:sz w:val="28"/>
          <w:szCs w:val="28"/>
        </w:rPr>
        <w:t>и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подпрограммы - формирование благоприятных условий для устойчивого функционирования и развития малого и среднего предпринимательства на территории Курской области, </w:t>
      </w:r>
      <w:r w:rsidR="002040C0" w:rsidRPr="00EE1C79">
        <w:rPr>
          <w:rFonts w:ascii="Times New Roman" w:hAnsi="Times New Roman" w:cs="Times New Roman"/>
          <w:sz w:val="28"/>
          <w:szCs w:val="28"/>
        </w:rPr>
        <w:t xml:space="preserve">улучшение отраслевой структуры экономики, </w:t>
      </w:r>
      <w:r w:rsidRPr="00EE1C79">
        <w:rPr>
          <w:rFonts w:ascii="Times New Roman" w:hAnsi="Times New Roman" w:cs="Times New Roman"/>
          <w:sz w:val="28"/>
          <w:szCs w:val="28"/>
        </w:rPr>
        <w:t>популяризация предпринимательской деятельности.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CE709D" w:rsidRPr="00EE1C79">
        <w:rPr>
          <w:rFonts w:ascii="Times New Roman" w:hAnsi="Times New Roman" w:cs="Times New Roman"/>
          <w:sz w:val="28"/>
          <w:szCs w:val="28"/>
        </w:rPr>
        <w:t>ых</w:t>
      </w:r>
      <w:r w:rsidRPr="00EE1C79">
        <w:rPr>
          <w:rFonts w:ascii="Times New Roman" w:hAnsi="Times New Roman" w:cs="Times New Roman"/>
          <w:sz w:val="28"/>
          <w:szCs w:val="28"/>
        </w:rPr>
        <w:t xml:space="preserve"> цел</w:t>
      </w:r>
      <w:r w:rsidR="00CE709D" w:rsidRPr="00EE1C79">
        <w:rPr>
          <w:rFonts w:ascii="Times New Roman" w:hAnsi="Times New Roman" w:cs="Times New Roman"/>
          <w:sz w:val="28"/>
          <w:szCs w:val="28"/>
        </w:rPr>
        <w:t>ей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подпрограмма </w:t>
      </w:r>
      <w:r w:rsidR="00A13C7C" w:rsidRPr="00EE1C79">
        <w:rPr>
          <w:rFonts w:ascii="Times New Roman" w:hAnsi="Times New Roman" w:cs="Times New Roman"/>
          <w:sz w:val="28"/>
          <w:szCs w:val="28"/>
        </w:rPr>
        <w:t>«</w:t>
      </w:r>
      <w:r w:rsidRPr="00EE1C79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A13C7C" w:rsidRPr="00EE1C79">
        <w:rPr>
          <w:rFonts w:ascii="Times New Roman" w:hAnsi="Times New Roman" w:cs="Times New Roman"/>
          <w:sz w:val="28"/>
          <w:szCs w:val="28"/>
        </w:rPr>
        <w:t>»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предусматривает решение следующих задач: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1. Формирование правовой среды, обеспечивающей благоприятные условия для развития малого и среднего предпринимательства.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2.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3. Содействие субъектам малого и среднего предпринимательства в продвижении продукции (товаров, услуг) на межрегиональные и международные рынки.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4. Содействие развитию малого и среднего предпринимательства в муниципальных образованиях.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5. Формирование положительного имиджа предпринимательства, развитие делового сотрудничества бизнеса и власти.</w:t>
      </w:r>
    </w:p>
    <w:p w:rsidR="001D1E28" w:rsidRPr="00EE1C79" w:rsidRDefault="001D1E28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5" w:name="Par1947"/>
      <w:bookmarkEnd w:id="5"/>
      <w:r w:rsidRPr="00EE1C79">
        <w:rPr>
          <w:rFonts w:ascii="Times New Roman" w:hAnsi="Times New Roman"/>
          <w:sz w:val="28"/>
          <w:szCs w:val="28"/>
        </w:rPr>
        <w:t>2.3. Показатели (индикаторы) достижения целей и решения задач, описание основных ожидаемых конечных результатов подпрограммы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Основные конечные результаты реализации подпрограммы по итогам первого этапа: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прирост оборота продукции и услуг, производимых малыми предприятиями, в том числе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микропредприятиями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и индивидуальными предпринимателями в Курской области, ежегодно составил не менее 7,3%;  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lastRenderedPageBreak/>
        <w:t>оборот в расчете на одного работника субъекта малого и среднего предпринимательства в постоянных ценах увеличен в 2018 году по отношению к 2014 году на 15 %;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 в 2018 году доведена до 11,5 %;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доля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в 2018 году составила 13,2 %;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объем инвестиций в основной капитал субъектов малого и среднего предпринимательства (без учета индивидуальных предпринимателей) в 2018 году составил  8,9 млрд. рублей;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 увеличилось в 2018 году до 31,9 единиц.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Основные ожидаемые конечные результаты реализации подпрограммы: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в количественном выражении: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1) количество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предпринимательства, - по 5 единиц ежегодно.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в соответствии с фактически подготовленными предложениями о внесении изменений в федеральное законодательство и законодательство Курской области, регулирующее сферу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2) прирост оборота продукции и услуг, производимых малыми предприятиями, в том числе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микропредприятиями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и индивидуальными предпринимателями в Курской области, на 7,3 %  ежегодно.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по формуле: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Прирост = (Оборот СМСП за отчетный год / Оборот СМСП за предыдущий год)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100 % - 100 %;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3) доведение объема инвестиций в основной капитал субъектов малого и среднего предпринимательства (без учета индивидуальных предпринимателей) в 20</w:t>
      </w:r>
      <w:r w:rsidR="001E0629">
        <w:rPr>
          <w:rFonts w:ascii="Times New Roman" w:hAnsi="Times New Roman"/>
          <w:sz w:val="28"/>
          <w:szCs w:val="28"/>
        </w:rPr>
        <w:t>19</w:t>
      </w:r>
      <w:r w:rsidRPr="00EE1C79">
        <w:rPr>
          <w:rFonts w:ascii="Times New Roman" w:hAnsi="Times New Roman"/>
          <w:sz w:val="28"/>
          <w:szCs w:val="28"/>
        </w:rPr>
        <w:t xml:space="preserve"> году до </w:t>
      </w:r>
      <w:r w:rsidR="001E0629">
        <w:rPr>
          <w:rFonts w:ascii="Times New Roman" w:hAnsi="Times New Roman"/>
          <w:sz w:val="28"/>
          <w:szCs w:val="28"/>
        </w:rPr>
        <w:t>9,1</w:t>
      </w:r>
      <w:r w:rsidRPr="00EE1C79">
        <w:rPr>
          <w:rFonts w:ascii="Times New Roman" w:hAnsi="Times New Roman"/>
          <w:sz w:val="28"/>
          <w:szCs w:val="28"/>
        </w:rPr>
        <w:t xml:space="preserve"> млрд. рублей, в том числе</w:t>
      </w:r>
      <w:r w:rsidR="001E0629">
        <w:rPr>
          <w:rFonts w:ascii="Times New Roman" w:hAnsi="Times New Roman"/>
          <w:sz w:val="28"/>
          <w:szCs w:val="28"/>
        </w:rPr>
        <w:t xml:space="preserve"> </w:t>
      </w:r>
      <w:r w:rsidRPr="00EE1C79">
        <w:rPr>
          <w:rFonts w:ascii="Times New Roman" w:hAnsi="Times New Roman"/>
          <w:sz w:val="28"/>
          <w:szCs w:val="28"/>
        </w:rPr>
        <w:t>по итогам I этапа – до 8,9 млрд. рублей</w:t>
      </w:r>
      <w:r w:rsidR="001E0629">
        <w:rPr>
          <w:rFonts w:ascii="Times New Roman" w:hAnsi="Times New Roman"/>
          <w:sz w:val="28"/>
          <w:szCs w:val="28"/>
        </w:rPr>
        <w:t>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lastRenderedPageBreak/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области;</w:t>
      </w:r>
    </w:p>
    <w:p w:rsidR="00D31A07" w:rsidRPr="00D31A07" w:rsidRDefault="0035209F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 w:rsidR="00D31A07"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 w:rsidR="00D31A07"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="00D31A07"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5) увеличение оборота в расчете на одного работника субъекта малого и среднего предпринимательства в постоянных ценах по отношению к 2014 году на 22 процента,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на 15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на 22 процента.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об обороте субъектов малого и среднего предпринимательства, среднесписочной численности работников (без внешних совместителей) субъектов малого и среднего предпринимательства и индекса потребительских цен за соответствующие годы;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6) доведение доли обрабатывающей промышленности в обороте субъектов малого и среднего предпринимательства (без учета индивидуальных предпринимателей) в 2024 году до 13,7 процентов,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до 11,5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до 13,7 процентов.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об обороте субъектов малого и среднего предпринимательства (без учета индивидуальных предпринимателей), осуществляющих деятельность в обрабатывающем производстве, и общем обороте субъектов малого и среднего предпринимательства (без учета индивидуальных предпринимателей) за отчетный период;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7) увеличение количества субъектов малого и среднего бизнеса, принявших участие в выставках, ярмарках, форумах и иных мероприятиях, до 6230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5030 единиц;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1200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Данный показатель рассчитывается в соответствии с фактическим количеством участников мероприятий по информации организаторов </w:t>
      </w:r>
      <w:r w:rsidRPr="00EE1C79">
        <w:rPr>
          <w:rFonts w:ascii="Times New Roman" w:hAnsi="Times New Roman"/>
          <w:sz w:val="28"/>
          <w:szCs w:val="28"/>
        </w:rPr>
        <w:lastRenderedPageBreak/>
        <w:t>выставок, ярмарок, форумов и иных мероприятий на основе разрешений на участие в названных мероприятиях, явочных листов и иных сведений;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8) 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предпринимательства, предусматривается на уровне 69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31 единица;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38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основании отчетов муниципальных образований Курской области, получивших субсидию на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9)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предпринимательства, предусматривается на уровне 90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53 единицы;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37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основании отчетов муниципальных образований Курской области, получивших субсидию на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10) доведение количества нестационарных торговых объектов круглогодичного размещения и мобильных торговых объектов до 2,2 тыс.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до 2,15 тыс. единиц;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до 2,2 тыс.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данных, содержащихся в утвержденных муниципальными образованиями Курской области схемах размещения нестационарных торговых объектов на территории муниципального образования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11) 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15 % по итогам I этапа и по итогам II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основании информации, представленной комитетом по управлению имуществом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lastRenderedPageBreak/>
        <w:t>12) достижение доли кредитов субъектам малого и среднего предпринимательства в общем кредитном портфеле юридических лиц и индивидуальных предпринимателей до 21,6 %,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до 19 %;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до 21,6 %.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основании данных Центрального Банка России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13) доведение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к 2024 году не менее чем до 10 процентов,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до 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до 10 процентов.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Размер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бюджета, определяется по формуле: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Д = </w:t>
      </w:r>
      <w:proofErr w:type="gramStart"/>
      <w:r w:rsidRPr="00EE1C7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EE1C79">
        <w:rPr>
          <w:rFonts w:ascii="Times New Roman" w:hAnsi="Times New Roman" w:cs="Times New Roman"/>
          <w:sz w:val="28"/>
          <w:szCs w:val="28"/>
          <w:vertAlign w:val="subscript"/>
        </w:rPr>
        <w:t>Моногорода</w:t>
      </w:r>
      <w:r w:rsidRPr="00EE1C79">
        <w:rPr>
          <w:rFonts w:ascii="Times New Roman" w:hAnsi="Times New Roman" w:cs="Times New Roman"/>
          <w:sz w:val="28"/>
          <w:szCs w:val="28"/>
        </w:rPr>
        <w:t xml:space="preserve"> / </w:t>
      </w:r>
      <w:r w:rsidRPr="00EE1C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1C79">
        <w:rPr>
          <w:rFonts w:ascii="Times New Roman" w:hAnsi="Times New Roman" w:cs="Times New Roman"/>
          <w:sz w:val="28"/>
          <w:szCs w:val="28"/>
          <w:vertAlign w:val="subscript"/>
        </w:rPr>
        <w:t xml:space="preserve">Общий 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100% ,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где: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Д – доля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1C79">
        <w:rPr>
          <w:rFonts w:ascii="Times New Roman" w:hAnsi="Times New Roman"/>
          <w:sz w:val="28"/>
          <w:szCs w:val="28"/>
        </w:rPr>
        <w:t>V</w:t>
      </w:r>
      <w:proofErr w:type="gramEnd"/>
      <w:r w:rsidRPr="00EE1C79">
        <w:rPr>
          <w:rFonts w:ascii="Times New Roman" w:hAnsi="Times New Roman"/>
          <w:sz w:val="28"/>
          <w:szCs w:val="28"/>
        </w:rPr>
        <w:t>Моногорода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– объем средств, привлеченных из федерального бюджета, направляемых на реализацию мероприятий в сфере развития малого и среднего предпринимательства Курской области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1C79">
        <w:rPr>
          <w:rFonts w:ascii="Times New Roman" w:hAnsi="Times New Roman"/>
          <w:sz w:val="28"/>
          <w:szCs w:val="28"/>
        </w:rPr>
        <w:t>V</w:t>
      </w:r>
      <w:proofErr w:type="gramEnd"/>
      <w:r w:rsidRPr="00EE1C79">
        <w:rPr>
          <w:rFonts w:ascii="Times New Roman" w:hAnsi="Times New Roman"/>
          <w:sz w:val="28"/>
          <w:szCs w:val="28"/>
        </w:rPr>
        <w:t>Общий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– общий объем финансового обеспечения государственной поддержки малого и среднего предпринимательства в Курской области за счет средств федерального бюджета;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14) количество принятых и обработанных деклараций по розничной продаже алкогольной продукции субъектов малого и среднего предпринимательства  составит в 2024 году 10 000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путем суммирования всех принятых и обработанных деклараций по розничной продаже алкогольной продукции субъектами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15) количество выдаваемых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организациями субъектам малого и среднего предпринимательства, нарастающим итогом (в рамках реализации регионального проекта </w:t>
      </w:r>
      <w:r w:rsidRPr="00EE1C79">
        <w:rPr>
          <w:rFonts w:ascii="Times New Roman" w:hAnsi="Times New Roman"/>
          <w:sz w:val="28"/>
          <w:szCs w:val="28"/>
        </w:rPr>
        <w:lastRenderedPageBreak/>
        <w:t xml:space="preserve">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предусматривается на уровне </w:t>
      </w:r>
      <w:r w:rsidR="00AC66C6">
        <w:rPr>
          <w:rFonts w:ascii="Times New Roman" w:hAnsi="Times New Roman"/>
          <w:sz w:val="28"/>
          <w:szCs w:val="28"/>
        </w:rPr>
        <w:t>417</w:t>
      </w:r>
      <w:r w:rsidRPr="00EE1C79">
        <w:rPr>
          <w:rFonts w:ascii="Times New Roman" w:hAnsi="Times New Roman"/>
          <w:sz w:val="28"/>
          <w:szCs w:val="28"/>
        </w:rPr>
        <w:t xml:space="preserve"> единиц по 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130 единиц.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E1C79">
        <w:rPr>
          <w:rFonts w:ascii="Times New Roman" w:hAnsi="Times New Roman"/>
          <w:sz w:val="28"/>
          <w:szCs w:val="28"/>
        </w:rPr>
        <w:t>16)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составит в 2024 году 454 820,5 тыс. рублей по итогам второго этапа, что является результатом соответствующего федерального проекта по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E1C79">
        <w:rPr>
          <w:rFonts w:ascii="Times New Roman" w:hAnsi="Times New Roman"/>
          <w:sz w:val="28"/>
          <w:szCs w:val="28"/>
        </w:rPr>
        <w:t xml:space="preserve">17) 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обязательств, предусматривающих создание и (или) развитие государственных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организаций, а также субсидии государственным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микрофинансовым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организациям на субсидирование ставки вознаграждения по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микрозаймам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предпринимательства» (в рамках реализации регионального проекта «Расширение доступа субъектов малого и среднего предпринимательства к финансовым ресурсам, в том числе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к льготному финансированию» на территории Курской области) составит в 2024 году 9,71 млн. рублей по итогам второго этапа,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18) количество субъектов малого и среднего предпринимательства и </w:t>
      </w:r>
      <w:proofErr w:type="spellStart"/>
      <w:r w:rsidRPr="00EE1C79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граждан, получивших поддержку в рамках федерального проекта «Акселерация субъектов малого и среднего 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области), предусматривается на уровне 7,693 тыс. единиц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2018 года составляет 0,126 тыс. единиц.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19) количество субъектов малого и среднего предпринимательства, выведенных на экспорт при поддержке центров (агентств) координации поддержки </w:t>
      </w:r>
      <w:proofErr w:type="spellStart"/>
      <w:r w:rsidRPr="00EE1C79">
        <w:rPr>
          <w:rFonts w:ascii="Times New Roman" w:hAnsi="Times New Roman"/>
          <w:sz w:val="28"/>
          <w:szCs w:val="28"/>
        </w:rPr>
        <w:t>экспортно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ориентированных субъектов малого и среднего </w:t>
      </w:r>
      <w:r w:rsidRPr="00EE1C79">
        <w:rPr>
          <w:rFonts w:ascii="Times New Roman" w:hAnsi="Times New Roman"/>
          <w:sz w:val="28"/>
          <w:szCs w:val="28"/>
        </w:rPr>
        <w:lastRenderedPageBreak/>
        <w:t>предпринимательства,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 предусматривается на уровне 13</w:t>
      </w:r>
      <w:r w:rsidR="00AC66C6">
        <w:rPr>
          <w:rFonts w:ascii="Times New Roman" w:hAnsi="Times New Roman"/>
          <w:sz w:val="28"/>
          <w:szCs w:val="28"/>
        </w:rPr>
        <w:t>1</w:t>
      </w:r>
      <w:r w:rsidRPr="00EE1C79">
        <w:rPr>
          <w:rFonts w:ascii="Times New Roman" w:hAnsi="Times New Roman"/>
          <w:sz w:val="28"/>
          <w:szCs w:val="28"/>
        </w:rPr>
        <w:t xml:space="preserve"> единиц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9 единиц.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20) доля субъектов малого и среднего предпринимательства, охваченных услугами центров «Мой бизнес» (в рамках реализации регионального проекта «Акселерация субъектов малого и среднего предпринимательства» на территории Курской области), составит в 2024 году 10 процентов по итогам второго этапа,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21) количество субъектов малого и среднего предпринимательства в моногородах, получивших поддержку (в рамках реализации регионального проекта «Акселерация субъектов малого и среднего предпринимательства» на территории Курской области), составит в 2024 году 8 единиц по итогам второго этапа,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22) 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3,986 тыс. человек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23) количество вновь созданных субъектов малого и среднего предпринимательства участниками проекта, нарастающим итогом (в рамках реализации регионального проекта «Популяризация предпринимательства» на территории Курской области) предусматривается на уровне 0,469 тыс. единиц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единиц.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24) количество обученных основам ведения бизнеса, финансовой грамотности и иным навыкам предпринимательской деятельности, </w:t>
      </w:r>
      <w:r w:rsidRPr="00EE1C79">
        <w:rPr>
          <w:rFonts w:ascii="Times New Roman" w:hAnsi="Times New Roman"/>
          <w:sz w:val="28"/>
          <w:szCs w:val="28"/>
        </w:rPr>
        <w:lastRenderedPageBreak/>
        <w:t>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3,427 тыс. человек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25) количество физических лиц – участников федерального проекта «Популяризация предпринимательства»,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22,312 тыс. человек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в качественном выражении: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повышение капитализации бизнеса, улучшение кадрового потенциала, изменение отраслевой структуры малого и среднего бизнеса, сокращение диспропорции между муниципальными образованиями по уровню развития малого и среднего предпринимательства на местах;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государственных услуг субъектам малого и среднего предпринимательства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 xml:space="preserve"> АУ КО «МФЦ»;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достижение значений индикаторов целевой модели поддержки малого и среднего предпринимательства, утвержденных распоряжением Правительства Российской Федерации от 31 января 2017 г. № 147-р;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79">
        <w:rPr>
          <w:rFonts w:ascii="Times New Roman" w:hAnsi="Times New Roman"/>
          <w:sz w:val="28"/>
          <w:szCs w:val="28"/>
        </w:rPr>
        <w:t xml:space="preserve">повышение рейтинга Курской области среди субъектов Российской Федерации через улучшение целевых индикаторов и показателей, определенных подпрограммой 11 «Государственное регулирование в  сфере производства и оборота этилового спирта, алкогольной и спиртосодержащей продукции»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EE1C79">
          <w:rPr>
            <w:rFonts w:ascii="Times New Roman" w:hAnsi="Times New Roman"/>
            <w:sz w:val="28"/>
            <w:szCs w:val="28"/>
          </w:rPr>
          <w:t>2014 г</w:t>
        </w:r>
      </w:smartTag>
      <w:r w:rsidRPr="00EE1C79">
        <w:rPr>
          <w:rFonts w:ascii="Times New Roman" w:hAnsi="Times New Roman"/>
          <w:sz w:val="28"/>
          <w:szCs w:val="28"/>
        </w:rPr>
        <w:t>. № 320 «Об утверждении государственной программы Российской Федерации «Управление государственными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</w:t>
      </w:r>
      <w:r w:rsidRPr="00EE1C79">
        <w:rPr>
          <w:rFonts w:ascii="Times New Roman" w:hAnsi="Times New Roman" w:cs="Times New Roman"/>
          <w:sz w:val="28"/>
          <w:szCs w:val="28"/>
        </w:rPr>
        <w:t>финансами и регулирование финансовых рынков»;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снижение количества административных правонарушений в части исполнения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сфере розничной торговли алкогольной продукции до уровня не более чем 10 %, </w:t>
      </w:r>
      <w:r w:rsidRPr="00EE1C79">
        <w:rPr>
          <w:rFonts w:ascii="Times New Roman" w:hAnsi="Times New Roman" w:cs="Times New Roman"/>
          <w:sz w:val="28"/>
          <w:szCs w:val="28"/>
        </w:rPr>
        <w:lastRenderedPageBreak/>
        <w:t>охват обязательным декларированием в данном секторе торговли до 100 %.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</w:t>
      </w:r>
      <w:hyperlink w:anchor="Par4199" w:history="1">
        <w:r w:rsidRPr="00EE1C79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EE1C79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Срок реализации данной подпрограммы рассчитан на период 2014 - 2024 годов.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В связи с тем, что в подпрограмму с 2019 года включены три региональных проекта: «Расширение доступа субъектов малого и среднего предпринимательства к 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предпринимательства» ее реализация осуществляется в два этапа: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C79">
        <w:rPr>
          <w:rFonts w:ascii="Times New Roman" w:hAnsi="Times New Roman" w:cs="Times New Roman"/>
          <w:sz w:val="28"/>
          <w:szCs w:val="28"/>
        </w:rPr>
        <w:t xml:space="preserve"> этап – 2014-2018 годы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1C79">
        <w:rPr>
          <w:rFonts w:ascii="Times New Roman" w:hAnsi="Times New Roman" w:cs="Times New Roman"/>
          <w:sz w:val="28"/>
          <w:szCs w:val="28"/>
        </w:rPr>
        <w:t xml:space="preserve"> этап – 2019-2024 годы.</w:t>
      </w:r>
      <w:proofErr w:type="gramEnd"/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A2" w:rsidRPr="00EE1C79" w:rsidRDefault="00DB71A2" w:rsidP="001E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1974"/>
      <w:bookmarkEnd w:id="6"/>
      <w:r w:rsidRPr="00EE1C79">
        <w:rPr>
          <w:rFonts w:ascii="Times New Roman" w:hAnsi="Times New Roman" w:cs="Times New Roman"/>
          <w:b/>
          <w:sz w:val="28"/>
          <w:szCs w:val="28"/>
        </w:rPr>
        <w:t>Раздел 3. Х</w:t>
      </w:r>
      <w:r w:rsidR="00CA4DD9" w:rsidRPr="00EE1C79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1E0629">
        <w:rPr>
          <w:rFonts w:ascii="Times New Roman" w:hAnsi="Times New Roman" w:cs="Times New Roman"/>
          <w:b/>
          <w:sz w:val="28"/>
          <w:szCs w:val="28"/>
        </w:rPr>
        <w:t>структурных элементов</w:t>
      </w:r>
      <w:r w:rsidR="00CA4DD9" w:rsidRPr="00EE1C79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Реализация ведомственных целевых программ в рамках  подпрограммы не предусмотрена.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п</w:t>
      </w:r>
      <w:r w:rsidRPr="009014D5">
        <w:rPr>
          <w:rFonts w:ascii="Times New Roman" w:hAnsi="Times New Roman"/>
          <w:sz w:val="28"/>
          <w:szCs w:val="28"/>
        </w:rPr>
        <w:t>оставленны</w:t>
      </w:r>
      <w:r>
        <w:rPr>
          <w:rFonts w:ascii="Times New Roman" w:hAnsi="Times New Roman"/>
          <w:sz w:val="28"/>
          <w:szCs w:val="28"/>
        </w:rPr>
        <w:t>х</w:t>
      </w:r>
      <w:r w:rsidRPr="009014D5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014D5">
        <w:rPr>
          <w:rFonts w:ascii="Times New Roman" w:hAnsi="Times New Roman"/>
          <w:sz w:val="28"/>
          <w:szCs w:val="28"/>
        </w:rPr>
        <w:t>достижение установленной цели</w:t>
      </w:r>
      <w:r>
        <w:rPr>
          <w:rFonts w:ascii="Times New Roman" w:hAnsi="Times New Roman"/>
          <w:sz w:val="28"/>
          <w:szCs w:val="28"/>
        </w:rPr>
        <w:t xml:space="preserve"> направлена реализация структурных элементов </w:t>
      </w:r>
      <w:r w:rsidRPr="009014D5">
        <w:rPr>
          <w:rFonts w:ascii="Times New Roman" w:hAnsi="Times New Roman"/>
          <w:sz w:val="28"/>
          <w:szCs w:val="28"/>
        </w:rPr>
        <w:t>подпрограммы.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2.01 «Формирование правовой среды, обеспечивающей благоприятные условия для развития малого и среднего предпринимательства».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субсидий бюджетам муниципальных образований Курской области в целях </w:t>
      </w:r>
      <w:proofErr w:type="spellStart"/>
      <w:r w:rsidRPr="009014D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 программ по развитию малого и среднего предпринимательства;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lastRenderedPageBreak/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по содействию кредитованию субъектов малого и среднего предпринимательства;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проектов субъектов малого и среднего предпринимательства.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2.02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 в продвижении продукции (товаров, услуг) на межрегиональные и международные рынки, в развитии объектов инфраструктуры».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Реализация основного мероприятия направлена на содействие субъектам малого и среднего предпринимательства в привлечении льготных кредитных ресурсов для осуществления предпринимательской деятельности, во внедрении инновационных разработок, проведении форумов, выставок-ярмарок, в развитии экспортной деятельности.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возмещение части затрат, связанных с участием </w:t>
      </w:r>
      <w:r w:rsidRPr="009014D5">
        <w:rPr>
          <w:rFonts w:ascii="Times New Roman" w:hAnsi="Times New Roman"/>
          <w:sz w:val="28"/>
          <w:szCs w:val="28"/>
        </w:rPr>
        <w:br/>
        <w:t>в  выставочно-ярмарочных мероприятиях;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предпринимательства, занятым в обрабатывающем производстве, </w:t>
      </w:r>
      <w:r w:rsidRPr="009014D5">
        <w:rPr>
          <w:rFonts w:ascii="Times New Roman" w:hAnsi="Times New Roman"/>
          <w:sz w:val="28"/>
          <w:szCs w:val="28"/>
        </w:rPr>
        <w:br/>
        <w:t xml:space="preserve">на возмещение части затрат, направленных на уплату налога, взимаемого </w:t>
      </w:r>
      <w:r w:rsidRPr="009014D5">
        <w:rPr>
          <w:rFonts w:ascii="Times New Roman" w:hAnsi="Times New Roman"/>
          <w:sz w:val="28"/>
          <w:szCs w:val="28"/>
        </w:rPr>
        <w:br/>
        <w:t>в связи с применением упрощенной системы налогообложения (доходы, уменьшенные на величину расходов).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2.03 «Формирование положительного имиджа предпринимательства, развитие делового сотрудничества бизнеса и власти»</w:t>
      </w:r>
      <w:r>
        <w:rPr>
          <w:rFonts w:ascii="Times New Roman" w:hAnsi="Times New Roman"/>
          <w:sz w:val="28"/>
          <w:szCs w:val="28"/>
        </w:rPr>
        <w:t>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Реализация основного мероприятия будет направлена на: 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власти,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пропаганду передового опыта ведения предпринимательской деятельности,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lastRenderedPageBreak/>
        <w:t xml:space="preserve">проведение ежегодного регионального форума малого и среднего предпринимательства «День предпринимателя Курской области», 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проведение ежегодного областного конкурса «Лидер малого и среднего бизнеса Курской области»,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проведение ежегодного областного конкурса «Малый и средний бизнес Курской области – глазами прессы».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2.04 «Создание и (или) развитие инфраструктуры поддержки субъектов малого и среднего предпринимательства, оказывающей имущественную поддержку, промышленных парков, индустриальных парков, агропромышленных парков и технопарков»</w:t>
      </w:r>
      <w:r>
        <w:rPr>
          <w:rFonts w:ascii="Times New Roman" w:hAnsi="Times New Roman"/>
          <w:sz w:val="28"/>
          <w:szCs w:val="28"/>
        </w:rPr>
        <w:t>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Реализация данного мероприятия направлена на создание благоприятных условий для развития субъектов малого и среднего предпринимательства и повышение инвестиционной привлекательности региона  за счет подготовки необходимых инвестору земельных участков </w:t>
      </w:r>
      <w:r w:rsidRPr="009014D5">
        <w:rPr>
          <w:rFonts w:ascii="Times New Roman" w:hAnsi="Times New Roman"/>
          <w:sz w:val="28"/>
          <w:szCs w:val="28"/>
        </w:rPr>
        <w:br/>
        <w:t>с подведенной инфраструктурой. Указанная работа в других регионах, уже создавших промышленные (индустриальные) парки, показала высокую эффективность.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области необходимо проделать работу по организации строительства объектов инженерной и дорожной инфраструктуры к земельным участкам, определенным Советом по улучшению инвестиционного климата и взаимодействию с инвесторами в качестве площадок для создания промышленных парков. Организационной работой по созданию необходимых для промышленных (индустриальных) парков объектов инженерной и дорожной инфраструктуры будет заниматься АО «Агентство по привлечению инвестиций Курской области».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2.05 «Обеспечение деятельности (оказание услуг) государственных учреждений, обеспечение деятельности и выполнение функций государственных органов»</w:t>
      </w:r>
      <w:r>
        <w:rPr>
          <w:rFonts w:ascii="Times New Roman" w:hAnsi="Times New Roman"/>
          <w:sz w:val="28"/>
          <w:szCs w:val="28"/>
        </w:rPr>
        <w:t>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Результатами реализации основного мероприятия подпрограммы являются: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осуществление деятельности комитета промышленности, торговли и  предпринимательства Курской области;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выполнение государственных заданий ОБУ «Выставочный центр «Курская </w:t>
      </w:r>
      <w:proofErr w:type="spellStart"/>
      <w:r w:rsidRPr="009014D5">
        <w:rPr>
          <w:rFonts w:ascii="Times New Roman" w:hAnsi="Times New Roman"/>
          <w:sz w:val="28"/>
          <w:szCs w:val="28"/>
        </w:rPr>
        <w:t>Коренская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ярмарка», ОБУ «</w:t>
      </w:r>
      <w:proofErr w:type="spellStart"/>
      <w:r w:rsidRPr="009014D5">
        <w:rPr>
          <w:rFonts w:ascii="Times New Roman" w:hAnsi="Times New Roman"/>
          <w:sz w:val="28"/>
          <w:szCs w:val="28"/>
        </w:rPr>
        <w:t>Курскконтролькачества</w:t>
      </w:r>
      <w:proofErr w:type="spellEnd"/>
      <w:r w:rsidRPr="009014D5">
        <w:rPr>
          <w:rFonts w:ascii="Times New Roman" w:hAnsi="Times New Roman"/>
          <w:sz w:val="28"/>
          <w:szCs w:val="28"/>
        </w:rPr>
        <w:t>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Региональные проекты, обеспечивающие достижение целей, показателей и результатов соответствующих федеральных проектов, реализуемых в рамках национального проекта «Малое и среднее предпринимательство и поддержка индивидуальной предпринимательской инициативы», также направлены на достижение установленной цели.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Региональный проект 2.I4 «Расширение доступа субъектов малого и среднего предпринимательства к финансовым ресурсам, в том числе </w:t>
      </w:r>
      <w:r w:rsidRPr="009014D5">
        <w:rPr>
          <w:rFonts w:ascii="Times New Roman" w:hAnsi="Times New Roman"/>
          <w:sz w:val="28"/>
          <w:szCs w:val="28"/>
        </w:rPr>
        <w:br/>
        <w:t>к льготному финансированию».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4D5">
        <w:rPr>
          <w:rFonts w:ascii="Times New Roman" w:hAnsi="Times New Roman"/>
          <w:sz w:val="28"/>
          <w:szCs w:val="28"/>
        </w:rPr>
        <w:lastRenderedPageBreak/>
        <w:t xml:space="preserve">Региональный проект «Расширение доступа субъектов малого и среднего предпринимательства к финансовой поддержке, в том числе </w:t>
      </w:r>
      <w:r w:rsidRPr="009014D5">
        <w:rPr>
          <w:rFonts w:ascii="Times New Roman" w:hAnsi="Times New Roman"/>
          <w:sz w:val="28"/>
          <w:szCs w:val="28"/>
        </w:rPr>
        <w:br/>
        <w:t xml:space="preserve">к льготному финансированию» предусматривает многоканальную систему оказания финансовой поддержки, которая включает предоставление поддержки в рамках Национальной гарантийной системы с участием </w:t>
      </w:r>
      <w:r w:rsidRPr="009014D5">
        <w:rPr>
          <w:rFonts w:ascii="Times New Roman" w:hAnsi="Times New Roman"/>
          <w:sz w:val="28"/>
          <w:szCs w:val="28"/>
        </w:rPr>
        <w:br/>
        <w:t>АО «Корпораци</w:t>
      </w:r>
      <w:r>
        <w:rPr>
          <w:rFonts w:ascii="Times New Roman" w:hAnsi="Times New Roman"/>
          <w:sz w:val="28"/>
          <w:szCs w:val="28"/>
        </w:rPr>
        <w:t>я</w:t>
      </w:r>
      <w:r w:rsidRPr="009014D5">
        <w:rPr>
          <w:rFonts w:ascii="Times New Roman" w:hAnsi="Times New Roman"/>
          <w:sz w:val="28"/>
          <w:szCs w:val="28"/>
        </w:rPr>
        <w:t xml:space="preserve"> МСП», АО «МСП Банк», региональной гарантийной инфраструктуры, предоставление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предпринимателям государственными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микрофинансовыми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организациями по льготным ставкам, а также расширение лизинговой поддержки, поддержку бизнеса</w:t>
      </w:r>
      <w:proofErr w:type="gramEnd"/>
      <w:r w:rsidRPr="009014D5">
        <w:rPr>
          <w:rFonts w:ascii="Times New Roman" w:hAnsi="Times New Roman"/>
          <w:sz w:val="28"/>
          <w:szCs w:val="28"/>
        </w:rPr>
        <w:t xml:space="preserve"> Государственным фондом развития промышленности Курской области.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реализации регионального проекта планируется реализовать финансовую поддержку малого и среднего предпринимательства региона.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регионального проекта будут выполняться следующие мероприятия: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по содействию кредитованию субъектов малого и среднего предпринимательства;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проектов субъектов малого и среднего предпринимательства.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Исполнителем указанного проекта является комитет промышленности, торговли и предпринимательства Курской области.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Ожидаемым непосредственным результатом реализации данного проекта к концу 2024 года является увеличение количества субъектов малого и среднего предпринимательства, которые воспользовались льготной финансовой поддержкой, путем увеличения количества выданных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до 417 единиц нарастающим итогом.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4D5">
        <w:rPr>
          <w:rFonts w:ascii="Times New Roman" w:hAnsi="Times New Roman"/>
          <w:sz w:val="28"/>
          <w:szCs w:val="28"/>
        </w:rPr>
        <w:t>Нереализация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проекта повлечет ограничение доступа субъектов малого и среднего предпринимательства к льготным финансовым ресурсам.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Проект связан с достижением </w:t>
      </w:r>
      <w:r>
        <w:rPr>
          <w:rFonts w:ascii="Times New Roman" w:hAnsi="Times New Roman"/>
          <w:sz w:val="28"/>
          <w:szCs w:val="28"/>
        </w:rPr>
        <w:t>показателя</w:t>
      </w:r>
      <w:r w:rsidRPr="009014D5">
        <w:rPr>
          <w:rFonts w:ascii="Times New Roman" w:hAnsi="Times New Roman"/>
          <w:sz w:val="28"/>
          <w:szCs w:val="28"/>
        </w:rPr>
        <w:t xml:space="preserve"> 34</w:t>
      </w:r>
      <w:r w:rsidRPr="002A7AC0">
        <w:rPr>
          <w:rFonts w:ascii="Times New Roman" w:hAnsi="Times New Roman"/>
          <w:sz w:val="28"/>
          <w:szCs w:val="28"/>
          <w:vertAlign w:val="superscript"/>
        </w:rPr>
        <w:t>1</w:t>
      </w:r>
      <w:r w:rsidRPr="009014D5">
        <w:rPr>
          <w:rFonts w:ascii="Times New Roman" w:hAnsi="Times New Roman"/>
          <w:sz w:val="28"/>
          <w:szCs w:val="28"/>
        </w:rPr>
        <w:t xml:space="preserve"> приложения № 1 </w:t>
      </w:r>
      <w:r w:rsidRPr="009014D5">
        <w:rPr>
          <w:rFonts w:ascii="Times New Roman" w:hAnsi="Times New Roman"/>
          <w:sz w:val="28"/>
          <w:szCs w:val="28"/>
        </w:rPr>
        <w:br/>
        <w:t>к настоящей государственной программе.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Региональный проект 2.I5 «Акселерация субъектов малого и среднего предпринимательства».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4D5">
        <w:rPr>
          <w:rFonts w:ascii="Times New Roman" w:hAnsi="Times New Roman"/>
          <w:sz w:val="28"/>
          <w:szCs w:val="28"/>
        </w:rPr>
        <w:t xml:space="preserve">Региональный проект «Акселерация субъектов малого и среднего предпринимательства» представляет собой единый (объединенный) комплекс мер государственной поддержки, сочетающий в себе новые подходы к оказанию малым и средним предприятиям финансовой, информационно-консультационной и имущественной поддержки, </w:t>
      </w:r>
      <w:r w:rsidRPr="009014D5">
        <w:rPr>
          <w:rFonts w:ascii="Times New Roman" w:hAnsi="Times New Roman"/>
          <w:sz w:val="28"/>
          <w:szCs w:val="28"/>
        </w:rPr>
        <w:lastRenderedPageBreak/>
        <w:t xml:space="preserve">обеспечению доступа малых и средних предприятий к инфраструктуре и сетям инженерно-технического обеспечения, в том числе в рамках </w:t>
      </w:r>
      <w:proofErr w:type="spellStart"/>
      <w:r w:rsidRPr="009014D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муниципальной программы моногорода Железногорска.</w:t>
      </w:r>
      <w:proofErr w:type="gramEnd"/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регионального проекта будут выполняться следующие мероприятия: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организацию деятельности центра «Мой бизнес»;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организацию деятельности Центра поддержки экспорта;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субсидий бюджетам </w:t>
      </w:r>
      <w:proofErr w:type="spellStart"/>
      <w:r w:rsidRPr="009014D5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муниципальных образований Курской области в целях </w:t>
      </w:r>
      <w:proofErr w:type="spellStart"/>
      <w:r w:rsidRPr="009014D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предоставление субсидий из областного бюджета управляющим компаниям частных промышленных (индустриальных) парков, агропромышленных парков, технопарков, промышленных технопарков, создаваемых и (или) развиваемых для субъектов малого и среднего предпринимательства.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Исполнителем указанного проекта является комитет промышленности, торговли и предпринимательства Курской области.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4D5">
        <w:rPr>
          <w:rFonts w:ascii="Times New Roman" w:hAnsi="Times New Roman"/>
          <w:sz w:val="28"/>
          <w:szCs w:val="28"/>
        </w:rPr>
        <w:t xml:space="preserve">Ожидаемыми непосредственными результатами реализации данного проекта являются увеличение численности занятых в сфере малого и среднего предпринимательства, включая индивидуальных предпринимателей, в том числе за счет поддержки в рамках регионального проекта и увеличения числа субъектов малого и среднего предпринимательства и </w:t>
      </w:r>
      <w:proofErr w:type="spellStart"/>
      <w:r w:rsidRPr="009014D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граждан, получивших к 2024 году поддержку в рамках регионального проекта, 7693 единиц нарастающим итогом, а также увеличение количества субъектов малого и</w:t>
      </w:r>
      <w:proofErr w:type="gramEnd"/>
      <w:r w:rsidRPr="009014D5">
        <w:rPr>
          <w:rFonts w:ascii="Times New Roman" w:hAnsi="Times New Roman"/>
          <w:sz w:val="28"/>
          <w:szCs w:val="28"/>
        </w:rPr>
        <w:t xml:space="preserve"> среднего предпринимательства, выведенных на экспорт при поддержке Центра поддержки экспорта, до 131 единиц, нарастающим итогом.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4D5">
        <w:rPr>
          <w:rFonts w:ascii="Times New Roman" w:hAnsi="Times New Roman"/>
          <w:sz w:val="28"/>
          <w:szCs w:val="28"/>
        </w:rPr>
        <w:t>Нереализация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проекта повлечет снижение численности занятых </w:t>
      </w:r>
      <w:r w:rsidRPr="009014D5">
        <w:rPr>
          <w:rFonts w:ascii="Times New Roman" w:hAnsi="Times New Roman"/>
          <w:sz w:val="28"/>
          <w:szCs w:val="28"/>
        </w:rPr>
        <w:br/>
        <w:t>в сфере малого и среднего предпринимательства, включая индивидуальных предпринимателей.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Проект связан с достижением </w:t>
      </w:r>
      <w:r>
        <w:rPr>
          <w:rFonts w:ascii="Times New Roman" w:hAnsi="Times New Roman"/>
          <w:sz w:val="28"/>
          <w:szCs w:val="28"/>
        </w:rPr>
        <w:t>показателей</w:t>
      </w:r>
      <w:r w:rsidRPr="009014D5">
        <w:rPr>
          <w:rFonts w:ascii="Times New Roman" w:hAnsi="Times New Roman"/>
          <w:sz w:val="28"/>
          <w:szCs w:val="28"/>
        </w:rPr>
        <w:t xml:space="preserve"> 34</w:t>
      </w:r>
      <w:r w:rsidRPr="002A7AC0">
        <w:rPr>
          <w:rFonts w:ascii="Times New Roman" w:hAnsi="Times New Roman"/>
          <w:sz w:val="28"/>
          <w:szCs w:val="28"/>
          <w:vertAlign w:val="superscript"/>
        </w:rPr>
        <w:t>2</w:t>
      </w:r>
      <w:r w:rsidRPr="009014D5">
        <w:rPr>
          <w:rFonts w:ascii="Times New Roman" w:hAnsi="Times New Roman"/>
          <w:sz w:val="28"/>
          <w:szCs w:val="28"/>
        </w:rPr>
        <w:t>, 34</w:t>
      </w:r>
      <w:r w:rsidRPr="002A7AC0">
        <w:rPr>
          <w:rFonts w:ascii="Times New Roman" w:hAnsi="Times New Roman"/>
          <w:sz w:val="28"/>
          <w:szCs w:val="28"/>
          <w:vertAlign w:val="superscript"/>
        </w:rPr>
        <w:t>3</w:t>
      </w:r>
      <w:r w:rsidRPr="009014D5">
        <w:rPr>
          <w:rFonts w:ascii="Times New Roman" w:hAnsi="Times New Roman"/>
          <w:sz w:val="28"/>
          <w:szCs w:val="28"/>
        </w:rPr>
        <w:t xml:space="preserve"> приложения № 1 </w:t>
      </w:r>
      <w:r w:rsidRPr="009014D5">
        <w:rPr>
          <w:rFonts w:ascii="Times New Roman" w:hAnsi="Times New Roman"/>
          <w:sz w:val="28"/>
          <w:szCs w:val="28"/>
        </w:rPr>
        <w:br/>
        <w:t>к настоящей государственной программе.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Региональный проект 2.I8 «Популяризация предпринимательства».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Проектом предусмотрена реализация комплексных программ по вовлечению в предпринимательскую деятельность и содействию созданию </w:t>
      </w:r>
      <w:r w:rsidRPr="009014D5">
        <w:rPr>
          <w:rFonts w:ascii="Times New Roman" w:hAnsi="Times New Roman"/>
          <w:sz w:val="28"/>
          <w:szCs w:val="28"/>
        </w:rPr>
        <w:lastRenderedPageBreak/>
        <w:t>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В рамках регионального проекта будет выполняться мероприятие по предоставлению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реализацию регионального проекта «Популяризация предпринимательства».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Исполнителем указанного проекта является комитет промышленности, торговли и предпринимательства Курской области.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Ожидаемым непосредственным результатом реализации данного проекта является 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</w:r>
      <w:proofErr w:type="spellStart"/>
      <w:r w:rsidRPr="009014D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9014D5">
        <w:rPr>
          <w:rFonts w:ascii="Times New Roman" w:hAnsi="Times New Roman"/>
          <w:sz w:val="28"/>
          <w:szCs w:val="28"/>
        </w:rPr>
        <w:t>, в сектор малого и среднего предпринимательства, в том числе создание новых субъектов малого и среднего предпринимательства.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4D5">
        <w:rPr>
          <w:rFonts w:ascii="Times New Roman" w:hAnsi="Times New Roman"/>
          <w:sz w:val="28"/>
          <w:szCs w:val="28"/>
        </w:rPr>
        <w:t>Нереализация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проекта повлечет снижение численности занятых </w:t>
      </w:r>
      <w:r w:rsidRPr="009014D5">
        <w:rPr>
          <w:rFonts w:ascii="Times New Roman" w:hAnsi="Times New Roman"/>
          <w:sz w:val="28"/>
          <w:szCs w:val="28"/>
        </w:rPr>
        <w:br/>
        <w:t>в сфере малого и среднего предпринимательства, включая индивидуальных предпринимателей.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Проект связан с достижением </w:t>
      </w:r>
      <w:r>
        <w:rPr>
          <w:rFonts w:ascii="Times New Roman" w:hAnsi="Times New Roman"/>
          <w:sz w:val="28"/>
          <w:szCs w:val="28"/>
        </w:rPr>
        <w:t>показателей</w:t>
      </w:r>
      <w:r w:rsidRPr="009014D5">
        <w:rPr>
          <w:rFonts w:ascii="Times New Roman" w:hAnsi="Times New Roman"/>
          <w:sz w:val="28"/>
          <w:szCs w:val="28"/>
        </w:rPr>
        <w:t xml:space="preserve"> 34</w:t>
      </w:r>
      <w:r w:rsidRPr="002A7AC0">
        <w:rPr>
          <w:rFonts w:ascii="Times New Roman" w:hAnsi="Times New Roman"/>
          <w:sz w:val="28"/>
          <w:szCs w:val="28"/>
          <w:vertAlign w:val="superscript"/>
        </w:rPr>
        <w:t>4</w:t>
      </w:r>
      <w:r w:rsidRPr="009014D5">
        <w:rPr>
          <w:rFonts w:ascii="Times New Roman" w:hAnsi="Times New Roman"/>
          <w:sz w:val="28"/>
          <w:szCs w:val="28"/>
        </w:rPr>
        <w:t xml:space="preserve"> -34</w:t>
      </w:r>
      <w:r w:rsidRPr="002A7AC0">
        <w:rPr>
          <w:rFonts w:ascii="Times New Roman" w:hAnsi="Times New Roman"/>
          <w:sz w:val="28"/>
          <w:szCs w:val="28"/>
          <w:vertAlign w:val="superscript"/>
        </w:rPr>
        <w:t>7</w:t>
      </w:r>
      <w:r w:rsidRPr="009014D5">
        <w:rPr>
          <w:rFonts w:ascii="Times New Roman" w:hAnsi="Times New Roman"/>
          <w:sz w:val="28"/>
          <w:szCs w:val="28"/>
        </w:rPr>
        <w:t xml:space="preserve"> приложения № 1 </w:t>
      </w:r>
      <w:r w:rsidRPr="009014D5">
        <w:rPr>
          <w:rFonts w:ascii="Times New Roman" w:hAnsi="Times New Roman"/>
          <w:sz w:val="28"/>
          <w:szCs w:val="28"/>
        </w:rPr>
        <w:br/>
        <w:t>к настоящей государственной программе.</w:t>
      </w:r>
    </w:p>
    <w:p w:rsidR="001E0629" w:rsidRPr="009014D5" w:rsidRDefault="00D63953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E0629" w:rsidRPr="009014D5">
          <w:rPr>
            <w:rFonts w:ascii="Times New Roman" w:hAnsi="Times New Roman"/>
            <w:sz w:val="28"/>
            <w:szCs w:val="28"/>
          </w:rPr>
          <w:t>Перечень</w:t>
        </w:r>
      </w:hyperlink>
      <w:r w:rsidR="001E0629" w:rsidRPr="009014D5">
        <w:rPr>
          <w:rFonts w:ascii="Times New Roman" w:hAnsi="Times New Roman"/>
          <w:sz w:val="28"/>
          <w:szCs w:val="28"/>
        </w:rPr>
        <w:t xml:space="preserve"> </w:t>
      </w:r>
      <w:r w:rsidR="001E0629">
        <w:rPr>
          <w:rFonts w:ascii="Times New Roman" w:hAnsi="Times New Roman"/>
          <w:sz w:val="28"/>
          <w:szCs w:val="28"/>
        </w:rPr>
        <w:t xml:space="preserve">структурных элементов </w:t>
      </w:r>
      <w:r w:rsidR="001E0629" w:rsidRPr="009014D5">
        <w:rPr>
          <w:rFonts w:ascii="Times New Roman" w:hAnsi="Times New Roman"/>
          <w:sz w:val="28"/>
          <w:szCs w:val="28"/>
        </w:rPr>
        <w:t>подпрограммы приведен в приложении № 2 к государственной программе</w:t>
      </w:r>
      <w:proofErr w:type="gramStart"/>
      <w:r w:rsidR="001E0629" w:rsidRPr="009014D5">
        <w:rPr>
          <w:rFonts w:ascii="Times New Roman" w:hAnsi="Times New Roman"/>
          <w:sz w:val="28"/>
          <w:szCs w:val="28"/>
        </w:rPr>
        <w:t>.</w:t>
      </w:r>
      <w:r w:rsidR="001E0629">
        <w:rPr>
          <w:rFonts w:ascii="Times New Roman" w:hAnsi="Times New Roman"/>
          <w:sz w:val="28"/>
          <w:szCs w:val="28"/>
        </w:rPr>
        <w:t>»;</w:t>
      </w:r>
      <w:proofErr w:type="gramEnd"/>
    </w:p>
    <w:p w:rsidR="00E91634" w:rsidRPr="007F3598" w:rsidRDefault="00E91634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09D" w:rsidRPr="007F3598" w:rsidRDefault="00CE709D" w:rsidP="00CE709D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  <w:r w:rsidRPr="007F3598">
        <w:rPr>
          <w:b/>
          <w:sz w:val="28"/>
          <w:szCs w:val="28"/>
        </w:rPr>
        <w:t>Раздел 4. И</w:t>
      </w:r>
      <w:r w:rsidRPr="007F3598">
        <w:rPr>
          <w:rFonts w:eastAsia="Calibri"/>
          <w:b/>
          <w:bCs/>
          <w:sz w:val="28"/>
          <w:szCs w:val="28"/>
        </w:rPr>
        <w:t>нформация об инвестиционных проектах, исполнение которых полностью или частично осуществляется за счет средств областного бюджета</w:t>
      </w:r>
    </w:p>
    <w:p w:rsidR="00CE709D" w:rsidRPr="007F3598" w:rsidRDefault="00CE709D" w:rsidP="00CE709D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</w:p>
    <w:p w:rsidR="00CE709D" w:rsidRPr="007F3598" w:rsidRDefault="00CE709D" w:rsidP="00CE709D">
      <w:pPr>
        <w:pStyle w:val="ConsPlusNormal"/>
        <w:ind w:firstLine="540"/>
        <w:jc w:val="both"/>
        <w:rPr>
          <w:rFonts w:eastAsia="Calibri"/>
          <w:bCs/>
          <w:sz w:val="28"/>
          <w:szCs w:val="28"/>
        </w:rPr>
      </w:pPr>
      <w:r w:rsidRPr="007F3598">
        <w:rPr>
          <w:rFonts w:eastAsia="Calibri"/>
          <w:bCs/>
          <w:sz w:val="28"/>
          <w:szCs w:val="28"/>
        </w:rPr>
        <w:t>Реализация инвестиционных проектов за счет средств областного бюджета в рамках подпрограммы не предусматривается.</w:t>
      </w:r>
    </w:p>
    <w:p w:rsidR="00CE709D" w:rsidRPr="007F3598" w:rsidRDefault="00CE709D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2062"/>
      <w:bookmarkEnd w:id="7"/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5</w:t>
      </w:r>
      <w:r w:rsidRPr="007F3598">
        <w:rPr>
          <w:rFonts w:ascii="Times New Roman" w:hAnsi="Times New Roman" w:cs="Times New Roman"/>
          <w:b/>
          <w:sz w:val="28"/>
          <w:szCs w:val="28"/>
        </w:rPr>
        <w:t>. Х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регулирования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DB71A2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рамках подпрограммы будет осуществлена разработка нормативной правовой базы, способствующей развитию малого и среднего предпринимательства в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6F1491" w:rsidP="007E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</w:t>
      </w:r>
      <w:r w:rsidR="007E681B" w:rsidRPr="007F3598">
        <w:rPr>
          <w:rFonts w:ascii="Times New Roman" w:hAnsi="Times New Roman" w:cs="Times New Roman"/>
          <w:sz w:val="28"/>
          <w:szCs w:val="28"/>
        </w:rPr>
        <w:t xml:space="preserve">ведения об основных мерах правового регулирования в сфере реализации подпрограммы приведены в приложении № 3 к государственной программе. </w:t>
      </w:r>
    </w:p>
    <w:p w:rsidR="000F110B" w:rsidRPr="007F3598" w:rsidRDefault="000F110B" w:rsidP="007E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831" w:rsidRPr="007F3598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2073"/>
      <w:bookmarkEnd w:id="8"/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6</w:t>
      </w:r>
      <w:r w:rsidRPr="007F3598">
        <w:rPr>
          <w:rFonts w:ascii="Times New Roman" w:hAnsi="Times New Roman" w:cs="Times New Roman"/>
          <w:b/>
          <w:sz w:val="28"/>
          <w:szCs w:val="28"/>
        </w:rPr>
        <w:t>. Прогноз сводных показателей государственных</w:t>
      </w:r>
      <w:r w:rsidR="00230831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</w:p>
    <w:p w:rsidR="001D32F4" w:rsidRPr="007F3598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подпрограммы </w:t>
      </w:r>
    </w:p>
    <w:p w:rsidR="00DB71A2" w:rsidRPr="007F3598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5B" w:rsidRPr="007F3598" w:rsidRDefault="002D4B5B" w:rsidP="002D4B5B">
      <w:pPr>
        <w:pStyle w:val="ConsPlusNormal"/>
        <w:ind w:firstLine="540"/>
        <w:jc w:val="both"/>
        <w:rPr>
          <w:sz w:val="28"/>
          <w:szCs w:val="28"/>
        </w:rPr>
      </w:pPr>
      <w:r w:rsidRPr="007F3598">
        <w:rPr>
          <w:sz w:val="28"/>
          <w:szCs w:val="28"/>
        </w:rPr>
        <w:t xml:space="preserve">В рамках реализации подпрограммы оказание государственных услуг осуществляют ОБУ «Выставочный центр «Курская </w:t>
      </w:r>
      <w:proofErr w:type="spellStart"/>
      <w:r w:rsidRPr="007F3598">
        <w:rPr>
          <w:sz w:val="28"/>
          <w:szCs w:val="28"/>
        </w:rPr>
        <w:t>Коренская</w:t>
      </w:r>
      <w:proofErr w:type="spellEnd"/>
      <w:r w:rsidRPr="007F3598">
        <w:rPr>
          <w:sz w:val="28"/>
          <w:szCs w:val="28"/>
        </w:rPr>
        <w:t xml:space="preserve"> ярмарка» и ОБУ «</w:t>
      </w:r>
      <w:proofErr w:type="spellStart"/>
      <w:r w:rsidRPr="007F3598">
        <w:rPr>
          <w:sz w:val="28"/>
          <w:szCs w:val="28"/>
        </w:rPr>
        <w:t>Курскконтролькачества</w:t>
      </w:r>
      <w:proofErr w:type="spellEnd"/>
      <w:r w:rsidRPr="007F3598">
        <w:rPr>
          <w:sz w:val="28"/>
          <w:szCs w:val="28"/>
        </w:rPr>
        <w:t>».</w:t>
      </w:r>
    </w:p>
    <w:p w:rsidR="002D4B5B" w:rsidRPr="007F3598" w:rsidRDefault="002D4B5B" w:rsidP="002D4B5B">
      <w:pPr>
        <w:pStyle w:val="ConsPlusNormal"/>
        <w:ind w:firstLine="540"/>
        <w:jc w:val="both"/>
        <w:rPr>
          <w:sz w:val="28"/>
          <w:szCs w:val="28"/>
        </w:rPr>
      </w:pPr>
      <w:r w:rsidRPr="007F3598">
        <w:rPr>
          <w:sz w:val="28"/>
          <w:szCs w:val="28"/>
        </w:rPr>
        <w:t xml:space="preserve">Прогноз сводных показателей государственных заданий на оказание государственных услуг областными государственными учреждениями приведен в приложении № 4 к государственной программе. 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bookmarkStart w:id="9" w:name="Par2080"/>
      <w:bookmarkEnd w:id="9"/>
    </w:p>
    <w:p w:rsidR="00230831" w:rsidRPr="007F3598" w:rsidRDefault="001D32F4" w:rsidP="007E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7</w:t>
      </w:r>
      <w:r w:rsidRPr="007F3598">
        <w:rPr>
          <w:rFonts w:ascii="Times New Roman" w:hAnsi="Times New Roman" w:cs="Times New Roman"/>
          <w:b/>
          <w:sz w:val="28"/>
          <w:szCs w:val="28"/>
        </w:rPr>
        <w:t>. Х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13750C">
        <w:rPr>
          <w:rFonts w:ascii="Times New Roman" w:hAnsi="Times New Roman" w:cs="Times New Roman"/>
          <w:b/>
          <w:sz w:val="28"/>
          <w:szCs w:val="28"/>
        </w:rPr>
        <w:t>структурных элементов подпрограммы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D32F4" w:rsidRPr="007F3598" w:rsidRDefault="007E681B" w:rsidP="007E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7F3598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образованиями Курской области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Муниципальные образования участвуют в реализации следующих мероприятий подпрограммы: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организация и проведение выставок, ярмарок, деловых миссий;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проведение зональных семинаров, совещаний по вопросам организации и ведения бизнеса на местах;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регионального форума малого и среднего 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Малый и средний бизнес Курской области глазами прессы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Комитет п</w:t>
      </w:r>
      <w:r w:rsidR="00CD6813">
        <w:rPr>
          <w:rFonts w:ascii="Times New Roman" w:hAnsi="Times New Roman" w:cs="Times New Roman"/>
          <w:sz w:val="28"/>
          <w:szCs w:val="28"/>
        </w:rPr>
        <w:t xml:space="preserve">ромышленности, торговли и </w:t>
      </w:r>
      <w:r w:rsidRPr="007F3598">
        <w:rPr>
          <w:rFonts w:ascii="Times New Roman" w:hAnsi="Times New Roman" w:cs="Times New Roman"/>
          <w:sz w:val="28"/>
          <w:szCs w:val="28"/>
        </w:rPr>
        <w:t>предпринимательства Курской области взаимодействует с муниципальными образованиями при реализации проектов:</w:t>
      </w:r>
    </w:p>
    <w:p w:rsidR="001D32F4" w:rsidRPr="007F3598" w:rsidRDefault="00A13C7C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>Оказание методической помощи органам местного самоуправления муниципальных районов и городских округов по разработке муниципальных программ по поддержке и развитию малого и среднего предпринимательства, в обеспечении деятельности Общественных приемных регионального уполномоченного по защите прав предпринимателей</w:t>
      </w:r>
      <w:r w:rsidRPr="007F3598">
        <w:rPr>
          <w:rFonts w:ascii="Times New Roman" w:hAnsi="Times New Roman" w:cs="Times New Roman"/>
          <w:sz w:val="28"/>
          <w:szCs w:val="28"/>
        </w:rPr>
        <w:t>»</w:t>
      </w:r>
      <w:r w:rsidR="001D32F4"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0F110B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бюджетам муниципальных образований Курской области в целях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</w:r>
      <w:r w:rsidRPr="007F3598">
        <w:rPr>
          <w:rFonts w:ascii="Times New Roman" w:hAnsi="Times New Roman" w:cs="Times New Roman"/>
          <w:sz w:val="28"/>
          <w:szCs w:val="28"/>
        </w:rPr>
        <w:t>»</w:t>
      </w:r>
      <w:r w:rsidR="00BB6702" w:rsidRPr="007F3598">
        <w:rPr>
          <w:rFonts w:ascii="Times New Roman" w:hAnsi="Times New Roman" w:cs="Times New Roman"/>
          <w:sz w:val="28"/>
          <w:szCs w:val="28"/>
        </w:rPr>
        <w:t xml:space="preserve">, «Предоставление субсидий бюджетам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Курской области в целях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предпринимательства».</w:t>
      </w:r>
      <w:proofErr w:type="gram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Субсидии бюджетам муниципальных образований Курской области на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развития малого и среднего предпринимательства</w:t>
      </w:r>
      <w:r w:rsidR="00BB6702" w:rsidRPr="007F3598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 </w:t>
      </w:r>
      <w:hyperlink w:anchor="Par12973" w:history="1">
        <w:r w:rsidR="001D32F4" w:rsidRPr="007F359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областного бюджета бюджетам муниципальных образований Курской области на </w:t>
      </w:r>
      <w:r w:rsidR="001D32F4" w:rsidRPr="007F3598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цели (приложение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7 к государственной программе).</w:t>
      </w:r>
    </w:p>
    <w:p w:rsidR="000F110B" w:rsidRPr="007F3598" w:rsidRDefault="000F110B" w:rsidP="007A5F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2094"/>
      <w:bookmarkEnd w:id="10"/>
    </w:p>
    <w:p w:rsidR="001D32F4" w:rsidRPr="007F3598" w:rsidRDefault="001D32F4" w:rsidP="00CA4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8</w:t>
      </w:r>
      <w:r w:rsidRPr="007F3598">
        <w:rPr>
          <w:rFonts w:ascii="Times New Roman" w:hAnsi="Times New Roman" w:cs="Times New Roman"/>
          <w:b/>
          <w:sz w:val="28"/>
          <w:szCs w:val="28"/>
        </w:rPr>
        <w:t>. И</w:t>
      </w:r>
      <w:r w:rsidR="00CA4DD9" w:rsidRPr="007F3598">
        <w:rPr>
          <w:rFonts w:ascii="Times New Roman" w:hAnsi="Times New Roman" w:cs="Times New Roman"/>
          <w:b/>
          <w:sz w:val="28"/>
          <w:szCs w:val="28"/>
        </w:rPr>
        <w:t xml:space="preserve">нформация об участии предприятий и организаций, </w:t>
      </w:r>
      <w:r w:rsidR="007A398C" w:rsidRPr="007F3598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 от их организационно-правовых форм и форм собственности, </w:t>
      </w:r>
      <w:r w:rsidR="00214641" w:rsidRPr="007F3598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A4DD9" w:rsidRPr="007F3598">
        <w:rPr>
          <w:rFonts w:ascii="Times New Roman" w:hAnsi="Times New Roman" w:cs="Times New Roman"/>
          <w:b/>
          <w:sz w:val="28"/>
          <w:szCs w:val="28"/>
        </w:rPr>
        <w:t>внебюджетных фондов в 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Курской области и организации инфраструктуры поддержки малого и среднего предпринимательства участвуют в реализации следующих мероприятий: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проведение анализа эффективности мер государственной поддержки субъектов малого и среднего предпринимательства на договорной основе с организациями, образующими инфраструктуру поддержки малого и среднего предпринимательства;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обеспечение участия Курской области в международных мероприятиях, направленных на развитие малого и среднего предпринимательства, в том числе в </w:t>
      </w:r>
      <w:proofErr w:type="spellStart"/>
      <w:proofErr w:type="gramStart"/>
      <w:r w:rsidRPr="007F3598">
        <w:rPr>
          <w:rFonts w:ascii="Times New Roman" w:hAnsi="Times New Roman" w:cs="Times New Roman"/>
          <w:sz w:val="28"/>
          <w:szCs w:val="28"/>
        </w:rPr>
        <w:t>бизнес-миссиях</w:t>
      </w:r>
      <w:proofErr w:type="spellEnd"/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мероприятиях, семинарах, конференциях,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круглых столах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других международных мероприятиях, связанных с продвижением товаров (работ, услуг) на зарубежные рынки;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передового опыта развития малого и среднего предпринимательства Курской области;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регионального форума малого и среднего 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организация и проведение областной конференции субъектов малого и среднего предпринимательства по вопросам ведения предпринимательской деятельности на договорной основе с организациями, образующими инфраструктуру поддержки малого и среднего бизнеса;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издание справочной и методической литературы для субъектов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Реализацию мероприятий подпрограммы,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дело, оказание содействия кредитованию субъектов малого и среднего предпринимательства, внедрение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, организацию деятельности </w:t>
      </w:r>
      <w:r w:rsidR="006E55C1" w:rsidRPr="007F3598">
        <w:rPr>
          <w:rFonts w:ascii="Times New Roman" w:hAnsi="Times New Roman" w:cs="Times New Roman"/>
          <w:sz w:val="28"/>
          <w:szCs w:val="28"/>
        </w:rPr>
        <w:t>Центра поддержки экспорта</w:t>
      </w:r>
      <w:r w:rsidR="00525C74" w:rsidRPr="007F3598">
        <w:rPr>
          <w:rFonts w:ascii="Times New Roman" w:hAnsi="Times New Roman" w:cs="Times New Roman"/>
          <w:sz w:val="28"/>
          <w:szCs w:val="28"/>
        </w:rPr>
        <w:t>, Регионального центра инжиниринга</w:t>
      </w:r>
      <w:r w:rsidRPr="007F3598">
        <w:rPr>
          <w:rFonts w:ascii="Times New Roman" w:hAnsi="Times New Roman" w:cs="Times New Roman"/>
          <w:sz w:val="28"/>
          <w:szCs w:val="28"/>
        </w:rPr>
        <w:t xml:space="preserve">, </w:t>
      </w:r>
      <w:r w:rsidR="00362E08" w:rsidRPr="007F3598">
        <w:rPr>
          <w:rFonts w:ascii="Times New Roman" w:hAnsi="Times New Roman" w:cs="Times New Roman"/>
          <w:sz w:val="28"/>
          <w:szCs w:val="28"/>
        </w:rPr>
        <w:t xml:space="preserve">центра «Мой бизнес», Центра молодежного инновационного творчества», </w:t>
      </w:r>
      <w:r w:rsidRPr="007F3598">
        <w:rPr>
          <w:rFonts w:ascii="Times New Roman" w:hAnsi="Times New Roman" w:cs="Times New Roman"/>
          <w:sz w:val="28"/>
          <w:szCs w:val="28"/>
        </w:rPr>
        <w:t xml:space="preserve">Общественной палаты Уполномоченного по защите прав предпринимателей также осуществляет некоммерческое партнерство </w:t>
      </w:r>
      <w:r w:rsidR="00505662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 xml:space="preserve">Областной центр поддержки малого </w:t>
      </w:r>
      <w:r w:rsidR="00505662" w:rsidRPr="007F3598">
        <w:rPr>
          <w:rFonts w:ascii="Times New Roman" w:hAnsi="Times New Roman" w:cs="Times New Roman"/>
          <w:sz w:val="28"/>
          <w:szCs w:val="28"/>
        </w:rPr>
        <w:t>и среднего</w:t>
      </w:r>
      <w:proofErr w:type="gramEnd"/>
      <w:r w:rsidR="00505662" w:rsidRPr="007F3598">
        <w:rPr>
          <w:rFonts w:ascii="Times New Roman" w:hAnsi="Times New Roman" w:cs="Times New Roman"/>
          <w:sz w:val="28"/>
          <w:szCs w:val="28"/>
        </w:rPr>
        <w:t xml:space="preserve"> </w:t>
      </w:r>
      <w:r w:rsidRPr="007F359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635ED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созданное с участием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 xml:space="preserve"> и преобразованное в 2015 году в ассоциацию «Центр поддержки предпринимательства – </w:t>
      </w:r>
      <w:proofErr w:type="spellStart"/>
      <w:r w:rsidR="00DB71A2"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="00DB71A2"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</w:t>
      </w:r>
      <w:r w:rsidR="00B4713F" w:rsidRPr="007F3598">
        <w:rPr>
          <w:rFonts w:ascii="Times New Roman" w:hAnsi="Times New Roman" w:cs="Times New Roman"/>
          <w:sz w:val="28"/>
          <w:szCs w:val="28"/>
        </w:rPr>
        <w:t xml:space="preserve"> </w:t>
      </w:r>
      <w:r w:rsidR="00B4713F" w:rsidRPr="007F3598">
        <w:rPr>
          <w:rFonts w:ascii="Times New Roman" w:hAnsi="Times New Roman" w:cs="Times New Roman"/>
          <w:sz w:val="28"/>
          <w:szCs w:val="28"/>
        </w:rPr>
        <w:lastRenderedPageBreak/>
        <w:t xml:space="preserve">(переименована в 2016 году в Ассоциацию </w:t>
      </w:r>
      <w:proofErr w:type="spellStart"/>
      <w:r w:rsidR="00B4713F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B4713F" w:rsidRPr="007F3598">
        <w:rPr>
          <w:rFonts w:ascii="Times New Roman" w:hAnsi="Times New Roman" w:cs="Times New Roman"/>
          <w:sz w:val="28"/>
          <w:szCs w:val="28"/>
        </w:rPr>
        <w:t xml:space="preserve"> компанию «Центр поддержки предпринимательства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>»</w:t>
      </w:r>
      <w:r w:rsidR="00B4713F" w:rsidRPr="007F3598">
        <w:rPr>
          <w:rFonts w:ascii="Times New Roman" w:hAnsi="Times New Roman" w:cs="Times New Roman"/>
          <w:sz w:val="28"/>
          <w:szCs w:val="28"/>
        </w:rPr>
        <w:t>)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0F110B" w:rsidRPr="007F3598" w:rsidRDefault="000F110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1" w:name="Par1"/>
      <w:bookmarkStart w:id="12" w:name="Par2108"/>
      <w:bookmarkEnd w:id="11"/>
      <w:bookmarkEnd w:id="12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A398C" w:rsidRPr="007F3598">
        <w:rPr>
          <w:rFonts w:ascii="Times New Roman" w:hAnsi="Times New Roman" w:cs="Times New Roman"/>
          <w:b/>
          <w:sz w:val="28"/>
          <w:szCs w:val="28"/>
        </w:rPr>
        <w:t>9</w:t>
      </w:r>
      <w:r w:rsidRPr="007F3598">
        <w:rPr>
          <w:rFonts w:ascii="Times New Roman" w:hAnsi="Times New Roman" w:cs="Times New Roman"/>
          <w:b/>
          <w:sz w:val="28"/>
          <w:szCs w:val="28"/>
        </w:rPr>
        <w:t>. О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>боснование объема финансовых ресурсов,</w:t>
      </w:r>
    </w:p>
    <w:p w:rsidR="001D32F4" w:rsidRPr="007F3598" w:rsidRDefault="007E681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F3598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областного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составляет </w:t>
      </w:r>
      <w:r w:rsidR="0092497A" w:rsidRPr="00CD6813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DED" w:rsidRPr="00CD6813">
        <w:rPr>
          <w:rFonts w:ascii="Times New Roman" w:hAnsi="Times New Roman" w:cs="Times New Roman"/>
          <w:sz w:val="28"/>
          <w:szCs w:val="28"/>
        </w:rPr>
        <w:t xml:space="preserve">   </w:t>
      </w:r>
      <w:r w:rsidR="004F6D9B" w:rsidRPr="00CD6813">
        <w:rPr>
          <w:rFonts w:ascii="Times New Roman" w:hAnsi="Times New Roman" w:cs="Times New Roman"/>
          <w:sz w:val="28"/>
          <w:szCs w:val="28"/>
        </w:rPr>
        <w:t>2</w:t>
      </w:r>
      <w:r w:rsidR="00AA04C9">
        <w:rPr>
          <w:rFonts w:ascii="Times New Roman" w:hAnsi="Times New Roman" w:cs="Times New Roman"/>
          <w:sz w:val="28"/>
          <w:szCs w:val="28"/>
        </w:rPr>
        <w:t> 417 173,053</w:t>
      </w:r>
      <w:r w:rsidRPr="00CD68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областного бюджета на реализацию подпрограммы на весь период составляет </w:t>
      </w:r>
      <w:r w:rsidR="00AA04C9">
        <w:rPr>
          <w:rFonts w:ascii="Times New Roman" w:hAnsi="Times New Roman" w:cs="Times New Roman"/>
          <w:sz w:val="28"/>
          <w:szCs w:val="28"/>
        </w:rPr>
        <w:t>913 666,551</w:t>
      </w:r>
      <w:r w:rsidRPr="00CD6813">
        <w:rPr>
          <w:rFonts w:ascii="Times New Roman" w:hAnsi="Times New Roman" w:cs="Times New Roman"/>
          <w:sz w:val="28"/>
          <w:szCs w:val="28"/>
        </w:rPr>
        <w:t xml:space="preserve"> </w:t>
      </w:r>
      <w:r w:rsidR="0092497A" w:rsidRPr="00CD68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681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813">
        <w:rPr>
          <w:rFonts w:ascii="Times New Roman" w:hAnsi="Times New Roman" w:cs="Times New Roman"/>
          <w:sz w:val="28"/>
          <w:szCs w:val="28"/>
        </w:rPr>
        <w:t xml:space="preserve">Общий объем предполагаемых средств, предоставленных из федерального бюджета в форме субсидий в соответствии с </w:t>
      </w:r>
      <w:r w:rsidR="00C72D48" w:rsidRPr="00CD68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15.04.2014         № 316 «Об утверждении государственной программы Российской Федерации «Экономическое развитие и инновационная экономика»</w:t>
      </w:r>
      <w:r w:rsidRPr="00CD6813">
        <w:rPr>
          <w:rFonts w:ascii="Times New Roman" w:hAnsi="Times New Roman" w:cs="Times New Roman"/>
          <w:sz w:val="28"/>
          <w:szCs w:val="28"/>
        </w:rPr>
        <w:t xml:space="preserve">, при сохранении условий </w:t>
      </w:r>
      <w:proofErr w:type="spellStart"/>
      <w:r w:rsidRPr="00CD68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6813">
        <w:rPr>
          <w:rFonts w:ascii="Times New Roman" w:hAnsi="Times New Roman" w:cs="Times New Roman"/>
          <w:sz w:val="28"/>
          <w:szCs w:val="28"/>
        </w:rPr>
        <w:t xml:space="preserve">, утвержденных Министерством экономического развития Российской Федерации, на реализацию подпрограммы на весь период составляет </w:t>
      </w:r>
      <w:r w:rsidR="004F6D9B" w:rsidRPr="00CD6813">
        <w:rPr>
          <w:rFonts w:ascii="Times New Roman" w:hAnsi="Times New Roman" w:cs="Times New Roman"/>
          <w:sz w:val="28"/>
          <w:szCs w:val="28"/>
        </w:rPr>
        <w:t>1</w:t>
      </w:r>
      <w:r w:rsidR="0013750C">
        <w:rPr>
          <w:rFonts w:ascii="Times New Roman" w:hAnsi="Times New Roman" w:cs="Times New Roman"/>
          <w:sz w:val="28"/>
          <w:szCs w:val="28"/>
        </w:rPr>
        <w:t> 471 445,502</w:t>
      </w:r>
      <w:r w:rsidRPr="00CD6813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>Условия, порядок и сроки оказания государственной</w:t>
      </w:r>
      <w:r w:rsidRPr="007F3598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 определены в соответствии с </w:t>
      </w:r>
      <w:hyperlink r:id="rId14" w:history="1">
        <w:r w:rsidRPr="007F359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предоставления субсидий для реализации мероприятий по развитию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Общий объем внебюджетных средств на реализацию подпрограммы, в том числе направленных на изготовление выставочных экспозиций, буклетов, образцов продукции для участия в региональных и межрегиональных выставках, конкурсах, конференциях и фору</w:t>
      </w:r>
      <w:r w:rsidR="00652AFC" w:rsidRPr="007F3598">
        <w:rPr>
          <w:rFonts w:ascii="Times New Roman" w:hAnsi="Times New Roman" w:cs="Times New Roman"/>
          <w:sz w:val="28"/>
          <w:szCs w:val="28"/>
        </w:rPr>
        <w:t>мах, на весь период составляет 32 061,000</w:t>
      </w:r>
      <w:r w:rsidRPr="007F35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с разбивкой по годам приведено в </w:t>
      </w:r>
      <w:hyperlink w:anchor="Par6171" w:history="1">
        <w:r w:rsidRPr="007F3598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505662" w:rsidRPr="007F3598">
          <w:rPr>
            <w:rFonts w:ascii="Times New Roman" w:hAnsi="Times New Roman" w:cs="Times New Roman"/>
            <w:sz w:val="28"/>
            <w:szCs w:val="28"/>
          </w:rPr>
          <w:t>№</w:t>
        </w:r>
        <w:r w:rsidRPr="007F3598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и </w:t>
      </w:r>
      <w:r w:rsidR="00505662" w:rsidRPr="007F3598">
        <w:rPr>
          <w:rFonts w:ascii="Times New Roman" w:hAnsi="Times New Roman" w:cs="Times New Roman"/>
          <w:sz w:val="28"/>
          <w:szCs w:val="28"/>
        </w:rPr>
        <w:t>№</w:t>
      </w:r>
      <w:hyperlink w:anchor="Par10915" w:history="1">
        <w:r w:rsidRPr="007F3598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D1E28" w:rsidRPr="007F3598" w:rsidRDefault="001D1E28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  <w:bookmarkStart w:id="13" w:name="Par2121"/>
      <w:bookmarkEnd w:id="13"/>
    </w:p>
    <w:p w:rsidR="008268B9" w:rsidRPr="007F3598" w:rsidRDefault="001D32F4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A398C" w:rsidRPr="007F3598">
        <w:rPr>
          <w:rFonts w:ascii="Times New Roman" w:hAnsi="Times New Roman" w:cs="Times New Roman"/>
          <w:b/>
          <w:sz w:val="28"/>
          <w:szCs w:val="28"/>
        </w:rPr>
        <w:t>10</w:t>
      </w:r>
      <w:r w:rsidRPr="007F3598">
        <w:rPr>
          <w:rFonts w:ascii="Times New Roman" w:hAnsi="Times New Roman" w:cs="Times New Roman"/>
          <w:b/>
          <w:sz w:val="28"/>
          <w:szCs w:val="28"/>
        </w:rPr>
        <w:t>. А</w:t>
      </w:r>
      <w:r w:rsidR="00E47168" w:rsidRPr="007F3598">
        <w:rPr>
          <w:rFonts w:ascii="Times New Roman" w:hAnsi="Times New Roman" w:cs="Times New Roman"/>
          <w:b/>
          <w:sz w:val="28"/>
          <w:szCs w:val="28"/>
        </w:rPr>
        <w:t xml:space="preserve">нализ рисков реализации подпрограммы </w:t>
      </w:r>
    </w:p>
    <w:p w:rsidR="001D32F4" w:rsidRPr="007F3598" w:rsidRDefault="00E47168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  <w:r w:rsidR="001D32F4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598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Несмотря на положительные результаты, достигнутые в результате реализации мероприятий областной целевой программы </w:t>
      </w:r>
      <w:r w:rsidR="00505662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 на 2012 - 2015 годы</w:t>
      </w:r>
      <w:r w:rsidR="00505662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в малом и среднем бизнесе области имеются проблемы, препятствующие его развитию и требующие решения программно-целевым методом.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не</w:t>
      </w:r>
      <w:r w:rsidR="00220F1B" w:rsidRPr="007F3598">
        <w:rPr>
          <w:rFonts w:ascii="Times New Roman" w:hAnsi="Times New Roman" w:cs="Times New Roman"/>
          <w:sz w:val="28"/>
          <w:szCs w:val="28"/>
        </w:rPr>
        <w:t>достаток</w:t>
      </w:r>
      <w:r w:rsidRPr="007F3598">
        <w:rPr>
          <w:rFonts w:ascii="Times New Roman" w:hAnsi="Times New Roman" w:cs="Times New Roman"/>
          <w:sz w:val="28"/>
          <w:szCs w:val="28"/>
        </w:rPr>
        <w:t xml:space="preserve"> оборотных средств на развитие бизнеса и ограниченный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доступ к кредитным ресурсам из-за жестких требований банков и высокой стоимости кредита;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избыточное государственное (муниципальное)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предпринимательской деятельности;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слабая ресурсная база (техническая, производственная, финансовая);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недостаточно развита инфраструктура поддержки малого и среднего предпринимательства на муниципальном уровне.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 в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Курской области.</w:t>
      </w:r>
    </w:p>
    <w:p w:rsidR="0051191E" w:rsidRPr="000F110B" w:rsidRDefault="001D32F4" w:rsidP="001D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 и </w:t>
      </w:r>
      <w:proofErr w:type="spellStart"/>
      <w:proofErr w:type="gramStart"/>
      <w:r w:rsidRPr="007F359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для решения задач ускоренного развития малого и среднего предпринимательства.</w:t>
      </w:r>
    </w:p>
    <w:sectPr w:rsidR="0051191E" w:rsidRPr="000F110B" w:rsidSect="00015ECC">
      <w:headerReference w:type="default" r:id="rId15"/>
      <w:headerReference w:type="first" r:id="rId16"/>
      <w:pgSz w:w="11906" w:h="16838"/>
      <w:pgMar w:top="1134" w:right="1276" w:bottom="1134" w:left="1559" w:header="708" w:footer="708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29" w:rsidRDefault="001E0629" w:rsidP="00DD4A00">
      <w:pPr>
        <w:spacing w:after="0" w:line="240" w:lineRule="auto"/>
      </w:pPr>
      <w:r>
        <w:separator/>
      </w:r>
    </w:p>
  </w:endnote>
  <w:endnote w:type="continuationSeparator" w:id="0">
    <w:p w:rsidR="001E0629" w:rsidRDefault="001E0629" w:rsidP="00DD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29" w:rsidRDefault="001E0629" w:rsidP="00DD4A00">
      <w:pPr>
        <w:spacing w:after="0" w:line="240" w:lineRule="auto"/>
      </w:pPr>
      <w:r>
        <w:separator/>
      </w:r>
    </w:p>
  </w:footnote>
  <w:footnote w:type="continuationSeparator" w:id="0">
    <w:p w:rsidR="001E0629" w:rsidRDefault="001E0629" w:rsidP="00DD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746"/>
      <w:docPartObj>
        <w:docPartGallery w:val="Page Numbers (Top of Page)"/>
        <w:docPartUnique/>
      </w:docPartObj>
    </w:sdtPr>
    <w:sdtContent>
      <w:p w:rsidR="001E0629" w:rsidRDefault="00D63953">
        <w:pPr>
          <w:pStyle w:val="a3"/>
          <w:jc w:val="center"/>
        </w:pPr>
        <w:fldSimple w:instr=" PAGE   \* MERGEFORMAT ">
          <w:r w:rsidR="00AA04C9">
            <w:rPr>
              <w:noProof/>
            </w:rPr>
            <w:t>111</w:t>
          </w:r>
        </w:fldSimple>
      </w:p>
    </w:sdtContent>
  </w:sdt>
  <w:p w:rsidR="001E0629" w:rsidRDefault="001E06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7869"/>
      <w:docPartObj>
        <w:docPartGallery w:val="Page Numbers (Top of Page)"/>
        <w:docPartUnique/>
      </w:docPartObj>
    </w:sdtPr>
    <w:sdtContent>
      <w:p w:rsidR="001E0629" w:rsidRDefault="00D63953">
        <w:pPr>
          <w:pStyle w:val="a3"/>
          <w:jc w:val="center"/>
        </w:pPr>
        <w:fldSimple w:instr=" PAGE   \* MERGEFORMAT ">
          <w:r w:rsidR="00AA04C9">
            <w:rPr>
              <w:noProof/>
            </w:rPr>
            <w:t>78</w:t>
          </w:r>
        </w:fldSimple>
      </w:p>
    </w:sdtContent>
  </w:sdt>
  <w:p w:rsidR="001E0629" w:rsidRDefault="001E06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1D32F4"/>
    <w:rsid w:val="0001187F"/>
    <w:rsid w:val="00015ECC"/>
    <w:rsid w:val="0003231B"/>
    <w:rsid w:val="000328DA"/>
    <w:rsid w:val="00033D78"/>
    <w:rsid w:val="00040613"/>
    <w:rsid w:val="00045DCE"/>
    <w:rsid w:val="00046E0C"/>
    <w:rsid w:val="00055F5B"/>
    <w:rsid w:val="00063E76"/>
    <w:rsid w:val="0008209A"/>
    <w:rsid w:val="00085912"/>
    <w:rsid w:val="000C4278"/>
    <w:rsid w:val="000C4420"/>
    <w:rsid w:val="000C7750"/>
    <w:rsid w:val="000D0167"/>
    <w:rsid w:val="000E0BE3"/>
    <w:rsid w:val="000F0D34"/>
    <w:rsid w:val="000F110B"/>
    <w:rsid w:val="000F182F"/>
    <w:rsid w:val="000F535F"/>
    <w:rsid w:val="00110A93"/>
    <w:rsid w:val="00114E6B"/>
    <w:rsid w:val="00126D8F"/>
    <w:rsid w:val="0013750C"/>
    <w:rsid w:val="00152D7F"/>
    <w:rsid w:val="00166723"/>
    <w:rsid w:val="00171296"/>
    <w:rsid w:val="0018518C"/>
    <w:rsid w:val="001A0E38"/>
    <w:rsid w:val="001A4852"/>
    <w:rsid w:val="001C65AE"/>
    <w:rsid w:val="001D1E28"/>
    <w:rsid w:val="001D32F4"/>
    <w:rsid w:val="001D5B60"/>
    <w:rsid w:val="001E0629"/>
    <w:rsid w:val="001E5F32"/>
    <w:rsid w:val="00203704"/>
    <w:rsid w:val="002040C0"/>
    <w:rsid w:val="00207356"/>
    <w:rsid w:val="0021108E"/>
    <w:rsid w:val="002111A0"/>
    <w:rsid w:val="0021200D"/>
    <w:rsid w:val="00214641"/>
    <w:rsid w:val="00220F1B"/>
    <w:rsid w:val="00227546"/>
    <w:rsid w:val="00230831"/>
    <w:rsid w:val="0024559F"/>
    <w:rsid w:val="00260642"/>
    <w:rsid w:val="002707E2"/>
    <w:rsid w:val="002744C6"/>
    <w:rsid w:val="00275841"/>
    <w:rsid w:val="00281C6F"/>
    <w:rsid w:val="00294E5D"/>
    <w:rsid w:val="00297786"/>
    <w:rsid w:val="002A3C6C"/>
    <w:rsid w:val="002C5981"/>
    <w:rsid w:val="002C65E4"/>
    <w:rsid w:val="002D200A"/>
    <w:rsid w:val="002D4B5B"/>
    <w:rsid w:val="002D5B25"/>
    <w:rsid w:val="002E262C"/>
    <w:rsid w:val="002E2A94"/>
    <w:rsid w:val="00316983"/>
    <w:rsid w:val="00321986"/>
    <w:rsid w:val="00326320"/>
    <w:rsid w:val="00334380"/>
    <w:rsid w:val="00343443"/>
    <w:rsid w:val="0035209F"/>
    <w:rsid w:val="00353228"/>
    <w:rsid w:val="00353D7F"/>
    <w:rsid w:val="00362E08"/>
    <w:rsid w:val="00364B48"/>
    <w:rsid w:val="003654E5"/>
    <w:rsid w:val="0037129A"/>
    <w:rsid w:val="0037514F"/>
    <w:rsid w:val="00383FCE"/>
    <w:rsid w:val="00387614"/>
    <w:rsid w:val="00390A29"/>
    <w:rsid w:val="003A3FFE"/>
    <w:rsid w:val="003A67A7"/>
    <w:rsid w:val="003B37CD"/>
    <w:rsid w:val="003E4192"/>
    <w:rsid w:val="003F2F54"/>
    <w:rsid w:val="003F7278"/>
    <w:rsid w:val="0040360B"/>
    <w:rsid w:val="0041232A"/>
    <w:rsid w:val="00415DC1"/>
    <w:rsid w:val="004270B5"/>
    <w:rsid w:val="004279E9"/>
    <w:rsid w:val="00434EB8"/>
    <w:rsid w:val="00442073"/>
    <w:rsid w:val="004432AC"/>
    <w:rsid w:val="00443FA1"/>
    <w:rsid w:val="00460469"/>
    <w:rsid w:val="00460F02"/>
    <w:rsid w:val="004713E6"/>
    <w:rsid w:val="004E212E"/>
    <w:rsid w:val="004E77A7"/>
    <w:rsid w:val="004F101E"/>
    <w:rsid w:val="004F52F6"/>
    <w:rsid w:val="004F6D9B"/>
    <w:rsid w:val="0050209D"/>
    <w:rsid w:val="00503252"/>
    <w:rsid w:val="005033F5"/>
    <w:rsid w:val="00504225"/>
    <w:rsid w:val="00505662"/>
    <w:rsid w:val="0051191E"/>
    <w:rsid w:val="00525049"/>
    <w:rsid w:val="00525C74"/>
    <w:rsid w:val="00541A7F"/>
    <w:rsid w:val="00547170"/>
    <w:rsid w:val="005573EC"/>
    <w:rsid w:val="005653DD"/>
    <w:rsid w:val="00571936"/>
    <w:rsid w:val="00576647"/>
    <w:rsid w:val="0058102A"/>
    <w:rsid w:val="005864EE"/>
    <w:rsid w:val="00590C20"/>
    <w:rsid w:val="005A0BA4"/>
    <w:rsid w:val="005A58A8"/>
    <w:rsid w:val="005A73C0"/>
    <w:rsid w:val="005B25E6"/>
    <w:rsid w:val="005D7D92"/>
    <w:rsid w:val="005D7E3D"/>
    <w:rsid w:val="005F30F5"/>
    <w:rsid w:val="005F4EFE"/>
    <w:rsid w:val="00606E8F"/>
    <w:rsid w:val="006141AE"/>
    <w:rsid w:val="00626523"/>
    <w:rsid w:val="006321B5"/>
    <w:rsid w:val="00641292"/>
    <w:rsid w:val="006421E5"/>
    <w:rsid w:val="00652AFC"/>
    <w:rsid w:val="006572B0"/>
    <w:rsid w:val="006678A5"/>
    <w:rsid w:val="00680881"/>
    <w:rsid w:val="00684559"/>
    <w:rsid w:val="00691E73"/>
    <w:rsid w:val="0069493F"/>
    <w:rsid w:val="006A090E"/>
    <w:rsid w:val="006E55C1"/>
    <w:rsid w:val="006E71AB"/>
    <w:rsid w:val="006F1491"/>
    <w:rsid w:val="00700824"/>
    <w:rsid w:val="00701E0D"/>
    <w:rsid w:val="00711C51"/>
    <w:rsid w:val="00732A8B"/>
    <w:rsid w:val="00750CBE"/>
    <w:rsid w:val="007529CE"/>
    <w:rsid w:val="00756B21"/>
    <w:rsid w:val="0076586C"/>
    <w:rsid w:val="007666B0"/>
    <w:rsid w:val="007754C6"/>
    <w:rsid w:val="00784A98"/>
    <w:rsid w:val="007A398C"/>
    <w:rsid w:val="007A5FDF"/>
    <w:rsid w:val="007A611E"/>
    <w:rsid w:val="007C0688"/>
    <w:rsid w:val="007C0AA7"/>
    <w:rsid w:val="007D2BE3"/>
    <w:rsid w:val="007E681B"/>
    <w:rsid w:val="007F3598"/>
    <w:rsid w:val="008055B8"/>
    <w:rsid w:val="00812D3D"/>
    <w:rsid w:val="00826884"/>
    <w:rsid w:val="008268B9"/>
    <w:rsid w:val="00832A6C"/>
    <w:rsid w:val="0087359A"/>
    <w:rsid w:val="0088544B"/>
    <w:rsid w:val="008A07CC"/>
    <w:rsid w:val="008A6E97"/>
    <w:rsid w:val="008C3E76"/>
    <w:rsid w:val="008C511C"/>
    <w:rsid w:val="008C5E9C"/>
    <w:rsid w:val="008D1F80"/>
    <w:rsid w:val="008D4855"/>
    <w:rsid w:val="008E1141"/>
    <w:rsid w:val="008E6952"/>
    <w:rsid w:val="008F5B10"/>
    <w:rsid w:val="00902C87"/>
    <w:rsid w:val="0091168D"/>
    <w:rsid w:val="009167EC"/>
    <w:rsid w:val="009237C7"/>
    <w:rsid w:val="0092497A"/>
    <w:rsid w:val="009357E3"/>
    <w:rsid w:val="009439FB"/>
    <w:rsid w:val="00962DED"/>
    <w:rsid w:val="009646B7"/>
    <w:rsid w:val="00965E49"/>
    <w:rsid w:val="00970DA4"/>
    <w:rsid w:val="0097532E"/>
    <w:rsid w:val="00980FFA"/>
    <w:rsid w:val="00983322"/>
    <w:rsid w:val="009A5CE2"/>
    <w:rsid w:val="009B075C"/>
    <w:rsid w:val="009B73C0"/>
    <w:rsid w:val="009C062F"/>
    <w:rsid w:val="009E2999"/>
    <w:rsid w:val="009E5FA2"/>
    <w:rsid w:val="00A008D2"/>
    <w:rsid w:val="00A13C7C"/>
    <w:rsid w:val="00A14684"/>
    <w:rsid w:val="00A26006"/>
    <w:rsid w:val="00A26887"/>
    <w:rsid w:val="00A40CD8"/>
    <w:rsid w:val="00A506B6"/>
    <w:rsid w:val="00A72D1D"/>
    <w:rsid w:val="00A76122"/>
    <w:rsid w:val="00AA04C9"/>
    <w:rsid w:val="00AA0D74"/>
    <w:rsid w:val="00AA126D"/>
    <w:rsid w:val="00AC66C6"/>
    <w:rsid w:val="00AE09DD"/>
    <w:rsid w:val="00AE4C2A"/>
    <w:rsid w:val="00AF4BC0"/>
    <w:rsid w:val="00AF4CA3"/>
    <w:rsid w:val="00B007DA"/>
    <w:rsid w:val="00B10A8D"/>
    <w:rsid w:val="00B162BE"/>
    <w:rsid w:val="00B16DA3"/>
    <w:rsid w:val="00B40D3A"/>
    <w:rsid w:val="00B4254B"/>
    <w:rsid w:val="00B44AF6"/>
    <w:rsid w:val="00B4713F"/>
    <w:rsid w:val="00B724F8"/>
    <w:rsid w:val="00BA2D7A"/>
    <w:rsid w:val="00BB1658"/>
    <w:rsid w:val="00BB2E99"/>
    <w:rsid w:val="00BB4563"/>
    <w:rsid w:val="00BB6702"/>
    <w:rsid w:val="00BB7BE1"/>
    <w:rsid w:val="00BC60CC"/>
    <w:rsid w:val="00BD7FB0"/>
    <w:rsid w:val="00BF0C61"/>
    <w:rsid w:val="00C072C4"/>
    <w:rsid w:val="00C205EA"/>
    <w:rsid w:val="00C24E2C"/>
    <w:rsid w:val="00C3198F"/>
    <w:rsid w:val="00C36D9A"/>
    <w:rsid w:val="00C72BEA"/>
    <w:rsid w:val="00C72D48"/>
    <w:rsid w:val="00C81EAC"/>
    <w:rsid w:val="00CA4DD9"/>
    <w:rsid w:val="00CC598D"/>
    <w:rsid w:val="00CD5CA8"/>
    <w:rsid w:val="00CD637D"/>
    <w:rsid w:val="00CD6813"/>
    <w:rsid w:val="00CE037A"/>
    <w:rsid w:val="00CE07FC"/>
    <w:rsid w:val="00CE43F5"/>
    <w:rsid w:val="00CE709D"/>
    <w:rsid w:val="00D04D6F"/>
    <w:rsid w:val="00D05A94"/>
    <w:rsid w:val="00D064F1"/>
    <w:rsid w:val="00D2106E"/>
    <w:rsid w:val="00D251BC"/>
    <w:rsid w:val="00D31A07"/>
    <w:rsid w:val="00D337A6"/>
    <w:rsid w:val="00D41F15"/>
    <w:rsid w:val="00D542B5"/>
    <w:rsid w:val="00D63953"/>
    <w:rsid w:val="00DA0ED2"/>
    <w:rsid w:val="00DA467E"/>
    <w:rsid w:val="00DA75DC"/>
    <w:rsid w:val="00DA7F80"/>
    <w:rsid w:val="00DB71A2"/>
    <w:rsid w:val="00DC4A0A"/>
    <w:rsid w:val="00DD4A00"/>
    <w:rsid w:val="00DE5A21"/>
    <w:rsid w:val="00DF39DF"/>
    <w:rsid w:val="00E04F72"/>
    <w:rsid w:val="00E2440E"/>
    <w:rsid w:val="00E25D37"/>
    <w:rsid w:val="00E36E82"/>
    <w:rsid w:val="00E376B8"/>
    <w:rsid w:val="00E47168"/>
    <w:rsid w:val="00E47FDB"/>
    <w:rsid w:val="00E523C0"/>
    <w:rsid w:val="00E74313"/>
    <w:rsid w:val="00E91634"/>
    <w:rsid w:val="00EB0DAA"/>
    <w:rsid w:val="00EC13F9"/>
    <w:rsid w:val="00EC63EC"/>
    <w:rsid w:val="00ED0902"/>
    <w:rsid w:val="00ED5567"/>
    <w:rsid w:val="00EE1C79"/>
    <w:rsid w:val="00EE2217"/>
    <w:rsid w:val="00F0323B"/>
    <w:rsid w:val="00F12146"/>
    <w:rsid w:val="00F14D23"/>
    <w:rsid w:val="00F53AC8"/>
    <w:rsid w:val="00F60166"/>
    <w:rsid w:val="00F603B7"/>
    <w:rsid w:val="00F60BD6"/>
    <w:rsid w:val="00F635ED"/>
    <w:rsid w:val="00F64CC3"/>
    <w:rsid w:val="00F67A69"/>
    <w:rsid w:val="00F705E2"/>
    <w:rsid w:val="00F9023B"/>
    <w:rsid w:val="00FA2E40"/>
    <w:rsid w:val="00FB3444"/>
    <w:rsid w:val="00FC0485"/>
    <w:rsid w:val="00FC4366"/>
    <w:rsid w:val="00FE1745"/>
    <w:rsid w:val="00FE17F2"/>
    <w:rsid w:val="00FE3A3A"/>
    <w:rsid w:val="00FF0012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4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923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DD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A0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DD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A00"/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0F0D3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B2E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EA1C222D48A4CB6E1698EBD9BFC1E04F2F9B5E6CA20DAB2E0FC13C235C2420C7IBU2G" TargetMode="External"/><Relationship Id="rId13" Type="http://schemas.openxmlformats.org/officeDocument/2006/relationships/hyperlink" Target="consultantplus://offline/ref=72089D159693CE9B1A0ED1D275451C5DDCB0683AA52314259163EBFF929A56B94CA6315E428EDED0D63B22z8u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B7374B26594898F7DF411344112A8CD604F94EAD7B492B74D7ECE50I6U9G" TargetMode="External"/><Relationship Id="rId12" Type="http://schemas.openxmlformats.org/officeDocument/2006/relationships/hyperlink" Target="https://login.consultant.ru/link/?req=doc&amp;base=RZR&amp;n=350817&amp;date=03.07.2020&amp;dst=105532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3B7374B26594898F7DEA1C222D48A4CB6E1698E3D8B8C5E31225930760A00AIAU4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3B7374B26594898F7DF411344112A8CD614890E5DFB492B74D7ECE50I6U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B7374B26594898F7DEA1C222D48A4CB6E1698E6DDBACCE91225930760A00AA47118C6752F5D2420C7B6I9U9G" TargetMode="External"/><Relationship Id="rId14" Type="http://schemas.openxmlformats.org/officeDocument/2006/relationships/hyperlink" Target="consultantplus://offline/ref=84AE761BD11567C3E7A119A563B075F848207237AAC4D7F0E51940A3132DFDD1EA5581E1807440F8DC5322J6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6FB8F-C13A-45E3-9C37-D620C2C5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35</Pages>
  <Words>11830</Words>
  <Characters>67436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Наталья Макаренко</cp:lastModifiedBy>
  <cp:revision>34</cp:revision>
  <cp:lastPrinted>2016-04-06T12:07:00Z</cp:lastPrinted>
  <dcterms:created xsi:type="dcterms:W3CDTF">2017-09-05T05:31:00Z</dcterms:created>
  <dcterms:modified xsi:type="dcterms:W3CDTF">2021-01-12T13:05:00Z</dcterms:modified>
</cp:coreProperties>
</file>