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B" w:rsidRPr="00A92F5F" w:rsidRDefault="00432C8B" w:rsidP="00A92F5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43"/>
      <w:bookmarkEnd w:id="0"/>
      <w:r w:rsidRPr="00A92F5F">
        <w:rPr>
          <w:rFonts w:ascii="Times New Roman" w:hAnsi="Times New Roman" w:cs="Times New Roman"/>
          <w:sz w:val="24"/>
          <w:szCs w:val="28"/>
        </w:rPr>
        <w:t>ГОСУДАРСТВЕННАЯ ПРОГРАММА КУРСКОЙ ОБЛАСТИ</w:t>
      </w:r>
    </w:p>
    <w:p w:rsidR="00432C8B" w:rsidRPr="00A92F5F" w:rsidRDefault="003B22F8" w:rsidP="00A92F5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92F5F">
        <w:rPr>
          <w:rFonts w:ascii="Times New Roman" w:hAnsi="Times New Roman" w:cs="Times New Roman"/>
          <w:sz w:val="24"/>
          <w:szCs w:val="28"/>
        </w:rPr>
        <w:t>«</w:t>
      </w:r>
      <w:r w:rsidR="00432C8B" w:rsidRPr="00A92F5F">
        <w:rPr>
          <w:rFonts w:ascii="Times New Roman" w:hAnsi="Times New Roman" w:cs="Times New Roman"/>
          <w:sz w:val="24"/>
          <w:szCs w:val="28"/>
        </w:rPr>
        <w:t>ПОВЫШЕНИЕ ЭФФЕКТИВНОСТИ РЕ</w:t>
      </w:r>
      <w:r w:rsidR="00A92F5F">
        <w:rPr>
          <w:rFonts w:ascii="Times New Roman" w:hAnsi="Times New Roman" w:cs="Times New Roman"/>
          <w:sz w:val="24"/>
          <w:szCs w:val="28"/>
        </w:rPr>
        <w:t xml:space="preserve">АЛИЗАЦИИ МОЛОДЕЖНОЙ ПОЛИТИКИ, </w:t>
      </w:r>
      <w:r w:rsidR="00432C8B" w:rsidRPr="00A92F5F">
        <w:rPr>
          <w:rFonts w:ascii="Times New Roman" w:hAnsi="Times New Roman" w:cs="Times New Roman"/>
          <w:sz w:val="24"/>
          <w:szCs w:val="28"/>
        </w:rPr>
        <w:t>СОЗДАНИЕ БЛАГОПРИЯТНЫХ УСЛОВИЙ ДЛЯ РАЗВИТИЯ ТУРИЗМА</w:t>
      </w:r>
    </w:p>
    <w:p w:rsidR="00432C8B" w:rsidRPr="00A92F5F" w:rsidRDefault="00432C8B" w:rsidP="00A92F5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92F5F">
        <w:rPr>
          <w:rFonts w:ascii="Times New Roman" w:hAnsi="Times New Roman" w:cs="Times New Roman"/>
          <w:sz w:val="24"/>
          <w:szCs w:val="28"/>
        </w:rPr>
        <w:t>И РАЗВИТИЕ СИСТЕМЫ ОЗДОРОВЛЕНИЯ И ОТДЫХА ДЕТЕЙ</w:t>
      </w:r>
    </w:p>
    <w:p w:rsidR="00432C8B" w:rsidRPr="00A92F5F" w:rsidRDefault="00432C8B" w:rsidP="00A92F5F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A92F5F">
        <w:rPr>
          <w:rFonts w:ascii="Times New Roman" w:hAnsi="Times New Roman" w:cs="Times New Roman"/>
          <w:sz w:val="24"/>
          <w:szCs w:val="28"/>
        </w:rPr>
        <w:t>В КУРСКОЙ ОБЛАСТИ</w:t>
      </w:r>
      <w:r w:rsidR="003B22F8" w:rsidRPr="00A92F5F">
        <w:rPr>
          <w:rFonts w:ascii="Times New Roman" w:hAnsi="Times New Roman" w:cs="Times New Roman"/>
          <w:sz w:val="24"/>
          <w:szCs w:val="28"/>
        </w:rPr>
        <w:t>»</w:t>
      </w:r>
    </w:p>
    <w:p w:rsidR="00432C8B" w:rsidRPr="00066743" w:rsidRDefault="00432C8B" w:rsidP="00066743">
      <w:pPr>
        <w:ind w:firstLine="709"/>
        <w:rPr>
          <w:sz w:val="28"/>
          <w:szCs w:val="28"/>
        </w:rPr>
      </w:pPr>
    </w:p>
    <w:tbl>
      <w:tblPr>
        <w:tblStyle w:val="afa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32C8B" w:rsidRPr="00A92F5F" w:rsidTr="00F676AF">
        <w:tc>
          <w:tcPr>
            <w:tcW w:w="9355" w:type="dxa"/>
            <w:vAlign w:val="center"/>
          </w:tcPr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Список изменяющих документов</w:t>
            </w:r>
          </w:p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(в ред. постановлений Администрации Курской области</w:t>
            </w:r>
            <w:proofErr w:type="gramEnd"/>
          </w:p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от 18.07.2016 </w:t>
            </w:r>
            <w:hyperlink r:id="rId6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520-па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29.09.2016 </w:t>
            </w:r>
            <w:hyperlink r:id="rId7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744-па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15.12.2016 </w:t>
            </w:r>
            <w:hyperlink r:id="rId8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953-па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,</w:t>
            </w:r>
          </w:p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от 30.12.2016 </w:t>
            </w:r>
            <w:hyperlink r:id="rId9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1045-па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24.01.2017 </w:t>
            </w:r>
            <w:hyperlink r:id="rId10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23-па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12.07.2017 </w:t>
            </w:r>
            <w:hyperlink r:id="rId11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555-па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,</w:t>
            </w:r>
          </w:p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от 13.11.2017 </w:t>
            </w:r>
            <w:hyperlink r:id="rId12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902-па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25.12.2017 </w:t>
            </w:r>
            <w:hyperlink r:id="rId13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1080-па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08.02.2018 </w:t>
            </w:r>
            <w:hyperlink r:id="rId14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77-па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,</w:t>
            </w:r>
          </w:p>
          <w:p w:rsidR="00432C8B" w:rsidRPr="00A92F5F" w:rsidRDefault="00432C8B" w:rsidP="00CE0CD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от 19.04.2018 </w:t>
            </w:r>
            <w:hyperlink r:id="rId15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327-па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14.09.2018 </w:t>
            </w:r>
            <w:hyperlink r:id="rId16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741-па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, от 27.11.2018 </w:t>
            </w:r>
            <w:hyperlink r:id="rId17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930-па</w:t>
              </w:r>
            </w:hyperlink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,</w:t>
            </w:r>
          </w:p>
          <w:p w:rsidR="00432C8B" w:rsidRPr="00A92F5F" w:rsidRDefault="00432C8B" w:rsidP="00BA534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 xml:space="preserve">от 25.12.2018 </w:t>
            </w:r>
            <w:hyperlink r:id="rId18" w:history="1">
              <w:r w:rsidR="00CE0CD5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№</w:t>
              </w:r>
              <w:r w:rsidRPr="00A92F5F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 1069-па</w:t>
              </w:r>
            </w:hyperlink>
            <w:r w:rsidR="00CE0CD5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, от 22.02.2019 №120-па</w:t>
            </w:r>
            <w:r w:rsidR="00053538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, от 30.04.2019 №380-па</w:t>
            </w:r>
            <w:r w:rsidR="00BA534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,</w:t>
            </w:r>
            <w:r w:rsidR="00BA534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br/>
            </w:r>
            <w:r w:rsidR="00BA534F" w:rsidRPr="00BA534F">
              <w:rPr>
                <w:rFonts w:ascii="Times New Roman" w:hAnsi="Times New Roman" w:cs="Times New Roman"/>
                <w:color w:val="0000FF"/>
                <w:sz w:val="24"/>
                <w:szCs w:val="28"/>
              </w:rPr>
              <w:t>861-па от 06.09.2019</w:t>
            </w:r>
            <w:r w:rsidRPr="00A92F5F">
              <w:rPr>
                <w:rFonts w:ascii="Times New Roman" w:hAnsi="Times New Roman" w:cs="Times New Roman"/>
                <w:color w:val="392C69"/>
                <w:sz w:val="24"/>
                <w:szCs w:val="28"/>
              </w:rPr>
              <w:t>)</w:t>
            </w:r>
          </w:p>
        </w:tc>
      </w:tr>
    </w:tbl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ПАСПОРТ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государственной программы Курской области</w:t>
      </w:r>
    </w:p>
    <w:p w:rsidR="00432C8B" w:rsidRPr="00066743" w:rsidRDefault="003B22F8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«</w:t>
      </w:r>
      <w:r w:rsidR="00432C8B" w:rsidRPr="00066743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политики,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развитие системы оздоровления и отдыха детей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</w:t>
      </w:r>
      <w:r w:rsidR="003B22F8" w:rsidRPr="00066743">
        <w:rPr>
          <w:rFonts w:ascii="Times New Roman" w:hAnsi="Times New Roman" w:cs="Times New Roman"/>
          <w:sz w:val="28"/>
          <w:szCs w:val="28"/>
        </w:rPr>
        <w:t>»</w:t>
      </w:r>
    </w:p>
    <w:p w:rsidR="003B22F8" w:rsidRPr="00066743" w:rsidRDefault="003B22F8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2F8" w:rsidRPr="00066743" w:rsidRDefault="003B22F8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 и туризму Курской области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E3969" w:rsidRPr="00CE3969" w:rsidRDefault="00CE3969" w:rsidP="00CE39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69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Курской области;</w:t>
            </w:r>
          </w:p>
          <w:p w:rsidR="00432C8B" w:rsidRPr="00066743" w:rsidRDefault="00CE3969" w:rsidP="00CE39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69">
              <w:rPr>
                <w:rFonts w:ascii="Times New Roman" w:hAnsi="Times New Roman" w:cs="Times New Roman"/>
                <w:sz w:val="28"/>
                <w:szCs w:val="28"/>
              </w:rPr>
              <w:t>- комитет здравоохранения Курской области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w:anchor="P599" w:history="1">
              <w:r w:rsidRPr="000667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Молодежь Курской области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C8B" w:rsidRPr="00066743" w:rsidRDefault="00BA534F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71" w:history="1">
              <w:r w:rsidR="00432C8B" w:rsidRPr="000667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C8B" w:rsidRPr="00066743" w:rsidRDefault="00BA534F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34" w:history="1">
              <w:r w:rsidR="00432C8B" w:rsidRPr="000667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>Оздоровление и отдых детей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C8B" w:rsidRPr="00066743" w:rsidRDefault="00BA534F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39" w:history="1">
              <w:r w:rsidR="00432C8B" w:rsidRPr="000667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государственной программы 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C8B" w:rsidRPr="0006674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</w:t>
            </w:r>
            <w:r w:rsidR="003B22F8" w:rsidRPr="000667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молодежной политики;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условий для развития туризма;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развитие системы оздоровления и отдыха детей в Курской области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525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Курской области;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содействие в оздоровлении и отдыхе детей Курской области;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развитие эффективных финансово-</w:t>
            </w:r>
            <w:proofErr w:type="gramStart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молодежной политикой, развитием туризма, системой оздоровления и отдыха детей</w:t>
            </w:r>
          </w:p>
        </w:tc>
      </w:tr>
      <w:tr w:rsidR="00432C8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Default="00432C8B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4F" w:rsidRPr="00066743" w:rsidRDefault="00BA534F" w:rsidP="005251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534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туризма (туристские, санаторно-оздоровительные, гостиничные и аналогичные средства размещения);</w:t>
            </w:r>
          </w:p>
          <w:p w:rsidR="00432C8B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  <w:p w:rsidR="00BA534F" w:rsidRDefault="00BA534F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69" w:rsidRPr="00612169" w:rsidRDefault="00612169" w:rsidP="00612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69">
              <w:rPr>
                <w:rFonts w:ascii="Times New Roman" w:hAnsi="Times New Roman" w:cs="Times New Roman"/>
                <w:sz w:val="28"/>
                <w:szCs w:val="28"/>
              </w:rPr>
              <w:t>- 2014 - 2024 годы, в два этапа:</w:t>
            </w:r>
          </w:p>
          <w:p w:rsidR="00612169" w:rsidRPr="00612169" w:rsidRDefault="00612169" w:rsidP="00612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69">
              <w:rPr>
                <w:rFonts w:ascii="Times New Roman" w:hAnsi="Times New Roman" w:cs="Times New Roman"/>
                <w:sz w:val="28"/>
                <w:szCs w:val="28"/>
              </w:rPr>
              <w:t>I этап - 2014 - 2018 годы;</w:t>
            </w:r>
          </w:p>
          <w:p w:rsidR="00BA534F" w:rsidRPr="00066743" w:rsidRDefault="00612169" w:rsidP="0061216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69">
              <w:rPr>
                <w:rFonts w:ascii="Times New Roman" w:hAnsi="Times New Roman" w:cs="Times New Roman"/>
                <w:sz w:val="28"/>
                <w:szCs w:val="28"/>
              </w:rPr>
              <w:t>II этап - 2019 - 2024 годы</w:t>
            </w:r>
          </w:p>
        </w:tc>
      </w:tr>
      <w:tr w:rsidR="00DB590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90B" w:rsidRPr="0002095F" w:rsidRDefault="00DB590B" w:rsidP="005C56CE">
            <w:pPr>
              <w:pStyle w:val="ConsPlusNormal"/>
              <w:tabs>
                <w:tab w:val="left" w:pos="0"/>
              </w:tabs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95F"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 w:rsidR="00DB590B" w:rsidRPr="0002095F" w:rsidRDefault="00DB590B" w:rsidP="005C56CE">
            <w:pPr>
              <w:pStyle w:val="ConsPlusNormal"/>
              <w:tabs>
                <w:tab w:val="left" w:pos="567"/>
              </w:tabs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95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590B" w:rsidRPr="0002095F" w:rsidRDefault="00DB590B" w:rsidP="005C56CE">
            <w:pPr>
              <w:pStyle w:val="ConsPlusNormal"/>
              <w:tabs>
                <w:tab w:val="left" w:pos="567"/>
              </w:tabs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71A4E" w:rsidRPr="0002095F" w:rsidRDefault="00C71A4E" w:rsidP="00C71A4E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02095F">
              <w:rPr>
                <w:rFonts w:cs="Arial"/>
                <w:sz w:val="28"/>
                <w:szCs w:val="28"/>
              </w:rPr>
              <w:t xml:space="preserve">общий объем финансового обеспечения реализации за 2014 – 2021 годы составит                </w:t>
            </w:r>
            <w:r w:rsidR="00612169" w:rsidRPr="00612169">
              <w:rPr>
                <w:rFonts w:cs="Arial"/>
                <w:sz w:val="28"/>
                <w:szCs w:val="28"/>
              </w:rPr>
              <w:t>3 516 540,396</w:t>
            </w:r>
            <w:r w:rsidR="00612169">
              <w:rPr>
                <w:rFonts w:cs="Arial"/>
                <w:sz w:val="28"/>
                <w:szCs w:val="28"/>
              </w:rPr>
              <w:t xml:space="preserve"> </w:t>
            </w:r>
            <w:r w:rsidRPr="0002095F">
              <w:rPr>
                <w:rFonts w:cs="Arial"/>
                <w:sz w:val="28"/>
                <w:szCs w:val="28"/>
              </w:rPr>
              <w:t xml:space="preserve">тыс. рублей, в том числе по годам: 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2014 год – 331 673,001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2015 год – 327 491,353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2016 год – 274 197,551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2017 год – 277 993,264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2018 год – 302 785,628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2019 год – 3</w:t>
            </w:r>
            <w:r>
              <w:rPr>
                <w:rFonts w:cs="Arial"/>
                <w:sz w:val="28"/>
                <w:szCs w:val="28"/>
              </w:rPr>
              <w:t>51</w:t>
            </w:r>
            <w:r w:rsidRPr="00684EF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983</w:t>
            </w:r>
            <w:r w:rsidRPr="00684EF9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>395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2020 год – 314 576,866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2021 год – 314 576,866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2022 год – 327 159,941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lastRenderedPageBreak/>
              <w:t>2023 год – 340 246,339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2024 год – 353 856,19</w:t>
            </w:r>
            <w:r>
              <w:rPr>
                <w:rFonts w:cs="Arial"/>
                <w:sz w:val="28"/>
                <w:szCs w:val="28"/>
              </w:rPr>
              <w:t>2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рублей,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в том числе: 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за счет средств областного бюджета – 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3 382 405,06</w:t>
            </w:r>
            <w:r>
              <w:rPr>
                <w:rFonts w:cs="Arial"/>
                <w:sz w:val="28"/>
                <w:szCs w:val="28"/>
              </w:rPr>
              <w:t>1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рублей, в том числе по годам: 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2014 год – 258 769,101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2015 год – 323 501,353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2016 год – 224 073,568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2017 год – 275 237,112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2018 год – 298 424,328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2019 год – 351</w:t>
            </w:r>
            <w:r w:rsidRPr="00684EF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983</w:t>
            </w:r>
            <w:r w:rsidRPr="00684EF9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>395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2020 год – 314 576,866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2021 год – 314 576,866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2022 год – 327 159,941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2023 год – 340 246,339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2024 год – 353 856,19</w:t>
            </w:r>
            <w:r>
              <w:rPr>
                <w:rFonts w:cs="Arial"/>
                <w:sz w:val="28"/>
                <w:szCs w:val="28"/>
              </w:rPr>
              <w:t>2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за счет средств федерального бюджета –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134 135,335 тыс. рублей, в том числе по годам: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2014 год – 72 903,900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2015 год – 3 990,000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2016 год – 50 123,983 тыс. рублей;</w:t>
            </w:r>
          </w:p>
          <w:p w:rsidR="00612169" w:rsidRPr="00684EF9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2017 год – 2 756,152 тыс. рублей;</w:t>
            </w:r>
          </w:p>
          <w:p w:rsidR="00DB590B" w:rsidRPr="0002095F" w:rsidRDefault="00612169" w:rsidP="00612169">
            <w:pPr>
              <w:autoSpaceDE w:val="0"/>
              <w:autoSpaceDN w:val="0"/>
              <w:adjustRightInd w:val="0"/>
              <w:ind w:firstLine="594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2018 год – 4 361,300 тыс. рублей</w:t>
            </w:r>
          </w:p>
        </w:tc>
      </w:tr>
      <w:tr w:rsidR="00DB590B" w:rsidRPr="00066743" w:rsidTr="00A92F5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B590B" w:rsidRPr="00066743" w:rsidRDefault="00DB590B" w:rsidP="00CE39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FD20FE" w:rsidRDefault="00FD20FE" w:rsidP="00FD20F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- </w:t>
            </w:r>
            <w:r w:rsidRPr="00684EF9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0FE" w:rsidRPr="00684EF9" w:rsidRDefault="00FD20FE" w:rsidP="00FD20F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увеличение объема платных услуг, оказанных населению в сфере туризма (туристские, санаторно-оздоровительные, гостиничные и анал</w:t>
            </w:r>
            <w:r>
              <w:rPr>
                <w:rFonts w:ascii="Times New Roman" w:hAnsi="Times New Roman"/>
                <w:sz w:val="28"/>
                <w:szCs w:val="28"/>
              </w:rPr>
              <w:t>огичные средства размещения)</w:t>
            </w:r>
            <w:r w:rsidRPr="00684E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90B" w:rsidRPr="00066743" w:rsidRDefault="00FD20FE" w:rsidP="00FD20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увеличение доли детей, оздоровленных в рамках мер социальной поддержки, в общей численности детей школьного возраста</w:t>
            </w:r>
          </w:p>
        </w:tc>
      </w:tr>
    </w:tbl>
    <w:p w:rsidR="00432C8B" w:rsidRPr="00066743" w:rsidRDefault="00432C8B" w:rsidP="00066743">
      <w:pPr>
        <w:ind w:firstLine="709"/>
        <w:rPr>
          <w:sz w:val="28"/>
          <w:szCs w:val="28"/>
        </w:rPr>
        <w:sectPr w:rsidR="00432C8B" w:rsidRPr="00066743" w:rsidSect="00A92F5F">
          <w:pgSz w:w="11906" w:h="16838"/>
          <w:pgMar w:top="1134" w:right="850" w:bottom="1134" w:left="1134" w:header="0" w:footer="0" w:gutter="0"/>
          <w:cols w:space="720"/>
          <w:docGrid w:linePitch="299"/>
        </w:sect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I. Общая характеристика сферы реализации программы,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том числе формулировки основных проблем в указанной сфере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Российская молодежь сегодня - это около 37 млн. человек в возрасте от 14 до 30 лет, что составляет 34 процента трудоспособного населения страны. В дальнейшем ее доля будет увеличиваться на фоне абсолютного сокращения численности российских трудовых ресурсов.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Курской области численность молодежи в Курской области на 1 января 2015 года составляет 228,5 тысяч человек, из них 165,5 тысячи - городское население, 63 тысячи - сельское.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Курской области в целом.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настоящее время положение молодежи в Курской области терпит кардинальные изменения, что продиктовано целым рядом вызовов. Следствием демографического спада 90-х годов станет снижение населения Курской области молодежного возраста (14 - 30 лет).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Динамика численности молодежи такова: 2012 г. - 247,7 тыс. человек, 2013 г. - 242,1 тыс. человек, 2014 г. - 235,8 тыс. человек, 2015 г. - 228,5 тыс. человек.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Согласно прогнозируемым данным до 2025 г. общая численность молодежи продолжит сокращаться.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матерей, внебрачных детей, в том числе у несовершеннолетних матерей.</w:t>
      </w:r>
    </w:p>
    <w:p w:rsidR="00DB590B" w:rsidRDefault="00DB590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90B">
        <w:rPr>
          <w:rFonts w:ascii="Times New Roman" w:hAnsi="Times New Roman" w:cs="Times New Roman"/>
          <w:sz w:val="28"/>
          <w:szCs w:val="28"/>
        </w:rPr>
        <w:t xml:space="preserve">В то же время переход к инновационной и цифровой экономике потребует выхода на рынок труда более квалифицированных и </w:t>
      </w:r>
      <w:r w:rsidRPr="00DB590B">
        <w:rPr>
          <w:rFonts w:ascii="Times New Roman" w:hAnsi="Times New Roman" w:cs="Times New Roman"/>
          <w:sz w:val="28"/>
          <w:szCs w:val="28"/>
        </w:rPr>
        <w:lastRenderedPageBreak/>
        <w:t>ответственных работников, что означает увеличение сроков профессионального образования, формирования у молодежи принципиально иных трудовых навыков и культуры.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Именно поэтому государственная молодежная политика в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Туристские ресурсы Курской области являются мощным потенциалом для полноценного и качественного отдыха граждан, пропаганды здорового образа жизни. Туризм - это эффективный инструмент преодоления кризисных явлений, способствующий активизации социально-экономического развития региона.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 одним из главных направлений развития региона является создание условий для улучшения качества жизни граждан Курской области, в том числе за счет развития туристско-рекреационного потенциала области, а также обеспечения качества и доступности туристских услуг.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Курская область обладает значительным туристско-рекреационным потенциалом и базовой инфраструктурой, что позволяет развивать самые различные виды туризма: паломнический, событийный, историко-культурный и образовательный, сельский, экологический, спортивный, лечебный, рыболовство и охоту.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объектов, представляющих интерес для туристов, сосредоточено на территории г. Курска, Рыльского, Льговского,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Наличие уникальных памятников истории и культуры, высокого природно-рекреационного потенциала области, сильных культурных традиций создает благоприятные предпосылки для динамичного развития туристической отрасли в нашем регионе.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Однако не все имеющиеся туристские ресурсы области используются в полном объеме из-за наличия следующих факторов, препятствующих реализации ее туристского потенциала: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уровень развития туристской инфраструктуры (недостаточность средств размещения туристского класса, неудовлетворительное состояние многих туристских объектов показа, отсутствие качественной придорожной инфраструктуры);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недостаточное продвижение туристского продукта Курской области на туристских рынках.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Развитие внутреннего и въездного туризма возможно при достижении соответствия уровня развития туристской индустрии уровню имеющегося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туристского потенциала путем объединения усилий органов государственной власти Курской области, органов местного самоуправления, общественных объединений, всех заинтересованных организаций, а также отдельных граждан. При этом возможны следующие положительные последствия: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доходов предприятий, населения, бюджетов разных уровней;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возрождение местных культурных ценностей, развитие традиций, обычаев, народных ремесел;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оживление местной, культурной жизни;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привлекательности Курской области для туристов;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стимулирование развития смежных отраслей;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дополнительные возможности для подготовки квалифицированных специалистов;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новых форм досуга, которыми могут воспользоваться как местные жители, так и туристы.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оздоровления и отдыха детей Курской области с 2010 года на территории Курской области реализуется новый механизм организации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27.11.2009 N 384 "О мерах по организации оздоровления и отдыха детей в Курской области" комитет по делам молодежи и туризму Курской области определен уполномоченным органом по организации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вопросы организации отдыха, оздоровления и занятости детей в каникулярное время отнесены к компетенции муниципальных районов и городских округов.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Координацию совместных действий осуществляет областная межведомственная комиссия по организации летнего отдыха, оздоровления и занятости детей, подростков и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доступность получения путевок;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развитие детских оздоровительных учреждений;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путевок на стационарные базы;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профильного движения.</w:t>
      </w:r>
    </w:p>
    <w:p w:rsidR="004D1D30" w:rsidRPr="004D1D30" w:rsidRDefault="004D1D30" w:rsidP="004D1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30">
        <w:rPr>
          <w:rFonts w:ascii="Times New Roman" w:hAnsi="Times New Roman" w:cs="Times New Roman"/>
          <w:sz w:val="28"/>
          <w:szCs w:val="28"/>
        </w:rPr>
        <w:t>Ежегодно в Курской области комитетом по делам молодежи и туризму Курской области,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просвещения Российской Федерации.</w:t>
      </w:r>
    </w:p>
    <w:p w:rsidR="004D1D30" w:rsidRDefault="004D1D30" w:rsidP="004D1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30">
        <w:rPr>
          <w:rFonts w:ascii="Times New Roman" w:hAnsi="Times New Roman" w:cs="Times New Roman"/>
          <w:sz w:val="28"/>
          <w:szCs w:val="28"/>
        </w:rPr>
        <w:t xml:space="preserve">По итогам паспортизации ежегодно формируется Реестр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 </w:t>
      </w:r>
      <w:r w:rsidRPr="004D1D30">
        <w:rPr>
          <w:rFonts w:ascii="Times New Roman" w:hAnsi="Times New Roman" w:cs="Times New Roman"/>
          <w:sz w:val="28"/>
          <w:szCs w:val="28"/>
        </w:rPr>
        <w:t>Курской области, который включает загородные лагеря, санаторные организации, лагеря с дневным пребыванием детей и лагеря труда и отдыха.</w:t>
      </w:r>
    </w:p>
    <w:p w:rsidR="00432C8B" w:rsidRPr="00066743" w:rsidRDefault="00432C8B" w:rsidP="004D1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Инфраструктура отдыха и оздоровления в Курской области сохраняется в полном объеме за счет максимальной реализации путевок и стопроцентного использования баз в оздоровительный период.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целях усиления воспитательной и профилактической работы, вовлечения детей в социально 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направленности.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4D1D30" w:rsidRDefault="004D1D30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30">
        <w:rPr>
          <w:rFonts w:ascii="Times New Roman" w:hAnsi="Times New Roman" w:cs="Times New Roman"/>
          <w:sz w:val="28"/>
          <w:szCs w:val="28"/>
        </w:rPr>
        <w:t>В соответствии с данными Управления Федеральной службы по надзору в сфере защиты прав потребителей и благополучия человека по Курской области ежегодно отмечается положительная динамика по всем количественным и качественным показателям оздоровительной кампании. В том числе, выраженный эффект оздоровления увеличивается или сохраняется на уровне предыдущего периода ежегодно. Массовых инфекционных заболеваний, пищевых отравлений, пожаров и происшествий на воде в ходе оздоровительной кампании на территории Курской области не зарегистрировано.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Таким образом, новый механизм оздоровительной кампании детей ежегодно позволяет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Основной общественно значимый результат настоящей программы - наращивание "человеческого капитала".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Экономический эффект программы будет достигнут, во-первых, за счет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молодежи, реализующей инновационные проекты. Также возможен экономический эффект в виде повышения эффективности использования бюджетных ресурсов государственной молодежной политики - за счет устранения дублирования и обеспечения координации деятельности различных ведомств.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Результат реализации программы в сфере туризма позволит к концу 2021 года значительно повысить конкурентоспособность регионального туристского рынка, а также удовлетворить потребности российских и иностранных граждан в качественных туристских услугах.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туристско-рекреационный комплекс Курской области получит существенное развитие, повысится качество туристских услуг, а также будет решена задача продвижения регионального туристского продукта на туристском рынке.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Реализация программы приведет к росту потребления качественных государственных услуг в сфере туризма, что является значимым социально-экономическим результатом.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Экономический эффект будет достигнут за счет увеличения доходов предприятий, населения, бюджетов разных уровней, повышения привлекательности Курской области для туристов, увеличения въездного туристского потока в регион.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сфере оздоровления и отдыха детей можно сделать вывод о том, что в прогнозируемом периоде (2014 - 2021 годы) потребность граждан в данных мерах социальной поддержки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сохранится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и будет формироваться под влиянием двух разнонаправленных тенденций.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Потребность граждан в сфере отдыха и оздоровления будет возрастать: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вследствие роста рождаемости, сопровождающегося увеличением числа рождений и численности детей, потребуется увеличение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объемов предоставления данного вида социальной поддержки услуги семьи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и детей, в том числе в виде оздоровительных путевок;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преодоление последствий ряда имеющих инерционный характер негативных социальных явлений также потребует предоставления гражданам и семьям, оказавшимся в трудной жизненной ситуации, установленных законодательством мер социальной поддержки в натуральной форме, а также путем оказания услуг и соответствующих расходов на их финансирование из бюджета Курской области.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то же время потребность граждан в мерах социальной поддержки будет снижаться: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 в натуральной форме и в соответствующих расходах из бюджета Курской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результате взаимодействия этих двух тенденций можно ожидать сохранения потребности в социальной поддержке граждан и увеличения расходов бюджета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эффективности реализации молодежной политики на территории 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повышение качества оздоровления и отдыха детей и подростков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Также по итогам исполнения программных мероприятий прогнозируется: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расширение масштабов адресной поддержки семей с детьми, что создаст основу для улучшения социального климата в обществе и в то же время для более эффективного использования средств бюджета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совершенствование организации предоставления услуг по отдыху и оздоровлению детей и подростков Курской области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некоммерческих организаций и бизнеса в сферу отдыха и оздоровления детей, что будет способствовать повышению доступности, качества и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предоставляемых населению социальных услуг и в то же время обеспечит развитие соответствующих рынков, создание новых рабочих мест, повышение занятости и обеспечение доходов работников, оказывающих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социальные услуги населению, снижение безработицы.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программы, цели, задачи и показатели (индикаторы) достижения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 конечных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результатов программы, сроков и этапов реализации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государственной молодежной политики, развития туризма и развития системы оздоровления и отдыха детей в Курской области на период до 2021 года сформированы с учетом целей и задач, представленных в следующих стратегических документах: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от 24 ноября 1996 года N 132-ФЗ "Об основах туристской деятельности в Российской Федерации";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2015 года N 683 "О Стратегии национальной безопасности Российской Федерации";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N 203 "О Стратегии развития информационного общества в Российской Федерации на 2017 - 2030 годы";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приказ Ростуризма от 6 мая 2008 года N 51 "Об утверждении Стратегии развития туризма в Российской Федерации на период до 2015 года";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Программа разработана с учетом направлений, предлагаемых в основных стратегических документах страны и региона.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- мероприятия последовательно выполняются на протяжении всего срока действия программы, без привязки к календарным годам, в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с чем отдельные этапы ее реализации не выделяются.</w:t>
      </w:r>
    </w:p>
    <w:p w:rsidR="00543BD7" w:rsidRDefault="00543BD7" w:rsidP="00066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программы: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>: I этап - 2014 -2018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Приоритетами государственной молодежной политики на территории Курской области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эффективной социализации молодежи, находящейся в трудной жизненной ситуации;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гражданское и патриотическое воспитание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поддержка молодых семей в жилищной сфере, формирование ценности семейного образа жизни среди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профилактика правонарушений среди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формирование у молодежи российской идентичности (россияне) и профилактика этнического и религиозно-политического экстремизма в молодежной среде;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международного молодежного сотрудничества;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вовлечение молодежи в предпринимательскую деятельность.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подготовке молодежи, поддержке молодежных инициатив, развитию волонтерского (добровольческого) движения, включению молодежи в социальную практику, поддержке молодых семей, студенчества, инициативной и талантливой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Приоритетами в реализации программы в сфере туризма на территории Курской области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продвижение туристского продукта Курской области на туристских рынках;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актами, отнесены, в том числе: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модернизация и развитие сферы отдыха и оздоровления;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обеспечение доступности оздоровительных путевок и улучшение качества предоставляемой услуги для всех нуждающихся путем дальнейшего развития сети организаций отдыха и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различных организационно-правовых форм и форм собственности;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сектора негосударственных некоммерческих организаций в сфере отдыха и оздоровления, в том числе: создание механизма привлечения их на конкурсной основе к выполнению государственного заказа по оказанию услуг; создание прозрачной и конкурентной системы государственной поддержки негосударственных некоммерческих организаций, оказывающих услуги по отдыху и оздоровлению детей;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-государственного партнерства.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 xml:space="preserve">Приоритетами в обеспечении реализации государственной социальной политики в сфере молодежной политики, туризма и развития системы оздоровления и отдыха детей является 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подведомственным комитету учреждениям, на мероприятия молодежной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политики, туризма и развития системы оздоровления и отдыха детей на основе анализа социально-экономического развития Курской области.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туризма;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системы оздоровления и отдыха детей в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эффективных финансово-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политикой, развитием туризма, системой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вовлечение молодежи в общественную деятельность;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содействие в оздоровлении и отдыхе детей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функционирования эффективной системы управления молодежной политикой, развитием туризма, системой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Целевые индикаторы программы: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в сфере туризма (туристские, санаторно-оздоровительные, гостиничные и аналогичные средства размещения);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приведены в приложении N 1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"гражданского образования".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3F2D50" w:rsidRDefault="003F2D50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50">
        <w:rPr>
          <w:rFonts w:ascii="Times New Roman" w:hAnsi="Times New Roman" w:cs="Times New Roman"/>
          <w:sz w:val="28"/>
          <w:szCs w:val="28"/>
        </w:rPr>
        <w:t>расширение масштабов адресной социальной поддержки, оказываемой населению, при прочих равных условиях создаст основу для улучшения социального климата в обществе и, в то же время, для более эффективного использования средств бюджета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предоставления услуг в сфере отдыха и оздоровления,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соответствующих расходов бюджета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доступности, качества и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предоставляемых населению услуг и в то же время обеспечит развитие соответствующих рынков, создание новых рабочих мест, повышение занятости и обеспечение доходов работников, оказывающих вышеуказанные услуги населению, снижение безработицы;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условий для развития въездного и внутреннего туризма, формирования на территории Курской области эффективной туристской индустрии, способствующей социально-экономическому развитию области и удовлетворению потребностей жителей Курской области в качественных туристских услугах.</w:t>
      </w:r>
    </w:p>
    <w:p w:rsidR="004712B5" w:rsidRPr="00684EF9" w:rsidRDefault="004712B5" w:rsidP="004712B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84EF9">
        <w:rPr>
          <w:sz w:val="28"/>
          <w:szCs w:val="20"/>
        </w:rPr>
        <w:t>По итогам I этапа реализации программы сформированы правовые, организационные и методические условия, необходимые для эффективной реализации программы, включая совершенствование нормативно-правовой базы сфер молодежной политики, туризма, отдыха и оздоровления детей. Созданы условия для развития внутреннего и въездного туризма, вовлечения молодежи в активную общественную деятельность</w:t>
      </w:r>
      <w:r>
        <w:rPr>
          <w:sz w:val="28"/>
          <w:szCs w:val="20"/>
        </w:rPr>
        <w:t>,</w:t>
      </w:r>
      <w:r w:rsidRPr="00684EF9">
        <w:rPr>
          <w:sz w:val="28"/>
          <w:szCs w:val="20"/>
        </w:rPr>
        <w:t xml:space="preserve"> а также расширены масштабы адресной социальной поддержки, оказываемой населению, при прочих равных условиях.</w:t>
      </w:r>
    </w:p>
    <w:p w:rsidR="004712B5" w:rsidRPr="00684EF9" w:rsidRDefault="004712B5" w:rsidP="004712B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84EF9">
        <w:rPr>
          <w:sz w:val="28"/>
          <w:szCs w:val="20"/>
        </w:rPr>
        <w:t xml:space="preserve">К концу </w:t>
      </w:r>
      <w:r w:rsidRPr="00684EF9">
        <w:rPr>
          <w:sz w:val="28"/>
          <w:szCs w:val="20"/>
          <w:lang w:val="en-US"/>
        </w:rPr>
        <w:t>II</w:t>
      </w:r>
      <w:r w:rsidRPr="00684EF9">
        <w:rPr>
          <w:sz w:val="28"/>
          <w:szCs w:val="20"/>
        </w:rPr>
        <w:t xml:space="preserve"> этапа реализации программы планируется достижение следующих результатов:</w:t>
      </w:r>
    </w:p>
    <w:p w:rsidR="004712B5" w:rsidRPr="00684EF9" w:rsidRDefault="004712B5" w:rsidP="004712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33% к 2024 году;</w:t>
      </w:r>
    </w:p>
    <w:p w:rsidR="004712B5" w:rsidRPr="00684EF9" w:rsidRDefault="004712B5" w:rsidP="004712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увеличение объема платных услуг, оказанных населению в сфере туризма (туристские, санаторно-оздоровительные, гостиничные и аналогичные средства размещения)</w:t>
      </w:r>
      <w:r>
        <w:rPr>
          <w:rFonts w:ascii="Times New Roman" w:hAnsi="Times New Roman"/>
          <w:sz w:val="28"/>
          <w:szCs w:val="28"/>
        </w:rPr>
        <w:t>,</w:t>
      </w:r>
      <w:r w:rsidRPr="00684EF9">
        <w:rPr>
          <w:rFonts w:ascii="Times New Roman" w:hAnsi="Times New Roman"/>
          <w:sz w:val="28"/>
          <w:szCs w:val="28"/>
        </w:rPr>
        <w:t xml:space="preserve"> до 1800 млн. руб. к 2024 году;</w:t>
      </w:r>
    </w:p>
    <w:p w:rsidR="004712B5" w:rsidRPr="00066743" w:rsidRDefault="004712B5" w:rsidP="0047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увеличение доли детей, оздоровленных в рамках мер социальной поддержки, в общей численности детей школьного возраста до 28,45 % к 2024 году.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доли молодых людей в возрасте от 14 до 30 лет, участвующих в деятельности молодежных общественных объединений;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внутреннего и въездного туристского потока;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качества оздоровления и отдыха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III. Сведения о показателях и индикаторах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Оценка достижения целей программы производится посредством следующих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удельный вес численности молодых людей в возрасте от 14 до 30 лет, участвующих в деятельности молодежных общественных объединений, в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общей численности молодых людей от 14 до 30 лет (далее - показатель 1);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в сфере туризма (туристские, санаторно-оздоровительные, гостиничные и аналогичные средства размещения) (далее - показатель 2);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доля детей, оздоровленных в рамках мер социальной поддержки, в общей численности детей школьного возраста (далее - показатель 3).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1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1 определяется как отношение численности молодых людей в возрасте от 14 до 30 лет, участвующих в деятельности молодежных общественных объединений, к общей численности молодых людей от 14 до 30 лет, проживающих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1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молодых людей в возрасте от 14 до 30 лет, участвующих в деятельности молодежных общественных объединений;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молодых людей от 14 до 30 лет, проживающих на территории Курской области, человек.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Значение показателя 1 за отчетный период определяется путем мониторинга, включающего в себя сбор и анализ информации о выполнении показателей.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2 позволяет оценить результаты реализации в Курской области мероприятий по развитию внутреннего и въездного туризма в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2 отражает динамику продвижения регионального туристского продукта и определяется на основе данных Росстата по Курской области. В случае отсутствия данных Росстата по Курской области на отчетную дату предварительную оценку исполнения показателей определяет Экспертный совет по туризму при комитете по делам молодежи и туризму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3 позволяет оценить результаты реализации в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Показатель 3 определяется как отношение численности оздоровленных детей Курской области, в том числе детей, находящихся в трудной жизненной ситуации, получивших в отчетном году путевку в стационарные организации отдыха и оздоровления, в соответствии с нормативными правовыми актами Курской области, к общей численности детей Курской области школьного возраста (от 7 до 18 лет).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Показатель 3 рассчитывается на основе данных Росстата по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3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оздоровленных детей Курской области на стационарных базах отдыха в соответствии с нормативными правовыми актами Курской области,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детей Курской области школьного возраста (от 7 до 18 лет), человек.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IV. Обобщенная характеристика основных мероприятий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 и подпрограмм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программы и решение программных задач: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</w:t>
      </w:r>
      <w:r w:rsidR="005C7060">
        <w:rPr>
          <w:rFonts w:ascii="Times New Roman" w:hAnsi="Times New Roman" w:cs="Times New Roman"/>
          <w:sz w:val="28"/>
          <w:szCs w:val="28"/>
        </w:rPr>
        <w:t>"</w:t>
      </w:r>
      <w:r w:rsidR="00432C8B" w:rsidRPr="00066743">
        <w:rPr>
          <w:rFonts w:ascii="Times New Roman" w:hAnsi="Times New Roman" w:cs="Times New Roman"/>
          <w:sz w:val="28"/>
          <w:szCs w:val="28"/>
        </w:rPr>
        <w:t>Молодежь Курской области";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71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2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"Туризм";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34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3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39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4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"Обеспечение реализации государственной программы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Для каждой подпрограммы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позволит достичь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намеченные цели и решить соответствующие задачи.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59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1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"Молодежь Курской области" будут реализованы мероприятия, направленные: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на создание условий для вовлечения молодежи в активную общественную деятельность;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гражданско-патриотическое воспитание и допризывную подготовку молодежи. Формирование российской идентичности и толерантности в молодежной среде;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вовлечение молодежи в предпринимательскую деятельность.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97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2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"Туризм" предусмотрено исполнение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мероприятия "Создание условий для развития туризма в Курской области".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предполагает участие в международных, межрегиональных и областных выставках, ярмарках, конкурсах, конференциях, семинарах, фестивалях и иных мероприятиях в сфере туризма; создание и обновление информационных баз, развитие и обновление туристского портала; разработка, издание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информационных материалов; публикации в периодике; проведение статистических исследований в области туризма; обеспечение ориентирующей информацией объектов культурного наследия и туристской инфраструктуры Курской области;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туризма; оказание консультационной помощи по вопросам туристского обслуживания населения.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1134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 предусмотрено исполнение основного мероприятия "Организация оздоровления и отдыха детей Курской области". Основное мероприятие предполагает предоставление субсидий из областного бюджета бюджетам муниципальных образований на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время; организацию оздоровления и отдыха детей в оздоровительных организациях, расположенных на территории Курской области и за ее пределами; организацию заездов и сопровождения организованных групп детей в оздоровительные учреждения, расположенные на территории Курской области и за ее пределами; организацию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форм детского отдыха; кадровое, организационное, методическое информационное, материально-техническое обеспечение оздоровительной кампании детей; проведение мероприятий и участие в мероприятиях по вопросам организации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133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4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"Обеспечение реализации государственной программы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 предусмотрено исполнение основного мероприятия "Обеспечение деятельности и выполнение функций комитета по делам молодежи и туризму Курской области". Основное мероприятие предполагает разработку предложений по основным направлениям и приоритетам государственной социальной политики в сфере молодежной политики, туризма и развития системы оздоровления и отдыха детей на основе анализа социально-экономического развития Курской области;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подведомственным комитету учреждениям, на мероприятия молодежной политики, туризма и развития системы оздоровления и отдыха детей; координацию и обеспечение реализации социальных, экономических и правовых гарантий категорий граждан;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обеспечение на территории области соблюдения действующего законодательства в сфере молодежной политики,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туризма и развития системы оздоровления и отдыха детей; 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туризму и развития системы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Реализация мероприятий вышеперечисленных подпрограмм программы, наряду с положительными тенденциями в экономике и социальной сфере, будет способствовать достижению цели и решению задач программы. </w:t>
      </w:r>
      <w:hyperlink w:anchor="P3638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N 2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V. Обобщенная характеристика мер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достижения цели программы не предполагается использовать комплекс мер государственного регулирования.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предполагается использовать комплекс мер правового регулирования, который приведен в </w:t>
      </w:r>
      <w:hyperlink w:anchor="P3755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VI. Прогноз сводных показателей государственных заданий</w:t>
      </w:r>
    </w:p>
    <w:p w:rsidR="00432C8B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 этапам реализации программы</w:t>
      </w:r>
    </w:p>
    <w:p w:rsidR="005C7060" w:rsidRPr="00066743" w:rsidRDefault="005C7060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59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1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"Молодежь Курской области" предусматривается выполнение государственных заданий на оказание следующих государственных работ ОБУ "Областной </w:t>
      </w:r>
      <w:r w:rsidR="00F47E14">
        <w:rPr>
          <w:rFonts w:ascii="Times New Roman" w:hAnsi="Times New Roman" w:cs="Times New Roman"/>
          <w:sz w:val="28"/>
          <w:szCs w:val="28"/>
        </w:rPr>
        <w:t>Д</w:t>
      </w:r>
      <w:r w:rsidRPr="00066743">
        <w:rPr>
          <w:rFonts w:ascii="Times New Roman" w:hAnsi="Times New Roman" w:cs="Times New Roman"/>
          <w:sz w:val="28"/>
          <w:szCs w:val="28"/>
        </w:rPr>
        <w:t>ворец молодежи":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досуга детей, подростков и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97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2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"Туризм" предусматривается выполнение государственного задания на оказание государственных работ ОБУ "Областной центр туризма":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оказание туристско-информационных услуг;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формирование, ведение баз данных, в том числе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в сфере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1134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 предусматривается выполнение государственного задания на оказание государственной услуги "Организация отдыха детей и молодежи" ОБУ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"Областной центр туризма".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47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этапам реализации программы представлен в приложении N 4 к настоящей программе".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VII. Обобщенная характеристика основных мероприятий,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Курской области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реализации целей программы предусмотрено участие муниципальных образований в рамках </w:t>
      </w:r>
      <w:hyperlink w:anchor="P1134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Для достижения целевого индикатора "доля детей, оздоровленных в рамках мер социальной поддержки, в общей численности детей школьного возраста" муниципальным образованиям предоставляется субсидия из областного бюджета на организацию отдыха детей в каникулярное время. </w:t>
      </w:r>
      <w:hyperlink w:anchor="P500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местным бюджетам представлены в приложении N 7 к настоящей программе. </w:t>
      </w:r>
      <w:hyperlink w:anchor="P1950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(индикаторы) эффективности предоставления субсидий в разрезе муниципальных образований Курской области представлены в приложении N 1а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VIII. Информация об участии предприятий и организаций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 и форм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собственности, а также государственных внебюджетных фондов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реализации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Участие предприятий и организаций, а также государственных внебюджетных фондов в реализации программы не предполагается.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IX. Обоснование выделения подпрограмм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программы будут реализованы следующие подпрограммы: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"Молодежь Курской области";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71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2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"Туризм";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34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3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39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4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"Обеспечение реализации государственной программы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Подпрограммы программы выделены исходя из цели, содержания и с учетом специфики механизмов, применяемых для решения определенных задач.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Отдельно выделена </w:t>
      </w:r>
      <w:hyperlink w:anchor="P59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"Молодежь Курской области",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в рамках которой охватывают как молодежь школьного возраста, так и обучающихся в организациях профессионального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образования, работающую молодежь. Подпрограмма ориентирована на решение задачи вовлечения молодежи в общественную деятельность.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Решение задачи продвижения регионального турпродукта на туристских рынках будет осуществляться в рамках </w:t>
      </w:r>
      <w:hyperlink w:anchor="P97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2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"Туризм".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Решение задачи по обеспечению организации оздоровления и отдыха детей Курской области будет осуществляться в рамках </w:t>
      </w:r>
      <w:hyperlink w:anchor="P1134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"Оздоровление и отдых детей".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Решение задач по обеспечению функционирования эффективной системы управления молодежной политикой, развитием туризма, системой оздоровления и отдыха детей;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 xml:space="preserve">по обеспечению реализации исполнения полномочий Курской области, переданных органам местного самоуправления, в сфере молодежной политики, развития туризма, системы оздоровления и отдыха детей будет осуществляться в рамках </w:t>
      </w:r>
      <w:hyperlink w:anchor="P133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4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"Обеспечение реализации государственной программы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области".</w:t>
      </w:r>
      <w:proofErr w:type="gramEnd"/>
    </w:p>
    <w:p w:rsidR="00432C8B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103" w:rsidRPr="00066743" w:rsidRDefault="005D6103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2B5" w:rsidRPr="004712B5" w:rsidRDefault="004712B5" w:rsidP="004712B5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712B5">
        <w:rPr>
          <w:b/>
          <w:sz w:val="28"/>
          <w:szCs w:val="28"/>
          <w:lang w:val="en-US"/>
        </w:rPr>
        <w:t>X</w:t>
      </w:r>
      <w:r w:rsidRPr="004712B5">
        <w:rPr>
          <w:b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4712B5" w:rsidRPr="004712B5" w:rsidRDefault="004712B5" w:rsidP="004712B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Общий объем финансового обеспечения реализации за 2014 – 2024 годы составит 3 516 540,396 тыс. рублей, в том числе по годам: 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2014 год – 331 673,001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2015 год – 327 491,353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2016 год – 274 197,551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2017 год – 277 993,264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2018 год – 302 785,628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2019 год – 351 983,395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2020 год – 314 576,866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2021 год – 314 576,866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2022 год – 327 159,941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2023 год – 340 246,339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2024 год – 353 856,192 тыс. рублей,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в том числе: 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за счет средств областного бюджета – 3 382 405,061 тыс. рублей, в том числе по годам: 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2014 год – 258 769,101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2015 год – 323 501,353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2016 год – 224 073,568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2017 год – 275 237,112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2018 год – 298 424,328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2019 год – 351 983,395тыс.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lastRenderedPageBreak/>
        <w:t>2020 год – 314 576,866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2021 год – 314 576,866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2022 год – 327 159,941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2023 год – 340 246,339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2024 год – 353 856,192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за счет средств федерального бюджета – 134 135,335 тыс. рублей, в том числе по годам: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2014 год – 72 903,900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2015 год – 3 990,000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2016 год – 50 123,983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2017 год – 2 756,152 тыс. рублей;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>2018 год – 4 361,300 тыс. рублей.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sz w:val="28"/>
          <w:szCs w:val="28"/>
        </w:rPr>
      </w:pPr>
      <w:r w:rsidRPr="004712B5">
        <w:rPr>
          <w:sz w:val="28"/>
          <w:szCs w:val="28"/>
        </w:rPr>
        <w:t>Объем бюджетных ассигнований подпрограмм за 2014 – 2024 годы составляет: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sz w:val="28"/>
          <w:szCs w:val="28"/>
        </w:rPr>
      </w:pPr>
      <w:r w:rsidRPr="004712B5">
        <w:rPr>
          <w:sz w:val="28"/>
          <w:szCs w:val="28"/>
        </w:rPr>
        <w:t>подпрограмма 1 «Молодежь Курской области» - 753 451,334 тыс. рублей, в том числе:</w:t>
      </w:r>
    </w:p>
    <w:p w:rsidR="004712B5" w:rsidRPr="004712B5" w:rsidRDefault="004712B5" w:rsidP="004712B5">
      <w:pPr>
        <w:tabs>
          <w:tab w:val="left" w:pos="0"/>
        </w:tabs>
        <w:autoSpaceDE w:val="0"/>
        <w:autoSpaceDN w:val="0"/>
        <w:adjustRightInd w:val="0"/>
        <w:ind w:firstLine="736"/>
        <w:contextualSpacing/>
        <w:jc w:val="both"/>
        <w:outlineLvl w:val="1"/>
        <w:rPr>
          <w:rFonts w:ascii="Arial" w:hAnsi="Arial"/>
          <w:sz w:val="28"/>
          <w:szCs w:val="28"/>
        </w:rPr>
      </w:pPr>
      <w:r w:rsidRPr="004712B5">
        <w:rPr>
          <w:sz w:val="28"/>
          <w:szCs w:val="28"/>
        </w:rPr>
        <w:t>за счет средств  областного бюджета – 735 659,599 тыс. рублей;</w:t>
      </w:r>
    </w:p>
    <w:p w:rsidR="004712B5" w:rsidRPr="004712B5" w:rsidRDefault="004712B5" w:rsidP="004712B5">
      <w:pPr>
        <w:autoSpaceDE w:val="0"/>
        <w:autoSpaceDN w:val="0"/>
        <w:adjustRightInd w:val="0"/>
        <w:ind w:firstLine="736"/>
        <w:contextualSpacing/>
        <w:jc w:val="both"/>
        <w:outlineLvl w:val="2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за счет средств федерального бюджета – </w:t>
      </w:r>
      <w:r w:rsidRPr="004712B5">
        <w:rPr>
          <w:sz w:val="28"/>
          <w:szCs w:val="28"/>
        </w:rPr>
        <w:t xml:space="preserve">17 791,735 </w:t>
      </w:r>
      <w:r w:rsidRPr="004712B5">
        <w:rPr>
          <w:rFonts w:cs="Arial"/>
          <w:sz w:val="28"/>
          <w:szCs w:val="28"/>
        </w:rPr>
        <w:t>тыс. рублей;</w:t>
      </w:r>
    </w:p>
    <w:p w:rsidR="004712B5" w:rsidRPr="004712B5" w:rsidRDefault="004712B5" w:rsidP="004712B5">
      <w:pPr>
        <w:autoSpaceDE w:val="0"/>
        <w:autoSpaceDN w:val="0"/>
        <w:adjustRightInd w:val="0"/>
        <w:ind w:firstLine="736"/>
        <w:contextualSpacing/>
        <w:jc w:val="both"/>
        <w:outlineLvl w:val="2"/>
        <w:rPr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подпрограмма 2 «Туризм» за счет средств областного бюджета - </w:t>
      </w:r>
      <w:r w:rsidRPr="004712B5">
        <w:rPr>
          <w:rFonts w:cs="Arial"/>
          <w:sz w:val="28"/>
          <w:szCs w:val="28"/>
        </w:rPr>
        <w:br/>
      </w:r>
      <w:r w:rsidRPr="004712B5">
        <w:rPr>
          <w:sz w:val="28"/>
          <w:szCs w:val="28"/>
        </w:rPr>
        <w:t>54 967,732 тыс</w:t>
      </w:r>
      <w:r w:rsidRPr="004712B5">
        <w:rPr>
          <w:rFonts w:cs="Arial"/>
          <w:sz w:val="28"/>
          <w:szCs w:val="28"/>
        </w:rPr>
        <w:t>. рублей;</w:t>
      </w:r>
    </w:p>
    <w:p w:rsidR="004712B5" w:rsidRPr="004712B5" w:rsidRDefault="004712B5" w:rsidP="004712B5">
      <w:pPr>
        <w:tabs>
          <w:tab w:val="left" w:pos="2551"/>
        </w:tabs>
        <w:ind w:firstLine="736"/>
        <w:jc w:val="both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подпрограмма 3 «Оздоровление и отдых детей» - </w:t>
      </w:r>
      <w:r w:rsidRPr="004712B5">
        <w:rPr>
          <w:sz w:val="28"/>
          <w:szCs w:val="28"/>
        </w:rPr>
        <w:t xml:space="preserve">2 590 198,596 </w:t>
      </w:r>
      <w:r w:rsidRPr="004712B5">
        <w:rPr>
          <w:rFonts w:cs="Arial"/>
          <w:sz w:val="28"/>
          <w:szCs w:val="28"/>
        </w:rPr>
        <w:t>тыс. рублей, в том числе:</w:t>
      </w:r>
    </w:p>
    <w:p w:rsidR="004712B5" w:rsidRPr="004712B5" w:rsidRDefault="004712B5" w:rsidP="004712B5">
      <w:pPr>
        <w:tabs>
          <w:tab w:val="left" w:pos="2551"/>
        </w:tabs>
        <w:ind w:firstLine="736"/>
        <w:jc w:val="both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за счет средств областного бюджета – </w:t>
      </w:r>
      <w:r w:rsidRPr="004712B5">
        <w:rPr>
          <w:sz w:val="28"/>
          <w:szCs w:val="28"/>
        </w:rPr>
        <w:t xml:space="preserve">2 473 854,996 </w:t>
      </w:r>
      <w:r w:rsidRPr="004712B5">
        <w:rPr>
          <w:rFonts w:cs="Arial"/>
          <w:sz w:val="28"/>
          <w:szCs w:val="28"/>
        </w:rPr>
        <w:t>тыс. рублей;</w:t>
      </w:r>
    </w:p>
    <w:p w:rsidR="004712B5" w:rsidRPr="004712B5" w:rsidRDefault="004712B5" w:rsidP="004712B5">
      <w:pPr>
        <w:autoSpaceDE w:val="0"/>
        <w:autoSpaceDN w:val="0"/>
        <w:adjustRightInd w:val="0"/>
        <w:ind w:firstLine="736"/>
        <w:contextualSpacing/>
        <w:jc w:val="both"/>
        <w:outlineLvl w:val="2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за счет  средств федерального бюджета – </w:t>
      </w:r>
      <w:r w:rsidRPr="004712B5">
        <w:rPr>
          <w:sz w:val="28"/>
          <w:szCs w:val="28"/>
        </w:rPr>
        <w:t xml:space="preserve">116 343,600 </w:t>
      </w:r>
      <w:r w:rsidRPr="004712B5">
        <w:rPr>
          <w:rFonts w:cs="Arial"/>
          <w:sz w:val="28"/>
          <w:szCs w:val="28"/>
        </w:rPr>
        <w:t xml:space="preserve">тыс. рублей; </w:t>
      </w:r>
    </w:p>
    <w:p w:rsidR="004712B5" w:rsidRPr="004712B5" w:rsidRDefault="004712B5" w:rsidP="004712B5">
      <w:pPr>
        <w:autoSpaceDE w:val="0"/>
        <w:autoSpaceDN w:val="0"/>
        <w:adjustRightInd w:val="0"/>
        <w:ind w:firstLine="736"/>
        <w:contextualSpacing/>
        <w:jc w:val="both"/>
        <w:outlineLvl w:val="2"/>
        <w:rPr>
          <w:rFonts w:cs="Arial"/>
          <w:sz w:val="28"/>
          <w:szCs w:val="28"/>
        </w:rPr>
      </w:pPr>
      <w:r w:rsidRPr="004712B5">
        <w:rPr>
          <w:rFonts w:cs="Arial"/>
          <w:sz w:val="28"/>
          <w:szCs w:val="28"/>
        </w:rPr>
        <w:t xml:space="preserve">подпрограмма 4 </w:t>
      </w:r>
      <w:r w:rsidRPr="004712B5">
        <w:rPr>
          <w:sz w:val="28"/>
          <w:szCs w:val="28"/>
        </w:rPr>
        <w:t xml:space="preserve">«Обеспечение реализации государственной программы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</w:t>
      </w:r>
      <w:r w:rsidRPr="004712B5">
        <w:rPr>
          <w:rFonts w:cs="Arial"/>
          <w:sz w:val="28"/>
          <w:szCs w:val="28"/>
        </w:rPr>
        <w:t xml:space="preserve">за счет средств областного бюджета – </w:t>
      </w:r>
      <w:r w:rsidRPr="004712B5">
        <w:rPr>
          <w:sz w:val="28"/>
          <w:szCs w:val="28"/>
        </w:rPr>
        <w:t>117 922,734 тыс</w:t>
      </w:r>
      <w:r w:rsidRPr="004712B5">
        <w:rPr>
          <w:rFonts w:cs="Arial"/>
          <w:sz w:val="28"/>
          <w:szCs w:val="28"/>
        </w:rPr>
        <w:t>. рублей.</w:t>
      </w:r>
    </w:p>
    <w:p w:rsidR="004712B5" w:rsidRPr="004712B5" w:rsidRDefault="004712B5" w:rsidP="004712B5">
      <w:pPr>
        <w:ind w:firstLine="709"/>
        <w:jc w:val="both"/>
        <w:rPr>
          <w:sz w:val="28"/>
          <w:szCs w:val="28"/>
        </w:rPr>
      </w:pPr>
      <w:r w:rsidRPr="004712B5">
        <w:rPr>
          <w:sz w:val="28"/>
          <w:szCs w:val="28"/>
        </w:rPr>
        <w:t>Объем средств на реализацию программы соответствует объему, предусмотренному в законе Курской области об областном бюджете на соответствующий год и плановый период.</w:t>
      </w:r>
    </w:p>
    <w:p w:rsidR="004712B5" w:rsidRPr="004712B5" w:rsidRDefault="004712B5" w:rsidP="004712B5">
      <w:pPr>
        <w:ind w:firstLine="709"/>
        <w:jc w:val="both"/>
        <w:rPr>
          <w:sz w:val="28"/>
          <w:szCs w:val="28"/>
        </w:rPr>
      </w:pPr>
      <w:r w:rsidRPr="004712B5">
        <w:rPr>
          <w:sz w:val="28"/>
          <w:szCs w:val="28"/>
        </w:rPr>
        <w:t xml:space="preserve">Ресурсное обеспечение реализации программы за счет бюджетных ассигнований областного бюджета представлено в приложении № 5 к настоящей программе. </w:t>
      </w:r>
    </w:p>
    <w:p w:rsidR="00C71A4E" w:rsidRDefault="004712B5" w:rsidP="0047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2B5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представлены в приложении № 6 к настоящей программе.</w:t>
      </w:r>
    </w:p>
    <w:p w:rsidR="004712B5" w:rsidRPr="00066743" w:rsidRDefault="004712B5" w:rsidP="00471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XI. Анализ рисков реализации программы и описание мер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управления рисками реализации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На основе анализа мероприятий, предлагаемых для реализации в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рамках программы, выделены следующие риски ее реализации.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и, как следствие, приведет к росту социальной напряженности в обществе.</w:t>
      </w:r>
    </w:p>
    <w:p w:rsidR="00AF0539" w:rsidRDefault="00AF0539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53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мероприятиями программы путем совершенствования системы предоставления гражданам услуг по отдыху и оздоровлению детей и подростков путем усиления адресности ее предоставления; заключения с гражданами  договоров при предоставлении путевки с учетом нуждаемости;  привлечения к реализации мероприятий программы общественных организаций, бизнес-структур на началах государственно-частного партнерства; повышения эффективности внебюджетной и иной приносящей доход деятельности подведомственных учреждений.</w:t>
      </w:r>
      <w:proofErr w:type="gramEnd"/>
      <w:r w:rsidRPr="00AF0539">
        <w:rPr>
          <w:rFonts w:ascii="Times New Roman" w:hAnsi="Times New Roman" w:cs="Times New Roman"/>
          <w:sz w:val="28"/>
          <w:szCs w:val="28"/>
        </w:rPr>
        <w:t xml:space="preserve"> 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AF05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0539">
        <w:rPr>
          <w:rFonts w:ascii="Times New Roman" w:hAnsi="Times New Roman" w:cs="Times New Roman"/>
          <w:sz w:val="28"/>
          <w:szCs w:val="28"/>
        </w:rPr>
        <w:t>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Также социальные риски связаны с дефицитом кадров сферы отдыха и оздоровления детей, отсутствием необходимых для реализации программы научных исследований и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разработок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как на федеральном, так и на региональном уровнях.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 xml:space="preserve">Минимизации данных рисков будут способствовать реализация предусмотренных в программе мер, направленных на повышение квалификации кадров сферы отдыха и оздоровления детей и подростков,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некоторая часть стационарных учреждений отдыха и оздоровления Курской области размещается в зданиях, требующих ремонта и реконструкции. Предусмотренные в рамках программы мероприятия по реализации мероприятий по отдыху и оздоровлению детей на период до 2021 года, совершенствование системы комплексной безопасности стационарных учреждений отдыха и оздоровления позволят минимизировать данные риски.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XII. Методика оценки эффективности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комитета по делам молодежи и туризму Курской области о ходе реализации программы и об оценке ее эффективности.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2. Оценка эффективности программы производится с учетом следующих составляющих: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оценки степени достижения целей и решения задач подпрограмм;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оценки степени реализации основных мероприятий подпрограмм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оценки степени соответствия запланированному уровню затрат;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областного бюджета.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 осуществляется в два этапа.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5. На втором этапе осуществляется оценка эффективности реализации программы, которая определяется с учетом оценки степени достижения целей и решения задач программы и оценки эффективности реализации подпрограмм.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II. Оценка степени реализации мероприятий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7. Степень реализации мероприятий программы рассчитывается для всех мероприятий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(индикатора) в абсолютных или относительных величинах составляет не менее 95% от запланированного и не хуже чем значение показателя (индикатора), достигнутое в году, предшествующем отчетному, с учетом корректировки объемов финансирования по мероприятию &lt;2&gt;. Если для оценки результата реализации мероприятия используется несколько показателей (индикаторов), степень реализации мероприятия определяет среднее арифметическое значение отношений фактических значений показателей к запланированным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значениям,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в процентах;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государственных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наступление или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).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 xml:space="preserve">III. Оценка степени соответствия </w:t>
      </w:r>
      <w:proofErr w:type="gramStart"/>
      <w:r w:rsidRPr="00E63787">
        <w:rPr>
          <w:rFonts w:ascii="Times New Roman" w:hAnsi="Times New Roman" w:cs="Times New Roman"/>
          <w:b w:val="0"/>
          <w:sz w:val="28"/>
          <w:szCs w:val="28"/>
        </w:rPr>
        <w:t>запланированному</w:t>
      </w:r>
      <w:proofErr w:type="gramEnd"/>
    </w:p>
    <w:p w:rsidR="00432C8B" w:rsidRPr="00E63787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уровню затрат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9. 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областного бюджета по состоянию на 31 декабря отчетного года.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IV. Оценка эффективности использования средств</w:t>
      </w:r>
    </w:p>
    <w:p w:rsidR="00432C8B" w:rsidRPr="00E63787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областного бюджета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10.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областного бюджета;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средств областного бюджета.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из средств областного бюджета составляет менее 75%,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СС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V. Оценка степени достижения целей и решения задач</w:t>
      </w:r>
    </w:p>
    <w:p w:rsidR="00432C8B" w:rsidRPr="00E63787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подпрограмм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BA534F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30.35pt;height:38.5pt" coordsize="" o:spt="100" adj="0,,0" path="" filled="f" stroked="f">
            <v:stroke joinstyle="miter"/>
            <v:imagedata r:id="rId26" o:title="base_23969_75262_32768"/>
            <v:formulas/>
            <v:path o:connecttype="segments"/>
          </v:shape>
        </w:pict>
      </w:r>
    </w:p>
    <w:p w:rsidR="00432C8B" w:rsidRPr="00066743" w:rsidRDefault="00432C8B" w:rsidP="000667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VI. Оценка эффективности реализации подпрограммы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06674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областного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VII. Оценка степени достижения целей и решения</w:t>
      </w:r>
    </w:p>
    <w:p w:rsidR="00432C8B" w:rsidRPr="00E63787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задач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16. 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17. Степень достижения планового значения показателя (индикатора), характеризующего цели и задачи программы, рассчитывается по следующим формулам: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,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ЗП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18. Степень реализации программы рассчитывается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BA534F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6" style="width:124.15pt;height:38.5pt" coordsize="" o:spt="100" adj="0,,0" path="" filled="f" stroked="f">
            <v:stroke joinstyle="miter"/>
            <v:imagedata r:id="rId27" o:title="base_23969_75262_32769"/>
            <v:formulas/>
            <v:path o:connecttype="segments"/>
          </v:shape>
        </w:pic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СД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E63787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3787">
        <w:rPr>
          <w:rFonts w:ascii="Times New Roman" w:hAnsi="Times New Roman" w:cs="Times New Roman"/>
          <w:b w:val="0"/>
          <w:sz w:val="28"/>
          <w:szCs w:val="28"/>
        </w:rPr>
        <w:t>VIII. Оценка эффективности реализации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19.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по следующей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BA534F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pict>
          <v:shape id="_x0000_i1027" style="width:3in;height:38.5pt" coordsize="" o:spt="100" adj="0,,0" path="" filled="f" stroked="f">
            <v:stroke joinstyle="miter"/>
            <v:imagedata r:id="rId28" o:title="base_23969_75262_32770"/>
            <v:formulas/>
            <v:path o:connecttype="segments"/>
          </v:shape>
        </w:pic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lastRenderedPageBreak/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k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государственной программы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k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областного бюджета (кассового исполнения) на реализацию государственной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20. Эффективность реализации программы признается высокой,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удовлетворительной, в случае если значение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ЭР</w:t>
      </w:r>
      <w:r w:rsidRPr="00066743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XIII. Подпрограммы государственной программы Курской области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99"/>
      <w:bookmarkEnd w:id="1"/>
      <w:r w:rsidRPr="00066743">
        <w:rPr>
          <w:rFonts w:ascii="Times New Roman" w:hAnsi="Times New Roman" w:cs="Times New Roman"/>
          <w:sz w:val="28"/>
          <w:szCs w:val="28"/>
        </w:rPr>
        <w:t>13.1. Подпрограмма 1 "Молодежь Курской области"</w:t>
      </w:r>
    </w:p>
    <w:p w:rsidR="00432C8B" w:rsidRPr="00066743" w:rsidRDefault="00432C8B" w:rsidP="00066743">
      <w:pPr>
        <w:ind w:firstLine="709"/>
        <w:rPr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ПАСПОРТ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подпрограммы 1 "Молодежь Курской области" государственной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 Курской области "Повышение эффективности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реализации молодежной политики, создание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условий для развития туризма и развитие системы оздоровления</w:t>
      </w:r>
    </w:p>
    <w:p w:rsidR="00432C8B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отдыха детей в Курской области"</w:t>
      </w:r>
    </w:p>
    <w:p w:rsidR="004641DE" w:rsidRPr="00066743" w:rsidRDefault="004641DE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 и туризму Курской области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Курской области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молодежи в общественную 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создание условий успешной социализации и эффективной самореализации молодежи Курской области;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развитие военно-патриотического воспитания молодежи Курской области, укрепление престижа службы в Вооруженных Силах Российской Федерации и правоохранительных органах;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Курской области в предпринимательскую деятельность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641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в возрасте от 14 до 30 лет;</w:t>
            </w:r>
            <w:proofErr w:type="gramEnd"/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Курской области в возрасте от 14 до 30 лет;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Курской области в возрасте от 14 до 30 лет;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созданных физическими лицами в возрасте до 30 лет (включительно);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мероприятий;</w:t>
            </w:r>
          </w:p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физических лиц в возрасте до 30 лет (включительно), завершивших </w:t>
            </w:r>
            <w:proofErr w:type="gramStart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435A64" w:rsidRDefault="00432C8B" w:rsidP="00435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в возрасте до 30 лет (включительно), вовлеченных в реализацию мероприятий</w:t>
            </w:r>
            <w:r w:rsidR="00A30C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A64" w:rsidRDefault="00435A64" w:rsidP="00435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64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образования;</w:t>
            </w:r>
          </w:p>
          <w:p w:rsidR="00435A64" w:rsidRDefault="00435A64" w:rsidP="00435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6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добровольческую деятельность; </w:t>
            </w:r>
          </w:p>
          <w:p w:rsidR="00435A64" w:rsidRDefault="00435A64" w:rsidP="00435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64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 молодежи в Курской области;</w:t>
            </w:r>
          </w:p>
          <w:p w:rsidR="00A30C43" w:rsidRPr="00066743" w:rsidRDefault="00435A64" w:rsidP="00435A6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64">
              <w:rPr>
                <w:rFonts w:ascii="Times New Roman" w:hAnsi="Times New Roman" w:cs="Times New Roman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Курской области.</w:t>
            </w:r>
          </w:p>
        </w:tc>
      </w:tr>
      <w:tr w:rsidR="00432C8B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441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114D3" w:rsidRPr="009114D3" w:rsidRDefault="009114D3" w:rsidP="009114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D3">
              <w:rPr>
                <w:rFonts w:ascii="Times New Roman" w:hAnsi="Times New Roman" w:cs="Times New Roman"/>
                <w:sz w:val="28"/>
                <w:szCs w:val="28"/>
              </w:rPr>
              <w:t>- 2014 - 2024 годы, в два этапа:</w:t>
            </w:r>
          </w:p>
          <w:p w:rsidR="009114D3" w:rsidRPr="009114D3" w:rsidRDefault="009114D3" w:rsidP="009114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D3">
              <w:rPr>
                <w:rFonts w:ascii="Times New Roman" w:hAnsi="Times New Roman" w:cs="Times New Roman"/>
                <w:sz w:val="28"/>
                <w:szCs w:val="28"/>
              </w:rPr>
              <w:t>I этап - 2014 - 2018 годы;</w:t>
            </w:r>
          </w:p>
          <w:p w:rsidR="00432C8B" w:rsidRPr="00066743" w:rsidRDefault="009114D3" w:rsidP="009114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D3">
              <w:rPr>
                <w:rFonts w:ascii="Times New Roman" w:hAnsi="Times New Roman" w:cs="Times New Roman"/>
                <w:sz w:val="28"/>
                <w:szCs w:val="28"/>
              </w:rPr>
              <w:t>II этап - 2019 - 2024 годы</w:t>
            </w:r>
          </w:p>
        </w:tc>
      </w:tr>
      <w:tr w:rsidR="00A30C43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0C43" w:rsidRPr="00066743" w:rsidRDefault="00A30C43" w:rsidP="00441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114D3" w:rsidRPr="00684EF9" w:rsidRDefault="009114D3" w:rsidP="009114D3">
            <w:pPr>
              <w:pStyle w:val="ConsPlusNormal"/>
              <w:ind w:firstLine="629"/>
              <w:contextualSpacing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- объем бюджетных ассигнований подпрограммы 1 с 2014 по 2024 годы составляет      753 451,334 тыс. рублей, в том числе по годам:</w:t>
            </w:r>
          </w:p>
          <w:p w:rsidR="009114D3" w:rsidRPr="00684EF9" w:rsidRDefault="009114D3" w:rsidP="009114D3">
            <w:pPr>
              <w:pStyle w:val="ConsPlusNormal"/>
              <w:tabs>
                <w:tab w:val="left" w:pos="0"/>
                <w:tab w:val="left" w:pos="175"/>
              </w:tabs>
              <w:ind w:firstLine="62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2014 год – 73 346,790 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2015 год – 164 773,845 тыс. рублей; 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2016 год – </w:t>
            </w:r>
            <w:r w:rsidRPr="00684EF9">
              <w:rPr>
                <w:sz w:val="28"/>
                <w:szCs w:val="28"/>
              </w:rPr>
              <w:t xml:space="preserve">44 612,592 </w:t>
            </w:r>
            <w:r w:rsidRPr="00684EF9">
              <w:rPr>
                <w:rFonts w:cs="Arial"/>
                <w:sz w:val="28"/>
                <w:szCs w:val="28"/>
              </w:rPr>
              <w:t>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2017 год – </w:t>
            </w:r>
            <w:r w:rsidRPr="00684EF9">
              <w:rPr>
                <w:sz w:val="28"/>
                <w:szCs w:val="28"/>
              </w:rPr>
              <w:t xml:space="preserve">62 453,636 </w:t>
            </w:r>
            <w:r w:rsidRPr="00684EF9">
              <w:rPr>
                <w:rFonts w:cs="Arial"/>
                <w:sz w:val="28"/>
                <w:szCs w:val="28"/>
              </w:rPr>
              <w:t>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2018 год – 67 176,066 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12"/>
                <w:szCs w:val="12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2019 год – </w:t>
            </w:r>
            <w:r w:rsidRPr="00684EF9">
              <w:rPr>
                <w:sz w:val="28"/>
                <w:szCs w:val="28"/>
              </w:rPr>
              <w:t>70 628,642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2020 год – </w:t>
            </w:r>
            <w:r w:rsidRPr="00684EF9">
              <w:rPr>
                <w:sz w:val="28"/>
                <w:szCs w:val="28"/>
              </w:rPr>
              <w:t>51 550,866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2021 год – </w:t>
            </w:r>
            <w:r w:rsidRPr="00684EF9">
              <w:rPr>
                <w:sz w:val="28"/>
                <w:szCs w:val="28"/>
              </w:rPr>
              <w:t>51 550,866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12"/>
                <w:szCs w:val="12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2022 год – </w:t>
            </w:r>
            <w:r w:rsidRPr="00684EF9">
              <w:rPr>
                <w:sz w:val="28"/>
                <w:szCs w:val="28"/>
              </w:rPr>
              <w:t>53 612,901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2023 год – </w:t>
            </w:r>
            <w:r w:rsidRPr="00684EF9">
              <w:rPr>
                <w:sz w:val="28"/>
                <w:szCs w:val="28"/>
              </w:rPr>
              <w:t>55 757,417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2024 год – </w:t>
            </w:r>
            <w:r w:rsidRPr="00684EF9">
              <w:rPr>
                <w:sz w:val="28"/>
                <w:szCs w:val="28"/>
              </w:rPr>
              <w:t>57 987,713</w:t>
            </w:r>
            <w:r>
              <w:rPr>
                <w:rFonts w:cs="Arial"/>
                <w:sz w:val="28"/>
                <w:szCs w:val="28"/>
              </w:rPr>
              <w:t xml:space="preserve"> тыс. рублей,</w:t>
            </w:r>
          </w:p>
          <w:p w:rsidR="009114D3" w:rsidRPr="00684EF9" w:rsidRDefault="009114D3" w:rsidP="009114D3">
            <w:pPr>
              <w:pStyle w:val="ConsPlusNormal"/>
              <w:tabs>
                <w:tab w:val="left" w:pos="0"/>
                <w:tab w:val="left" w:pos="175"/>
              </w:tabs>
              <w:ind w:firstLine="62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114D3" w:rsidRPr="00684EF9" w:rsidRDefault="009114D3" w:rsidP="009114D3">
            <w:pPr>
              <w:pStyle w:val="ConsPlusNormal"/>
              <w:tabs>
                <w:tab w:val="left" w:pos="0"/>
                <w:tab w:val="left" w:pos="175"/>
              </w:tabs>
              <w:ind w:firstLine="629"/>
              <w:contextualSpacing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за счет средств  областного бюджета –             735 659,599 тыс. рублей, в том числе по годам:</w:t>
            </w:r>
          </w:p>
          <w:p w:rsidR="009114D3" w:rsidRPr="00684EF9" w:rsidRDefault="009114D3" w:rsidP="009114D3">
            <w:pPr>
              <w:pStyle w:val="ConsPlusNormal"/>
              <w:ind w:firstLine="629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2014 год – 69 346,790 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2015 год – 160 783,845 тыс. рублей; 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2016 год – </w:t>
            </w:r>
            <w:r w:rsidRPr="00684EF9">
              <w:rPr>
                <w:sz w:val="28"/>
                <w:szCs w:val="28"/>
              </w:rPr>
              <w:t xml:space="preserve">41 928,309 </w:t>
            </w:r>
            <w:r w:rsidRPr="00684EF9">
              <w:rPr>
                <w:rFonts w:cs="Arial"/>
                <w:sz w:val="28"/>
                <w:szCs w:val="28"/>
              </w:rPr>
              <w:t>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lastRenderedPageBreak/>
              <w:t xml:space="preserve">2017 год – </w:t>
            </w:r>
            <w:r w:rsidRPr="00684EF9">
              <w:rPr>
                <w:sz w:val="28"/>
                <w:szCs w:val="28"/>
              </w:rPr>
              <w:t xml:space="preserve">59 697,484 </w:t>
            </w:r>
            <w:r w:rsidRPr="00684EF9">
              <w:rPr>
                <w:rFonts w:cs="Arial"/>
                <w:sz w:val="28"/>
                <w:szCs w:val="28"/>
              </w:rPr>
              <w:t>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2018 год – </w:t>
            </w:r>
            <w:r w:rsidRPr="00684EF9">
              <w:rPr>
                <w:sz w:val="28"/>
                <w:szCs w:val="28"/>
              </w:rPr>
              <w:t xml:space="preserve">62 814,766 </w:t>
            </w:r>
            <w:r w:rsidRPr="00684EF9">
              <w:rPr>
                <w:rFonts w:cs="Arial"/>
                <w:sz w:val="28"/>
                <w:szCs w:val="28"/>
              </w:rPr>
              <w:t>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12"/>
                <w:szCs w:val="12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2019 год – </w:t>
            </w:r>
            <w:r w:rsidRPr="00684EF9">
              <w:rPr>
                <w:sz w:val="28"/>
                <w:szCs w:val="28"/>
              </w:rPr>
              <w:t>70 628,642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2020 год – </w:t>
            </w:r>
            <w:r w:rsidRPr="00684EF9">
              <w:rPr>
                <w:sz w:val="28"/>
                <w:szCs w:val="28"/>
              </w:rPr>
              <w:t>51 550,866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2021 год – 51 550,866 тыс.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12"/>
                <w:szCs w:val="12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2022 год – </w:t>
            </w:r>
            <w:r w:rsidRPr="00684EF9">
              <w:rPr>
                <w:sz w:val="28"/>
                <w:szCs w:val="28"/>
              </w:rPr>
              <w:t>53 612,901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2023 год – </w:t>
            </w:r>
            <w:r w:rsidRPr="00684EF9">
              <w:rPr>
                <w:sz w:val="28"/>
                <w:szCs w:val="28"/>
              </w:rPr>
              <w:t>55 757,417 тыс</w:t>
            </w:r>
            <w:r w:rsidRPr="00684EF9">
              <w:rPr>
                <w:rFonts w:cs="Arial"/>
                <w:sz w:val="28"/>
                <w:szCs w:val="28"/>
              </w:rPr>
              <w:t>. рублей;</w:t>
            </w:r>
          </w:p>
          <w:p w:rsidR="009114D3" w:rsidRPr="00684EF9" w:rsidRDefault="009114D3" w:rsidP="009114D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2024 год – </w:t>
            </w:r>
            <w:r w:rsidRPr="00684EF9">
              <w:rPr>
                <w:sz w:val="28"/>
                <w:szCs w:val="28"/>
              </w:rPr>
              <w:t>57 987,713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за счет средств федерального бюджета –           </w:t>
            </w:r>
            <w:r w:rsidRPr="00684EF9">
              <w:rPr>
                <w:sz w:val="28"/>
                <w:szCs w:val="28"/>
              </w:rPr>
              <w:t xml:space="preserve">17 791,735 </w:t>
            </w:r>
            <w:r w:rsidRPr="00684EF9">
              <w:rPr>
                <w:rFonts w:cs="Arial"/>
                <w:sz w:val="28"/>
                <w:szCs w:val="28"/>
              </w:rPr>
              <w:t xml:space="preserve">тыс. рублей, в том числе по годам: 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2014 год – 4 000,000 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2015 год – 3 990,000 тыс. рублей;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sz w:val="28"/>
                <w:szCs w:val="28"/>
              </w:rPr>
              <w:t>2016 год – 2 684,283</w:t>
            </w:r>
            <w:r w:rsidRPr="00684EF9">
              <w:rPr>
                <w:rFonts w:cs="Arial"/>
                <w:sz w:val="28"/>
                <w:szCs w:val="28"/>
              </w:rPr>
              <w:t xml:space="preserve"> тыс. рублей</w:t>
            </w:r>
            <w:r w:rsidRPr="00684EF9">
              <w:rPr>
                <w:sz w:val="28"/>
                <w:szCs w:val="28"/>
              </w:rPr>
              <w:t>;</w:t>
            </w:r>
          </w:p>
          <w:p w:rsidR="009114D3" w:rsidRPr="00684EF9" w:rsidRDefault="009114D3" w:rsidP="009114D3">
            <w:pPr>
              <w:autoSpaceDE w:val="0"/>
              <w:autoSpaceDN w:val="0"/>
              <w:adjustRightInd w:val="0"/>
              <w:ind w:firstLine="629"/>
              <w:contextualSpacing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sz w:val="28"/>
                <w:szCs w:val="28"/>
              </w:rPr>
              <w:t xml:space="preserve">2017 год – 2 756,152 </w:t>
            </w:r>
            <w:r w:rsidRPr="00684EF9">
              <w:rPr>
                <w:rFonts w:cs="Arial"/>
                <w:sz w:val="28"/>
                <w:szCs w:val="28"/>
              </w:rPr>
              <w:t>тыс. рублей</w:t>
            </w:r>
            <w:r w:rsidRPr="00684EF9">
              <w:rPr>
                <w:sz w:val="28"/>
                <w:szCs w:val="28"/>
              </w:rPr>
              <w:t>;</w:t>
            </w:r>
          </w:p>
          <w:p w:rsidR="00A30C43" w:rsidRPr="00330BA4" w:rsidRDefault="009114D3" w:rsidP="009114D3">
            <w:pPr>
              <w:autoSpaceDE w:val="0"/>
              <w:autoSpaceDN w:val="0"/>
              <w:adjustRightInd w:val="0"/>
              <w:ind w:firstLine="629"/>
              <w:jc w:val="both"/>
              <w:outlineLvl w:val="2"/>
              <w:rPr>
                <w:sz w:val="28"/>
                <w:szCs w:val="28"/>
                <w:highlight w:val="yellow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2018 год – </w:t>
            </w:r>
            <w:r w:rsidRPr="00684EF9">
              <w:rPr>
                <w:sz w:val="28"/>
                <w:szCs w:val="28"/>
              </w:rPr>
              <w:t xml:space="preserve">4 361,300 </w:t>
            </w:r>
            <w:r w:rsidRPr="00684EF9">
              <w:rPr>
                <w:rFonts w:cs="Arial"/>
                <w:sz w:val="28"/>
                <w:szCs w:val="28"/>
              </w:rPr>
              <w:t>тыс. рублей</w:t>
            </w:r>
          </w:p>
        </w:tc>
      </w:tr>
      <w:tr w:rsidR="00A30C43" w:rsidRPr="00066743" w:rsidTr="00464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0C43" w:rsidRDefault="00A30C43" w:rsidP="00441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 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A30C43" w:rsidRPr="00066743" w:rsidRDefault="00A30C43" w:rsidP="00441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14D3">
              <w:rPr>
                <w:sz w:val="28"/>
                <w:szCs w:val="28"/>
              </w:rPr>
              <w:t>- увеличение удельного веса численности молодых людей в возрасте 14 - 30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до 28% к 2024 году;</w:t>
            </w:r>
            <w:proofErr w:type="gramEnd"/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>увеличение удельного веса численности молодых людей в возрасте 14 - 30 лет, участвующих в проектах и программах по работе с молодежью, оказавшейся в трудной жизненной ситуации, в общем количестве молодежи Курской области до 22,4% к 2024 году;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>увеличение удельного веса численности молодых людей в возрасте 14 - 30 лет, участвующих в деятельности патриотических объединений, клубов, центров, в общем количестве молодежи Курской области до 12,4% в 2024 году;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>увеличение количества физических лиц в возрасте до 30 лет (включительно), вовлеченных в реализацию мероприятий, до 0,339 тысяч единиц к 2024 году;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до </w:t>
            </w:r>
            <w:r w:rsidRPr="009114D3">
              <w:rPr>
                <w:sz w:val="28"/>
                <w:szCs w:val="28"/>
              </w:rPr>
              <w:lastRenderedPageBreak/>
              <w:t>0,042 млн. человек к 2024 году;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 xml:space="preserve">увеличение доли граждан, вовлеченных в добровольческую деятельность, до 20 % к 2024 году; 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>увеличение доли молодежи, задействованной в мероприятиях по вовлечению в творческую деятельность, от общего числа молодежи в Курской области до 45 % к 2024 году;</w:t>
            </w:r>
          </w:p>
          <w:p w:rsidR="009114D3" w:rsidRPr="009114D3" w:rsidRDefault="009114D3" w:rsidP="009114D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114D3">
              <w:rPr>
                <w:sz w:val="28"/>
                <w:szCs w:val="28"/>
              </w:rPr>
              <w:t>увеличение доли студентов, вовлеченных в клубное студенческое движение, от общего числа студентов Курской области до 70 % к 2024 году;</w:t>
            </w:r>
          </w:p>
          <w:p w:rsidR="00DE71DE" w:rsidRPr="00066743" w:rsidRDefault="009114D3" w:rsidP="009114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D3">
              <w:rPr>
                <w:rFonts w:ascii="Times New Roman" w:hAnsi="Times New Roman"/>
                <w:sz w:val="28"/>
                <w:szCs w:val="28"/>
              </w:rPr>
      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 до 30% к 2024 году</w:t>
            </w:r>
          </w:p>
        </w:tc>
      </w:tr>
    </w:tbl>
    <w:p w:rsidR="00432C8B" w:rsidRPr="00066743" w:rsidRDefault="00432C8B" w:rsidP="00066743">
      <w:pPr>
        <w:ind w:firstLine="709"/>
        <w:rPr>
          <w:sz w:val="28"/>
          <w:szCs w:val="28"/>
        </w:rPr>
        <w:sectPr w:rsidR="00432C8B" w:rsidRPr="00066743" w:rsidSect="004641DE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1. Характеристика сферы реализации подпрограммы 1, описание основных проблем в указанной сфере и прогноз ее развития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 государственная молодежная политика формировалась с 1990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области,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 последовательное развитие всего комплекса мер в работе с молодежью.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"Твой выбор - твоя жизнь!", формируется Антикризисный атлас Курской области. Наличие данного атласа позволяет ежегодно корректировать содержание профилактических мероприятий, оказывать адресную помощь в их проведении путем выездных семинаров и консультаций в районах и городах Курской области, отслеживать их эффективность с учетом сопоставляемых индикаторов.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 значимых мероприятий создаются добровольческие молодежные отряды. Более 10000 молодых людей ежегодно становятся участниками областных молодежных добровольческих акций "Возрождение Храма", "Память во имя мира", а также многочисленных акций и мероприятий, которые проходят во всех муниципальных образованиях Курской области. Развитие добровольческого (волонтерского) движения в регионе, вовлечение молодежи в социальную деятельность стало одним из приоритетных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направлений государственной молодежной политики.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 2012 года Администрация Курской области при поддержке Федерального агентства по делам молодежи, Министерства экономического развития Российской Федерации реализует федеральную программу "Ты - предприниматель". Основными мероприятиями программы являются отбор перспективных предпринимательских идей; профильное обучение, приобретение молодыми людьми навыков ведения бизнеса; поддержка начинающих молодых предпринимателей.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Благодаря сохранению лучших традиций в Курской области на протяжении многих лет реализуется целый комплекс творческих и интеллектуальных молодежных проектов, в которых ежегодно принимает участие около 50 тысяч молодых людей.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центре государственной поддержки талантливой молодежи - молодые ученые. В целях интеграции молодежи в профессиональную, научно-исследовательскую деятельность в области действует Совет молодых ученых и специалистов Курской области, который стал центром по организации масштабного и системного поиска талантливой молодежи, содействию ее приходу в фундаментальную и прикладную науку. Советы молодых специалистов и молодежные комитеты созданы сегодня в муниципальных районах и городских округах Курской области, на предприятиях различных форм собственности.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регионе сформирована система сотрудничества органов государственной власти Курской области с молодежными общественными организациями и молодежными объединениями. Комитет по делам молодежи и туризму Курской области поддерживает более чем 300 молодежных формирований (молодежные организации, объединения, движения, союзы и др.), которые работают в системе молодежной политики. Ежегодно около 100 тысяч подростков и молодежи Курской области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государственной власти, как следствие, в регионе положительная динамика социально-политической активности молодежи.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Особое внимание уделяется работе с молодежью с ограниченными возможностями. Ежегодно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направленности, в том числе туристические слеты, творческие мероприятия, пасхальные и рождественские встречи.</w:t>
      </w:r>
    </w:p>
    <w:p w:rsidR="001D1369" w:rsidRPr="001D1369" w:rsidRDefault="001D1369" w:rsidP="001D1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С 2019 года комитет по делам молодежи и туризму Курской области выступает ответственным исполнителем реализации в Курской области </w:t>
      </w:r>
      <w:r w:rsidRPr="001D1369">
        <w:rPr>
          <w:rFonts w:ascii="Times New Roman" w:hAnsi="Times New Roman" w:cs="Times New Roman"/>
          <w:sz w:val="28"/>
          <w:szCs w:val="28"/>
        </w:rPr>
        <w:lastRenderedPageBreak/>
        <w:t>регионального проекта «Социальная активность» – региональной составляющей национального проекта «Образование» в части реализации федерального проекта «Социальная активность».</w:t>
      </w:r>
    </w:p>
    <w:p w:rsidR="001D1369" w:rsidRPr="00066743" w:rsidRDefault="001D1369" w:rsidP="001D1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69">
        <w:rPr>
          <w:rFonts w:ascii="Times New Roman" w:hAnsi="Times New Roman" w:cs="Times New Roman"/>
          <w:sz w:val="28"/>
          <w:szCs w:val="28"/>
        </w:rPr>
        <w:t>Основные мероприятия проекта направлены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>), и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Важнейшие приоритеты государственной молодежной политики определены в следующем нормативном правовом акте: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года".</w:t>
      </w:r>
    </w:p>
    <w:p w:rsidR="00D135B6" w:rsidRDefault="00D135B6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B6">
        <w:rPr>
          <w:rFonts w:ascii="Times New Roman" w:hAnsi="Times New Roman" w:cs="Times New Roman"/>
          <w:sz w:val="28"/>
          <w:szCs w:val="28"/>
        </w:rPr>
        <w:t>Согласно указанному документу важнейшим фактором устойчивого развития страны и общества, роста благосостояния граждан и совершенствования общественных отношений является эффективная государственная молодежная политика.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эффективности реализации мер по поддержке молодежи, находящейся в трудной жизненной ситуации;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молодежи;</w:t>
      </w:r>
    </w:p>
    <w:p w:rsidR="00432C8B" w:rsidRPr="00066743" w:rsidRDefault="00432C8B" w:rsidP="00564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вовлечение молодежи в пр</w:t>
      </w:r>
      <w:r w:rsidR="0056401E">
        <w:rPr>
          <w:rFonts w:ascii="Times New Roman" w:hAnsi="Times New Roman" w:cs="Times New Roman"/>
          <w:sz w:val="28"/>
          <w:szCs w:val="28"/>
        </w:rPr>
        <w:t>едпринимательскую деятельность.</w:t>
      </w:r>
    </w:p>
    <w:p w:rsidR="00D135B6" w:rsidRDefault="00D135B6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B6">
        <w:rPr>
          <w:rFonts w:ascii="Times New Roman" w:hAnsi="Times New Roman" w:cs="Times New Roman"/>
          <w:sz w:val="28"/>
          <w:szCs w:val="28"/>
        </w:rPr>
        <w:t>Целью подпрограммы 1 является вовлечение молодежи в общественную деятельность.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Задачи подпрограммы 1:</w:t>
      </w:r>
    </w:p>
    <w:p w:rsidR="001D1369" w:rsidRPr="00066743" w:rsidRDefault="001D1369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>реализация регионального проекта «Социальная активность»;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условий для вовлечения молодежи в активную общественную деятельность;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и допризывная подготовка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молодежи. Формирование российской идентичности и толерантности в молодежной среде;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вовлечение молодежи в предпринимательскую деятельность.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Оценка достижения целей подпрограммы 1 производится посредством следующих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 показывает, какой процент граждан Российской Федерации в возрасте от 14 до 30 лет ежегодно принимает участие (разово или на постоянной основе) в добровольческой деятельности.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Целевой показатель определяется как отношение численности молодых людей в возрасте от 14 до 30 лет, принимающих участие в добровольческой деятельности, в общей численности молодых людей от 14 до 30 лет, проживающих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молодых людей в возрасте от 14 до 30 лет, принимающих участие в добровольческой деятельности;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молодых людей от 14 до 30 лет, проживающих на территории Курской области,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в возрасте от 14 до 30 лет показывает, какой процент граждан Курской области в возрасте от 14 до 30 лет ежегодно принимает участие (разово или на постоянной основе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) в проектах и программах в сфере поддержки талантливой молодежи, реализуемых органами исполнительной власти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Целевой показатель определяется как отношение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Курской области.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молодежи;</w:t>
      </w:r>
    </w:p>
    <w:p w:rsidR="00432C8B" w:rsidRPr="00066743" w:rsidRDefault="00432C8B" w:rsidP="00564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A - общая численность молодых людей от 14 до 30 лет, проживающих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на территории Курской области</w:t>
      </w:r>
      <w:r w:rsidR="0056401E">
        <w:rPr>
          <w:rFonts w:ascii="Times New Roman" w:hAnsi="Times New Roman" w:cs="Times New Roman"/>
          <w:sz w:val="28"/>
          <w:szCs w:val="28"/>
        </w:rPr>
        <w:t>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- удельный вес численности молодых людей в возрасте от 14 до 30 лет, участвующих в проектах и программах по работе с молодежью, оказавшейся в трудной ж</w:t>
      </w:r>
      <w:r w:rsidR="00931070">
        <w:rPr>
          <w:rFonts w:ascii="Times New Roman" w:hAnsi="Times New Roman" w:cs="Times New Roman"/>
          <w:sz w:val="28"/>
          <w:szCs w:val="28"/>
        </w:rPr>
        <w:t>изненной ситуации, в общем</w:t>
      </w:r>
      <w:r w:rsidRPr="00066743">
        <w:rPr>
          <w:rFonts w:ascii="Times New Roman" w:hAnsi="Times New Roman" w:cs="Times New Roman"/>
          <w:sz w:val="28"/>
          <w:szCs w:val="28"/>
        </w:rPr>
        <w:t xml:space="preserve"> количестве молодежи Курской области в возрасте от 14 до 30 лет показывает, какой процент граждан Курской области в возрасте от 14 до 30 лет ежегодно принимает участие (разово или на постоянной основе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) в проектах и программах по работе с молодежью, оказавшейся в трудной жизненной ситуации.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Целевой показатель определяется как отношение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Курской области.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молодых людей в возрасте от 14 до 30 лет, участвующих в проектах и программах по работе с молодежью, оказавшейся в трудной жизненной ситуации;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молодых людей от 14 до 30 лет, проживающих на территории Курской области,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- 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Курской области в возрасте от 14 до 30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Целевой показатель определяется как отношение численности молодых людей в возрасте от 14 до 30 лет, участвующих в деятельности патриотических объединений, клубов, центров, в общей численности молодых людей от 14 до 30 лет, проживающих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молодых людей в возрасте от 14 до 30 лет, участвующих в деятельности патриотических объединений, клубов, центров;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молодых людей от 14 до 30 лет, проживающих на территории Курской области,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количество физических лиц в возрасте до 30 лет (включительно), вовлеченных в реализацию мероприятий.</w:t>
      </w:r>
    </w:p>
    <w:p w:rsidR="0068629C" w:rsidRDefault="0068629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9C">
        <w:rPr>
          <w:rFonts w:ascii="Times New Roman" w:hAnsi="Times New Roman" w:cs="Times New Roman"/>
          <w:sz w:val="28"/>
          <w:szCs w:val="28"/>
        </w:rPr>
        <w:t>Целевой показатель определяется количеством физических лиц в возрасте до 30 лет (включительно), участвующих в мероприятиях, направленных на вовлечение молодежи в предпринимательскую деятельность, и измеряется в тысячах единиц.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59B">
        <w:rPr>
          <w:rFonts w:eastAsia="Calibri"/>
          <w:sz w:val="28"/>
          <w:szCs w:val="28"/>
          <w:lang w:eastAsia="en-US"/>
        </w:rPr>
        <w:lastRenderedPageBreak/>
        <w:t>- численность</w:t>
      </w:r>
      <w:r w:rsidRPr="004048FB">
        <w:rPr>
          <w:rFonts w:eastAsia="Calibri"/>
          <w:sz w:val="28"/>
          <w:szCs w:val="28"/>
          <w:lang w:eastAsia="en-US"/>
        </w:rPr>
        <w:t xml:space="preserve">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48FB">
        <w:rPr>
          <w:rFonts w:eastAsia="Calibri"/>
          <w:sz w:val="28"/>
          <w:szCs w:val="28"/>
          <w:lang w:eastAsia="en-US"/>
        </w:rPr>
        <w:t>Целевой показатель формируется накопительным итогом и определяется как сумма численности обучающихся, задействованных в органах ученического самоуправления, и численности обучающихся, задействованных в органах студенческого самоуправления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23E3C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Показатель определяется по формуле: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3E3C" w:rsidRDefault="00BA534F" w:rsidP="00123E3C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2"/>
                <w:lang w:val="en-US" w:eastAsia="en-US"/>
              </w:rPr>
              <m:t>F</m:t>
            </m:r>
          </m:e>
          <m: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вовл</m:t>
            </m: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sub>
        </m:sSub>
        <m:r>
          <w:rPr>
            <w:rFonts w:ascii="Cambria Math" w:eastAsia="Calibri" w:hAnsi="Calibri"/>
            <w:color w:val="000000"/>
            <w:szCs w:val="22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/>
                <w:szCs w:val="22"/>
                <w:lang w:val="en-US" w:eastAsia="en-US"/>
              </w:rPr>
              <m:t>i</m:t>
            </m:r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=1</m:t>
            </m:r>
          </m:sub>
          <m:sup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2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i</m:t>
                </m:r>
              </m:sub>
            </m:sSub>
          </m:e>
        </m:nary>
      </m:oMath>
      <w:r w:rsidR="00123E3C" w:rsidRPr="004048FB">
        <w:rPr>
          <w:rFonts w:eastAsia="Calibri"/>
          <w:sz w:val="28"/>
          <w:szCs w:val="28"/>
          <w:lang w:eastAsia="en-US"/>
        </w:rPr>
        <w:t xml:space="preserve">, </w:t>
      </w:r>
    </w:p>
    <w:p w:rsidR="00123E3C" w:rsidRPr="004048FB" w:rsidRDefault="00123E3C" w:rsidP="00123E3C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где: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48FB">
        <w:rPr>
          <w:rFonts w:eastAsia="Calibri"/>
          <w:sz w:val="28"/>
          <w:szCs w:val="28"/>
          <w:lang w:eastAsia="en-US"/>
        </w:rPr>
        <w:t>X</w:t>
      </w:r>
      <w:r w:rsidRPr="004048FB">
        <w:rPr>
          <w:rFonts w:eastAsia="Calibri"/>
          <w:sz w:val="28"/>
          <w:szCs w:val="28"/>
          <w:vertAlign w:val="subscript"/>
          <w:lang w:eastAsia="en-US"/>
        </w:rPr>
        <w:t>1</w:t>
      </w:r>
      <w:r w:rsidRPr="004048FB">
        <w:rPr>
          <w:rFonts w:eastAsia="Calibri"/>
          <w:sz w:val="28"/>
          <w:szCs w:val="28"/>
          <w:lang w:eastAsia="en-US"/>
        </w:rPr>
        <w:t xml:space="preserve"> - численность обучающихся, задействованных в органах ученического самоуправления;</w:t>
      </w:r>
      <w:proofErr w:type="gramEnd"/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48FB">
        <w:rPr>
          <w:rFonts w:eastAsia="Calibri"/>
          <w:sz w:val="28"/>
          <w:szCs w:val="28"/>
          <w:lang w:eastAsia="en-US"/>
        </w:rPr>
        <w:t>X</w:t>
      </w:r>
      <w:r w:rsidRPr="004048FB">
        <w:rPr>
          <w:rFonts w:eastAsia="Calibri"/>
          <w:sz w:val="28"/>
          <w:szCs w:val="28"/>
          <w:vertAlign w:val="subscript"/>
          <w:lang w:eastAsia="en-US"/>
        </w:rPr>
        <w:t>2</w:t>
      </w:r>
      <w:r w:rsidRPr="004048FB">
        <w:rPr>
          <w:rFonts w:eastAsia="Calibri"/>
          <w:sz w:val="28"/>
          <w:szCs w:val="28"/>
          <w:lang w:eastAsia="en-US"/>
        </w:rPr>
        <w:t xml:space="preserve"> - численность обучающихся, задействованных в органах студенческого самоуправления.</w:t>
      </w:r>
      <w:proofErr w:type="gramEnd"/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Источник данных – Федеральное статистическое наблюдение «Сведения о сфере государственной молодежной политики»</w:t>
      </w:r>
      <w:r>
        <w:rPr>
          <w:rFonts w:eastAsia="Calibri"/>
          <w:sz w:val="28"/>
          <w:szCs w:val="28"/>
          <w:lang w:eastAsia="en-US"/>
        </w:rPr>
        <w:t>;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- доля граждан, вовлеченных в добровольческую деятельность.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Целевой показатель определяется как отношение численности граждан, вовлеченных в добровольческую деятельность, к общей численности населения региона.</w:t>
      </w:r>
    </w:p>
    <w:p w:rsidR="00123E3C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Показатель определяется по формуле: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3E3C" w:rsidRDefault="00BA534F" w:rsidP="00123E3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2"/>
                <w:lang w:val="en-US" w:eastAsia="en-US"/>
              </w:rPr>
              <m:t>F</m:t>
            </m:r>
          </m:e>
          <m: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sub>
        </m:sSub>
        <m:r>
          <w:rPr>
            <w:rFonts w:ascii="Cambria Math" w:eastAsia="Calibri" w:hAnsi="Calibri"/>
            <w:color w:val="000000"/>
            <w:szCs w:val="22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вол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Х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общее</m:t>
                </m:r>
              </m:sub>
            </m:sSub>
          </m:den>
        </m:f>
        <m:r>
          <w:rPr>
            <w:rFonts w:ascii="Cambria Math" w:eastAsia="Calibri" w:hAnsi="Cambria Math"/>
            <w:color w:val="000000"/>
            <w:szCs w:val="22"/>
            <w:lang w:eastAsia="en-US"/>
          </w:rPr>
          <m:t xml:space="preserve">х </m:t>
        </m:r>
        <m:r>
          <w:rPr>
            <w:rFonts w:ascii="Cambria Math" w:eastAsia="Calibri" w:hAnsi="Calibri"/>
            <w:color w:val="000000"/>
            <w:szCs w:val="22"/>
            <w:lang w:eastAsia="en-US"/>
          </w:rPr>
          <m:t>100%</m:t>
        </m:r>
      </m:oMath>
      <w:r w:rsidR="00123E3C" w:rsidRPr="004048FB">
        <w:rPr>
          <w:rFonts w:ascii="Calibri" w:hAnsi="Calibri"/>
          <w:i/>
          <w:color w:val="000000"/>
          <w:szCs w:val="22"/>
          <w:lang w:eastAsia="en-US"/>
        </w:rPr>
        <w:t xml:space="preserve">, </w:t>
      </w:r>
      <w:r w:rsidR="00123E3C" w:rsidRPr="004048FB">
        <w:rPr>
          <w:rFonts w:eastAsia="Calibri"/>
          <w:sz w:val="28"/>
          <w:szCs w:val="28"/>
          <w:lang w:eastAsia="en-US"/>
        </w:rPr>
        <w:t xml:space="preserve">, </w:t>
      </w:r>
    </w:p>
    <w:p w:rsidR="00123E3C" w:rsidRPr="004048FB" w:rsidRDefault="00123E3C" w:rsidP="00123E3C">
      <w:pPr>
        <w:spacing w:after="200"/>
        <w:ind w:firstLine="709"/>
        <w:jc w:val="both"/>
        <w:rPr>
          <w:rFonts w:ascii="Calibri" w:eastAsia="Calibri" w:hAnsi="Calibri"/>
          <w:i/>
          <w:color w:val="000000"/>
          <w:szCs w:val="22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где: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4048FB">
        <w:rPr>
          <w:rFonts w:eastAsia="Calibri"/>
          <w:sz w:val="28"/>
          <w:szCs w:val="28"/>
          <w:lang w:eastAsia="en-US"/>
        </w:rPr>
        <w:t>X</w:t>
      </w:r>
      <w:proofErr w:type="gramEnd"/>
      <w:r w:rsidRPr="004048FB">
        <w:rPr>
          <w:rFonts w:eastAsia="Calibri"/>
          <w:sz w:val="28"/>
          <w:szCs w:val="28"/>
          <w:vertAlign w:val="subscript"/>
          <w:lang w:eastAsia="en-US"/>
        </w:rPr>
        <w:t>вол</w:t>
      </w:r>
      <w:proofErr w:type="spellEnd"/>
      <w:r w:rsidRPr="004048FB">
        <w:rPr>
          <w:rFonts w:eastAsia="Calibri"/>
          <w:sz w:val="28"/>
          <w:szCs w:val="28"/>
          <w:lang w:eastAsia="en-US"/>
        </w:rPr>
        <w:t xml:space="preserve"> – численность граждан, вовлеченных в добровольческую деятельность;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048FB">
        <w:rPr>
          <w:rFonts w:eastAsia="Calibri"/>
          <w:sz w:val="28"/>
          <w:szCs w:val="28"/>
          <w:lang w:eastAsia="en-US"/>
        </w:rPr>
        <w:t>Х</w:t>
      </w:r>
      <w:r w:rsidRPr="004048FB">
        <w:rPr>
          <w:rFonts w:eastAsia="Calibri"/>
          <w:sz w:val="28"/>
          <w:szCs w:val="28"/>
          <w:vertAlign w:val="subscript"/>
          <w:lang w:eastAsia="en-US"/>
        </w:rPr>
        <w:t>общее</w:t>
      </w:r>
      <w:proofErr w:type="spellEnd"/>
      <w:r w:rsidRPr="004048FB">
        <w:rPr>
          <w:rFonts w:eastAsia="Calibri"/>
          <w:sz w:val="28"/>
          <w:szCs w:val="28"/>
          <w:lang w:eastAsia="en-US"/>
        </w:rPr>
        <w:t xml:space="preserve"> – численность населения.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Источник данных – Федеральное статистическое наблюдение «Сведения о сфере государственной молодежной политики»</w:t>
      </w:r>
      <w:r>
        <w:rPr>
          <w:rFonts w:eastAsia="Calibri"/>
          <w:sz w:val="28"/>
          <w:szCs w:val="28"/>
          <w:lang w:eastAsia="en-US"/>
        </w:rPr>
        <w:t>;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- доля молодежи, задействованной в мероприятиях по вовлечению в творческую деятельность, от общего числа молодежи в </w:t>
      </w:r>
      <w:r>
        <w:rPr>
          <w:sz w:val="28"/>
          <w:szCs w:val="28"/>
        </w:rPr>
        <w:t>Курской области</w:t>
      </w:r>
      <w:r w:rsidRPr="004048FB">
        <w:rPr>
          <w:rFonts w:eastAsia="Calibri"/>
          <w:sz w:val="28"/>
          <w:szCs w:val="28"/>
          <w:lang w:eastAsia="en-US"/>
        </w:rPr>
        <w:t>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Целевой показатель определяется как отношение численности граждан, вовлеченных в добровольческую деятельность, к общей численности населения региона.</w:t>
      </w:r>
    </w:p>
    <w:p w:rsidR="00123E3C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Показатель определяется по формуле: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3E3C" w:rsidRDefault="00BA534F" w:rsidP="00123E3C">
      <w:pPr>
        <w:spacing w:after="200"/>
        <w:ind w:firstLine="709"/>
        <w:jc w:val="both"/>
        <w:rPr>
          <w:rFonts w:ascii="Calibri" w:hAnsi="Calibri"/>
          <w:i/>
          <w:color w:val="000000"/>
          <w:szCs w:val="22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2"/>
                <w:lang w:val="en-US" w:eastAsia="en-US"/>
              </w:rPr>
              <m:t>F</m:t>
            </m:r>
          </m:e>
          <m: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sub>
        </m:sSub>
        <m:r>
          <w:rPr>
            <w:rFonts w:ascii="Cambria Math" w:eastAsia="Calibri" w:hAnsi="Calibri"/>
            <w:color w:val="000000"/>
            <w:szCs w:val="22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твор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Х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общее</m:t>
                </m:r>
              </m:sub>
            </m:sSub>
          </m:den>
        </m:f>
        <m:r>
          <w:rPr>
            <w:rFonts w:ascii="Cambria Math" w:eastAsia="Calibri" w:hAnsi="Cambria Math"/>
            <w:color w:val="000000"/>
            <w:szCs w:val="22"/>
            <w:lang w:eastAsia="en-US"/>
          </w:rPr>
          <m:t xml:space="preserve"> х </m:t>
        </m:r>
        <m:r>
          <w:rPr>
            <w:rFonts w:ascii="Cambria Math" w:eastAsia="Calibri" w:hAnsi="Calibri"/>
            <w:color w:val="000000"/>
            <w:szCs w:val="22"/>
            <w:lang w:eastAsia="en-US"/>
          </w:rPr>
          <m:t>100%</m:t>
        </m:r>
      </m:oMath>
      <w:r w:rsidR="00123E3C" w:rsidRPr="004048FB">
        <w:rPr>
          <w:rFonts w:ascii="Calibri" w:hAnsi="Calibri"/>
          <w:i/>
          <w:color w:val="000000"/>
          <w:szCs w:val="22"/>
          <w:lang w:eastAsia="en-US"/>
        </w:rPr>
        <w:t xml:space="preserve">, </w:t>
      </w:r>
    </w:p>
    <w:p w:rsidR="00123E3C" w:rsidRPr="004048FB" w:rsidRDefault="00123E3C" w:rsidP="00123E3C">
      <w:pPr>
        <w:spacing w:after="200"/>
        <w:ind w:firstLine="709"/>
        <w:jc w:val="both"/>
        <w:rPr>
          <w:rFonts w:ascii="Calibri" w:eastAsia="Calibri" w:hAnsi="Calibri"/>
          <w:i/>
          <w:color w:val="000000"/>
          <w:szCs w:val="22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где: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4048FB">
        <w:rPr>
          <w:rFonts w:eastAsia="Calibri"/>
          <w:sz w:val="28"/>
          <w:szCs w:val="28"/>
          <w:lang w:eastAsia="en-US"/>
        </w:rPr>
        <w:lastRenderedPageBreak/>
        <w:t>X</w:t>
      </w:r>
      <w:proofErr w:type="gramEnd"/>
      <w:r w:rsidRPr="004048FB">
        <w:rPr>
          <w:rFonts w:eastAsia="Calibri"/>
          <w:sz w:val="28"/>
          <w:szCs w:val="28"/>
          <w:vertAlign w:val="subscript"/>
          <w:lang w:eastAsia="en-US"/>
        </w:rPr>
        <w:t>твор</w:t>
      </w:r>
      <w:proofErr w:type="spellEnd"/>
      <w:r w:rsidRPr="004048FB">
        <w:rPr>
          <w:rFonts w:eastAsia="Calibri"/>
          <w:sz w:val="28"/>
          <w:szCs w:val="28"/>
          <w:lang w:eastAsia="en-US"/>
        </w:rPr>
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048FB">
        <w:rPr>
          <w:rFonts w:eastAsia="Calibri"/>
          <w:sz w:val="28"/>
          <w:szCs w:val="28"/>
          <w:lang w:eastAsia="en-US"/>
        </w:rPr>
        <w:t>Х</w:t>
      </w:r>
      <w:r w:rsidRPr="004048FB">
        <w:rPr>
          <w:rFonts w:eastAsia="Calibri"/>
          <w:sz w:val="28"/>
          <w:szCs w:val="28"/>
          <w:vertAlign w:val="subscript"/>
          <w:lang w:eastAsia="en-US"/>
        </w:rPr>
        <w:t>общее</w:t>
      </w:r>
      <w:proofErr w:type="spellEnd"/>
      <w:r w:rsidRPr="004048FB">
        <w:rPr>
          <w:rFonts w:eastAsia="Calibri"/>
          <w:sz w:val="28"/>
          <w:szCs w:val="28"/>
          <w:lang w:eastAsia="en-US"/>
        </w:rPr>
        <w:t xml:space="preserve"> – численность молодежи в Курской области.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Источник данных – Федеральное статистическое наблюдение «Сведения о сфере государственной молодежной политики»</w:t>
      </w:r>
      <w:r>
        <w:rPr>
          <w:rFonts w:eastAsia="Calibri"/>
          <w:sz w:val="28"/>
          <w:szCs w:val="28"/>
          <w:lang w:eastAsia="en-US"/>
        </w:rPr>
        <w:t>;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- доля студентов, вовлеченных в клубное студенческое движение, от общего числа студентов </w:t>
      </w:r>
      <w:r>
        <w:rPr>
          <w:sz w:val="28"/>
          <w:szCs w:val="28"/>
        </w:rPr>
        <w:t>Курской области</w:t>
      </w:r>
      <w:r w:rsidRPr="004048FB">
        <w:rPr>
          <w:rFonts w:eastAsia="Calibri"/>
          <w:sz w:val="28"/>
          <w:szCs w:val="28"/>
          <w:lang w:eastAsia="en-US"/>
        </w:rPr>
        <w:t>.</w:t>
      </w:r>
    </w:p>
    <w:p w:rsidR="00123E3C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 xml:space="preserve">Целевой показатель определяется по формуле: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3E3C" w:rsidRDefault="00BA534F" w:rsidP="00123E3C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2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2"/>
                <w:lang w:val="en-US" w:eastAsia="en-US"/>
              </w:rPr>
              <m:t>F</m:t>
            </m:r>
          </m:e>
          <m: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студ</m:t>
            </m: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sub>
        </m:sSub>
        <m:r>
          <w:rPr>
            <w:rFonts w:ascii="Cambria Math" w:eastAsia="Calibri" w:hAnsi="Calibri"/>
            <w:color w:val="000000"/>
            <w:szCs w:val="22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1</m:t>
                </m:r>
              </m:sub>
            </m:s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2</m:t>
                </m:r>
              </m:sub>
            </m:sSub>
            <m:r>
              <w:rPr>
                <w:rFonts w:ascii="Cambria Math" w:eastAsia="Calibri" w:hAnsi="Calibri"/>
                <w:color w:val="000000"/>
                <w:szCs w:val="22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2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libri"/>
                    <w:color w:val="000000"/>
                    <w:szCs w:val="22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color w:val="000000"/>
            <w:szCs w:val="22"/>
            <w:lang w:eastAsia="en-US"/>
          </w:rPr>
          <m:t xml:space="preserve"> х </m:t>
        </m:r>
        <m:r>
          <w:rPr>
            <w:rFonts w:ascii="Cambria Math" w:eastAsia="Calibri" w:hAnsi="Calibri"/>
            <w:color w:val="000000"/>
            <w:szCs w:val="22"/>
            <w:lang w:eastAsia="en-US"/>
          </w:rPr>
          <m:t>100%</m:t>
        </m:r>
      </m:oMath>
      <w:r w:rsidR="00123E3C" w:rsidRPr="004048FB">
        <w:rPr>
          <w:rFonts w:ascii="Calibri" w:hAnsi="Calibri"/>
          <w:color w:val="000000"/>
          <w:szCs w:val="22"/>
          <w:lang w:eastAsia="en-US"/>
        </w:rPr>
        <w:t xml:space="preserve"> </w:t>
      </w:r>
      <w:r w:rsidR="00123E3C" w:rsidRPr="004048FB">
        <w:rPr>
          <w:rFonts w:eastAsia="Calibri"/>
          <w:sz w:val="28"/>
          <w:szCs w:val="28"/>
          <w:lang w:eastAsia="en-US"/>
        </w:rPr>
        <w:t xml:space="preserve">, </w:t>
      </w:r>
    </w:p>
    <w:p w:rsidR="00123E3C" w:rsidRPr="004048FB" w:rsidRDefault="00123E3C" w:rsidP="00123E3C">
      <w:pPr>
        <w:spacing w:after="200"/>
        <w:ind w:firstLine="709"/>
        <w:rPr>
          <w:rFonts w:ascii="Calibri" w:eastAsia="Calibri" w:hAnsi="Calibri"/>
          <w:color w:val="000000"/>
          <w:szCs w:val="22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где:</w:t>
      </w:r>
    </w:p>
    <w:p w:rsidR="00123E3C" w:rsidRPr="004048FB" w:rsidRDefault="00BA534F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1</m:t>
            </m:r>
          </m:sub>
        </m:sSub>
      </m:oMath>
      <w:r w:rsidR="00123E3C" w:rsidRPr="004048FB">
        <w:rPr>
          <w:rFonts w:eastAsia="Calibri"/>
          <w:sz w:val="28"/>
          <w:szCs w:val="28"/>
          <w:lang w:eastAsia="en-US"/>
        </w:rPr>
        <w:t xml:space="preserve"> - количество студентов, состоящих и принимающих участие в мероприятиях Национальной лиги студенческих клубов;</w:t>
      </w:r>
    </w:p>
    <w:p w:rsidR="00123E3C" w:rsidRPr="004048FB" w:rsidRDefault="00BA534F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eastAsia="Calibri"/>
            <w:sz w:val="28"/>
            <w:szCs w:val="28"/>
            <w:lang w:eastAsia="en-US"/>
          </w:rPr>
          <m:t xml:space="preserve"> </m:t>
        </m:r>
      </m:oMath>
      <w:r w:rsidR="00123E3C" w:rsidRPr="004048FB">
        <w:rPr>
          <w:rFonts w:eastAsia="Calibri"/>
          <w:sz w:val="28"/>
          <w:szCs w:val="28"/>
          <w:lang w:eastAsia="en-US"/>
        </w:rPr>
        <w:t xml:space="preserve"> - количество студентов, посетивших площадки дискуссионного студенческого клуба «Диалог на равных»;</w:t>
      </w:r>
    </w:p>
    <w:p w:rsidR="00123E3C" w:rsidRPr="004048FB" w:rsidRDefault="00BA534F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3</m:t>
            </m:r>
          </m:sub>
        </m:sSub>
      </m:oMath>
      <w:r w:rsidR="00123E3C">
        <w:rPr>
          <w:rFonts w:eastAsia="Calibri"/>
          <w:sz w:val="28"/>
          <w:szCs w:val="28"/>
          <w:lang w:eastAsia="en-US"/>
        </w:rPr>
        <w:t xml:space="preserve"> – количество пользователей</w:t>
      </w:r>
      <w:r w:rsidR="00123E3C" w:rsidRPr="004048FB">
        <w:rPr>
          <w:rFonts w:eastAsia="Calibri"/>
          <w:sz w:val="28"/>
          <w:szCs w:val="28"/>
          <w:lang w:eastAsia="en-US"/>
        </w:rPr>
        <w:t xml:space="preserve"> из числа студентов, зарегистрированных </w:t>
      </w:r>
      <w:r w:rsidR="00123E3C">
        <w:rPr>
          <w:rFonts w:eastAsia="Calibri"/>
          <w:sz w:val="28"/>
          <w:szCs w:val="28"/>
          <w:lang w:eastAsia="en-US"/>
        </w:rPr>
        <w:t xml:space="preserve">в мобильном приложении </w:t>
      </w:r>
      <w:proofErr w:type="spellStart"/>
      <w:r w:rsidR="00123E3C">
        <w:rPr>
          <w:rFonts w:eastAsia="Calibri"/>
          <w:sz w:val="28"/>
          <w:szCs w:val="28"/>
          <w:lang w:eastAsia="en-US"/>
        </w:rPr>
        <w:t>OnRussia</w:t>
      </w:r>
      <w:proofErr w:type="spellEnd"/>
      <w:r w:rsidR="00123E3C">
        <w:rPr>
          <w:rFonts w:eastAsia="Calibri"/>
          <w:sz w:val="28"/>
          <w:szCs w:val="28"/>
          <w:lang w:eastAsia="en-US"/>
        </w:rPr>
        <w:t>;</w:t>
      </w:r>
    </w:p>
    <w:p w:rsidR="00123E3C" w:rsidRPr="004048FB" w:rsidRDefault="00BA534F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общ</m:t>
            </m:r>
          </m:sub>
        </m:sSub>
      </m:oMath>
      <w:r w:rsidR="00123E3C" w:rsidRPr="004048FB">
        <w:rPr>
          <w:rFonts w:eastAsia="Calibri"/>
          <w:sz w:val="28"/>
          <w:szCs w:val="28"/>
          <w:lang w:eastAsia="en-US"/>
        </w:rPr>
        <w:t xml:space="preserve"> - общее количество студентов региона</w:t>
      </w:r>
      <w:r w:rsidR="00123E3C">
        <w:rPr>
          <w:rFonts w:eastAsia="Calibri"/>
          <w:sz w:val="28"/>
          <w:szCs w:val="28"/>
          <w:lang w:eastAsia="en-US"/>
        </w:rPr>
        <w:t>.</w:t>
      </w:r>
      <w:r w:rsidR="00123E3C" w:rsidRPr="004048FB">
        <w:rPr>
          <w:rFonts w:eastAsia="Calibri"/>
          <w:sz w:val="28"/>
          <w:szCs w:val="28"/>
          <w:lang w:eastAsia="en-US"/>
        </w:rPr>
        <w:t xml:space="preserve"> </w:t>
      </w:r>
    </w:p>
    <w:p w:rsidR="00123E3C" w:rsidRPr="004048FB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Источник данных – ведомственная статистика, отчеты образовательных организаций.</w:t>
      </w:r>
    </w:p>
    <w:p w:rsidR="00123E3C" w:rsidRPr="00123E3C" w:rsidRDefault="00123E3C" w:rsidP="00123E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8FB">
        <w:rPr>
          <w:rFonts w:eastAsia="Calibri"/>
          <w:sz w:val="28"/>
          <w:szCs w:val="28"/>
          <w:lang w:eastAsia="en-US"/>
        </w:rPr>
        <w:t>Значение целевых показателей регионального проекта 1.Е8 «Социальная активность» с 2019 по 2021 год</w:t>
      </w:r>
      <w:r>
        <w:rPr>
          <w:rFonts w:eastAsia="Calibri"/>
          <w:sz w:val="28"/>
          <w:szCs w:val="28"/>
          <w:lang w:eastAsia="en-US"/>
        </w:rPr>
        <w:t>ы</w:t>
      </w:r>
      <w:r w:rsidRPr="004048FB">
        <w:rPr>
          <w:rFonts w:eastAsia="Calibri"/>
          <w:sz w:val="28"/>
          <w:szCs w:val="28"/>
          <w:lang w:eastAsia="en-US"/>
        </w:rPr>
        <w:t xml:space="preserve"> определены соглашением от 7 февраля 2019 года  № 091-2019-E80067-1 «О реализации регионального проекта «Социальная активность (Курская область)» на территории Курской области.</w:t>
      </w:r>
    </w:p>
    <w:p w:rsidR="00432C8B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подпрограммы 1 приведены в приложении N 1 к настоящей госпрограмме.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за отчетный период определяется путем мониторинга, проводимого комитетом по делам молодежи и туризму Курской области, включающего в себя сбор и анализ информации о выполнении показателей.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1: 2014 - 2024 годы, в два этапа: 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I этап - 2014 - 2018 годы, II этап - 2019 - 2024 годы.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Итогом I этапа реализации подпрограммы стало создание условий для вовлечения молодежи в активную общественную, предпринимательскую деятельность, развитие системы гражданско-патриотического воспитания молодежи. Разработана и принята нормативно-правовая база, обеспечивающая эффективное функционирование молодежной политики в регионе.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Реализация II этапа подпрограммы будет способствовать созданию необходимых условий для повышения эффективности государственной молодежной политики. Будут достигнуты следующие результаты: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685">
        <w:rPr>
          <w:rFonts w:ascii="Times New Roman" w:hAnsi="Times New Roman" w:cs="Times New Roman"/>
          <w:sz w:val="28"/>
          <w:szCs w:val="28"/>
        </w:rPr>
        <w:lastRenderedPageBreak/>
        <w:t>увеличение удельного веса численности молодых людей в возрасте 14 - 30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до 28% к 2024 году;</w:t>
      </w:r>
      <w:proofErr w:type="gramEnd"/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14 - 30 лет, участвующих в проектах и программах по работе с молодежью, оказавшейся в трудной жизненной ситуации, в общем количестве молодежи Курской области до 22,4% к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14 - 30 лет, участвующих в деятельности патриотических объединений, клубов, центров, в общем количестве молодежи Курской области до 12,4% в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количества физических лиц в возрасте до 30 лет (включительно), вовлеченных в реализацию мероприятий, до 0,339 тысяч единиц к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до 0,042 млн. человек к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 xml:space="preserve">увеличение доли граждан, вовлеченных в добровольческую деятельность, до 20 % к 2024 году; 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доли молодежи, задействованной в мероприятиях по вовлечению в творческую деятельность, от общего числа молодежи в Курской области до 45 % к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доли студентов, вовлеченных в клубное студенческое движение, от общего числа студентов Курской области до 70 % к 2024 году;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 до 30% к 2024 году.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В целом в результате реализации подпрограммы 1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Основной общественно значимый результат реализации настоящей подпрограммы - предупреждение потерь «человеческого капитала».</w:t>
      </w:r>
    </w:p>
    <w:p w:rsidR="00800685" w:rsidRPr="00800685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 xml:space="preserve">Результатом реализации подпрограммы 1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</w:t>
      </w:r>
      <w:proofErr w:type="spellStart"/>
      <w:r w:rsidRPr="0080068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0068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32C8B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85">
        <w:rPr>
          <w:rFonts w:ascii="Times New Roman" w:hAnsi="Times New Roman" w:cs="Times New Roman"/>
          <w:sz w:val="28"/>
          <w:szCs w:val="28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800685" w:rsidRPr="00066743" w:rsidRDefault="00800685" w:rsidP="00800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1 содержит 3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мероприятия, направленных на вовлечение молодежи в общественную деятельность.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313424" w:rsidRDefault="00432C8B" w:rsidP="00076F6F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313424">
        <w:rPr>
          <w:rFonts w:ascii="Times New Roman" w:hAnsi="Times New Roman" w:cs="Times New Roman"/>
          <w:b w:val="0"/>
          <w:sz w:val="28"/>
          <w:szCs w:val="28"/>
        </w:rPr>
        <w:t>Основное мероприятие 1.1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1.1 "Создание условий для вовлечения молодежи в активную общественную деятельность" направлено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реализацию комплекса мер по обеспечению системы поддержки обладающей лидерскими навыками инициативной и талантливой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реализацию мероприятий по развитию международных молодежных контактов;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реализацию мероприятий по созданию условий для вовлечения молодежи в активную общественную деятельность;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формирование молодежных отрядов.</w:t>
      </w:r>
    </w:p>
    <w:p w:rsidR="00432C8B" w:rsidRPr="00066743" w:rsidRDefault="0031342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24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1.1 будут проводиться всероссийские, окружные и региональные мероприятия по основным направлениям реализации государственной молодежной политики, в том числе – проведение Международного лагеря молодежного актива «Славянское содружество», областного молодежного инновационного Форума «Молодежь. Наука. </w:t>
      </w:r>
      <w:proofErr w:type="gramStart"/>
      <w:r w:rsidRPr="00313424">
        <w:rPr>
          <w:rFonts w:ascii="Times New Roman" w:hAnsi="Times New Roman" w:cs="Times New Roman"/>
          <w:sz w:val="28"/>
          <w:szCs w:val="28"/>
        </w:rPr>
        <w:t>Инновации», областных конкурсов студенческих научных работ, областного конкурса «Молодой ученый года», областного фестиваля студенческого творчества «Студенческая весна Соловьиного края», участие в финале Всероссийского студенческого фестиваля «Российская студенческая весна», областного творческого фестиваля работающей молодежи «Юность России», выездные акции по городам и районам Курской области «Молодость Соловьиного края», реализация Закона Курской области «О государственной поддержке талантливой молодежи» и другие.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фестивали молодежных, детских и студенческих инициатив, выставки-презентации молодежных проектов и программ, областной фестиваль "Детство без границ", конкурс "Лидер 21-го века", областной конкурс руководителей детских и молодежных общественных объединений "Замечательный вожатый", областные сборы молодежного и студенческого актива Курской области и так далее;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областная молодежная акция "Твой выбор - твоя жизнь", молодежный проект "Возвращение в общество" (интеграция в систему общественных отношений различных категорий молодых людей и подростков, попавших в трудную жизненную ситуацию), семинары, научно-практические конференции, "круглые столы" по вопросам профилактики негативных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явлений в молодежной среде;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мероприятия по организации работы молодежных, студенческих трудовых отрядов, областного конкурса молодых семей "Семь Я", участие во всероссийских и межрегиональных фестивалях молодых семей;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проведение Форума молодых журналистов Курской области, проведение социологических исследований по молодежным </w:t>
      </w:r>
      <w:r w:rsidR="00B062E5" w:rsidRPr="00B062E5">
        <w:rPr>
          <w:rFonts w:ascii="Times New Roman" w:hAnsi="Times New Roman" w:cs="Times New Roman"/>
          <w:sz w:val="28"/>
          <w:szCs w:val="28"/>
        </w:rPr>
        <w:t>проблемам, издание</w:t>
      </w:r>
      <w:r w:rsidRPr="00066743">
        <w:rPr>
          <w:rFonts w:ascii="Times New Roman" w:hAnsi="Times New Roman" w:cs="Times New Roman"/>
          <w:sz w:val="28"/>
          <w:szCs w:val="28"/>
        </w:rPr>
        <w:t xml:space="preserve"> методических и аналитических материалов, проведение смотра-конкурса на присвоение статуса "Лучшее учреждение сферы государственной молодежной политики в Курской области" и так далее;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капитальный ремонт зданий ОБУ "Областной Дворец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1.1 направлено на достижение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в возрасте от 14 до 30 лет;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Курской области в возрасте от 14 до 30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ходе реализации данного основного мероприятия 1.1 будут достигнуты следующие результаты:</w:t>
      </w:r>
    </w:p>
    <w:p w:rsidR="00503D9F" w:rsidRPr="00503D9F" w:rsidRDefault="00503D9F" w:rsidP="0050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9F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14 - 30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до 28% к 2024 году;</w:t>
      </w:r>
      <w:proofErr w:type="gramEnd"/>
    </w:p>
    <w:p w:rsidR="00503D9F" w:rsidRDefault="00503D9F" w:rsidP="0050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9F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14 - 30 лет, участвующих в проектах и программах по работе с молодежью, оказавшейся в трудной жизненной ситуации, в общем количестве молодежи Курской области до 22,4% к 2024 году.</w:t>
      </w:r>
    </w:p>
    <w:p w:rsidR="00432C8B" w:rsidRPr="00066743" w:rsidRDefault="00432C8B" w:rsidP="00503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1.1: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затруднит увеличение удельного веса численности молодых людей в возрасте 14 - 30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области;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создаст препятствия для увеличения удельного веса численности молодых людей в возрасте 14 - 30 лет, участвующих в проектах и программах по работе с молодежью, оказавшейся в трудной жизненной ситуации, в общем количестве молодежи Курской области.</w:t>
      </w:r>
    </w:p>
    <w:p w:rsidR="00503D9F" w:rsidRDefault="00503D9F" w:rsidP="00066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основного мероприятия 1.1: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>: 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Исполнителями основного мероприятия 1.1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комитет по делам молодежи и туризму Курской области;</w:t>
      </w:r>
    </w:p>
    <w:p w:rsidR="00432C8B" w:rsidRDefault="00432C8B" w:rsidP="00895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</w:t>
      </w:r>
      <w:r w:rsidR="00895A1E">
        <w:rPr>
          <w:rFonts w:ascii="Times New Roman" w:hAnsi="Times New Roman" w:cs="Times New Roman"/>
          <w:sz w:val="28"/>
          <w:szCs w:val="28"/>
        </w:rPr>
        <w:t>БУ "Областной Дворец молодежи".</w:t>
      </w:r>
    </w:p>
    <w:p w:rsidR="00895A1E" w:rsidRPr="00066743" w:rsidRDefault="00895A1E" w:rsidP="00895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B062E5" w:rsidRDefault="00432C8B" w:rsidP="00076F6F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062E5">
        <w:rPr>
          <w:rFonts w:ascii="Times New Roman" w:hAnsi="Times New Roman" w:cs="Times New Roman"/>
          <w:b w:val="0"/>
          <w:sz w:val="28"/>
          <w:szCs w:val="28"/>
        </w:rPr>
        <w:t>Основное мероприятие 1.2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1.2 "Гражданско-патриотическое воспитание и допризывная подготовка молодежи. Формирование российской идентичности и толерантности в молодежной среде" направлено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и организационно-методической базы патриотического воспитания;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B062E5" w:rsidRDefault="00B062E5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2E5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1.2 будут проводиться: патриотический проект «Служу России», включающий в себя сборы, слеты, фестивали, военно-тактические (спортивные, патриотические) игры, мастер-классы, </w:t>
      </w:r>
      <w:proofErr w:type="spellStart"/>
      <w:r w:rsidRPr="00B062E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062E5">
        <w:rPr>
          <w:rFonts w:ascii="Times New Roman" w:hAnsi="Times New Roman" w:cs="Times New Roman"/>
          <w:sz w:val="28"/>
          <w:szCs w:val="28"/>
        </w:rPr>
        <w:t>, смотры-конкурсы, автопробеги, уроки мужества, чемпионаты, фестивали, семинары, форумы для патриотических клубов, межрегиональная и областная поисковые экспедиции «Вахта Памяти», областной фестиваль  гражданской и патриотической песни «Я люблю тебя, Россия!», областной молодежный фестиваль национальных культур «Друзья рядом» и другие.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1.2 направлено на достижение показателя: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Курской области в возрасте от 14 до 30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ходе реализации основного мероприятия 1.2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достигнут следующий результат:</w:t>
      </w:r>
    </w:p>
    <w:p w:rsidR="00432C8B" w:rsidRPr="00066743" w:rsidRDefault="00A72341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41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молодых людей в возрасте 14 - 30 лет, участвующих в деятельности патриотических объединений, клубов, центров, в общем количестве молодежи Курской области до 12,4% в 2024 году</w:t>
      </w:r>
      <w:r w:rsidR="00432C8B" w:rsidRPr="00066743">
        <w:rPr>
          <w:rFonts w:ascii="Times New Roman" w:hAnsi="Times New Roman" w:cs="Times New Roman"/>
          <w:sz w:val="28"/>
          <w:szCs w:val="28"/>
        </w:rPr>
        <w:t>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мероприятия "Гражданско-патриотическое воспитание и допризывная подготовка молодежи. Формирование российской идентичности и толерантности в молодежной среде" осуществляется на основе обобщенных оценочных показателей, воспитательного процесса, включающих его целенаправленность, системный, содержательный и организационный характер, научную обоснованность методов и использование современных технологий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воспитательного воздействия, широту охвата объектов воспитания.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Результативность реализации основного мероприятия 1.2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Конечным результатом реализации мероприятия должны стать: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 у детей и молодежи Российской Федерации,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1.2: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 позволит увеличить удельный вес численности молодых людей в возрасте 14 - 30 лет, участвующих в мероприятиях в деятельности патриотических объединений, клубов, центров, в общем количестве молодежи Курской области.</w:t>
      </w:r>
    </w:p>
    <w:p w:rsidR="00432C8B" w:rsidRPr="00066743" w:rsidRDefault="00A72341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41">
        <w:rPr>
          <w:rFonts w:ascii="Times New Roman" w:hAnsi="Times New Roman" w:cs="Times New Roman"/>
          <w:sz w:val="28"/>
          <w:szCs w:val="28"/>
        </w:rPr>
        <w:t>Сроки реализации основного мероприятия 1.1: 2014 - 2024 годы, в два этапа: I этап - 2014 - 2018 годы, II этап - 2019 - 2024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Исполнителями основного мероприятия 1.2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комитет по делам молодежи и туризму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комитет по культуре Курской области;</w:t>
      </w:r>
    </w:p>
    <w:p w:rsidR="00432C8B" w:rsidRPr="00066743" w:rsidRDefault="00432C8B" w:rsidP="00032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</w:t>
      </w:r>
      <w:r w:rsidR="00032BB0">
        <w:rPr>
          <w:rFonts w:ascii="Times New Roman" w:hAnsi="Times New Roman" w:cs="Times New Roman"/>
          <w:sz w:val="28"/>
          <w:szCs w:val="28"/>
        </w:rPr>
        <w:t>БУ "Областной Дворец молодежи".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B062E5" w:rsidRDefault="00432C8B" w:rsidP="00076F6F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062E5">
        <w:rPr>
          <w:rFonts w:ascii="Times New Roman" w:hAnsi="Times New Roman" w:cs="Times New Roman"/>
          <w:b w:val="0"/>
          <w:sz w:val="28"/>
          <w:szCs w:val="28"/>
        </w:rPr>
        <w:t>Основное мероприятие 1.3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1.3 "Проведение мероприятий, направленных на вовлечение молодежи в предпринимательскую деятельность" направлено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популяризацию предпринимательской деятельности среди молодежи Курской области, формирование предпринимательской среды;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массовое вовлечение молодых людей в предпринимательскую деятельность;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отбор перспективных предпринимательских идей;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профильное обучение, приобретение молодыми людьми навыков ведения бизнеса;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механизмов, позволяющих преодолевать высокие издержки выхода на рынок (ресурсное обеспечение реализации бизнес - проектов участников);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поддержку и сопровождение начинающих молодых предпринимателей.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1.3 запланировано проведение регионального этапа конкурса "Молодой предприниматель России", регионального конкурса молодежных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, итогового форума молодых предпринимателей Курской области, дистанционного обучения старшеклассников Курской области, очного обучения участников и курсов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бизнес-планирования, модульного обучения участников и бизнес-тренингов, издание методических материалов по основам предпринимательской деятельности.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1.3 направлено на достижение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количество физических лиц в возрасте до 30 лет (включительно), вовлеченных в реализацию мероприятий.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ходе реализации основного мероприятия 1.3 будут достигнуты следующие результаты целевых индикаторов:</w:t>
      </w:r>
    </w:p>
    <w:p w:rsidR="00820C34" w:rsidRPr="00066743" w:rsidRDefault="00820C3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34">
        <w:rPr>
          <w:rFonts w:ascii="Times New Roman" w:hAnsi="Times New Roman" w:cs="Times New Roman"/>
          <w:sz w:val="28"/>
          <w:szCs w:val="28"/>
        </w:rPr>
        <w:t>увеличение количества физических лиц в возрасте до 30 лет (включительно), вовлеченных в реализацию мероприятий, до 0,339 тысяч единиц к 2024 году.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1.3 подпрограммы 1: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затруднит увеличение в 2018 году количества субъектов малого предпринимательства, созданных участниками мероприятий, направленных на вовлечение молодежи в предпринимательскую деятельность.</w:t>
      </w:r>
    </w:p>
    <w:p w:rsidR="00432C8B" w:rsidRPr="00066743" w:rsidRDefault="00820C3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основного мероприятия 1.3: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>: 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Исполнителем основного мероприятия 1.3 является комитет по делам молодежи и туризму Курской области.</w:t>
      </w:r>
    </w:p>
    <w:p w:rsidR="00F97358" w:rsidRDefault="00F97358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6F" w:rsidRPr="00076F6F" w:rsidRDefault="00076F6F" w:rsidP="00076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F6F">
        <w:rPr>
          <w:rFonts w:ascii="Times New Roman" w:hAnsi="Times New Roman" w:cs="Times New Roman"/>
          <w:sz w:val="28"/>
          <w:szCs w:val="28"/>
        </w:rPr>
        <w:t>Региональный проект 1.</w:t>
      </w:r>
      <w:r w:rsidR="00032BB0">
        <w:rPr>
          <w:rFonts w:ascii="Times New Roman" w:hAnsi="Times New Roman" w:cs="Times New Roman"/>
          <w:sz w:val="28"/>
          <w:szCs w:val="28"/>
        </w:rPr>
        <w:t>Е</w:t>
      </w:r>
      <w:r w:rsidRPr="00076F6F">
        <w:rPr>
          <w:rFonts w:ascii="Times New Roman" w:hAnsi="Times New Roman" w:cs="Times New Roman"/>
          <w:sz w:val="28"/>
          <w:szCs w:val="28"/>
        </w:rPr>
        <w:t>8</w:t>
      </w:r>
    </w:p>
    <w:p w:rsidR="00076F6F" w:rsidRPr="00076F6F" w:rsidRDefault="00076F6F" w:rsidP="00076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Региональный проект «Социальная активность» – региональная составляющая национального проекта «Образовани</w:t>
      </w:r>
      <w:r>
        <w:rPr>
          <w:rFonts w:eastAsia="Calibri"/>
          <w:sz w:val="28"/>
          <w:szCs w:val="28"/>
          <w:lang w:eastAsia="en-US"/>
        </w:rPr>
        <w:t>е</w:t>
      </w:r>
      <w:r w:rsidRPr="00512C70">
        <w:rPr>
          <w:rFonts w:eastAsia="Calibri"/>
          <w:sz w:val="28"/>
          <w:szCs w:val="28"/>
          <w:lang w:eastAsia="en-US"/>
        </w:rPr>
        <w:t>» в части реализации федерального проекта «Социальная активность» утвержден протоколом Совета по стратегическому развитию и проектам (программам) от 13.12.2018 №8.</w:t>
      </w:r>
    </w:p>
    <w:p w:rsidR="00055BD7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Региональный проект 1.</w:t>
      </w:r>
      <w:r w:rsidRPr="00512C70">
        <w:rPr>
          <w:rFonts w:eastAsia="Calibri"/>
          <w:sz w:val="28"/>
          <w:szCs w:val="28"/>
          <w:lang w:eastAsia="en-US"/>
        </w:rPr>
        <w:t xml:space="preserve">Е8 «Социальная активность» направлен </w:t>
      </w:r>
      <w:proofErr w:type="gramStart"/>
      <w:r w:rsidRPr="00512C70">
        <w:rPr>
          <w:rFonts w:eastAsia="Calibri"/>
          <w:sz w:val="28"/>
          <w:szCs w:val="28"/>
          <w:lang w:eastAsia="en-US"/>
        </w:rPr>
        <w:t>на</w:t>
      </w:r>
      <w:proofErr w:type="gramEnd"/>
      <w:r w:rsidRPr="00512C70">
        <w:rPr>
          <w:rFonts w:eastAsia="Calibri"/>
          <w:sz w:val="28"/>
          <w:szCs w:val="28"/>
          <w:lang w:eastAsia="en-US"/>
        </w:rPr>
        <w:t xml:space="preserve">: 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р</w:t>
      </w:r>
      <w:r w:rsidRPr="00427FDB">
        <w:rPr>
          <w:rFonts w:eastAsia="Calibri"/>
          <w:sz w:val="28"/>
          <w:szCs w:val="28"/>
          <w:lang w:eastAsia="en-US"/>
        </w:rPr>
        <w:t>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комплекса мер по обеспечению системы поддержки обладающей лидерскими навыками </w:t>
      </w:r>
      <w:r>
        <w:rPr>
          <w:rFonts w:eastAsia="Calibri"/>
          <w:sz w:val="28"/>
          <w:szCs w:val="28"/>
          <w:lang w:eastAsia="en-US"/>
        </w:rPr>
        <w:t>инициативной и талантливой моло</w:t>
      </w:r>
      <w:r w:rsidRPr="00427FDB">
        <w:rPr>
          <w:rFonts w:eastAsia="Calibri"/>
          <w:sz w:val="28"/>
          <w:szCs w:val="28"/>
          <w:lang w:eastAsia="en-US"/>
        </w:rPr>
        <w:t>дежи;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мероприятий по развитию международных молодежных контактов;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мероприятий по привлечению институтов гражданского общества, общественных объединений и организаций;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мероприятий по созданию условий для вовлечения молодежи в активную общественную деятельность;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мероприятий по во</w:t>
      </w:r>
      <w:r>
        <w:rPr>
          <w:rFonts w:eastAsia="Calibri"/>
          <w:sz w:val="28"/>
          <w:szCs w:val="28"/>
          <w:lang w:eastAsia="en-US"/>
        </w:rPr>
        <w:t>влечению молодежи в добровольче</w:t>
      </w:r>
      <w:r w:rsidRPr="00427FDB">
        <w:rPr>
          <w:rFonts w:eastAsia="Calibri"/>
          <w:sz w:val="28"/>
          <w:szCs w:val="28"/>
          <w:lang w:eastAsia="en-US"/>
        </w:rPr>
        <w:t>скую (волонтерскую) деятельность;</w:t>
      </w:r>
    </w:p>
    <w:p w:rsidR="00055BD7" w:rsidRPr="00427FDB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427FDB">
        <w:rPr>
          <w:rFonts w:eastAsia="Calibri"/>
          <w:sz w:val="28"/>
          <w:szCs w:val="28"/>
          <w:lang w:eastAsia="en-US"/>
        </w:rPr>
        <w:t xml:space="preserve"> мероприятий, способствующих социализации молодежи, находящейся в трудной жизненной ситуации;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427FDB">
        <w:rPr>
          <w:rFonts w:eastAsia="Calibri"/>
          <w:sz w:val="28"/>
          <w:szCs w:val="28"/>
          <w:lang w:eastAsia="en-US"/>
        </w:rPr>
        <w:t>формирование молодежных отрядов</w:t>
      </w:r>
      <w:r>
        <w:rPr>
          <w:rFonts w:eastAsia="Calibri"/>
          <w:sz w:val="28"/>
          <w:szCs w:val="28"/>
          <w:lang w:eastAsia="en-US"/>
        </w:rPr>
        <w:t>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lastRenderedPageBreak/>
        <w:t>Поставленные цели и задачи решаются за счет развития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В рамках регионального проекта будет создана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в Курской области и в Российской Федерации, реализаци</w:t>
      </w:r>
      <w:r>
        <w:rPr>
          <w:rFonts w:eastAsia="Calibri"/>
          <w:sz w:val="28"/>
          <w:szCs w:val="28"/>
          <w:lang w:eastAsia="en-US"/>
        </w:rPr>
        <w:t>ю</w:t>
      </w:r>
      <w:r w:rsidRPr="00512C70">
        <w:rPr>
          <w:rFonts w:eastAsia="Calibri"/>
          <w:sz w:val="28"/>
          <w:szCs w:val="28"/>
          <w:lang w:eastAsia="en-US"/>
        </w:rPr>
        <w:t xml:space="preserve"> образовательных программ для творческой молодежи.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Региональный проект «Социальная активность» представляет собой комплекс мероприятий, направленных на развитие добровольчества (</w:t>
      </w:r>
      <w:proofErr w:type="spellStart"/>
      <w:r w:rsidRPr="00512C70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512C70">
        <w:rPr>
          <w:rFonts w:eastAsia="Calibri"/>
          <w:sz w:val="28"/>
          <w:szCs w:val="28"/>
          <w:lang w:eastAsia="en-US"/>
        </w:rPr>
        <w:t>), развитие талантов и способностей у детей и молодежи, в том числе студентов, путем поддержки общественных инициатив и проектов, вовлечения в добровольческую деятельность граждан субъекта Российский Федерации, вовлечения молодежи в творческую деятельность и студентов в клубное студенческое движение.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В рамках реализации проекта 1.Е8 «Социальная активность»</w:t>
      </w:r>
      <w:r w:rsidRPr="00512C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12C70">
        <w:rPr>
          <w:rFonts w:eastAsia="Calibri"/>
          <w:sz w:val="28"/>
          <w:szCs w:val="28"/>
          <w:lang w:eastAsia="en-US"/>
        </w:rPr>
        <w:t>будет проводиться реализация  Закона  Курской области «О государственной поддержке молодежных и детских общественных объединений Курской области», мероприятий по развитию добровольческого (волонтерского) молодежного движения, поддержка деятельности добровольческих молодежных отрядов, проведение областных форумов и слетов добровольческого (волонтерского) движения в Курской области.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При реализац</w:t>
      </w:r>
      <w:r>
        <w:rPr>
          <w:rFonts w:eastAsia="Calibri"/>
          <w:sz w:val="28"/>
          <w:szCs w:val="28"/>
          <w:lang w:eastAsia="en-US"/>
        </w:rPr>
        <w:t>ии применяется системный подход –</w:t>
      </w:r>
      <w:r w:rsidRPr="00512C70">
        <w:rPr>
          <w:rFonts w:eastAsia="Calibri"/>
          <w:sz w:val="28"/>
          <w:szCs w:val="28"/>
          <w:lang w:eastAsia="en-US"/>
        </w:rPr>
        <w:t xml:space="preserve"> проект предусматривает участие всех целевых групп Курской области: школьников, молодеж</w:t>
      </w:r>
      <w:r>
        <w:rPr>
          <w:rFonts w:eastAsia="Calibri"/>
          <w:sz w:val="28"/>
          <w:szCs w:val="28"/>
          <w:lang w:eastAsia="en-US"/>
        </w:rPr>
        <w:t>и</w:t>
      </w:r>
      <w:r w:rsidRPr="00512C70">
        <w:rPr>
          <w:rFonts w:eastAsia="Calibri"/>
          <w:sz w:val="28"/>
          <w:szCs w:val="28"/>
          <w:lang w:eastAsia="en-US"/>
        </w:rPr>
        <w:t xml:space="preserve"> Курской области, граждан региона. 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Региональный проект 1.Е8 «Социальная активность» направлен на достижение</w:t>
      </w:r>
      <w:r>
        <w:rPr>
          <w:rFonts w:eastAsia="Calibri"/>
          <w:sz w:val="28"/>
          <w:szCs w:val="28"/>
          <w:lang w:eastAsia="en-US"/>
        </w:rPr>
        <w:t xml:space="preserve"> следующих</w:t>
      </w:r>
      <w:r w:rsidRPr="00512C70">
        <w:rPr>
          <w:rFonts w:eastAsia="Calibri"/>
          <w:sz w:val="28"/>
          <w:szCs w:val="28"/>
          <w:lang w:eastAsia="en-US"/>
        </w:rPr>
        <w:t xml:space="preserve"> показателей: 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доля граждан, вовлеченных в добровольческую деятельность;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 xml:space="preserve">доля молодежи, задействованной в мероприятиях по вовлечению в творческую деятельность, от общего числа молодежи в </w:t>
      </w:r>
      <w:r>
        <w:rPr>
          <w:sz w:val="28"/>
          <w:szCs w:val="28"/>
        </w:rPr>
        <w:t>Курской области</w:t>
      </w:r>
      <w:r w:rsidRPr="00512C70">
        <w:rPr>
          <w:rFonts w:eastAsia="Calibri"/>
          <w:sz w:val="28"/>
          <w:szCs w:val="28"/>
          <w:lang w:eastAsia="en-US"/>
        </w:rPr>
        <w:t>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 xml:space="preserve">доля студентов, вовлеченных в клубное студенческое движение, от общего числа студентов </w:t>
      </w:r>
      <w:r>
        <w:rPr>
          <w:sz w:val="28"/>
          <w:szCs w:val="28"/>
        </w:rPr>
        <w:t>Курской области</w:t>
      </w:r>
      <w:r w:rsidRPr="00512C70">
        <w:rPr>
          <w:rFonts w:eastAsia="Calibri"/>
          <w:sz w:val="28"/>
          <w:szCs w:val="28"/>
          <w:lang w:eastAsia="en-US"/>
        </w:rPr>
        <w:t>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удельный вес численности молодых людей в возрасте 14-30 лет, участвующих в добровольческой деятельности, в общем количестве молодежи в Курской области.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В ходе реа</w:t>
      </w:r>
      <w:r>
        <w:rPr>
          <w:rFonts w:eastAsia="Calibri"/>
          <w:sz w:val="28"/>
          <w:szCs w:val="28"/>
          <w:lang w:eastAsia="en-US"/>
        </w:rPr>
        <w:t>лизации регионального проекта 1.Е</w:t>
      </w:r>
      <w:r w:rsidRPr="00512C70">
        <w:rPr>
          <w:rFonts w:eastAsia="Calibri"/>
          <w:sz w:val="28"/>
          <w:szCs w:val="28"/>
          <w:lang w:eastAsia="en-US"/>
        </w:rPr>
        <w:t xml:space="preserve">8 будут достигнуты следующие результаты целевых индикаторов:  </w:t>
      </w:r>
    </w:p>
    <w:p w:rsidR="005318C6" w:rsidRPr="00684EF9" w:rsidRDefault="005318C6" w:rsidP="005318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4EF9">
        <w:rPr>
          <w:sz w:val="28"/>
          <w:szCs w:val="28"/>
        </w:rPr>
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</w:r>
      <w:r>
        <w:rPr>
          <w:sz w:val="28"/>
          <w:szCs w:val="28"/>
        </w:rPr>
        <w:t>,</w:t>
      </w:r>
      <w:r w:rsidRPr="00684EF9">
        <w:rPr>
          <w:sz w:val="28"/>
          <w:szCs w:val="28"/>
        </w:rPr>
        <w:t xml:space="preserve"> до 0,042 млн. человек к 2024 году;</w:t>
      </w:r>
    </w:p>
    <w:p w:rsidR="005318C6" w:rsidRPr="00684EF9" w:rsidRDefault="005318C6" w:rsidP="005318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4EF9">
        <w:rPr>
          <w:sz w:val="28"/>
          <w:szCs w:val="28"/>
        </w:rPr>
        <w:lastRenderedPageBreak/>
        <w:t xml:space="preserve">увеличение доли граждан, вовлеченных в добровольческую деятельность, до 20 % к 2024 году; </w:t>
      </w:r>
    </w:p>
    <w:p w:rsidR="005318C6" w:rsidRPr="00684EF9" w:rsidRDefault="005318C6" w:rsidP="005318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4EF9">
        <w:rPr>
          <w:sz w:val="28"/>
          <w:szCs w:val="28"/>
        </w:rPr>
        <w:t>увеличение доли молодежи, задействованной в мероприятиях по вовлечению в творческую деятельность, от общего числа молодежи в Курской области до 45 % к 2024 году;</w:t>
      </w:r>
    </w:p>
    <w:p w:rsidR="005318C6" w:rsidRPr="00684EF9" w:rsidRDefault="005318C6" w:rsidP="005318C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4EF9">
        <w:rPr>
          <w:sz w:val="28"/>
          <w:szCs w:val="28"/>
        </w:rPr>
        <w:t>увеличение доли студентов, вовлеченных в клубное студенческое движение, от общего числа студентов Курской области до 70 % к 2024 году</w:t>
      </w:r>
      <w:r>
        <w:rPr>
          <w:sz w:val="28"/>
          <w:szCs w:val="28"/>
        </w:rPr>
        <w:t>;</w:t>
      </w:r>
    </w:p>
    <w:p w:rsidR="005318C6" w:rsidRDefault="005318C6" w:rsidP="005318C6">
      <w:pPr>
        <w:ind w:firstLine="709"/>
        <w:jc w:val="both"/>
        <w:rPr>
          <w:sz w:val="28"/>
          <w:szCs w:val="28"/>
        </w:rPr>
      </w:pPr>
      <w:r w:rsidRPr="00684EF9">
        <w:rPr>
          <w:sz w:val="28"/>
          <w:szCs w:val="28"/>
        </w:rPr>
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 до 30% к 2024 году</w:t>
      </w:r>
      <w:r>
        <w:rPr>
          <w:sz w:val="28"/>
          <w:szCs w:val="28"/>
        </w:rPr>
        <w:t>.</w:t>
      </w:r>
    </w:p>
    <w:p w:rsidR="00055BD7" w:rsidRPr="00512C70" w:rsidRDefault="00055BD7" w:rsidP="005318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 xml:space="preserve">Последствия </w:t>
      </w:r>
      <w:proofErr w:type="spellStart"/>
      <w:r w:rsidRPr="00512C70">
        <w:rPr>
          <w:rFonts w:eastAsia="Calibri"/>
          <w:sz w:val="28"/>
          <w:szCs w:val="28"/>
          <w:lang w:eastAsia="en-US"/>
        </w:rPr>
        <w:t>нереализации</w:t>
      </w:r>
      <w:proofErr w:type="spellEnd"/>
      <w:r w:rsidRPr="00512C70">
        <w:rPr>
          <w:rFonts w:eastAsia="Calibri"/>
          <w:sz w:val="28"/>
          <w:szCs w:val="28"/>
          <w:lang w:eastAsia="en-US"/>
        </w:rPr>
        <w:t xml:space="preserve"> регионального проекта 1.Е8 подпрограммы 1: 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снижение социальной активности и социальной ответственности граждан Курской области;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снижение уровня вовлеченности молодежи в деятельность общественных объединений, в клубное студенческое движение, в творческие мероприятия.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>Сроки реализации регионального проекта 1.Е8 «Социальная активность» - 2019 - 202</w:t>
      </w:r>
      <w:r w:rsidR="005318C6">
        <w:rPr>
          <w:rFonts w:eastAsia="Calibri"/>
          <w:sz w:val="28"/>
          <w:szCs w:val="28"/>
          <w:lang w:eastAsia="en-US"/>
        </w:rPr>
        <w:t>4</w:t>
      </w:r>
      <w:r w:rsidRPr="00512C70">
        <w:rPr>
          <w:rFonts w:eastAsia="Calibri"/>
          <w:sz w:val="28"/>
          <w:szCs w:val="28"/>
          <w:lang w:eastAsia="en-US"/>
        </w:rPr>
        <w:t xml:space="preserve"> годы. </w:t>
      </w:r>
    </w:p>
    <w:p w:rsidR="00055BD7" w:rsidRPr="00512C70" w:rsidRDefault="00055BD7" w:rsidP="00055B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70">
        <w:rPr>
          <w:rFonts w:eastAsia="Calibri"/>
          <w:sz w:val="28"/>
          <w:szCs w:val="28"/>
          <w:lang w:eastAsia="en-US"/>
        </w:rPr>
        <w:t xml:space="preserve">Исполнителем регионального проекта 1.Е8 является комитет по делам молодежи и туризму Курской области. </w:t>
      </w:r>
    </w:p>
    <w:p w:rsidR="00432C8B" w:rsidRPr="00055BD7" w:rsidRDefault="00055BD7" w:rsidP="00055B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D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подпрограммы 1 приведен в приложении № 2 к настоящей программе.</w:t>
      </w: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4. Характеристика мер государственного регулирования в рамках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Меры государственного регулирования подпрограммы 1 не предусмотрены.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1 предполагается использовать комплекс мер правового регулирования, который приведен в </w:t>
      </w:r>
      <w:hyperlink w:anchor="P3755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5. Прогноз сводных показателей государственных заданий в рамках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подпрограммы 1 предусматривается выполнение государственных заданий на оказание следующих государственных услуг (работ):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организация мероприятий в сфере молодежной политики,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досуга детей, подростков и молодежи.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47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на оказание государственных услуг областными государственными учреждениями по госпрограмме в сфере реализации подпрограммы 1 представлен в приложении N 4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6. Характеристика основных мероприятий, реализуемых муниципальными образованиями Курской области в рамках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Муниципальные образования в подпрограмме 1 участия не принимают.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7.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Участие предприятий и организаций, а также государственных внебюджетных фондов в реализации подпрограммы 1 не предполагается.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C6" w:rsidRPr="005318C6" w:rsidRDefault="005318C6" w:rsidP="005318C6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5318C6">
        <w:rPr>
          <w:b/>
          <w:sz w:val="28"/>
          <w:szCs w:val="28"/>
        </w:rPr>
        <w:t xml:space="preserve">8. Обоснование объема финансовых ресурсов, необходимых для реализации </w:t>
      </w:r>
      <w:r w:rsidRPr="005318C6">
        <w:rPr>
          <w:b/>
          <w:bCs/>
          <w:sz w:val="28"/>
          <w:szCs w:val="28"/>
        </w:rPr>
        <w:t>подпрограммы 1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contextualSpacing/>
        <w:jc w:val="both"/>
        <w:outlineLvl w:val="2"/>
        <w:rPr>
          <w:rFonts w:cs="Arial"/>
          <w:sz w:val="28"/>
          <w:szCs w:val="28"/>
        </w:rPr>
      </w:pP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16"/>
          <w:szCs w:val="16"/>
        </w:rPr>
      </w:pPr>
      <w:r w:rsidRPr="005318C6">
        <w:rPr>
          <w:sz w:val="28"/>
          <w:szCs w:val="28"/>
        </w:rPr>
        <w:t>Объем бюджетных ассигнований подпрограммы 1 с 2014 по 2024 годы составляет 753 451,334 тыс. рублей, в том числе по годам:</w:t>
      </w:r>
    </w:p>
    <w:p w:rsidR="005318C6" w:rsidRPr="005318C6" w:rsidRDefault="005318C6" w:rsidP="005318C6">
      <w:pPr>
        <w:tabs>
          <w:tab w:val="left" w:pos="0"/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318C6">
        <w:rPr>
          <w:sz w:val="28"/>
          <w:szCs w:val="28"/>
        </w:rPr>
        <w:t>2014 год – 73 346,790 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2015 год – 164 773,845 тыс. рублей; 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2016 год – </w:t>
      </w:r>
      <w:r w:rsidRPr="005318C6">
        <w:rPr>
          <w:sz w:val="28"/>
          <w:szCs w:val="28"/>
        </w:rPr>
        <w:t xml:space="preserve">44 612,592 </w:t>
      </w:r>
      <w:r w:rsidRPr="005318C6">
        <w:rPr>
          <w:rFonts w:cs="Arial"/>
          <w:sz w:val="28"/>
          <w:szCs w:val="28"/>
        </w:rPr>
        <w:t>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2017 год – </w:t>
      </w:r>
      <w:r w:rsidRPr="005318C6">
        <w:rPr>
          <w:sz w:val="28"/>
          <w:szCs w:val="28"/>
        </w:rPr>
        <w:t xml:space="preserve">62 453,636 </w:t>
      </w:r>
      <w:r w:rsidRPr="005318C6">
        <w:rPr>
          <w:rFonts w:cs="Arial"/>
          <w:sz w:val="28"/>
          <w:szCs w:val="28"/>
        </w:rPr>
        <w:t>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rFonts w:cs="Arial"/>
          <w:sz w:val="28"/>
          <w:szCs w:val="28"/>
        </w:rPr>
        <w:t>2018 год – 67 176,066 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12"/>
          <w:szCs w:val="12"/>
        </w:rPr>
      </w:pPr>
      <w:r w:rsidRPr="005318C6">
        <w:rPr>
          <w:rFonts w:cs="Arial"/>
          <w:sz w:val="28"/>
          <w:szCs w:val="28"/>
        </w:rPr>
        <w:t xml:space="preserve">2019 год – </w:t>
      </w:r>
      <w:r w:rsidRPr="005318C6">
        <w:rPr>
          <w:sz w:val="28"/>
          <w:szCs w:val="28"/>
        </w:rPr>
        <w:t>70 628,642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2020 год – </w:t>
      </w:r>
      <w:r w:rsidRPr="005318C6">
        <w:rPr>
          <w:sz w:val="28"/>
          <w:szCs w:val="28"/>
        </w:rPr>
        <w:t>51 550,866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2021 год – </w:t>
      </w:r>
      <w:r w:rsidRPr="005318C6">
        <w:rPr>
          <w:sz w:val="28"/>
          <w:szCs w:val="28"/>
        </w:rPr>
        <w:t>51 550,866</w:t>
      </w:r>
      <w:r w:rsidRPr="005318C6">
        <w:rPr>
          <w:rFonts w:cs="Arial"/>
          <w:sz w:val="28"/>
          <w:szCs w:val="28"/>
        </w:rPr>
        <w:t xml:space="preserve"> 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12"/>
          <w:szCs w:val="12"/>
        </w:rPr>
      </w:pPr>
      <w:r w:rsidRPr="005318C6">
        <w:rPr>
          <w:rFonts w:cs="Arial"/>
          <w:sz w:val="28"/>
          <w:szCs w:val="28"/>
        </w:rPr>
        <w:t xml:space="preserve">2022 год – </w:t>
      </w:r>
      <w:r w:rsidRPr="005318C6">
        <w:rPr>
          <w:sz w:val="28"/>
          <w:szCs w:val="28"/>
        </w:rPr>
        <w:t>53 612,901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2023 год – </w:t>
      </w:r>
      <w:r w:rsidRPr="005318C6">
        <w:rPr>
          <w:sz w:val="28"/>
          <w:szCs w:val="28"/>
        </w:rPr>
        <w:t>55 757,417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2024 год – </w:t>
      </w:r>
      <w:r w:rsidRPr="005318C6">
        <w:rPr>
          <w:sz w:val="28"/>
          <w:szCs w:val="28"/>
        </w:rPr>
        <w:t>57 987,713</w:t>
      </w:r>
      <w:r w:rsidRPr="005318C6">
        <w:rPr>
          <w:rFonts w:cs="Arial"/>
          <w:sz w:val="28"/>
          <w:szCs w:val="28"/>
        </w:rPr>
        <w:t xml:space="preserve"> тыс. рублей,</w:t>
      </w:r>
    </w:p>
    <w:p w:rsidR="005318C6" w:rsidRPr="005318C6" w:rsidRDefault="005318C6" w:rsidP="005318C6">
      <w:pPr>
        <w:tabs>
          <w:tab w:val="left" w:pos="0"/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318C6">
        <w:rPr>
          <w:sz w:val="28"/>
          <w:szCs w:val="28"/>
        </w:rPr>
        <w:t>в том числе:</w:t>
      </w:r>
    </w:p>
    <w:p w:rsidR="005318C6" w:rsidRPr="005318C6" w:rsidRDefault="005318C6" w:rsidP="005318C6">
      <w:pPr>
        <w:tabs>
          <w:tab w:val="left" w:pos="0"/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318C6">
        <w:rPr>
          <w:sz w:val="28"/>
          <w:szCs w:val="28"/>
        </w:rPr>
        <w:t xml:space="preserve">за счет средств  областного бюджета –735 659,599 тыс. рублей, </w:t>
      </w:r>
    </w:p>
    <w:p w:rsidR="005318C6" w:rsidRPr="005318C6" w:rsidRDefault="005318C6" w:rsidP="005318C6">
      <w:pPr>
        <w:tabs>
          <w:tab w:val="left" w:pos="0"/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16"/>
          <w:szCs w:val="16"/>
        </w:rPr>
      </w:pPr>
      <w:r w:rsidRPr="005318C6">
        <w:rPr>
          <w:sz w:val="28"/>
          <w:szCs w:val="28"/>
        </w:rPr>
        <w:t>в том числе по годам: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318C6">
        <w:rPr>
          <w:sz w:val="28"/>
          <w:szCs w:val="28"/>
        </w:rPr>
        <w:t>2014 год – 69 346,790 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2015 год – 160 783,845 тыс. рублей; 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2016 год – </w:t>
      </w:r>
      <w:r w:rsidRPr="005318C6">
        <w:rPr>
          <w:sz w:val="28"/>
          <w:szCs w:val="28"/>
        </w:rPr>
        <w:t xml:space="preserve">41 928,309 </w:t>
      </w:r>
      <w:r w:rsidRPr="005318C6">
        <w:rPr>
          <w:rFonts w:cs="Arial"/>
          <w:sz w:val="28"/>
          <w:szCs w:val="28"/>
        </w:rPr>
        <w:t>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2017 год – </w:t>
      </w:r>
      <w:r w:rsidRPr="005318C6">
        <w:rPr>
          <w:sz w:val="28"/>
          <w:szCs w:val="28"/>
        </w:rPr>
        <w:t xml:space="preserve">59 697,484 </w:t>
      </w:r>
      <w:r w:rsidRPr="005318C6">
        <w:rPr>
          <w:rFonts w:cs="Arial"/>
          <w:sz w:val="28"/>
          <w:szCs w:val="28"/>
        </w:rPr>
        <w:t>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rFonts w:cs="Arial"/>
          <w:sz w:val="28"/>
          <w:szCs w:val="28"/>
        </w:rPr>
        <w:lastRenderedPageBreak/>
        <w:t xml:space="preserve">2018 год – </w:t>
      </w:r>
      <w:r w:rsidRPr="005318C6">
        <w:rPr>
          <w:sz w:val="28"/>
          <w:szCs w:val="28"/>
        </w:rPr>
        <w:t xml:space="preserve">62 814,766 </w:t>
      </w:r>
      <w:r w:rsidRPr="005318C6">
        <w:rPr>
          <w:rFonts w:cs="Arial"/>
          <w:sz w:val="28"/>
          <w:szCs w:val="28"/>
        </w:rPr>
        <w:t>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12"/>
          <w:szCs w:val="12"/>
        </w:rPr>
      </w:pPr>
      <w:r w:rsidRPr="005318C6">
        <w:rPr>
          <w:rFonts w:cs="Arial"/>
          <w:sz w:val="28"/>
          <w:szCs w:val="28"/>
        </w:rPr>
        <w:t xml:space="preserve">2019 год – </w:t>
      </w:r>
      <w:r w:rsidRPr="005318C6">
        <w:rPr>
          <w:sz w:val="28"/>
          <w:szCs w:val="28"/>
        </w:rPr>
        <w:t>70 628,642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2020 год – </w:t>
      </w:r>
      <w:r w:rsidRPr="005318C6">
        <w:rPr>
          <w:sz w:val="28"/>
          <w:szCs w:val="28"/>
        </w:rPr>
        <w:t>51 550,866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>2021 год – 51 550,866 тыс.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12"/>
          <w:szCs w:val="12"/>
        </w:rPr>
      </w:pPr>
      <w:r w:rsidRPr="005318C6">
        <w:rPr>
          <w:rFonts w:cs="Arial"/>
          <w:sz w:val="28"/>
          <w:szCs w:val="28"/>
        </w:rPr>
        <w:t xml:space="preserve">2022 год – </w:t>
      </w:r>
      <w:r w:rsidRPr="005318C6">
        <w:rPr>
          <w:sz w:val="28"/>
          <w:szCs w:val="28"/>
        </w:rPr>
        <w:t>53 612,901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2023 год – </w:t>
      </w:r>
      <w:r w:rsidRPr="005318C6">
        <w:rPr>
          <w:sz w:val="28"/>
          <w:szCs w:val="28"/>
        </w:rPr>
        <w:t>55 757,417 тыс</w:t>
      </w:r>
      <w:r w:rsidRPr="005318C6">
        <w:rPr>
          <w:rFonts w:cs="Arial"/>
          <w:sz w:val="28"/>
          <w:szCs w:val="28"/>
        </w:rPr>
        <w:t>. рублей;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2024 год – </w:t>
      </w:r>
      <w:r w:rsidRPr="005318C6">
        <w:rPr>
          <w:sz w:val="28"/>
          <w:szCs w:val="28"/>
        </w:rPr>
        <w:t>57 987,713</w:t>
      </w:r>
      <w:r w:rsidRPr="005318C6">
        <w:rPr>
          <w:rFonts w:cs="Arial"/>
          <w:sz w:val="28"/>
          <w:szCs w:val="28"/>
        </w:rPr>
        <w:t xml:space="preserve"> 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за счет средств федерального бюджета – </w:t>
      </w:r>
      <w:r w:rsidRPr="005318C6">
        <w:rPr>
          <w:sz w:val="28"/>
          <w:szCs w:val="28"/>
        </w:rPr>
        <w:t xml:space="preserve">17 791,735 </w:t>
      </w:r>
      <w:r w:rsidRPr="005318C6">
        <w:rPr>
          <w:rFonts w:cs="Arial"/>
          <w:sz w:val="28"/>
          <w:szCs w:val="28"/>
        </w:rPr>
        <w:t xml:space="preserve">тыс. рублей, 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в том числе по годам: 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>2014 год – 4 000,000 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>2015 год – 3 990,000 тыс. рублей;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sz w:val="28"/>
          <w:szCs w:val="28"/>
        </w:rPr>
        <w:t>2016 год – 2 684,283</w:t>
      </w:r>
      <w:r w:rsidRPr="005318C6">
        <w:rPr>
          <w:rFonts w:cs="Arial"/>
          <w:sz w:val="28"/>
          <w:szCs w:val="28"/>
        </w:rPr>
        <w:t xml:space="preserve"> тыс. рублей</w:t>
      </w:r>
      <w:r w:rsidRPr="005318C6">
        <w:rPr>
          <w:sz w:val="28"/>
          <w:szCs w:val="28"/>
        </w:rPr>
        <w:t>;</w:t>
      </w:r>
    </w:p>
    <w:p w:rsidR="005318C6" w:rsidRPr="005318C6" w:rsidRDefault="005318C6" w:rsidP="005318C6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5318C6">
        <w:rPr>
          <w:sz w:val="28"/>
          <w:szCs w:val="28"/>
        </w:rPr>
        <w:t xml:space="preserve">2017 год – 2 756,152 </w:t>
      </w:r>
      <w:r w:rsidRPr="005318C6">
        <w:rPr>
          <w:rFonts w:cs="Arial"/>
          <w:sz w:val="28"/>
          <w:szCs w:val="28"/>
        </w:rPr>
        <w:t>тыс. рублей</w:t>
      </w:r>
      <w:r w:rsidRPr="005318C6">
        <w:rPr>
          <w:sz w:val="28"/>
          <w:szCs w:val="28"/>
        </w:rPr>
        <w:t>;</w:t>
      </w:r>
    </w:p>
    <w:p w:rsidR="005318C6" w:rsidRPr="005318C6" w:rsidRDefault="005318C6" w:rsidP="005318C6">
      <w:pPr>
        <w:tabs>
          <w:tab w:val="left" w:pos="175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cs="Arial"/>
          <w:sz w:val="28"/>
          <w:szCs w:val="28"/>
        </w:rPr>
      </w:pPr>
      <w:r w:rsidRPr="005318C6">
        <w:rPr>
          <w:rFonts w:cs="Arial"/>
          <w:sz w:val="28"/>
          <w:szCs w:val="28"/>
        </w:rPr>
        <w:t xml:space="preserve">2018 год – </w:t>
      </w:r>
      <w:r w:rsidRPr="005318C6">
        <w:rPr>
          <w:sz w:val="28"/>
          <w:szCs w:val="28"/>
        </w:rPr>
        <w:t xml:space="preserve">4 361,300 </w:t>
      </w:r>
      <w:r w:rsidRPr="005318C6">
        <w:rPr>
          <w:rFonts w:cs="Arial"/>
          <w:sz w:val="28"/>
          <w:szCs w:val="28"/>
        </w:rPr>
        <w:t>тыс. рублей</w:t>
      </w:r>
      <w:r w:rsidRPr="005318C6">
        <w:rPr>
          <w:sz w:val="28"/>
          <w:szCs w:val="28"/>
        </w:rPr>
        <w:t>.</w:t>
      </w:r>
    </w:p>
    <w:p w:rsidR="005318C6" w:rsidRPr="005318C6" w:rsidRDefault="005318C6" w:rsidP="005318C6">
      <w:pPr>
        <w:ind w:firstLine="709"/>
        <w:jc w:val="both"/>
        <w:rPr>
          <w:sz w:val="28"/>
          <w:szCs w:val="28"/>
        </w:rPr>
      </w:pPr>
      <w:r w:rsidRPr="005318C6">
        <w:rPr>
          <w:sz w:val="28"/>
          <w:szCs w:val="28"/>
        </w:rPr>
        <w:t xml:space="preserve">Ресурсное обеспечение реализации подпрограммы 1 за счет бюджетных ассигнований областного бюджета представлено в приложении № 5 к настоящей программе. </w:t>
      </w:r>
    </w:p>
    <w:p w:rsidR="00055BD7" w:rsidRDefault="005318C6" w:rsidP="00531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представлены в приложении № 6 к настоящей программе.</w:t>
      </w:r>
    </w:p>
    <w:p w:rsidR="005318C6" w:rsidRPr="00066743" w:rsidRDefault="005318C6" w:rsidP="00531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9. Анализ рисков реализации подпрограммы 1, описание мер управления рисками реализации подпрограммы 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оценки достижения цели подпрограммы 1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сокращением в ходе реализации подпрограммы 1 предусмотренных объемов бюджетных средств. Это потребует внесения изменений в подпрограмму 1, пересмотра целевых значений показателей, и, возможно, отказа от реализации отдельных мероприятий и даже задач подпрограммы 1.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Информационные риски в рамках подпрограммы 1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полезности.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71"/>
      <w:bookmarkEnd w:id="2"/>
      <w:r w:rsidRPr="00066743">
        <w:rPr>
          <w:rFonts w:ascii="Times New Roman" w:hAnsi="Times New Roman" w:cs="Times New Roman"/>
          <w:sz w:val="28"/>
          <w:szCs w:val="28"/>
        </w:rPr>
        <w:lastRenderedPageBreak/>
        <w:t>13.2. Подпрограмма 2 "Туризм"</w:t>
      </w:r>
    </w:p>
    <w:p w:rsidR="00432C8B" w:rsidRPr="00066743" w:rsidRDefault="00432C8B" w:rsidP="00066743">
      <w:pPr>
        <w:ind w:firstLine="709"/>
        <w:rPr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ПАСПОРТ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подпрограммы 2 "Туризм" государственной программы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 "Повышение эффективности реализации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 благоприятных условий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развития туризма и развитие системы оздоровления</w:t>
      </w:r>
    </w:p>
    <w:p w:rsidR="00432C8B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отдыха детей в Курской области"</w:t>
      </w:r>
    </w:p>
    <w:p w:rsidR="009745B7" w:rsidRPr="00066743" w:rsidRDefault="009745B7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 и туризму Курской области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развитие внутреннего и въездного туризма в Курской области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- продвижение </w:t>
            </w:r>
            <w:proofErr w:type="gramStart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турпродукта на российском и международном туристских рынках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посещаемость туристско-информационного портала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45E5" w:rsidRPr="00D345E5" w:rsidRDefault="00D345E5" w:rsidP="00D345E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345E5">
              <w:rPr>
                <w:sz w:val="28"/>
                <w:szCs w:val="28"/>
              </w:rPr>
              <w:t>- 2014 - 2024 годы, в два этапа:</w:t>
            </w:r>
          </w:p>
          <w:p w:rsidR="00D345E5" w:rsidRPr="00D345E5" w:rsidRDefault="00D345E5" w:rsidP="00D345E5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345E5">
              <w:rPr>
                <w:sz w:val="28"/>
                <w:szCs w:val="28"/>
                <w:lang w:val="en-US"/>
              </w:rPr>
              <w:t>I</w:t>
            </w:r>
            <w:r w:rsidRPr="00D345E5">
              <w:rPr>
                <w:sz w:val="28"/>
                <w:szCs w:val="28"/>
              </w:rPr>
              <w:t xml:space="preserve"> этап - 2014 - 2018 годы;</w:t>
            </w:r>
          </w:p>
          <w:p w:rsidR="00432C8B" w:rsidRPr="00066743" w:rsidRDefault="00D345E5" w:rsidP="00D345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45E5">
              <w:rPr>
                <w:rFonts w:ascii="Times New Roman" w:hAnsi="Times New Roman" w:cs="Times New Roman"/>
                <w:sz w:val="28"/>
                <w:szCs w:val="28"/>
              </w:rPr>
              <w:t xml:space="preserve"> этап - 2019 - 2024 годы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345E5" w:rsidRPr="00684EF9" w:rsidRDefault="00D345E5" w:rsidP="00D345E5">
            <w:pPr>
              <w:autoSpaceDE w:val="0"/>
              <w:autoSpaceDN w:val="0"/>
              <w:adjustRightInd w:val="0"/>
              <w:ind w:firstLine="459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684EF9">
              <w:rPr>
                <w:sz w:val="28"/>
                <w:szCs w:val="28"/>
              </w:rPr>
              <w:t xml:space="preserve">объем бюджетных ассигнований подпрограммы </w:t>
            </w:r>
            <w:r w:rsidRPr="00684EF9">
              <w:rPr>
                <w:rFonts w:cs="Arial"/>
                <w:sz w:val="28"/>
                <w:szCs w:val="28"/>
              </w:rPr>
              <w:t xml:space="preserve">2 с 2014 по 2024 годы за счет средств  областного бюджета составляет </w:t>
            </w:r>
            <w:r w:rsidRPr="00684EF9">
              <w:rPr>
                <w:rFonts w:cs="Arial"/>
                <w:sz w:val="28"/>
                <w:szCs w:val="28"/>
              </w:rPr>
              <w:br/>
            </w:r>
            <w:r w:rsidRPr="00684EF9">
              <w:rPr>
                <w:sz w:val="28"/>
                <w:szCs w:val="28"/>
              </w:rPr>
              <w:t>54 967,732 тыс</w:t>
            </w:r>
            <w:r w:rsidRPr="00684EF9">
              <w:rPr>
                <w:rFonts w:cs="Arial"/>
                <w:sz w:val="28"/>
                <w:szCs w:val="28"/>
              </w:rPr>
              <w:t xml:space="preserve">. рублей, в том числе по годам:  </w:t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684EF9">
              <w:rPr>
                <w:rFonts w:cs="Arial"/>
                <w:szCs w:val="28"/>
              </w:rPr>
              <w:t>2014 год – 2 248,000 тыс. рублей;</w:t>
            </w:r>
            <w:r w:rsidRPr="00684EF9">
              <w:rPr>
                <w:rFonts w:cs="Arial"/>
                <w:szCs w:val="28"/>
              </w:rPr>
              <w:tab/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contextualSpacing/>
              <w:rPr>
                <w:rFonts w:cs="Arial"/>
                <w:szCs w:val="28"/>
              </w:rPr>
            </w:pPr>
            <w:r w:rsidRPr="00684EF9">
              <w:rPr>
                <w:rFonts w:cs="Arial"/>
                <w:szCs w:val="28"/>
              </w:rPr>
              <w:t xml:space="preserve">2015 год – 2 002,225 тыс. рублей; </w:t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contextualSpacing/>
              <w:rPr>
                <w:rFonts w:cs="Arial"/>
                <w:szCs w:val="28"/>
              </w:rPr>
            </w:pPr>
            <w:r w:rsidRPr="00684EF9">
              <w:rPr>
                <w:rFonts w:cs="Arial"/>
                <w:szCs w:val="28"/>
              </w:rPr>
              <w:t xml:space="preserve">2016 год – </w:t>
            </w:r>
            <w:r w:rsidRPr="00684EF9">
              <w:rPr>
                <w:szCs w:val="28"/>
              </w:rPr>
              <w:t xml:space="preserve">1 787,089 </w:t>
            </w:r>
            <w:r w:rsidRPr="00684EF9">
              <w:rPr>
                <w:rFonts w:cs="Arial"/>
                <w:szCs w:val="28"/>
              </w:rPr>
              <w:t xml:space="preserve">тыс. рублей; </w:t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contextualSpacing/>
              <w:rPr>
                <w:sz w:val="16"/>
                <w:szCs w:val="16"/>
              </w:rPr>
            </w:pPr>
            <w:r w:rsidRPr="00684EF9">
              <w:rPr>
                <w:rFonts w:cs="Arial"/>
                <w:szCs w:val="28"/>
              </w:rPr>
              <w:t xml:space="preserve">2017 год – </w:t>
            </w:r>
            <w:r w:rsidRPr="00684EF9">
              <w:rPr>
                <w:szCs w:val="28"/>
              </w:rPr>
              <w:t xml:space="preserve">1 887,925 </w:t>
            </w:r>
            <w:r w:rsidRPr="00684EF9">
              <w:rPr>
                <w:rFonts w:cs="Arial"/>
                <w:szCs w:val="28"/>
              </w:rPr>
              <w:t xml:space="preserve">тыс. рублей; </w:t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contextualSpacing/>
              <w:rPr>
                <w:b/>
                <w:bCs/>
                <w:sz w:val="12"/>
                <w:szCs w:val="12"/>
              </w:rPr>
            </w:pPr>
            <w:r w:rsidRPr="00684EF9">
              <w:rPr>
                <w:rFonts w:cs="Arial"/>
                <w:szCs w:val="28"/>
              </w:rPr>
              <w:t xml:space="preserve">2018 год – </w:t>
            </w:r>
            <w:r w:rsidRPr="00684EF9">
              <w:rPr>
                <w:szCs w:val="28"/>
              </w:rPr>
              <w:t>4 362, 867 тыс</w:t>
            </w:r>
            <w:r w:rsidRPr="00684EF9">
              <w:rPr>
                <w:rFonts w:cs="Arial"/>
                <w:szCs w:val="28"/>
              </w:rPr>
              <w:t xml:space="preserve">. рублей; </w:t>
            </w:r>
          </w:p>
          <w:p w:rsidR="00D345E5" w:rsidRPr="00684EF9" w:rsidRDefault="00D345E5" w:rsidP="00D345E5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contextualSpacing/>
              <w:rPr>
                <w:rFonts w:cs="Arial"/>
                <w:szCs w:val="28"/>
              </w:rPr>
            </w:pPr>
            <w:r w:rsidRPr="00684EF9">
              <w:rPr>
                <w:rFonts w:cs="Arial"/>
                <w:szCs w:val="28"/>
              </w:rPr>
              <w:t xml:space="preserve">2019 год – </w:t>
            </w:r>
            <w:r w:rsidRPr="00684EF9">
              <w:rPr>
                <w:szCs w:val="28"/>
              </w:rPr>
              <w:t>19 738,822 тыс</w:t>
            </w:r>
            <w:r w:rsidRPr="00684EF9">
              <w:rPr>
                <w:rFonts w:cs="Arial"/>
                <w:szCs w:val="28"/>
              </w:rPr>
              <w:t>. рублей;</w:t>
            </w:r>
          </w:p>
          <w:p w:rsidR="00D345E5" w:rsidRPr="00684EF9" w:rsidRDefault="00D345E5" w:rsidP="00D345E5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2020 год – 4 372,622 тыс. рублей;</w:t>
            </w:r>
          </w:p>
          <w:p w:rsidR="00D345E5" w:rsidRPr="00684EF9" w:rsidRDefault="00D345E5" w:rsidP="00D345E5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2021 год – 4 372,622 тыс. рублей;</w:t>
            </w:r>
          </w:p>
          <w:p w:rsidR="00D345E5" w:rsidRPr="00684EF9" w:rsidRDefault="00D345E5" w:rsidP="00D345E5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2022 год – 4 547,527 тыс. рублей;</w:t>
            </w:r>
          </w:p>
          <w:p w:rsidR="00D345E5" w:rsidRPr="00684EF9" w:rsidRDefault="00D345E5" w:rsidP="00D345E5">
            <w:pPr>
              <w:pStyle w:val="ConsPlusNormal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lastRenderedPageBreak/>
              <w:t>2023 год – 4 729,428 тыс. рублей;</w:t>
            </w:r>
          </w:p>
          <w:p w:rsidR="00432C8B" w:rsidRPr="00066743" w:rsidRDefault="00D345E5" w:rsidP="00D34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9">
              <w:rPr>
                <w:rFonts w:ascii="Times New Roman" w:hAnsi="Times New Roman"/>
                <w:sz w:val="28"/>
                <w:szCs w:val="28"/>
              </w:rPr>
              <w:t>2024 год – 4 918,605 тыс. рублей</w:t>
            </w:r>
          </w:p>
        </w:tc>
      </w:tr>
      <w:tr w:rsidR="00432C8B" w:rsidRPr="00066743" w:rsidTr="00D54F4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D54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043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D345E5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>-</w:t>
            </w:r>
            <w:r w:rsidRPr="00684EF9">
              <w:rPr>
                <w:rFonts w:ascii="Times New Roman" w:hAnsi="Times New Roman"/>
                <w:sz w:val="28"/>
                <w:szCs w:val="28"/>
              </w:rPr>
              <w:t xml:space="preserve"> увеличение посещаемости </w:t>
            </w:r>
            <w:proofErr w:type="gramStart"/>
            <w:r w:rsidRPr="00684EF9">
              <w:rPr>
                <w:rFonts w:ascii="Times New Roman" w:hAnsi="Times New Roman"/>
                <w:sz w:val="28"/>
                <w:szCs w:val="28"/>
              </w:rPr>
              <w:t>туристского-информационного</w:t>
            </w:r>
            <w:proofErr w:type="gramEnd"/>
            <w:r w:rsidRPr="00684EF9">
              <w:rPr>
                <w:rFonts w:ascii="Times New Roman" w:hAnsi="Times New Roman"/>
                <w:sz w:val="28"/>
                <w:szCs w:val="28"/>
              </w:rPr>
              <w:t xml:space="preserve"> портала</w:t>
            </w:r>
          </w:p>
        </w:tc>
      </w:tr>
    </w:tbl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2, описание основных проблем в указанной сфере и прогноз ее развития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0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 одним из приоритетных направлений развития региона является создание условий для улучшения качества жизни граждан Курской области, в том числе за счет развития туристско-рекреационного потенциала области, а также обеспечения качества и доступности туристских услуг.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Курская область обладает значительным туристско-рекреационным потенциалом и базовой инфраструктурой, что позволяет развивать самые различные виды туризма: паломнический, событийный, историко-культурный и образовательный, сельский, экологический, спортивный, лечебный, рыболовство и охоту.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объектов, представляющих интерес для туристов, сосредоточено на территории г. Курска, Рыльского, Льговского,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Наличие уникальных памятников истории и культуры, высокого природно-рекреационного потенциала области, сильных культурных традиций создает благоприятные предпосылки для динамичного развития туристической отрасли в нашем регионе.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 все имеющиеся туристские ресурсы области используются в полном объеме из-за наличия следующих факторов, препятствующих реализации ее туристского потенциала: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уровень развития туристской инфраструктуры (недостаточность средств размещения туристского класса, неудовлетворительное состояние многих туристских объектов показа, отсутствие качественной придорожной инфраструктуры);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недостаточное продвижение туристского продукта Курской области на туристских рынках.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возможно при достижении соответствия уровня развития туристской индустрии уровню имеющегося туристского потенциала путем объединения усилий органов государственной власти Курской области, органов местного самоуправления, общественных объединений, всех заинтересованных организаций, а также отдельных граждан. При этом возможны следующие положительные последствия: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увеличение доходов предприятий, населения, бюджетов разных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уровней;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возрождение местных культурных ценностей, развитие традиций, обычаев, народных ремесел;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оживление местной, культурной жизни;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повышение привлекательности Курской области для туристов;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стимулирование развития смежных отраслей;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дополнительные возможности для подготовки квалифицированных специалистов;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новых форм досуга, которыми могут воспользоваться как местные жители, так и туристы.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Результат реализации подпрограммы в сфере туризма позволит к концу 2021 года повысить конкурентоспособность регионального туристского рынка, а также удовлетворить потребности российских и иностранных граждан в качественных туристских услугах.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результате выполнения мероприятий подпрограммы ожидается увеличение туристского потока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Туристско-рекреационный комплекс Курской области за счет реализации подпрограммы получит существенное развитие, повысится качество туристских услуг, а также будет решена задача продвижения регионального туристского продукта на туристском рынке, что приведет к значимому социально-экономическому результату: росту потребления качественных государственных услуг в сфере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Экономический эффект будет достигнут за счет увеличения доходов предприятий, населения, бюджетов разных уровней, повышения привлекательности Курской области для туристов, увеличения въездного туристского потока в регион.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Таким образом, в Курской области к 2021 году должны произойти изменения, затрагивающие туристскую отрасль в целом, включая формирование новых туристских продуктов, повышение качества обслуживания и совершенствование туристской инфраструктуры.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2, цели, задачи и показатели (индикаторы) достижения целей и решения задач, описание основных ожидаемых результатов реализации подпрограммы программы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со стратегическими документами: </w:t>
      </w:r>
      <w:hyperlink r:id="rId3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развития туризма в Российской Федерации на период до 2020 года, утвержденной Распоряжением Правительства Российской Федерации от 31 мая 2014 года N 941-р; </w:t>
      </w:r>
      <w:hyperlink r:id="rId32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2015 года N 683 "О Стратегии национальной безопасности Российской Федерации", приказом Ростуризма от 6 мая 2008 года N 51 "Об утверждении Стратегии развития туризма в Российской Федерации на период до 2015 года"; со </w:t>
      </w:r>
      <w:hyperlink r:id="rId33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 (постановление Курской областной Думы от 24.05.2007 N 381-IV ОД), приоритетами в реализации подпрограммы в сфере туризма на территории Курской области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объема платных услуг населению;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продвижение туристского продукта Курской области на туристских рынках.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Целью подпрограммы 2 является развитие внутреннего и въездного туризма в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достижения цели подпрограммы 2 необходимо решить следующую задачу: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продвижение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турпродукта на российском и международном туристских рынках.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Индикатором достижения цели и решения задач подпрограммы 2 является следующий показатель: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посещаемость туристско-информационного портала, просмотров.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Значение показателя определяется по количеству просмотров сайта www.gokursk.ru за отчетный период на основе данных "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>" - сервиса, предназначенного для оценки посещаемости веб-сайтов, и анализа поведения пользователей.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подпрограммы 2 приведены в приложении N 1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 2: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туристского потока на территории Курской области.</w:t>
      </w:r>
    </w:p>
    <w:p w:rsidR="00706BF7" w:rsidRPr="00684EF9" w:rsidRDefault="00706BF7" w:rsidP="00706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подпрограммы 2: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684EF9">
        <w:rPr>
          <w:rFonts w:ascii="Times New Roman" w:hAnsi="Times New Roman"/>
          <w:sz w:val="28"/>
          <w:szCs w:val="28"/>
        </w:rPr>
        <w:t>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706BF7" w:rsidRPr="00684EF9" w:rsidRDefault="00706BF7" w:rsidP="00706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EF9">
        <w:rPr>
          <w:rFonts w:ascii="Times New Roman" w:hAnsi="Times New Roman"/>
          <w:sz w:val="28"/>
          <w:szCs w:val="28"/>
        </w:rPr>
        <w:t xml:space="preserve">Итогом </w:t>
      </w:r>
      <w:r w:rsidRPr="00684EF9">
        <w:rPr>
          <w:rFonts w:ascii="Times New Roman" w:hAnsi="Times New Roman"/>
          <w:sz w:val="28"/>
          <w:szCs w:val="28"/>
          <w:lang w:val="en-US"/>
        </w:rPr>
        <w:t>I</w:t>
      </w:r>
      <w:r w:rsidRPr="00684EF9">
        <w:rPr>
          <w:rFonts w:ascii="Times New Roman" w:hAnsi="Times New Roman"/>
          <w:sz w:val="28"/>
          <w:szCs w:val="28"/>
        </w:rPr>
        <w:t xml:space="preserve"> этапа стало формирование правовых, организационных и методических условий, необходимых для эффективной реализации подпрограммы 2, в том числе проведение работ по изучению и оценке туристского потенциала Курской области, совершенствование нормативно-правовой базы в сфере сохранения и развития региональной туристической индустрии, созданы условия, обеспечивающие свободный доступ населения ко всему спектру туристических услуг.</w:t>
      </w:r>
      <w:proofErr w:type="gramEnd"/>
      <w:r w:rsidRPr="00684EF9">
        <w:rPr>
          <w:rFonts w:ascii="Times New Roman" w:hAnsi="Times New Roman"/>
          <w:sz w:val="28"/>
          <w:szCs w:val="28"/>
        </w:rPr>
        <w:t xml:space="preserve"> Также активизирована интеграция Курской области в мировой культурный процесс, укреплен позитивный образ Курской области как туристского региона.</w:t>
      </w:r>
    </w:p>
    <w:p w:rsidR="00706BF7" w:rsidRPr="00684EF9" w:rsidRDefault="00706BF7" w:rsidP="00706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По итогам реализации </w:t>
      </w:r>
      <w:r w:rsidRPr="00684EF9">
        <w:rPr>
          <w:rFonts w:ascii="Times New Roman" w:hAnsi="Times New Roman"/>
          <w:sz w:val="28"/>
          <w:szCs w:val="28"/>
          <w:lang w:val="en-US"/>
        </w:rPr>
        <w:t>II</w:t>
      </w:r>
      <w:r w:rsidRPr="00684EF9">
        <w:rPr>
          <w:rFonts w:ascii="Times New Roman" w:hAnsi="Times New Roman"/>
          <w:sz w:val="28"/>
          <w:szCs w:val="28"/>
        </w:rPr>
        <w:t xml:space="preserve"> этапа подпрограммы </w:t>
      </w:r>
      <w:proofErr w:type="gramStart"/>
      <w:r w:rsidRPr="00684EF9">
        <w:rPr>
          <w:rFonts w:ascii="Times New Roman" w:hAnsi="Times New Roman"/>
          <w:sz w:val="28"/>
          <w:szCs w:val="28"/>
        </w:rPr>
        <w:t>будет</w:t>
      </w:r>
      <w:proofErr w:type="gramEnd"/>
      <w:r w:rsidRPr="00684EF9">
        <w:rPr>
          <w:rFonts w:ascii="Times New Roman" w:hAnsi="Times New Roman"/>
          <w:sz w:val="28"/>
          <w:szCs w:val="28"/>
        </w:rPr>
        <w:t xml:space="preserve"> достигнут следующий результат:</w:t>
      </w:r>
    </w:p>
    <w:p w:rsidR="00432C8B" w:rsidRDefault="00706BF7" w:rsidP="00706B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еличение посещаемости туристско</w:t>
      </w:r>
      <w:r w:rsidRPr="00684EF9">
        <w:rPr>
          <w:rFonts w:ascii="Times New Roman" w:hAnsi="Times New Roman"/>
          <w:sz w:val="28"/>
          <w:szCs w:val="28"/>
        </w:rPr>
        <w:t>-информационного портала до 6</w:t>
      </w:r>
      <w:r>
        <w:rPr>
          <w:rFonts w:ascii="Times New Roman" w:hAnsi="Times New Roman"/>
          <w:sz w:val="28"/>
          <w:szCs w:val="28"/>
        </w:rPr>
        <w:t>5</w:t>
      </w:r>
      <w:r w:rsidRPr="00684EF9">
        <w:rPr>
          <w:rFonts w:ascii="Times New Roman" w:hAnsi="Times New Roman"/>
          <w:sz w:val="28"/>
          <w:szCs w:val="28"/>
        </w:rPr>
        <w:t xml:space="preserve"> тыс. просмотров в 2024 году</w:t>
      </w:r>
      <w:r>
        <w:rPr>
          <w:rFonts w:ascii="Times New Roman" w:hAnsi="Times New Roman"/>
          <w:sz w:val="28"/>
          <w:szCs w:val="28"/>
        </w:rPr>
        <w:t>.</w:t>
      </w:r>
    </w:p>
    <w:p w:rsidR="00706BF7" w:rsidRPr="00066743" w:rsidRDefault="00706BF7" w:rsidP="00706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Подпрограмма 2 содержит 1 основное мероприятие, направленное на достижение намеченной цели и решение поставленной задачи.</w:t>
      </w:r>
    </w:p>
    <w:p w:rsidR="00432C8B" w:rsidRPr="00D401E3" w:rsidRDefault="00432C8B" w:rsidP="00D40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D401E3" w:rsidRDefault="00432C8B" w:rsidP="00D401E3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D401E3">
        <w:rPr>
          <w:rFonts w:ascii="Times New Roman" w:hAnsi="Times New Roman" w:cs="Times New Roman"/>
          <w:b w:val="0"/>
          <w:sz w:val="28"/>
          <w:szCs w:val="28"/>
        </w:rPr>
        <w:t>Основное мероприятие 2.1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2.1 "Создание условий для развития туризма в Курской области" направлено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продвижение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турпродукта на внутреннем и международном рынках;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в сфере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основного мероприятия 2.1 запланировано: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участие в международных, межрегиональных и областных выставках, ярмарках, конкурсах, конференциях, семинарах, фестивалях и иных мероприятиях в сфере туризма;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создание и обновление информационных баз, развитие и обновление туристского портала; разработка, издание рекламно-информационных материалов; публикации в периодике; проведение статистических исследований в области туризма, обеспечение ориентирующей информацией объектов культурного наследия и иной туристской инфраструктуры Курской области;</w:t>
      </w:r>
    </w:p>
    <w:p w:rsidR="00D401E3" w:rsidRPr="00D401E3" w:rsidRDefault="00D401E3" w:rsidP="00D4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оказание туристско-информационных услуг;</w:t>
      </w:r>
    </w:p>
    <w:p w:rsidR="00D401E3" w:rsidRDefault="00D401E3" w:rsidP="00D4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формирование, ведение баз данных, в том числе </w:t>
      </w:r>
      <w:proofErr w:type="spellStart"/>
      <w:r w:rsidRPr="00D401E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401E3">
        <w:rPr>
          <w:rFonts w:ascii="Times New Roman" w:hAnsi="Times New Roman" w:cs="Times New Roman"/>
          <w:sz w:val="28"/>
          <w:szCs w:val="28"/>
        </w:rPr>
        <w:t xml:space="preserve"> в сфере туризма.</w:t>
      </w:r>
    </w:p>
    <w:p w:rsidR="00432C8B" w:rsidRPr="00066743" w:rsidRDefault="00432C8B" w:rsidP="00D4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2.1 направлено на достижение показателя: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посещаемость туристско-информационного портала.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ходе реализации данного основного мероприятия 2.1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достигнут следующий результат: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туристского потока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2.1: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Отсутствие положительной динамики туристского потока на территории Курской области.</w:t>
      </w:r>
    </w:p>
    <w:p w:rsidR="00706BF7" w:rsidRDefault="00706BF7" w:rsidP="00066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основного мероприятия 2.1: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>: 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Исполнителями основного мероприятия 2.1 являются: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комитет по делам молодежи и туризму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ОБУ "Областной центр туризма".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4. Характеристика мер государственного и правового регулирования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Меры государственного и правового регулирования в рамках подпрограммы 2 не предусмотрены.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5. Прогноз сводных показателей государственных заданий в рамках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2 предусматривается выполнение государственного задания на оказание государственной услуги "Предоставление консультационных и методических услуг ОБУ "Областной центр туризма".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47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на оказание государственных услуг областными государственными учреждениями по программе представлен в приложении N 4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6. Характеристика основных мероприятий, реализуемых муниципальными образованиями Курской области в рамках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Муниципальные образования в подпрограмме 2 участия не принимают.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7.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Участие предприятий и организаций, а также государственных внебюджетных фондов в реализации подпрограммы 2 не предполагается.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F7" w:rsidRPr="00706BF7" w:rsidRDefault="00706BF7" w:rsidP="00706BF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706BF7">
        <w:rPr>
          <w:b/>
          <w:sz w:val="28"/>
          <w:szCs w:val="28"/>
        </w:rPr>
        <w:t xml:space="preserve">8. Обоснование объема финансовых ресурсов, необходимых для реализации </w:t>
      </w:r>
      <w:r w:rsidRPr="00706BF7">
        <w:rPr>
          <w:b/>
          <w:bCs/>
          <w:sz w:val="28"/>
          <w:szCs w:val="28"/>
        </w:rPr>
        <w:t>подпрограммы 2</w:t>
      </w:r>
    </w:p>
    <w:p w:rsidR="00706BF7" w:rsidRPr="00706BF7" w:rsidRDefault="00706BF7" w:rsidP="00706BF7">
      <w:pPr>
        <w:autoSpaceDE w:val="0"/>
        <w:autoSpaceDN w:val="0"/>
        <w:adjustRightInd w:val="0"/>
        <w:ind w:firstLine="736"/>
        <w:contextualSpacing/>
        <w:jc w:val="both"/>
        <w:outlineLvl w:val="2"/>
        <w:rPr>
          <w:sz w:val="16"/>
          <w:szCs w:val="16"/>
        </w:rPr>
      </w:pPr>
      <w:r w:rsidRPr="00706BF7">
        <w:rPr>
          <w:rFonts w:cs="Arial"/>
          <w:sz w:val="28"/>
          <w:szCs w:val="28"/>
        </w:rPr>
        <w:t xml:space="preserve">Объем бюджетных ассигнований подпрограммы 2 с 2014 по 2024 годы за счет средств  областного бюджета составляет </w:t>
      </w:r>
      <w:r w:rsidRPr="00706BF7">
        <w:rPr>
          <w:sz w:val="28"/>
          <w:szCs w:val="28"/>
        </w:rPr>
        <w:t>54 967,732 тыс</w:t>
      </w:r>
      <w:r w:rsidRPr="00706BF7">
        <w:rPr>
          <w:rFonts w:cs="Arial"/>
          <w:sz w:val="28"/>
          <w:szCs w:val="28"/>
        </w:rPr>
        <w:t xml:space="preserve">. рублей, в том числе по годам:  </w:t>
      </w:r>
    </w:p>
    <w:p w:rsidR="00706BF7" w:rsidRPr="00706BF7" w:rsidRDefault="00706BF7" w:rsidP="00706BF7">
      <w:pPr>
        <w:tabs>
          <w:tab w:val="left" w:pos="2551"/>
        </w:tabs>
        <w:ind w:firstLine="709"/>
        <w:jc w:val="both"/>
        <w:rPr>
          <w:rFonts w:cs="Arial"/>
          <w:sz w:val="28"/>
          <w:szCs w:val="28"/>
        </w:rPr>
      </w:pPr>
      <w:r w:rsidRPr="00706BF7">
        <w:rPr>
          <w:rFonts w:cs="Arial"/>
          <w:sz w:val="28"/>
          <w:szCs w:val="28"/>
        </w:rPr>
        <w:t>2014 год – 2 248,000 тыс. рублей;</w:t>
      </w:r>
      <w:r w:rsidRPr="00706BF7">
        <w:rPr>
          <w:rFonts w:cs="Arial"/>
          <w:sz w:val="28"/>
          <w:szCs w:val="28"/>
        </w:rPr>
        <w:tab/>
      </w:r>
    </w:p>
    <w:p w:rsidR="00706BF7" w:rsidRPr="00706BF7" w:rsidRDefault="00706BF7" w:rsidP="00706BF7">
      <w:pPr>
        <w:tabs>
          <w:tab w:val="left" w:pos="2551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706BF7">
        <w:rPr>
          <w:rFonts w:cs="Arial"/>
          <w:sz w:val="28"/>
          <w:szCs w:val="28"/>
        </w:rPr>
        <w:t xml:space="preserve">2015 год – 2 002,225 тыс. рублей; </w:t>
      </w:r>
    </w:p>
    <w:p w:rsidR="00706BF7" w:rsidRPr="00706BF7" w:rsidRDefault="00706BF7" w:rsidP="00706BF7">
      <w:pPr>
        <w:tabs>
          <w:tab w:val="left" w:pos="2551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706BF7">
        <w:rPr>
          <w:rFonts w:cs="Arial"/>
          <w:sz w:val="28"/>
          <w:szCs w:val="28"/>
        </w:rPr>
        <w:t xml:space="preserve">2016 год – </w:t>
      </w:r>
      <w:r w:rsidRPr="00706BF7">
        <w:rPr>
          <w:sz w:val="28"/>
          <w:szCs w:val="28"/>
        </w:rPr>
        <w:t xml:space="preserve">1 787,089 </w:t>
      </w:r>
      <w:r w:rsidRPr="00706BF7">
        <w:rPr>
          <w:rFonts w:cs="Arial"/>
          <w:sz w:val="28"/>
          <w:szCs w:val="28"/>
        </w:rPr>
        <w:t xml:space="preserve">тыс. рублей; </w:t>
      </w:r>
    </w:p>
    <w:p w:rsidR="00706BF7" w:rsidRPr="00706BF7" w:rsidRDefault="00706BF7" w:rsidP="00706BF7">
      <w:pPr>
        <w:tabs>
          <w:tab w:val="left" w:pos="2551"/>
        </w:tabs>
        <w:ind w:firstLine="709"/>
        <w:contextualSpacing/>
        <w:jc w:val="both"/>
        <w:rPr>
          <w:sz w:val="16"/>
          <w:szCs w:val="16"/>
        </w:rPr>
      </w:pPr>
      <w:r w:rsidRPr="00706BF7">
        <w:rPr>
          <w:rFonts w:cs="Arial"/>
          <w:sz w:val="28"/>
          <w:szCs w:val="28"/>
        </w:rPr>
        <w:t xml:space="preserve">2017 год – </w:t>
      </w:r>
      <w:r w:rsidRPr="00706BF7">
        <w:rPr>
          <w:sz w:val="28"/>
          <w:szCs w:val="28"/>
        </w:rPr>
        <w:t xml:space="preserve">1 887,925 </w:t>
      </w:r>
      <w:r w:rsidRPr="00706BF7">
        <w:rPr>
          <w:rFonts w:cs="Arial"/>
          <w:sz w:val="28"/>
          <w:szCs w:val="28"/>
        </w:rPr>
        <w:t xml:space="preserve">тыс. рублей; </w:t>
      </w:r>
    </w:p>
    <w:p w:rsidR="00706BF7" w:rsidRPr="00706BF7" w:rsidRDefault="00706BF7" w:rsidP="00706BF7">
      <w:pPr>
        <w:tabs>
          <w:tab w:val="left" w:pos="2551"/>
        </w:tabs>
        <w:ind w:firstLine="709"/>
        <w:contextualSpacing/>
        <w:jc w:val="both"/>
        <w:rPr>
          <w:b/>
          <w:bCs/>
          <w:sz w:val="12"/>
          <w:szCs w:val="12"/>
        </w:rPr>
      </w:pPr>
      <w:r w:rsidRPr="00706BF7">
        <w:rPr>
          <w:rFonts w:cs="Arial"/>
          <w:sz w:val="28"/>
          <w:szCs w:val="28"/>
        </w:rPr>
        <w:t xml:space="preserve">2018 год – </w:t>
      </w:r>
      <w:r w:rsidRPr="00706BF7">
        <w:rPr>
          <w:sz w:val="28"/>
          <w:szCs w:val="28"/>
        </w:rPr>
        <w:t>4 362, 867 тыс</w:t>
      </w:r>
      <w:r w:rsidRPr="00706BF7">
        <w:rPr>
          <w:rFonts w:cs="Arial"/>
          <w:sz w:val="28"/>
          <w:szCs w:val="28"/>
        </w:rPr>
        <w:t xml:space="preserve">. рублей; </w:t>
      </w:r>
    </w:p>
    <w:p w:rsidR="00706BF7" w:rsidRPr="00706BF7" w:rsidRDefault="00706BF7" w:rsidP="00706BF7">
      <w:pPr>
        <w:tabs>
          <w:tab w:val="left" w:pos="2551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706BF7">
        <w:rPr>
          <w:rFonts w:cs="Arial"/>
          <w:sz w:val="28"/>
          <w:szCs w:val="28"/>
        </w:rPr>
        <w:t xml:space="preserve">2019 год – </w:t>
      </w:r>
      <w:r w:rsidRPr="00706BF7">
        <w:rPr>
          <w:sz w:val="28"/>
          <w:szCs w:val="28"/>
        </w:rPr>
        <w:t>19 738,822 тыс</w:t>
      </w:r>
      <w:r w:rsidRPr="00706BF7">
        <w:rPr>
          <w:rFonts w:cs="Arial"/>
          <w:sz w:val="28"/>
          <w:szCs w:val="28"/>
        </w:rPr>
        <w:t>. рублей;</w:t>
      </w:r>
    </w:p>
    <w:p w:rsidR="00706BF7" w:rsidRPr="00706BF7" w:rsidRDefault="00706BF7" w:rsidP="00706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6BF7">
        <w:rPr>
          <w:sz w:val="28"/>
          <w:szCs w:val="28"/>
        </w:rPr>
        <w:t>2020 год – 4 372,622 тыс. рублей;</w:t>
      </w:r>
    </w:p>
    <w:p w:rsidR="00706BF7" w:rsidRPr="00706BF7" w:rsidRDefault="00706BF7" w:rsidP="00706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6BF7">
        <w:rPr>
          <w:sz w:val="28"/>
          <w:szCs w:val="28"/>
        </w:rPr>
        <w:t>2021 год – 4 372,622 тыс. рублей;</w:t>
      </w:r>
    </w:p>
    <w:p w:rsidR="00706BF7" w:rsidRPr="00706BF7" w:rsidRDefault="00706BF7" w:rsidP="00706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6BF7">
        <w:rPr>
          <w:sz w:val="28"/>
          <w:szCs w:val="28"/>
        </w:rPr>
        <w:t>2022 год – 4 547,527 тыс. рублей;</w:t>
      </w:r>
    </w:p>
    <w:p w:rsidR="00706BF7" w:rsidRPr="00706BF7" w:rsidRDefault="00706BF7" w:rsidP="00706B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6BF7">
        <w:rPr>
          <w:sz w:val="28"/>
          <w:szCs w:val="28"/>
        </w:rPr>
        <w:t>2023 год – 4 729,428 тыс. рублей;</w:t>
      </w:r>
    </w:p>
    <w:p w:rsidR="00706BF7" w:rsidRPr="00706BF7" w:rsidRDefault="00706BF7" w:rsidP="00706BF7">
      <w:pPr>
        <w:ind w:firstLine="709"/>
        <w:jc w:val="both"/>
        <w:rPr>
          <w:sz w:val="28"/>
          <w:szCs w:val="28"/>
        </w:rPr>
      </w:pPr>
      <w:r w:rsidRPr="00706BF7">
        <w:rPr>
          <w:sz w:val="28"/>
          <w:szCs w:val="28"/>
        </w:rPr>
        <w:t>2024 год – 4 918,605 тыс. рублей.</w:t>
      </w:r>
    </w:p>
    <w:p w:rsidR="00706BF7" w:rsidRPr="00706BF7" w:rsidRDefault="00706BF7" w:rsidP="00706BF7">
      <w:pPr>
        <w:ind w:firstLine="709"/>
        <w:jc w:val="both"/>
        <w:rPr>
          <w:sz w:val="28"/>
          <w:szCs w:val="28"/>
        </w:rPr>
      </w:pPr>
      <w:r w:rsidRPr="00706BF7">
        <w:rPr>
          <w:sz w:val="28"/>
          <w:szCs w:val="28"/>
        </w:rPr>
        <w:t xml:space="preserve">Ресурсное обеспечение реализации подпрограммы 2 за счет бюджетных ассигнований областного бюджета представлено в приложении № 5 к настоящей программе. </w:t>
      </w:r>
    </w:p>
    <w:p w:rsidR="0016179A" w:rsidRDefault="00706BF7" w:rsidP="00706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F7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представлены в приложении № 6 к настоящей программе.</w:t>
      </w: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9. Анализ рисков реализации подпрограммы 2, описание мер управления рисками реализации подпрограммы 2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Правовые риски связаны с изменением законодательства, длительностью формирования нормативной 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законодательстве в сфере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туризма, что может повлечь недофинансирование, сокращение или прекращение подпрограммных мероприятий.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в сферу туризма, необоснованный рост стоимости туристских услуг, а также существенно снизить объем платных услуг в сфере туризма.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уровне возможностей региона в реализации наиболее затратных мероприятий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Техногенные и экологические риски связаны с природными,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климатическими явлениями, техногенными катастрофами в Курской области и в других регионах. Возникновение таких рисков может привести к сокращению внутреннего и въездного туристических потоков на территории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Геополитические и межрегиональные риски связаны с политической ситуацией внутри страны, а также в соседних регионах и отношениями Российской Федерации с другими странами, что оказывает влияние на развитие внутреннего и въездного туризма и межрегионального культурного сотрудничества.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Военные и террористические действия могут привести к снижению туристского потока и формированию образа Курской области как региона, неблагоприятного для туризма, а также снизить ее инвестиционную привлекательность.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минимизации техногенных, экологических и геополитических рисков в рамках подпрограммы предусматривается принятие оперативных мер по информированию об угрозе безопасности туристов.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Международные риски связаны с тем, что успешное функционирование сферы туризма напрямую зависит от состояния отношений Курской области и Российской Федерации в целом с другими странами. Кроме того, для сферы туризма имеет значение ситуация на международных туристских рынках и степень взаимной интеграции государств, что особенно важно для регионов приграничного туризма.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34"/>
      <w:bookmarkEnd w:id="3"/>
      <w:r w:rsidRPr="00066743">
        <w:rPr>
          <w:rFonts w:ascii="Times New Roman" w:hAnsi="Times New Roman" w:cs="Times New Roman"/>
          <w:sz w:val="28"/>
          <w:szCs w:val="28"/>
        </w:rPr>
        <w:t>13.3. Подпрограмма 3 "Оздоровление и отдых детей"</w:t>
      </w:r>
    </w:p>
    <w:p w:rsidR="00432C8B" w:rsidRPr="00066743" w:rsidRDefault="00432C8B" w:rsidP="00066743">
      <w:pPr>
        <w:ind w:firstLine="709"/>
        <w:rPr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ПАСПОРТ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подпрограммы 3 "Оздоровление и отдых детей" государственной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 Курской области "Повышение эффективности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реализации молодежной политики, создание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условий для развития туризма и развитие системы оздоровления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отдыха детей в Курской области"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432C8B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CB120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 и туризму Курской области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2095F" w:rsidRDefault="00CB120E" w:rsidP="00CB120E">
            <w:pPr>
              <w:autoSpaceDE w:val="0"/>
              <w:autoSpaceDN w:val="0"/>
              <w:adjustRightInd w:val="0"/>
              <w:ind w:firstLine="647"/>
              <w:contextualSpacing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здравоохранения Курской области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CB120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содействие в оздоровлении и отдыхе детей Курской области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мероприятий по </w:t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оздоровлению и отдыху детей Курской области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доля детей, оздоровленных в текущем году в загородных оздоровительных лагерях, в общей численности детей в возрасте от 7 до 18 лет;</w:t>
            </w:r>
          </w:p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доля детей, оздоровленных в текущем году в лагерях с дневным пребыванием, в общей численности детей в возрасте от 7 до 15 лет;</w:t>
            </w:r>
          </w:p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количество оздоровленных детей, находящихся в трудной жизненной ситуации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06BF7" w:rsidRPr="00706BF7" w:rsidRDefault="00706BF7" w:rsidP="00706BF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706BF7">
              <w:rPr>
                <w:sz w:val="28"/>
                <w:szCs w:val="28"/>
              </w:rPr>
              <w:t>- 2014 - 2024 годы, в два этапа:</w:t>
            </w:r>
          </w:p>
          <w:p w:rsidR="00706BF7" w:rsidRPr="00706BF7" w:rsidRDefault="00706BF7" w:rsidP="00706BF7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706BF7">
              <w:rPr>
                <w:sz w:val="28"/>
                <w:szCs w:val="28"/>
                <w:lang w:val="en-US"/>
              </w:rPr>
              <w:t>I</w:t>
            </w:r>
            <w:r w:rsidRPr="00706BF7">
              <w:rPr>
                <w:sz w:val="28"/>
                <w:szCs w:val="28"/>
              </w:rPr>
              <w:t xml:space="preserve"> этап - 2014 - 2018 годы;</w:t>
            </w:r>
          </w:p>
          <w:p w:rsidR="00CB120E" w:rsidRPr="00066743" w:rsidRDefault="00706BF7" w:rsidP="00706BF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6BF7">
              <w:rPr>
                <w:rFonts w:ascii="Times New Roman" w:hAnsi="Times New Roman" w:cs="Times New Roman"/>
                <w:sz w:val="28"/>
                <w:szCs w:val="28"/>
              </w:rPr>
              <w:t xml:space="preserve"> этап - 2019 - 2024 годы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06BF7" w:rsidRPr="001E24F9" w:rsidRDefault="00706BF7" w:rsidP="00706BF7">
            <w:pPr>
              <w:pStyle w:val="ad"/>
              <w:tabs>
                <w:tab w:val="left" w:pos="2551"/>
              </w:tabs>
              <w:spacing w:after="0" w:line="240" w:lineRule="auto"/>
              <w:ind w:firstLine="459"/>
              <w:rPr>
                <w:sz w:val="18"/>
                <w:szCs w:val="18"/>
              </w:rPr>
            </w:pPr>
            <w:r w:rsidRPr="001E24F9">
              <w:rPr>
                <w:szCs w:val="28"/>
              </w:rPr>
              <w:t xml:space="preserve">- объем бюджетных ассигнований     подпрограммы </w:t>
            </w:r>
            <w:r w:rsidRPr="001E24F9">
              <w:rPr>
                <w:rFonts w:cs="Arial"/>
                <w:szCs w:val="28"/>
              </w:rPr>
              <w:t xml:space="preserve">3 с 2014 по 2024 годы составляет </w:t>
            </w:r>
            <w:r w:rsidRPr="001E24F9">
              <w:rPr>
                <w:rFonts w:cs="Arial"/>
                <w:szCs w:val="28"/>
              </w:rPr>
              <w:br/>
            </w:r>
            <w:r w:rsidRPr="001E24F9">
              <w:rPr>
                <w:szCs w:val="28"/>
              </w:rPr>
              <w:t xml:space="preserve">2 590 198,596 </w:t>
            </w:r>
            <w:r w:rsidRPr="001E24F9">
              <w:rPr>
                <w:rFonts w:cs="Arial"/>
                <w:szCs w:val="28"/>
              </w:rPr>
              <w:t xml:space="preserve">тыс. рублей, в том числе по годам: </w:t>
            </w:r>
          </w:p>
          <w:p w:rsidR="00706BF7" w:rsidRPr="001E24F9" w:rsidRDefault="00706BF7" w:rsidP="00706BF7">
            <w:pPr>
              <w:pStyle w:val="ad"/>
              <w:tabs>
                <w:tab w:val="left" w:pos="2551"/>
              </w:tabs>
              <w:spacing w:after="0" w:line="240" w:lineRule="auto"/>
              <w:ind w:firstLine="0"/>
              <w:rPr>
                <w:rFonts w:cs="Arial"/>
                <w:szCs w:val="28"/>
              </w:rPr>
            </w:pPr>
            <w:r w:rsidRPr="001E24F9">
              <w:rPr>
                <w:rFonts w:cs="Arial"/>
                <w:szCs w:val="28"/>
              </w:rPr>
              <w:t>2014 год – 246 516,200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2015 год – 151 424,590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2016 год – </w:t>
            </w:r>
            <w:r w:rsidRPr="001E24F9">
              <w:rPr>
                <w:sz w:val="28"/>
                <w:szCs w:val="28"/>
              </w:rPr>
              <w:t xml:space="preserve">218 108,250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jc w:val="both"/>
              <w:rPr>
                <w:sz w:val="16"/>
                <w:szCs w:val="16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2017 год – </w:t>
            </w:r>
            <w:r w:rsidRPr="001E24F9">
              <w:rPr>
                <w:sz w:val="28"/>
                <w:szCs w:val="28"/>
              </w:rPr>
              <w:t xml:space="preserve">201 960,783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12"/>
                <w:szCs w:val="12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2018 год – </w:t>
            </w:r>
            <w:r w:rsidRPr="001E24F9">
              <w:rPr>
                <w:sz w:val="28"/>
                <w:szCs w:val="28"/>
              </w:rPr>
              <w:t xml:space="preserve">219 738,990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2019 год – </w:t>
            </w:r>
            <w:r w:rsidRPr="001E24F9">
              <w:rPr>
                <w:sz w:val="28"/>
                <w:szCs w:val="28"/>
              </w:rPr>
              <w:t xml:space="preserve">250 922,381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2020 год – </w:t>
            </w:r>
            <w:r w:rsidRPr="001E24F9">
              <w:rPr>
                <w:sz w:val="28"/>
                <w:szCs w:val="28"/>
              </w:rPr>
              <w:t xml:space="preserve">248 077,067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2021 год – </w:t>
            </w:r>
            <w:r w:rsidRPr="001E24F9">
              <w:rPr>
                <w:sz w:val="28"/>
                <w:szCs w:val="28"/>
              </w:rPr>
              <w:t>248 077,067</w:t>
            </w:r>
            <w:r w:rsidRPr="001E24F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2022 год – 258 000,150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2023 год – 268 320,156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2024 год – 279 052,962 тыс. рублей,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в том числе за счет средств областного бюджета – </w:t>
            </w:r>
            <w:r w:rsidRPr="001E24F9">
              <w:rPr>
                <w:sz w:val="28"/>
                <w:szCs w:val="28"/>
              </w:rPr>
              <w:t xml:space="preserve">2 473 854,996 </w:t>
            </w:r>
            <w:r w:rsidRPr="001E24F9">
              <w:rPr>
                <w:rFonts w:cs="Arial"/>
                <w:sz w:val="28"/>
                <w:szCs w:val="28"/>
              </w:rPr>
              <w:t xml:space="preserve">тыс. рублей, в том числе по годам: 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2014 год – 177 612,300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2015 год – 151 424,590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2016 год – </w:t>
            </w:r>
            <w:r w:rsidRPr="001E24F9">
              <w:rPr>
                <w:sz w:val="28"/>
                <w:szCs w:val="28"/>
              </w:rPr>
              <w:t xml:space="preserve">170 668,550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2017 год – </w:t>
            </w:r>
            <w:r w:rsidRPr="001E24F9">
              <w:rPr>
                <w:sz w:val="28"/>
                <w:szCs w:val="28"/>
              </w:rPr>
              <w:t xml:space="preserve">201 960,783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sz w:val="12"/>
                <w:szCs w:val="12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2018 год – </w:t>
            </w:r>
            <w:r w:rsidRPr="001E24F9">
              <w:rPr>
                <w:sz w:val="28"/>
                <w:szCs w:val="28"/>
              </w:rPr>
              <w:t xml:space="preserve">219 738,990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2019 год – </w:t>
            </w:r>
            <w:r w:rsidRPr="001E24F9">
              <w:rPr>
                <w:sz w:val="28"/>
                <w:szCs w:val="28"/>
              </w:rPr>
              <w:t xml:space="preserve">250 922,381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2020 год – </w:t>
            </w:r>
            <w:r w:rsidRPr="001E24F9">
              <w:rPr>
                <w:sz w:val="28"/>
                <w:szCs w:val="28"/>
              </w:rPr>
              <w:t xml:space="preserve">248 077,067 </w:t>
            </w:r>
            <w:r w:rsidRPr="001E24F9">
              <w:rPr>
                <w:rFonts w:cs="Arial"/>
                <w:sz w:val="28"/>
                <w:szCs w:val="28"/>
              </w:rPr>
              <w:t>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 xml:space="preserve">2021 год – </w:t>
            </w:r>
            <w:r w:rsidRPr="001E24F9">
              <w:rPr>
                <w:sz w:val="28"/>
                <w:szCs w:val="28"/>
              </w:rPr>
              <w:t>248 077,067</w:t>
            </w:r>
            <w:r w:rsidRPr="001E24F9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2022 год – 258 000,150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2023 год – 268 320,156 тыс. рублей;</w:t>
            </w:r>
          </w:p>
          <w:p w:rsidR="00706BF7" w:rsidRPr="001E24F9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1E24F9">
              <w:rPr>
                <w:rFonts w:cs="Arial"/>
                <w:sz w:val="28"/>
                <w:szCs w:val="28"/>
              </w:rPr>
              <w:t>2024 год – 279 052,962 тыс. рублей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706BF7" w:rsidRPr="00684EF9" w:rsidRDefault="00706BF7" w:rsidP="00706BF7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 счет</w:t>
            </w:r>
            <w:r w:rsidRPr="001E24F9">
              <w:rPr>
                <w:rFonts w:cs="Arial"/>
                <w:sz w:val="28"/>
                <w:szCs w:val="28"/>
              </w:rPr>
              <w:t xml:space="preserve"> средств федерального </w:t>
            </w:r>
            <w:r w:rsidRPr="00684EF9">
              <w:rPr>
                <w:rFonts w:cs="Arial"/>
                <w:sz w:val="28"/>
                <w:szCs w:val="28"/>
              </w:rPr>
              <w:t xml:space="preserve">бюджета – </w:t>
            </w:r>
            <w:r w:rsidRPr="00684EF9">
              <w:rPr>
                <w:rFonts w:cs="Arial"/>
                <w:sz w:val="28"/>
                <w:szCs w:val="28"/>
              </w:rPr>
              <w:br/>
            </w:r>
            <w:r w:rsidRPr="00684EF9">
              <w:rPr>
                <w:sz w:val="28"/>
                <w:szCs w:val="28"/>
              </w:rPr>
              <w:t xml:space="preserve">116 343,600 </w:t>
            </w:r>
            <w:r w:rsidRPr="00684EF9">
              <w:rPr>
                <w:rFonts w:cs="Arial"/>
                <w:sz w:val="28"/>
                <w:szCs w:val="28"/>
              </w:rPr>
              <w:t xml:space="preserve">тыс. рублей, в том числе по годам: </w:t>
            </w:r>
          </w:p>
          <w:p w:rsidR="00706BF7" w:rsidRPr="00684EF9" w:rsidRDefault="00706BF7" w:rsidP="00706BF7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cs="Arial"/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t xml:space="preserve">2014 год – 68 903,900 тыс. рублей; </w:t>
            </w:r>
          </w:p>
          <w:p w:rsidR="00CB120E" w:rsidRPr="00066743" w:rsidRDefault="00706BF7" w:rsidP="00706BF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84EF9">
              <w:rPr>
                <w:rFonts w:cs="Arial"/>
                <w:sz w:val="28"/>
                <w:szCs w:val="28"/>
              </w:rPr>
              <w:lastRenderedPageBreak/>
              <w:t>2016 год – 47 439,700 тыс. рублей</w:t>
            </w:r>
          </w:p>
        </w:tc>
      </w:tr>
      <w:tr w:rsidR="00CB120E" w:rsidRPr="00066743" w:rsidTr="000439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439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B120E" w:rsidRPr="00066743" w:rsidRDefault="00CB120E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сохранение доли оздоровленных детей на стационарных базах отдыха</w:t>
            </w:r>
          </w:p>
        </w:tc>
      </w:tr>
    </w:tbl>
    <w:p w:rsidR="00432C8B" w:rsidRPr="00066743" w:rsidRDefault="00432C8B" w:rsidP="00066743">
      <w:pPr>
        <w:ind w:firstLine="709"/>
        <w:rPr>
          <w:sz w:val="28"/>
          <w:szCs w:val="28"/>
        </w:rPr>
        <w:sectPr w:rsidR="00432C8B" w:rsidRPr="00066743" w:rsidSect="0004391B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1. Характеристика сферы реализации подпрограммы 3, описание основных проблем в указанной сфере и прогноз ее развития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Организация оздоровления и отдыха детей Курской области является одной из функций комитета по делам молодежи и туризму Курской области, направленной на поддержание и повышение уровня жизни граждан, а также в связи с нахождением в трудной жизненной ситуации.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оздоровления и отдыха детей Курской области с 2010 года на территории Курской области реализуется новый механизм организации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4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27.11.2009 N 384 "О мерах по организации оздоровления и отдыха детей в Курской области" комитет по делам молодежи и туризму Курской области определен уполномоченным органом по организации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5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вопросы организации отдыха, оздоровления и занятости детей в каникулярное время отнесены к компетенции муниципальных районов и городских округов.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Координацию совместных действий осуществляет областная межведомственная комиссия по организации летнего отдыха, оздоровления и занятости детей, подростков и молодежи.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Качество отдыха и оздоровления детей определяется комплексным обеспечением следующих требований: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доступность получения путевок;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детских оздоровительных учреждений;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увеличение путевок на стационарные базы;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развитие профильного движения.</w:t>
      </w:r>
    </w:p>
    <w:p w:rsidR="00D36EDD" w:rsidRPr="00D36EDD" w:rsidRDefault="00D36EDD" w:rsidP="00D3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DD">
        <w:rPr>
          <w:rFonts w:ascii="Times New Roman" w:hAnsi="Times New Roman" w:cs="Times New Roman"/>
          <w:sz w:val="28"/>
          <w:szCs w:val="28"/>
        </w:rPr>
        <w:t>Ежегодно в Курской области комитетом по делам молодежи и туризму Курской области, комитетом образования и науки Курской области проводится паспортизация детских оздоровительных учреждений Курской области в соответствии с требованиями Министерства просвещения Российской Федерации.</w:t>
      </w:r>
    </w:p>
    <w:p w:rsidR="00D36EDD" w:rsidRDefault="00D36EDD" w:rsidP="00D3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DD">
        <w:rPr>
          <w:rFonts w:ascii="Times New Roman" w:hAnsi="Times New Roman" w:cs="Times New Roman"/>
          <w:sz w:val="28"/>
          <w:szCs w:val="28"/>
        </w:rPr>
        <w:t>По итогам паспортизации ежегодно формируется Реестр организаций отдыха детей и их оздоровления  Курской области, который включает загородные лагеря, санаторные организации, лагеря с дневным пребыванием детей и лагеря труда и отдыха.</w:t>
      </w:r>
    </w:p>
    <w:p w:rsidR="00432C8B" w:rsidRPr="00066743" w:rsidRDefault="00432C8B" w:rsidP="00D36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Инфраструктура отдыха и оздоровления в Курской области сохраняется в полном объеме за счет максимальной реализации путевок и стопроцентного использования баз в оздоровительный период.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целях усиления воспитательной и профилактической работы, вовлечения детей в социально 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направленности.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432C8B" w:rsidRPr="00066743" w:rsidRDefault="00E84DB2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2">
        <w:rPr>
          <w:rFonts w:ascii="Times New Roman" w:hAnsi="Times New Roman" w:cs="Times New Roman"/>
          <w:sz w:val="28"/>
          <w:szCs w:val="28"/>
        </w:rPr>
        <w:t>В соответствии с данными Управления Федеральной службы по надзору в сфере защиты прав потребителей и благополучия человека по Курской области ежегодно отмечается положительная динамика по всем количественным и качественным показателям оздоровительной кампании. В том числе, выраженный эффект оздоровления увеличивается или сохраняется на уровне предыдущего периода ежегодно. Массовых инфекционных заболеваний, пищевых отравлений, пожаров и происшествий на воде в ходе оздоровительной кампании на территории Курской области не зарегистрировано.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Таким образом, новый механизм оздоровительной кампании детей ежегодно позволяет в Курской области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3, цели, задачи и показатели (индикаторы) достижения целей и решения задач, описание основных ожидаемых результатов реализации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социальной поддержки населения (в части оздоровления и отдыха детей) определены в следующих нормативных правовых актах: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 (постановление Курской областной Думы от 24 мая 2007 года N 381-IV ОД);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2015 года N 683 "О Стратегии национальной безопасности Российской Федерации";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Курской областной Думы от 24.05.2007 N 381-IV ОД "Об одобрении Стратегии социально-экономического развития Курской области на </w:t>
      </w:r>
      <w:r w:rsidR="00432C8B" w:rsidRPr="00066743">
        <w:rPr>
          <w:rFonts w:ascii="Times New Roman" w:hAnsi="Times New Roman" w:cs="Times New Roman"/>
          <w:sz w:val="28"/>
          <w:szCs w:val="28"/>
        </w:rPr>
        <w:lastRenderedPageBreak/>
        <w:t>период до 2020 года".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Основными приоритетами оздоровительной кампании детей Курской области являются: повышение качества отдыха и оздоровления детей; обеспечение адресной поддержки семей с детьми, формирование системы социальной поддержки и адаптации; создание доступных механизмов "социального лифта" для всех, в том числе для социально уязвимых категорий населения.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Цель подпрограммы 3: обеспечение организации мероприятий по оздоровлению и отдыху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достижения цели подпрограммы 3 необходимо решить следующую задачу: обеспечение организации мероприятий по оздоровлению и отдыху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1) доля детей, оздоровленных в текущем году в загородных оздоровительных лагерях, в общей численности детей в возрасте от 7 до 18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позволяет оценить результаты реализации в Курской области мероприятий по оздоровлению и отдыху детей, осуществляемых в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бюджета Курской области, направляемых в загородные оздоровительные лагеря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как отношение количества оздоровленных детей в загородных оздоровительных лагерях Курской области к общей численности детей Курской области школьного возраста от 7 до 18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рассчитывается на основе данных Росстата по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Динамика данного показателя по годам реализации подпрограммы 3 будет складываться в результате реализации в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путем расширения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сферы применения программ адресного предоставления путевок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3) количество оздоровленных детей, находящихся в трудной жизненной ситуации.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 xml:space="preserve">Целевой показатель определяется объемом иного межбюджетного трансферта, предоставляемого из федерального бюджета в соответствии с </w:t>
      </w:r>
      <w:hyperlink r:id="rId3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предоставления в 2016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утвержденными Постановлением Правительства Российской Федерации от 14 апреля 2016 года N 309.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30.12.2016 N 1045-па)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2) доля детей, оздоровленных в текущем году в лагерях с дневным пребыванием, в общей численности детей в возрасте от 7 до 15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Показатель позволяет оценить результаты реализации в Курской области мероприятий по оздоровлению и отдыху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детей, осуществляемых в соответствии с нормативными правовыми актами Курской области и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будут способствовать также повышению эффективности использования средств бюджета Курской области, направляемых в лагеря с дневным пребыванием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как отношение количества оздоровленных детей в лагерях с дневным пребыванием детей Курской области к общей численности детей Курской области школьного возраста от 7 до 15 лет.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рассчитывается на основе данных Росстата по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Показатель определяется по формуле: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/ A x 100%, где: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B - численность оздоровленных детей Курской области в лагерях с дневным пребыванием детей Курской области, человек;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A - общая численность детей Курской области школьного возраста (от 7 до 15 лет), человек.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Динамика данного показателя по годам реализации программы будет складываться в результате реализации в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путем расширения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сферы применения программ адресного предоставления путевок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подпрограммы 3 приведены в приложении N 1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 3: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сохранение доли оздоровленных детей на стационарных базах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Реализация мероприятий подпрограммы 3, наряду с прогнозируемыми позитивными тенденциями в экономике и социальной сфере, будет способствовать улучшению социального климата в обществе.</w:t>
      </w:r>
    </w:p>
    <w:p w:rsidR="00432C8B" w:rsidRDefault="00D339A8" w:rsidP="00066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подпрограммы 3: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684EF9">
        <w:rPr>
          <w:rFonts w:ascii="Times New Roman" w:hAnsi="Times New Roman"/>
          <w:sz w:val="28"/>
          <w:szCs w:val="28"/>
        </w:rPr>
        <w:t>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D339A8" w:rsidRPr="00684EF9" w:rsidRDefault="00D339A8" w:rsidP="00D339A8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684EF9">
        <w:rPr>
          <w:sz w:val="28"/>
          <w:szCs w:val="20"/>
        </w:rPr>
        <w:t>По итогам I этапа реализации подпрограммы сформированы правовые, организационные и методические условия, необходимые для эффективной реализации подпрограммы, включая совершенствование нормативно-правовой базы в сфере отдыха и оздоровления детей. Расширены масштабы адресной социальной поддержки, оказываемой населению, при прочих равных условиях.</w:t>
      </w:r>
    </w:p>
    <w:p w:rsidR="00D339A8" w:rsidRPr="00066743" w:rsidRDefault="00D339A8" w:rsidP="00D3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Реализация </w:t>
      </w:r>
      <w:r w:rsidRPr="00684EF9">
        <w:rPr>
          <w:rFonts w:ascii="Times New Roman" w:hAnsi="Times New Roman"/>
          <w:sz w:val="28"/>
          <w:szCs w:val="28"/>
          <w:lang w:val="en-US"/>
        </w:rPr>
        <w:t>II</w:t>
      </w:r>
      <w:r w:rsidRPr="00684EF9">
        <w:rPr>
          <w:rFonts w:ascii="Times New Roman" w:hAnsi="Times New Roman"/>
          <w:sz w:val="28"/>
          <w:szCs w:val="28"/>
        </w:rPr>
        <w:t xml:space="preserve"> этапа подпрограммы направлена на сохранение доли оздоровленных детей на стационарных базах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3. Характеристика основных мероприятий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Подпрограмма 3 содержит 1 основное мероприятие, направленное на достижение намеченной цели и решение поставленных задач.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3.1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3.1 "Организация оздоровления и отдыха детей Курской области" направлено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организованного отдыха детей Курской области в оздоровительных учреждениях, расположенных на территории Курской области и за ее пределами, проведение мероприятий и участие в мероприятиях по вопросам организации оздоровления и отдыха детей, кадровое, организационное, методическое, информационное и материально-техническое обеспечение оздоровительной кампании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3.1 запланировано предоставление субсидий из областного бюджета бюджетам муниципальных образований на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время; закупка путевок на стационарные базы отдыха и организация доставки детей и подростков Курской области в оздоровительные учреждения, расположенные на территории Курской области и за ее пределами, проведение мероприятий и участие в мероприятиях по вопросам организации оздоровления и отдыха детей, кадровое, организационное, методическое, информационное и материально-техническое обеспечение оздоровительной кампании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соответствии с </w:t>
      </w:r>
      <w:hyperlink w:anchor="P5009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бюджетам муниципальных образований на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время, приведенными в приложении N 7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3.1 направлено на достижение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доля детей, оздоровленных в текущем году в загородных оздоровительных лагерях, в общей численности детей в возрасте от 7 до 18 лет;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доля детей, оздоровленных в текущем году в лагерях с дневным пребыванием, в общей численности детей в возрасте от 7 до 15 лет;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количество оздоровленных детей, находящихся в трудной жизненной ситуации;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ходе реализации основного мероприятия 3.1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достигнут запланированный результат: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сохранение доли оздоровленных детей на стационарных базах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3.1: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уменьшение доли оздоровленных детей на стационарных базах отдыха.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Сроки реализации основного мероприятия 3.1: 2014 - 2021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Исполнителем основного мероприятия 3.1 является комитет по делам молодежи и туризму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Реализация данного мероприятия будет способствовать повышению экономической и социальной эффективности мер по организации оздоровления и отдыха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Основное мероприятие 3.1 приведено в </w:t>
      </w:r>
      <w:hyperlink w:anchor="P3638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4. Характеристика мер государственного регулирования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Меры государственного регулирования подпрограммы 3 не предусмотрены.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3 предполагается использовать комплекс мер правового регулирования, который приведен в </w:t>
      </w:r>
      <w:hyperlink w:anchor="P3755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5. Прогноз сводных показателей государственных заданий в рамках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рамках подпрограммы 3 предусматривается выполнение государственного задания на оказание государственной услуги "Организация отдыха детей и молодежи ОБУ "Областной центр туризма".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47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приложении N 4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6. Характеристика основных мероприятий, реализуемых муниципальными образованиями Курской области в рамках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реализации мероприятий подпрограммы 3 предусмотрено участие муниципальных образований.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Для достижения целевых индикаторов: сохранение доли детей, оздоровленных в текущем году в загородных оздоровительных лагерях, в общей численности детей в возрасте от 7 до 18 лет и сохранение доли детей, оздоровленных в текущем году в лагерях с дневным пребыванием, в общей численности детей в возрасте от 7 до 15 лет, муниципальным образованиям предоставляется субсидия из областного бюджета на организацию отдыха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детей в каникулярное время.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5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в разрезе муниципальных образований Курской области представлены в приложении N 1а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7.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реализации мероприятий подпрограммы 3 будет принимать участие ОБУ "Областной центр туризма".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A8" w:rsidRPr="00684EF9" w:rsidRDefault="00D339A8" w:rsidP="00D339A8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84EF9">
        <w:rPr>
          <w:rFonts w:ascii="Times New Roman" w:hAnsi="Times New Roman" w:cs="Times New Roman"/>
          <w:sz w:val="28"/>
          <w:szCs w:val="28"/>
        </w:rPr>
        <w:t>8. Обоснование объема финансовых ресурсов, необходимых для реализации подпрограммы 3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3 с 2014 по 2024 годы составляет 2 590 198,596 тыс. рублей, в том числе по годам: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2014 год – 246 516,200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2015 год – 151 424,590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2016 год – 218 108,250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2017 год – 201 960,783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2018 год – 219 738,990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2019 год – 250 922,381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2020 год – 248 077,067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2021 год – 248 077,067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2022 год – 258 000,150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2023 год – 268 320,156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2024 год – 279 052,962 тыс. рублей,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в том числе за счет средств областного бюджета – 2 473 854,996 тыс. рублей, в том числе по годам: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2014 год – 177 612,300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2015 год – 151 424,590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2016 год – 170 668,550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2017 год – 201 960,783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2018 год – 219 738,990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2019 год – 250 922,381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2020 год – 248 077,067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2021 год – 248 077,067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2022 год – 258 000,150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2023 год – 268 320,156 тыс. рублей;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2024 год – 279 052,962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за счет  средств федерального бюджета –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116 343,600 тыс. рублей, в том числе по годам: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2014 год – 68 903,900 тыс. рублей;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2016 год – 47 439,700 тыс. рублей. </w:t>
      </w:r>
    </w:p>
    <w:p w:rsidR="00D339A8" w:rsidRPr="00684EF9" w:rsidRDefault="00D339A8" w:rsidP="00D33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3 за счет бюджетных ассигнований областного бюджета представлено в приложении № 5 к настоящей программе. </w:t>
      </w:r>
    </w:p>
    <w:p w:rsidR="00E84DB2" w:rsidRPr="00066743" w:rsidRDefault="00D339A8" w:rsidP="00D3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представлены в приложении № 6 к настоящей программе.</w:t>
      </w: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9. Анализ рисков реализации подпрограммы 3, описание мер управления рисками реализации подпрограммы 3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Для оценки достижения цели подпрограммы 3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Особое внимание при этом в рамках подпрограммы 3 будет уделено финансовым рискам, связанным с исполнением обязательств по предоставлению путевок семьям с детьми за счет средств бюджета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этой связи для минимизации финансовых рисков в рамках подпрограммы 3 будет осуществляться: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мониторинг законотворческой деятельности Курской области в области социальной поддержки граждан и подготовка на этой основе рекомендаций муниципальным образованиям Курской области, направленных на сокращение сферы применения категориального подхода и развитие адресного подхода к предоставлению путевок семьям с детьми, на основе оценки нуждаемости;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оценка эффективности мер по организации оздоровления и отдыха детей Курской области, осуществляемых за счет средств бюджета Курской области в рамках нормативных правовых актов;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разработка предложений по учету эффективности мер по организации оздоровления и отдыха детей Курской области, представляемых за счет средств бюджета Курской области в рамках нормативных правовых актов при представлении межбюджетных трансфертов из областного бюджета бюджетам муниципальных образований на мероприятия по организации отдыха детей в каникулярный период.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Информационные риски в рамках подпрограммы 3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39"/>
      <w:bookmarkEnd w:id="4"/>
      <w:r w:rsidRPr="00066743">
        <w:rPr>
          <w:rFonts w:ascii="Times New Roman" w:hAnsi="Times New Roman" w:cs="Times New Roman"/>
          <w:sz w:val="28"/>
          <w:szCs w:val="28"/>
        </w:rPr>
        <w:t>13.4. Подпрограмма 4 "Обеспечение реализации государственной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 Курской области "Повышение эффективности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реализации молодежной политики, создание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условий для развития туризма и развитие системы оздоровления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отдыха детей в Курской области"</w:t>
      </w:r>
    </w:p>
    <w:p w:rsidR="00432C8B" w:rsidRPr="00066743" w:rsidRDefault="00432C8B" w:rsidP="00066743">
      <w:pPr>
        <w:ind w:firstLine="709"/>
        <w:rPr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ПАСПОРТ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подпрограммы 4 "Обеспечение реализации государственной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программы Курской области "Повышение эффективности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реализации молодежной политики, создание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условий для развития туризма и развитие системы оздоровления</w:t>
      </w:r>
    </w:p>
    <w:p w:rsidR="00432C8B" w:rsidRPr="00066743" w:rsidRDefault="00432C8B" w:rsidP="000667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 отдыха детей в Курской области"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5351"/>
      </w:tblGrid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комитет по делам молодежи и туризму Курской области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развитие эффективных финансово-</w:t>
            </w:r>
            <w:proofErr w:type="gramStart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молодежной политикой, развитием туризма, системой оздоровления и отдыха детей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эффективной системы управления в сфере молодежной политики, развития туризма, системы оздоровления и отдыха детей Курской области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доля достигнутых целевых показателей (индикаторов) государственной программы к общему количеству показателей (индикаторов) государственной программы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D5854" w:rsidRPr="003D5854" w:rsidRDefault="003D5854" w:rsidP="003D5854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D5854">
              <w:rPr>
                <w:sz w:val="28"/>
                <w:szCs w:val="28"/>
              </w:rPr>
              <w:t>- 2014 - 2024 годы, в два этапа:</w:t>
            </w:r>
          </w:p>
          <w:p w:rsidR="003D5854" w:rsidRPr="003D5854" w:rsidRDefault="003D5854" w:rsidP="003D5854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3D5854">
              <w:rPr>
                <w:sz w:val="28"/>
                <w:szCs w:val="28"/>
                <w:lang w:val="en-US"/>
              </w:rPr>
              <w:t>I</w:t>
            </w:r>
            <w:r w:rsidRPr="003D5854">
              <w:rPr>
                <w:sz w:val="28"/>
                <w:szCs w:val="28"/>
              </w:rPr>
              <w:t xml:space="preserve"> этап - 2014 - 2018 годы;</w:t>
            </w:r>
          </w:p>
          <w:p w:rsidR="00432C8B" w:rsidRPr="00066743" w:rsidRDefault="003D5854" w:rsidP="003D58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5854">
              <w:rPr>
                <w:rFonts w:ascii="Times New Roman" w:hAnsi="Times New Roman" w:cs="Times New Roman"/>
                <w:sz w:val="28"/>
                <w:szCs w:val="28"/>
              </w:rPr>
              <w:t xml:space="preserve"> этап - 2019 - 2024 годы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0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- объем бюджетных ассигнований подпрограммы 4 с 2014 по 2024 годы за счет средств областного бюджета составляет 117 922,73</w:t>
            </w:r>
            <w:r>
              <w:t>4</w:t>
            </w:r>
            <w:r w:rsidRPr="00684EF9">
              <w:t xml:space="preserve"> тыс. рублей, в том числе по годам: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2014 год – 9 562,011 тыс. рублей;</w:t>
            </w:r>
            <w:r w:rsidRPr="00684EF9">
              <w:tab/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 xml:space="preserve">2015 год – 9 290,693 тыс. рублей; 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 xml:space="preserve">2016 год – 9 689,620 тыс. рублей; 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 xml:space="preserve">2017 год – 11 690,920 тыс. рублей; 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 xml:space="preserve">2018 год – 11 507,705 тыс. рублей; 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 xml:space="preserve">2019 год – 10 </w:t>
            </w:r>
            <w:r>
              <w:t>693</w:t>
            </w:r>
            <w:r w:rsidRPr="00684EF9">
              <w:t>,</w:t>
            </w:r>
            <w:r>
              <w:t>550</w:t>
            </w:r>
            <w:r w:rsidRPr="00684EF9">
              <w:t xml:space="preserve"> тыс. рублей;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2020 год – 10 576,311 тыс. рублей;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2021 год – 10 576,311 тыс. рублей;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2022 год – 10 999,363 тыс. рублей;</w:t>
            </w:r>
          </w:p>
          <w:p w:rsidR="003D5854" w:rsidRPr="00684EF9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2023 год – 11 439,338 тыс. рублей;</w:t>
            </w:r>
          </w:p>
          <w:p w:rsidR="00432C8B" w:rsidRPr="00B96FA4" w:rsidRDefault="003D5854" w:rsidP="003D5854">
            <w:pPr>
              <w:pStyle w:val="ad"/>
              <w:tabs>
                <w:tab w:val="left" w:pos="2551"/>
              </w:tabs>
              <w:spacing w:after="0" w:line="240" w:lineRule="auto"/>
              <w:ind w:left="27" w:firstLine="573"/>
              <w:contextualSpacing/>
            </w:pPr>
            <w:r w:rsidRPr="00684EF9">
              <w:t>2024 год – 11 896,91</w:t>
            </w:r>
            <w:r>
              <w:t>2</w:t>
            </w:r>
            <w:r w:rsidRPr="00684EF9">
              <w:t xml:space="preserve"> тыс. рублей</w:t>
            </w:r>
          </w:p>
        </w:tc>
      </w:tr>
      <w:tr w:rsidR="00432C8B" w:rsidRPr="0006674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850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32C8B" w:rsidRPr="00066743" w:rsidRDefault="00432C8B" w:rsidP="000667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3">
              <w:rPr>
                <w:rFonts w:ascii="Times New Roman" w:hAnsi="Times New Roman" w:cs="Times New Roman"/>
                <w:sz w:val="28"/>
                <w:szCs w:val="28"/>
              </w:rPr>
              <w:t>- своевременное принятие нормативных правовых актов и финансовое обеспечение реализации мероприятий программы</w:t>
            </w:r>
          </w:p>
        </w:tc>
      </w:tr>
    </w:tbl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4, описание основных проблем в указанной сфере и прогноз ее развития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Основная цель подпрограммы 4, а именно - развитие эффективных финансово-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политикой, развитием туризма, системой оздоровления и отдыха детей: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разработка предложений по основным направлениям и приоритетам государственной социальной политики в сфере молодежной политики, туризма и развития системы оздоровления и отдыха детей на основе анализа социально-экономического развития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подведомственным комитету учреждениям, на мероприятия молодежной политики, туризма и развития системы оздоровления и отдыха детей;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координация и обеспечение реализации социальных, экономических и правовых гарантий категорий граждан;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на территории области соблюдения действующего законодательства в сфере молодежной политики, туризма и развития системы оздоровления и отдыха детей;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туризму и развитию системы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Проблемы, связанные с исполнением названных и иных функций органов и учреждений молодежной политики, иных организаций, осуществляющих мероприятия по молодежной политике, будут решаться в ходе выполнения мероприятий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 подпрограммы 4, цели, задачи и показатели (индикаторы) достижения целей и решения задач, описание основных ожидаемых конечных результатов реализации подпрограммы 4, сроков и контрольных этапов реализации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1" w:history="1">
        <w:r w:rsidRPr="00066743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06674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на период до 2020 года (постановление Курской областной Думы от 24.05.2007 N 381-IV ОД) определена цель подпрограммы 4 - развитие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эффективных финансово-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политикой, развитием туризма, системой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Задачи подпрограммы 4: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функционирования эффективной системы управления и исполнения полномочий, переданных органам местного самоуправления, в сфере молодежной политики, развития туризма, системы оздоровления и отдыха детей Курской области.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Оценка достижения цели подпрограммы 4 производится посредством показателя: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доля достигнутых целевых показателей (индикаторов) государственной программы к общему количеству показателей (индикаторов) государственной программы.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90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подпрограммы 4 представлены в приложении N 1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 4: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и финансовое обеспечение реализации мероприятий программы.</w:t>
      </w:r>
    </w:p>
    <w:p w:rsidR="00432C8B" w:rsidRDefault="003D5854" w:rsidP="000667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4EF9">
        <w:rPr>
          <w:rFonts w:ascii="Times New Roman" w:hAnsi="Times New Roman"/>
          <w:sz w:val="28"/>
          <w:szCs w:val="28"/>
        </w:rPr>
        <w:t xml:space="preserve">Сроки реализации подпрограммы 4: 2014 - 2024 годы, в </w:t>
      </w:r>
      <w:r>
        <w:rPr>
          <w:rFonts w:ascii="Times New Roman" w:hAnsi="Times New Roman"/>
          <w:sz w:val="28"/>
          <w:szCs w:val="28"/>
        </w:rPr>
        <w:t>два этапа</w:t>
      </w:r>
      <w:r w:rsidRPr="00684E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684EF9">
        <w:rPr>
          <w:rFonts w:ascii="Times New Roman" w:hAnsi="Times New Roman"/>
          <w:sz w:val="28"/>
          <w:szCs w:val="28"/>
        </w:rPr>
        <w:t>I этап - 2014 -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2018 годы, II этап - 201</w:t>
      </w:r>
      <w:r>
        <w:rPr>
          <w:rFonts w:ascii="Times New Roman" w:hAnsi="Times New Roman"/>
          <w:sz w:val="28"/>
          <w:szCs w:val="28"/>
        </w:rPr>
        <w:t>9</w:t>
      </w:r>
      <w:r w:rsidRPr="00684EF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EF9">
        <w:rPr>
          <w:rFonts w:ascii="Times New Roman" w:hAnsi="Times New Roman"/>
          <w:sz w:val="28"/>
          <w:szCs w:val="28"/>
        </w:rPr>
        <w:t>2024 годы.</w:t>
      </w:r>
    </w:p>
    <w:p w:rsidR="003D5854" w:rsidRPr="00066743" w:rsidRDefault="003D585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Основным мероприятием 4.1 является "Обеспечение деятельности и выполнение функций комитета по делам молодежи и туризму Курской области", которое предполагает: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разработку предложений по основным направлениям и приоритетам государственной социальной политики в сфере молодежной политики, туризма и развития системы оздоровления и отдыха детей на основе анализа социально-экономического развития Курской области;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43">
        <w:rPr>
          <w:rFonts w:ascii="Times New Roman" w:hAnsi="Times New Roman" w:cs="Times New Roman"/>
          <w:sz w:val="28"/>
          <w:szCs w:val="28"/>
        </w:rPr>
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подведомственным комитету учреждениям, на мероприятия молодежной политики, туризма и развития системы оздоровления и отдыха детей;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координацию и обеспечение реализации социальных, экономических и правовых гарантий категорий граждан;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обеспечение на территории области соблюдения действующего законодательства в сфере молодежной политики, туризма и развития системы оздоровления и отдыха детей;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туризму и развитию системы оздоровления и отдыха детей.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Основное мероприятие 4.1 направлено на достижение показателей: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доля достигнутых целевых показателей (индикаторов) государственной программы к общему количеству показателей (индикаторов) государственной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В ходе реализации основного мероприятия 4.1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 xml:space="preserve"> достигнут следующий результат: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своевременное принятие нормативных правовых актов и финансовое обеспечение реализации мероприятий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066743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066743">
        <w:rPr>
          <w:rFonts w:ascii="Times New Roman" w:hAnsi="Times New Roman" w:cs="Times New Roman"/>
          <w:sz w:val="28"/>
          <w:szCs w:val="28"/>
        </w:rPr>
        <w:t xml:space="preserve"> основного мероприятия 4.1: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невыполнение целевых показателей (индикаторов) государственной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Сроки реализации основного мероприятия 4.1 - 2014 - 2021 годы.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Исполнителем основного мероприятия 4.1 является комитет по делам молодежи и туризму Курской области.</w:t>
      </w:r>
    </w:p>
    <w:p w:rsidR="00432C8B" w:rsidRPr="00066743" w:rsidRDefault="00BA534F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638" w:history="1">
        <w:r w:rsidR="00432C8B" w:rsidRPr="0006674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32C8B" w:rsidRPr="00066743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приложении N 2 к настоящей программе.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4. Характеристика мер государственного регулирования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Меры государственного и правового регулирования в рамках подпрограммы 4 не применяются.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5. Прогноз сводных показателей государственных заданий в рамках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Доведение государственного задания не предусмотрено.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6. Характеристика основных мероприятий, реализуемых муниципальными образованиями Курской области в рамках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Муниципальные образования в подпрограмме 4 участие не принимают.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7.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реализации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Участие предприятий и организаций, а также государственных внебюджетных фондов в реализации подпрограммы 4 не предполагается.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8. Обоснование объема финансовых ресурсов, необходимых для реализации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lastRenderedPageBreak/>
        <w:t>Объем бюджетных ассигнований подпрограммы 4 с 2014 по 2024 годы за счет средств областного бюджета составляет 117 922,734 тыс. рублей, в том числе  по годам: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2014 год – 9 562,011 тыс. рублей;</w:t>
      </w:r>
      <w:r w:rsidRPr="009053C3">
        <w:rPr>
          <w:sz w:val="28"/>
          <w:szCs w:val="28"/>
        </w:rPr>
        <w:tab/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2015 год – 9 290,693 тыс. рублей; 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2016 год – 9 689,620 тыс. рублей; 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2017 год – 11 690,920 тыс. рублей; 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2018 год – 11 507,705 тыс. рублей; 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2019 год – 10 693,550 тыс. рублей;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2020 год – 10 576,311 тыс. рублей;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2021 год – 10 576,311 тыс. рублей;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2022 год – 10 999,363 тыс. рублей;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>2023 год – 11 439,338 тыс. рублей;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2024 год – 11 896,912 тыс. рублей. </w:t>
      </w:r>
    </w:p>
    <w:p w:rsidR="009053C3" w:rsidRPr="009053C3" w:rsidRDefault="009053C3" w:rsidP="0090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3C3">
        <w:rPr>
          <w:sz w:val="28"/>
          <w:szCs w:val="28"/>
        </w:rPr>
        <w:t xml:space="preserve">Ресурсное обеспечение реализации подпрограммы 4 за счет бюджетных ассигнований областного бюджета представлено в приложении № 5 к настоящей программе. </w:t>
      </w:r>
    </w:p>
    <w:p w:rsidR="009053C3" w:rsidRDefault="009053C3" w:rsidP="009053C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053C3">
        <w:rPr>
          <w:rFonts w:ascii="Times New Roman" w:hAnsi="Times New Roman" w:cs="Times New Roman"/>
          <w:b w:val="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представлены в приложении № 6 к настоящей программе.</w:t>
      </w:r>
    </w:p>
    <w:p w:rsidR="009053C3" w:rsidRDefault="009053C3" w:rsidP="009053C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432C8B" w:rsidRPr="00066743" w:rsidRDefault="00432C8B" w:rsidP="009053C3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9. Анализ рисков реализации подпрограммы 4, описание мер управления рисками реализации подпрограммы 4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Выделены следующие риски при реализации подпрограммы 4.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Финансовые риски, которые могут привести к снижению объемов финансирования программных мероприятий из средств бюджета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и, как следствие, приведет к росту социальной напряженности в обществе.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 подпрограммы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Социальные риски связаны с недостаточным освещением в средствах массовой информации целей, задач и планируемых в рамках подпрограммы </w:t>
      </w:r>
      <w:r w:rsidRPr="00066743">
        <w:rPr>
          <w:rFonts w:ascii="Times New Roman" w:hAnsi="Times New Roman" w:cs="Times New Roman"/>
          <w:sz w:val="28"/>
          <w:szCs w:val="28"/>
        </w:rPr>
        <w:lastRenderedPageBreak/>
        <w:t>результатов, с ошибками в реализации мероприятий подпрограммы, с планированием, недостаточно учитывающим социальные последствия. Минимизация названного риска возможна за счет публичного освещения хода и результатов реализации подпрограммы.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0667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743">
        <w:rPr>
          <w:rFonts w:ascii="Times New Roman" w:hAnsi="Times New Roman" w:cs="Times New Roman"/>
          <w:sz w:val="28"/>
          <w:szCs w:val="28"/>
        </w:rPr>
        <w:t>: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677C80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7C80" w:rsidSect="00A92F5F">
          <w:pgSz w:w="11906" w:h="16838"/>
          <w:pgMar w:top="1134" w:right="850" w:bottom="1134" w:left="1134" w:header="0" w:footer="0" w:gutter="0"/>
          <w:cols w:space="720"/>
        </w:sectPr>
      </w:pPr>
      <w:r w:rsidRPr="00066743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432C8B" w:rsidRPr="00066743" w:rsidRDefault="00432C8B" w:rsidP="00A94349">
      <w:pPr>
        <w:pStyle w:val="ConsPlusNormal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32C8B" w:rsidRPr="00066743" w:rsidRDefault="003D2307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  <w:r w:rsidR="00432C8B"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A94349">
      <w:pPr>
        <w:pStyle w:val="ConsPlusNormal"/>
        <w:ind w:left="8364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Pr="00066743" w:rsidRDefault="00432C8B" w:rsidP="000667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5B4F" w:rsidRPr="009C7C9E" w:rsidRDefault="00665B4F" w:rsidP="00665B4F">
      <w:pPr>
        <w:pStyle w:val="a3"/>
        <w:widowControl w:val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1490"/>
      <w:bookmarkEnd w:id="5"/>
      <w:r w:rsidRPr="009C7C9E">
        <w:rPr>
          <w:rFonts w:ascii="Times New Roman" w:hAnsi="Times New Roman"/>
          <w:b/>
          <w:bCs/>
          <w:sz w:val="24"/>
          <w:szCs w:val="24"/>
        </w:rPr>
        <w:t>Сведения о показателях (индикаторах)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</w:r>
    </w:p>
    <w:p w:rsidR="00665B4F" w:rsidRDefault="00665B4F" w:rsidP="00665B4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677"/>
        <w:gridCol w:w="709"/>
        <w:gridCol w:w="708"/>
        <w:gridCol w:w="709"/>
        <w:gridCol w:w="709"/>
        <w:gridCol w:w="708"/>
        <w:gridCol w:w="709"/>
        <w:gridCol w:w="741"/>
        <w:gridCol w:w="677"/>
        <w:gridCol w:w="740"/>
        <w:gridCol w:w="851"/>
        <w:gridCol w:w="992"/>
        <w:gridCol w:w="851"/>
      </w:tblGrid>
      <w:tr w:rsidR="007226ED" w:rsidRPr="007226ED" w:rsidTr="007226ED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 xml:space="preserve">№ </w:t>
            </w:r>
            <w:proofErr w:type="gramStart"/>
            <w:r w:rsidRPr="007226ED">
              <w:rPr>
                <w:sz w:val="16"/>
                <w:szCs w:val="16"/>
              </w:rPr>
              <w:t>п</w:t>
            </w:r>
            <w:proofErr w:type="gramEnd"/>
            <w:r w:rsidRPr="007226ED"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Наименование показателя 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  <w:sz w:val="16"/>
                <w:szCs w:val="16"/>
              </w:rPr>
            </w:pPr>
            <w:r w:rsidRPr="007226ED">
              <w:rPr>
                <w:b/>
                <w:bCs/>
                <w:sz w:val="16"/>
                <w:szCs w:val="16"/>
              </w:rPr>
              <w:t>Значения показателей, годы</w:t>
            </w:r>
          </w:p>
        </w:tc>
      </w:tr>
      <w:tr w:rsidR="007226ED" w:rsidRPr="007226ED" w:rsidTr="007226ED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2024</w:t>
            </w:r>
          </w:p>
        </w:tc>
      </w:tr>
    </w:tbl>
    <w:p w:rsidR="007226ED" w:rsidRPr="007226ED" w:rsidRDefault="007226ED" w:rsidP="007226ED">
      <w:pPr>
        <w:autoSpaceDE w:val="0"/>
        <w:autoSpaceDN w:val="0"/>
        <w:adjustRightInd w:val="0"/>
        <w:spacing w:line="14" w:lineRule="auto"/>
        <w:jc w:val="both"/>
        <w:rPr>
          <w:sz w:val="2"/>
          <w:szCs w:val="28"/>
        </w:rPr>
      </w:pPr>
    </w:p>
    <w:tbl>
      <w:tblPr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675"/>
        <w:gridCol w:w="709"/>
        <w:gridCol w:w="708"/>
        <w:gridCol w:w="709"/>
        <w:gridCol w:w="709"/>
        <w:gridCol w:w="708"/>
        <w:gridCol w:w="709"/>
        <w:gridCol w:w="743"/>
        <w:gridCol w:w="675"/>
        <w:gridCol w:w="742"/>
        <w:gridCol w:w="851"/>
        <w:gridCol w:w="992"/>
        <w:gridCol w:w="851"/>
        <w:gridCol w:w="425"/>
      </w:tblGrid>
      <w:tr w:rsidR="007226ED" w:rsidRPr="007226ED" w:rsidTr="007226ED">
        <w:trPr>
          <w:trHeight w:val="1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509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  <w:r w:rsidRPr="007226ED">
              <w:rPr>
                <w:b/>
                <w:bCs/>
              </w:rPr>
              <w:t xml:space="preserve">Государственная программа  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</w:p>
        </w:tc>
      </w:tr>
      <w:tr w:rsidR="007226ED" w:rsidRPr="007226ED" w:rsidTr="007226ED">
        <w:trPr>
          <w:trHeight w:val="9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Прирост численности лиц, размещенных в коллективных средствах размещения, по отношению к 2012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Объем платных услуг населению в сфере  туризма (туристские, санаторно-оздоровительные, гостиничные и аналогичные средства </w:t>
            </w:r>
            <w:r w:rsidRPr="007226ED">
              <w:rPr>
                <w:sz w:val="20"/>
                <w:szCs w:val="20"/>
              </w:rPr>
              <w:lastRenderedPageBreak/>
              <w:t>размещения)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lastRenderedPageBreak/>
              <w:t>млн. руб.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1536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1607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1681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1800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27,3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303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  <w:r w:rsidRPr="007226ED">
              <w:rPr>
                <w:b/>
                <w:bCs/>
              </w:rPr>
              <w:t>Подпрограмма 1 «Молодежь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</w:p>
        </w:tc>
      </w:tr>
      <w:tr w:rsidR="007226ED" w:rsidRPr="007226ED" w:rsidTr="007226ED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13,6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proofErr w:type="gramStart"/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в возрасте от 14 до 30 лет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количестве молодежи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12,4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Численность молодых людей в возрасте от 14 до 30 лет, участвующих в программах по профессиональной ориентации, в общем количестве молодежи Курской области в возрасте от 14 до 30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10</w:t>
            </w:r>
            <w:r w:rsidRPr="007226E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Количество физических лиц в возрасте до 30 лет (включительно), завершивших </w:t>
            </w:r>
            <w:proofErr w:type="gramStart"/>
            <w:r w:rsidRPr="007226ED">
              <w:rPr>
                <w:sz w:val="20"/>
                <w:szCs w:val="20"/>
              </w:rPr>
              <w:t>обучение по</w:t>
            </w:r>
            <w:proofErr w:type="gramEnd"/>
            <w:r w:rsidRPr="007226ED">
              <w:rPr>
                <w:sz w:val="20"/>
                <w:szCs w:val="20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тысяч  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10</w:t>
            </w:r>
            <w:r w:rsidRPr="007226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тысяч  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1,386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0,339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10</w:t>
            </w:r>
            <w:r w:rsidRPr="007226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единиц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contextualSpacing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человек в возрасте до 30 лет (включительно), вовлеченных в реализацию мероприятий программы «Ты – предприниматель»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человек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7226E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contextualSpacing/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человек в возрасте до 30 лет (включительно), прошедших обучение в рамках мероприятий программы «Ты – предприниматель»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человек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субъектов малого предпринимательства, созданных лицами в возрасте до 30 лет (включительно) из числа лиц, прошедших обучение в рамках мероприятий программы «Ты – предприниматель»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субъектов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субъектов малого и среднего предпринимательства, созданных лицами в возрасте до 30 лет (включительно),  получившими образовательную или консультационную поддержку в рамках мероприятий программы «Ты – предприниматель»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субъектов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предпринимательства, созданными лицами в возрасте до 30 лет (включительно),  получившими образовательную или консультационную поддержку в рамках мероприятий программы «Ты – предприниматель»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мест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213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b/>
                <w:szCs w:val="16"/>
              </w:rPr>
              <w:t>Региональный проект 1.</w:t>
            </w:r>
            <w:r w:rsidRPr="007226ED">
              <w:rPr>
                <w:b/>
                <w:szCs w:val="16"/>
                <w:lang w:val="en-US"/>
              </w:rPr>
              <w:t>E</w:t>
            </w:r>
            <w:r w:rsidRPr="007226ED">
              <w:rPr>
                <w:b/>
                <w:szCs w:val="16"/>
              </w:rPr>
              <w:t>8 «Социальная активность»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bCs/>
                <w:sz w:val="16"/>
                <w:szCs w:val="16"/>
              </w:rPr>
              <w:t xml:space="preserve">млн. человек </w:t>
            </w:r>
            <w:proofErr w:type="gramStart"/>
            <w:r w:rsidRPr="007226ED">
              <w:rPr>
                <w:bCs/>
                <w:sz w:val="16"/>
                <w:szCs w:val="16"/>
              </w:rPr>
              <w:t>накопи-тельным</w:t>
            </w:r>
            <w:proofErr w:type="gramEnd"/>
            <w:r w:rsidRPr="007226ED">
              <w:rPr>
                <w:bCs/>
                <w:sz w:val="16"/>
                <w:szCs w:val="16"/>
              </w:rPr>
              <w:t xml:space="preserve"> итогом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0,0280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0,0305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0,0420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Доля граждан, вовлеченных в добровольческую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226ED">
              <w:rPr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226ED">
              <w:rPr>
                <w:color w:val="000000" w:themeColor="text1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226ED">
              <w:rPr>
                <w:color w:val="000000" w:themeColor="text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26ED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26ED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26ED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студентов, вовлеченных в клубное студенческое движение, от общего числа студентов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7226ED">
              <w:rPr>
                <w:rFonts w:eastAsia="Arial Unicode MS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246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  <w:r w:rsidRPr="007226ED">
              <w:rPr>
                <w:b/>
                <w:bCs/>
              </w:rPr>
              <w:t>Подпрограмма 2 «Туризм»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</w:p>
        </w:tc>
      </w:tr>
      <w:tr w:rsidR="007226ED" w:rsidRPr="007226ED" w:rsidTr="007226ED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Объем платных услуг населению в сфере  туризма (туристские, санаторно-оздоровительные, гостиничные и аналогичные средства размещения)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млн. руб.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Посещаемость туристско-информационного портала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 xml:space="preserve">тыс. </w:t>
            </w:r>
            <w:r w:rsidRPr="007226ED">
              <w:rPr>
                <w:sz w:val="15"/>
                <w:szCs w:val="15"/>
              </w:rPr>
              <w:t>просмотров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Посещаемость туристско-информационного портала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тыс. 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325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  <w:r w:rsidRPr="007226ED">
              <w:rPr>
                <w:b/>
                <w:bCs/>
              </w:rPr>
              <w:lastRenderedPageBreak/>
              <w:t>Подпрограмма 3  «Оздоровление и отдых детей»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</w:p>
        </w:tc>
      </w:tr>
      <w:tr w:rsidR="007226ED" w:rsidRPr="007226ED" w:rsidTr="007226E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текущем году в загородных оздоровительных лагерях, в общей численности детей в возрасте от 6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7226ED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текущем году в загородных оздоровительных лагерях, в общей численности детей в возрасте от 7 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autoSpaceDE w:val="0"/>
              <w:autoSpaceDN w:val="0"/>
              <w:adjustRightInd w:val="0"/>
              <w:ind w:left="-695" w:firstLine="720"/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  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менее</w:t>
            </w:r>
          </w:p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текущем году в лагерях с дневным пребыванием, в общей численности детей в возрасте от 6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текущем году в лагерях с дневным пребыванием, в общей численности детей в возрасте от 7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rFonts w:eastAsia="Calibri"/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не  менее 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0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 xml:space="preserve">Количество оздоровленных детей, находящихся в трудной жизненной ситуации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человек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829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  <w:r w:rsidRPr="007226ED">
              <w:rPr>
                <w:b/>
                <w:bCs/>
              </w:rPr>
              <w:t>Подпрограмма 4   «Обеспечение реализации государственной программы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b/>
                <w:bCs/>
              </w:rPr>
            </w:pPr>
          </w:p>
        </w:tc>
      </w:tr>
      <w:tr w:rsidR="007226ED" w:rsidRPr="007226ED" w:rsidTr="007226ED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Прирост численности лиц, размещенных в коллективных средствах размещения, по отношению к 2012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</w:p>
        </w:tc>
      </w:tr>
      <w:tr w:rsidR="007226ED" w:rsidRPr="007226ED" w:rsidTr="007226ED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ED" w:rsidRPr="007226ED" w:rsidRDefault="007226ED" w:rsidP="007226ED">
            <w:pPr>
              <w:jc w:val="both"/>
              <w:rPr>
                <w:sz w:val="20"/>
                <w:szCs w:val="20"/>
              </w:rPr>
            </w:pPr>
            <w:r w:rsidRPr="007226ED">
              <w:rPr>
                <w:sz w:val="20"/>
                <w:szCs w:val="20"/>
              </w:rPr>
              <w:t>Доля достигнутых целевых показателей (индикаторов) государственной программы к общему количеству показателей (индикаторов) государственной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D" w:rsidRPr="007226ED" w:rsidRDefault="007226ED" w:rsidP="007226ED">
            <w:pPr>
              <w:jc w:val="center"/>
              <w:rPr>
                <w:sz w:val="16"/>
                <w:szCs w:val="16"/>
              </w:rPr>
            </w:pPr>
            <w:r w:rsidRPr="007226E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26ED" w:rsidRPr="007226ED" w:rsidRDefault="007226ED" w:rsidP="007226ED"/>
        </w:tc>
      </w:tr>
    </w:tbl>
    <w:p w:rsidR="005C56CE" w:rsidRDefault="005C56CE" w:rsidP="00665B4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C56CE" w:rsidRDefault="005C56CE" w:rsidP="00665B4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432C8B" w:rsidRPr="00066743" w:rsidRDefault="00432C8B" w:rsidP="00066743">
      <w:pPr>
        <w:ind w:firstLine="709"/>
        <w:rPr>
          <w:sz w:val="28"/>
          <w:szCs w:val="28"/>
        </w:rPr>
        <w:sectPr w:rsidR="00432C8B" w:rsidRPr="00066743" w:rsidSect="00A92F5F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1а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4F" w:rsidRDefault="00665B4F" w:rsidP="00665B4F">
      <w:pPr>
        <w:contextualSpacing/>
        <w:jc w:val="center"/>
        <w:rPr>
          <w:b/>
          <w:bCs/>
          <w:sz w:val="28"/>
          <w:szCs w:val="28"/>
        </w:rPr>
      </w:pPr>
      <w:bookmarkStart w:id="6" w:name="P1950"/>
      <w:bookmarkEnd w:id="6"/>
      <w:r w:rsidRPr="002D71D8">
        <w:rPr>
          <w:b/>
          <w:bCs/>
          <w:sz w:val="28"/>
          <w:szCs w:val="28"/>
        </w:rPr>
        <w:t>Сведения о показателях (индикаторах) в раз</w:t>
      </w:r>
      <w:r>
        <w:rPr>
          <w:b/>
          <w:bCs/>
          <w:sz w:val="28"/>
          <w:szCs w:val="28"/>
        </w:rPr>
        <w:t xml:space="preserve">резе муниципальных образований </w:t>
      </w:r>
      <w:r w:rsidRPr="002D71D8">
        <w:rPr>
          <w:b/>
          <w:bCs/>
          <w:sz w:val="28"/>
          <w:szCs w:val="28"/>
        </w:rPr>
        <w:t>Курской области</w:t>
      </w:r>
    </w:p>
    <w:p w:rsidR="00665B4F" w:rsidRDefault="00665B4F" w:rsidP="00665B4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tbl>
      <w:tblPr>
        <w:tblStyle w:val="afa"/>
        <w:tblW w:w="14884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992"/>
        <w:gridCol w:w="851"/>
        <w:gridCol w:w="993"/>
        <w:gridCol w:w="851"/>
        <w:gridCol w:w="850"/>
        <w:gridCol w:w="851"/>
        <w:gridCol w:w="850"/>
        <w:gridCol w:w="851"/>
        <w:gridCol w:w="849"/>
        <w:gridCol w:w="991"/>
        <w:gridCol w:w="993"/>
        <w:gridCol w:w="992"/>
        <w:gridCol w:w="567"/>
      </w:tblGrid>
      <w:tr w:rsidR="007226ED" w:rsidRPr="00684EF9" w:rsidTr="0051768B">
        <w:trPr>
          <w:tblHeader/>
        </w:trPr>
        <w:tc>
          <w:tcPr>
            <w:tcW w:w="567" w:type="dxa"/>
            <w:vMerge w:val="restart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684EF9">
              <w:rPr>
                <w:bCs/>
                <w:sz w:val="16"/>
                <w:szCs w:val="16"/>
              </w:rPr>
              <w:t>п</w:t>
            </w:r>
            <w:proofErr w:type="gramEnd"/>
            <w:r w:rsidRPr="00684EF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Наименования муниципальных образований</w:t>
            </w:r>
          </w:p>
        </w:tc>
        <w:tc>
          <w:tcPr>
            <w:tcW w:w="11907" w:type="dxa"/>
            <w:gridSpan w:val="13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Значения показателей и их обоснование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7226ED" w:rsidRPr="00684EF9" w:rsidTr="0051768B">
        <w:trPr>
          <w:tblHeader/>
        </w:trPr>
        <w:tc>
          <w:tcPr>
            <w:tcW w:w="567" w:type="dxa"/>
            <w:vMerge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2012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2021</w:t>
            </w:r>
          </w:p>
        </w:tc>
        <w:tc>
          <w:tcPr>
            <w:tcW w:w="99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:rsidR="007226ED" w:rsidRPr="00684EF9" w:rsidRDefault="007226ED" w:rsidP="007226ED">
      <w:pPr>
        <w:pStyle w:val="a4"/>
      </w:pPr>
    </w:p>
    <w:tbl>
      <w:tblPr>
        <w:tblStyle w:val="afa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993"/>
        <w:gridCol w:w="851"/>
        <w:gridCol w:w="993"/>
        <w:gridCol w:w="851"/>
        <w:gridCol w:w="850"/>
        <w:gridCol w:w="851"/>
        <w:gridCol w:w="850"/>
        <w:gridCol w:w="851"/>
        <w:gridCol w:w="849"/>
        <w:gridCol w:w="992"/>
        <w:gridCol w:w="992"/>
        <w:gridCol w:w="992"/>
        <w:gridCol w:w="426"/>
      </w:tblGrid>
      <w:tr w:rsidR="007226ED" w:rsidRPr="00684EF9" w:rsidTr="0051768B">
        <w:trPr>
          <w:tblHeader/>
        </w:trPr>
        <w:tc>
          <w:tcPr>
            <w:tcW w:w="567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849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  <w:r w:rsidRPr="00684EF9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7226ED" w:rsidRPr="00684EF9" w:rsidTr="0051768B">
        <w:trPr>
          <w:gridAfter w:val="1"/>
          <w:wAfter w:w="426" w:type="dxa"/>
        </w:trPr>
        <w:tc>
          <w:tcPr>
            <w:tcW w:w="14317" w:type="dxa"/>
            <w:gridSpan w:val="15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 xml:space="preserve">Показатель  «Доля детей, оздоровленных в текущем году в загородных оздоровительных лагерях, в общей численности детей </w:t>
            </w:r>
            <w:r w:rsidRPr="00684EF9">
              <w:rPr>
                <w:sz w:val="16"/>
                <w:szCs w:val="16"/>
              </w:rPr>
              <w:br/>
              <w:t>в возрасте от 6 до 18 лет</w:t>
            </w:r>
            <w:proofErr w:type="gramStart"/>
            <w:r w:rsidRPr="00684EF9">
              <w:rPr>
                <w:sz w:val="16"/>
                <w:szCs w:val="16"/>
              </w:rPr>
              <w:t>, (%)»</w:t>
            </w:r>
            <w:proofErr w:type="gramEnd"/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Беловский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Большесолдатский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Глушковский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Горшеченский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Дмитриевский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Железногорский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Золотухинский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Касторенский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Конышевский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Кореневский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Курчатовский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 xml:space="preserve">не менее </w:t>
            </w:r>
            <w:r w:rsidRPr="00684EF9">
              <w:rPr>
                <w:bCs/>
                <w:sz w:val="16"/>
                <w:szCs w:val="16"/>
              </w:rPr>
              <w:lastRenderedPageBreak/>
              <w:t>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Льговский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Мантуровский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Медвенский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Обоянский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Октябрьский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Поныровский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Пристенский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Рыльский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Советский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Солнцевский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Суджанский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Тимский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Фатежский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Хомутовский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Черемисиновский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Щигровский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г. Льгов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.Щ</w:t>
            </w:r>
            <w:proofErr w:type="gramEnd"/>
            <w:r w:rsidRPr="00684EF9">
              <w:rPr>
                <w:bCs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.Ж</w:t>
            </w:r>
            <w:proofErr w:type="gramEnd"/>
            <w:r w:rsidRPr="00684EF9">
              <w:rPr>
                <w:bCs/>
                <w:sz w:val="16"/>
                <w:szCs w:val="16"/>
              </w:rPr>
              <w:t>елезногорск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1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урчатов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3,5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14317" w:type="dxa"/>
            <w:gridSpan w:val="15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 xml:space="preserve">Показатель  «Доля детей, оздоровленных в текущем году в загородных оздоровительных лагерях, в общей численности детей </w:t>
            </w:r>
            <w:r w:rsidRPr="00684EF9">
              <w:rPr>
                <w:sz w:val="16"/>
                <w:szCs w:val="16"/>
              </w:rPr>
              <w:br/>
              <w:t>в возрасте от 7 до 18 лет</w:t>
            </w:r>
            <w:proofErr w:type="gramStart"/>
            <w:r w:rsidRPr="00684EF9">
              <w:rPr>
                <w:sz w:val="16"/>
                <w:szCs w:val="16"/>
              </w:rPr>
              <w:t>, (%)»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Беловский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Большесолдатский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Глушковский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Горшеченский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Дмитриевский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Железногорский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Золотухинский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Касторенский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Конышевский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Кореневский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Курчатовский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Льговский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Мантуровский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Медвенский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Обоянский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Октябрьский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Поныровский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Пристенский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Рыльский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Советский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Солнцевский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Суджанский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Тимский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Фатежский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Хомутовский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Черемисиновский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Щигровский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г. Льгов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.Щ</w:t>
            </w:r>
            <w:proofErr w:type="gramEnd"/>
            <w:r w:rsidRPr="00684EF9">
              <w:rPr>
                <w:bCs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.Ж</w:t>
            </w:r>
            <w:proofErr w:type="gramEnd"/>
            <w:r w:rsidRPr="00684EF9">
              <w:rPr>
                <w:bCs/>
                <w:sz w:val="16"/>
                <w:szCs w:val="16"/>
              </w:rPr>
              <w:t>елезногорск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2"/>
              </w:numPr>
              <w:spacing w:line="24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урчатов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3,7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14317" w:type="dxa"/>
            <w:gridSpan w:val="15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 xml:space="preserve">Показатель  « Доля детей, оздоровленных в текущем году в лагерях с дневным пребыванием, в общей численности детей </w:t>
            </w:r>
            <w:r w:rsidRPr="00684EF9">
              <w:rPr>
                <w:sz w:val="16"/>
                <w:szCs w:val="16"/>
              </w:rPr>
              <w:br/>
              <w:t>в возрасте от 6 до 15 лет</w:t>
            </w:r>
            <w:proofErr w:type="gramStart"/>
            <w:r w:rsidRPr="00684EF9">
              <w:rPr>
                <w:sz w:val="16"/>
                <w:szCs w:val="16"/>
              </w:rPr>
              <w:t>, %»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Беловский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Большесолдатский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Глушковский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Горшеченский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Дмитриевский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Железногорский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Золотухинский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Касторенский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Конышевский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Кореневский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Курчатовский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Льговский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Мантуровский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Медвенский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Обоянский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Октябрьский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 xml:space="preserve">не  менее </w:t>
            </w:r>
            <w:r w:rsidRPr="00684EF9">
              <w:rPr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lastRenderedPageBreak/>
              <w:t xml:space="preserve">не  менее </w:t>
            </w:r>
            <w:r w:rsidRPr="00684EF9">
              <w:rPr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lastRenderedPageBreak/>
              <w:t xml:space="preserve">не  </w:t>
            </w:r>
            <w:r w:rsidRPr="00684EF9">
              <w:rPr>
                <w:bCs/>
                <w:sz w:val="16"/>
                <w:szCs w:val="16"/>
              </w:rPr>
              <w:lastRenderedPageBreak/>
              <w:t>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Поныровский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Пристенский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Рыльский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Советский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Солнцевский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Суджанский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Тимский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Фатежский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Хомутовский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Черемисиновский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Щигровский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г. Льгов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.Щ</w:t>
            </w:r>
            <w:proofErr w:type="gramEnd"/>
            <w:r w:rsidRPr="00684EF9">
              <w:rPr>
                <w:bCs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.Ж</w:t>
            </w:r>
            <w:proofErr w:type="gramEnd"/>
            <w:r w:rsidRPr="00684EF9">
              <w:rPr>
                <w:bCs/>
                <w:sz w:val="16"/>
                <w:szCs w:val="16"/>
              </w:rPr>
              <w:t>елезногорск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урчатов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19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spacing w:line="180" w:lineRule="exact"/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14317" w:type="dxa"/>
            <w:gridSpan w:val="15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 xml:space="preserve">Показатель « Доля детей, оздоровленных в текущем году в лагерях с дневным пребыванием, в общей численности детей </w:t>
            </w:r>
            <w:r w:rsidRPr="00684EF9">
              <w:rPr>
                <w:sz w:val="16"/>
                <w:szCs w:val="16"/>
              </w:rPr>
              <w:br/>
              <w:t>в возрасте от 7 до 15 лет</w:t>
            </w:r>
            <w:proofErr w:type="gramStart"/>
            <w:r w:rsidRPr="00684EF9">
              <w:rPr>
                <w:sz w:val="16"/>
                <w:szCs w:val="16"/>
              </w:rPr>
              <w:t>, %»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Беловский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Большесолдатский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Глушковский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Горшеченский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Дмитриевский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Железногорский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Золотухинский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Касторенский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Конышевский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Кореневский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Курчатовский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Льговский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Мантуровский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Медвенский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Обоянский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Октябрьский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Поныровский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Пристенский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Рыльский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Советский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Солнцевский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Суджанский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Тимский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Фатежский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Хомутовский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Черемисиновский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Щигровский район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г. Льгов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.Щ</w:t>
            </w:r>
            <w:proofErr w:type="gramEnd"/>
            <w:r w:rsidRPr="00684EF9">
              <w:rPr>
                <w:bCs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.Ж</w:t>
            </w:r>
            <w:proofErr w:type="gramEnd"/>
            <w:r w:rsidRPr="00684EF9">
              <w:rPr>
                <w:bCs/>
                <w:sz w:val="16"/>
                <w:szCs w:val="16"/>
              </w:rPr>
              <w:t>елезногорск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урск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</w:p>
        </w:tc>
      </w:tr>
      <w:tr w:rsidR="007226ED" w:rsidRPr="00684EF9" w:rsidTr="0051768B">
        <w:tc>
          <w:tcPr>
            <w:tcW w:w="567" w:type="dxa"/>
          </w:tcPr>
          <w:p w:rsidR="007226ED" w:rsidRPr="00684EF9" w:rsidRDefault="007226ED" w:rsidP="007226ED">
            <w:pPr>
              <w:pStyle w:val="aff1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26ED" w:rsidRPr="00684EF9" w:rsidRDefault="007226ED" w:rsidP="007226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84EF9">
              <w:rPr>
                <w:bCs/>
                <w:sz w:val="16"/>
                <w:szCs w:val="16"/>
              </w:rPr>
              <w:t>г</w:t>
            </w:r>
            <w:proofErr w:type="gramStart"/>
            <w:r w:rsidRPr="00684EF9">
              <w:rPr>
                <w:bCs/>
                <w:sz w:val="16"/>
                <w:szCs w:val="16"/>
              </w:rPr>
              <w:t>.К</w:t>
            </w:r>
            <w:proofErr w:type="gramEnd"/>
            <w:r w:rsidRPr="00684EF9">
              <w:rPr>
                <w:bCs/>
                <w:sz w:val="16"/>
                <w:szCs w:val="16"/>
              </w:rPr>
              <w:t>урчатов</w:t>
            </w:r>
            <w:proofErr w:type="spellEnd"/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pStyle w:val="aff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 менее 17,4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0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51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849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vAlign w:val="center"/>
          </w:tcPr>
          <w:p w:rsidR="007226ED" w:rsidRPr="00684EF9" w:rsidRDefault="007226ED" w:rsidP="007226E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684EF9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7226ED" w:rsidRPr="00684EF9" w:rsidRDefault="007226ED" w:rsidP="007226ED">
            <w:pPr>
              <w:pStyle w:val="aff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84EF9">
              <w:rPr>
                <w:b w:val="0"/>
                <w:sz w:val="28"/>
                <w:szCs w:val="24"/>
              </w:rPr>
              <w:t>».</w:t>
            </w:r>
          </w:p>
        </w:tc>
      </w:tr>
    </w:tbl>
    <w:p w:rsidR="007226ED" w:rsidRDefault="007226ED" w:rsidP="00665B4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65B4F" w:rsidRDefault="00665B4F" w:rsidP="00665B4F">
      <w:pPr>
        <w:pStyle w:val="a4"/>
      </w:pPr>
    </w:p>
    <w:p w:rsidR="00432C8B" w:rsidRPr="00066743" w:rsidRDefault="00432C8B" w:rsidP="00066743">
      <w:pPr>
        <w:ind w:firstLine="709"/>
        <w:rPr>
          <w:sz w:val="28"/>
          <w:szCs w:val="28"/>
        </w:rPr>
        <w:sectPr w:rsidR="00432C8B" w:rsidRPr="00066743" w:rsidSect="0051768B">
          <w:pgSz w:w="16838" w:h="11906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1б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C18" w:rsidRPr="0043654C" w:rsidRDefault="00BC1C18" w:rsidP="00BC1C18">
      <w:pPr>
        <w:pStyle w:val="a3"/>
        <w:widowControl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654C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BC1C18" w:rsidRPr="0043654C" w:rsidRDefault="00BC1C18" w:rsidP="00BC1C18">
      <w:pPr>
        <w:pStyle w:val="a3"/>
        <w:widowControl w:val="0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654C">
        <w:rPr>
          <w:rFonts w:ascii="Times New Roman" w:hAnsi="Times New Roman"/>
          <w:b/>
          <w:sz w:val="28"/>
          <w:szCs w:val="28"/>
        </w:rPr>
        <w:t xml:space="preserve">о показателях результативности исполнения мероприятия подпрограммы 1 «Молодежь Курской области»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области», в целях </w:t>
      </w:r>
      <w:proofErr w:type="spellStart"/>
      <w:r w:rsidRPr="0043654C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43654C">
        <w:rPr>
          <w:rFonts w:ascii="Times New Roman" w:hAnsi="Times New Roman"/>
          <w:b/>
          <w:sz w:val="28"/>
          <w:szCs w:val="28"/>
        </w:rPr>
        <w:t xml:space="preserve"> которых предоставляется субсидия из федерального бюджета</w:t>
      </w:r>
    </w:p>
    <w:tbl>
      <w:tblPr>
        <w:tblW w:w="15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3827"/>
        <w:gridCol w:w="1701"/>
        <w:gridCol w:w="1134"/>
        <w:gridCol w:w="1134"/>
        <w:gridCol w:w="710"/>
        <w:gridCol w:w="710"/>
      </w:tblGrid>
      <w:tr w:rsidR="00BC1C18" w:rsidRPr="002A7EE4" w:rsidTr="0055331C">
        <w:trPr>
          <w:trHeight w:val="6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 xml:space="preserve">Наименование мероприятий </w:t>
            </w:r>
            <w:r w:rsidRPr="002A7EE4">
              <w:rPr>
                <w:bCs/>
              </w:rPr>
              <w:t>государственной программы Курской 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Наименование направления государственной поддержки в соответствии с постановлением Правительства Российской Федерации от 29 декабря 2016 года № 1538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Ед.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Значения показателей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</w:tr>
      <w:tr w:rsidR="00BC1C18" w:rsidRPr="002A7EE4" w:rsidTr="0055331C">
        <w:trPr>
          <w:trHeight w:val="3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2018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</w:tr>
      <w:tr w:rsidR="00BC1C18" w:rsidRPr="002A7EE4" w:rsidTr="0055331C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rPr>
                <w:b/>
              </w:rPr>
              <w:t>Подпрограмма 1 «Молодежь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  <w:rPr>
                <w:b/>
              </w:rPr>
            </w:pPr>
          </w:p>
        </w:tc>
      </w:tr>
      <w:tr w:rsidR="00BC1C18" w:rsidRPr="002A7EE4" w:rsidTr="0055331C">
        <w:trPr>
          <w:gridAfter w:val="1"/>
          <w:wAfter w:w="710" w:type="dxa"/>
          <w:trHeight w:val="3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C18" w:rsidRPr="002A7EE4" w:rsidRDefault="00BC1C18" w:rsidP="00A731C9">
            <w:pPr>
              <w:jc w:val="center"/>
            </w:pPr>
            <w:r w:rsidRPr="002A7EE4">
              <w:t>Основное мероприятие 1.3                   Проведение мероприятий, направленных на вовлечение молодёжи в предпринимательс</w:t>
            </w:r>
            <w:r w:rsidRPr="002A7EE4">
              <w:lastRenderedPageBreak/>
              <w:t>кую деятельность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  <w:r w:rsidRPr="002A7EE4">
              <w:lastRenderedPageBreak/>
              <w:t>Содействие развитию молодежного предпринимательства:  вовлечение молодежи в предпринимательскую деятельность (подпункт «а» пункта 75 Правил)</w:t>
            </w:r>
          </w:p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</w:p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18" w:rsidRPr="002A7EE4" w:rsidRDefault="00BC1C18" w:rsidP="00A731C9">
            <w:pPr>
              <w:ind w:firstLine="318"/>
              <w:jc w:val="both"/>
            </w:pPr>
            <w:r w:rsidRPr="002A7EE4"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</w:tr>
      <w:tr w:rsidR="00BC1C18" w:rsidRPr="002A7EE4" w:rsidTr="0055331C">
        <w:trPr>
          <w:gridAfter w:val="1"/>
          <w:wAfter w:w="710" w:type="dxa"/>
          <w:trHeight w:val="41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ind w:firstLine="318"/>
              <w:jc w:val="both"/>
            </w:pPr>
            <w:r w:rsidRPr="002A7EE4">
              <w:t xml:space="preserve">количество физических лиц в возрасте до 30 лет </w:t>
            </w:r>
            <w:r w:rsidRPr="002A7EE4">
              <w:lastRenderedPageBreak/>
              <w:t>(включительно), завершивших обучение, направленное на приобретение навыков ведения бизнеса и создания малых и средних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627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</w:tr>
      <w:tr w:rsidR="00BC1C18" w:rsidRPr="002A7EE4" w:rsidTr="0055331C">
        <w:trPr>
          <w:gridAfter w:val="1"/>
          <w:wAfter w:w="710" w:type="dxa"/>
          <w:trHeight w:val="4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ind w:firstLine="318"/>
              <w:jc w:val="both"/>
            </w:pPr>
            <w:r w:rsidRPr="002A7EE4">
              <w:t>количество физических лиц в возрасте до 30 лет (включительно), вовлеченных в реализацию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1671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C18" w:rsidRPr="002A7EE4" w:rsidRDefault="00BC1C18" w:rsidP="00A731C9">
            <w:pPr>
              <w:jc w:val="center"/>
            </w:pPr>
          </w:p>
        </w:tc>
      </w:tr>
      <w:tr w:rsidR="00BC1C18" w:rsidRPr="002A7EE4" w:rsidTr="0055331C">
        <w:trPr>
          <w:gridAfter w:val="1"/>
          <w:wAfter w:w="710" w:type="dxa"/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18" w:rsidRPr="002A7EE4" w:rsidRDefault="00BC1C18" w:rsidP="00A731C9">
            <w:pPr>
              <w:ind w:firstLine="318"/>
              <w:jc w:val="both"/>
            </w:pPr>
            <w:r w:rsidRPr="002A7EE4"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18" w:rsidRPr="002A7EE4" w:rsidRDefault="00BC1C18" w:rsidP="00A731C9">
            <w:pPr>
              <w:jc w:val="center"/>
            </w:pPr>
            <w:r w:rsidRPr="002A7EE4">
              <w:t>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1C18" w:rsidRPr="002A7EE4" w:rsidRDefault="00BC1C18" w:rsidP="00A731C9"/>
        </w:tc>
      </w:tr>
    </w:tbl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Pr="00066743" w:rsidRDefault="0055331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1C" w:rsidRPr="002D71D8" w:rsidRDefault="0055331C" w:rsidP="005533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D71D8">
        <w:rPr>
          <w:b/>
        </w:rPr>
        <w:t>ПЕРЕЧЕНЬ</w:t>
      </w:r>
    </w:p>
    <w:p w:rsidR="0055331C" w:rsidRDefault="0055331C" w:rsidP="0055331C">
      <w:pPr>
        <w:widowControl w:val="0"/>
        <w:jc w:val="center"/>
        <w:rPr>
          <w:b/>
        </w:rPr>
      </w:pPr>
      <w:r>
        <w:rPr>
          <w:b/>
        </w:rPr>
        <w:t>ведомственных целевых программ и основных мероприятий государственной программы</w:t>
      </w:r>
    </w:p>
    <w:p w:rsidR="0055331C" w:rsidRDefault="0055331C" w:rsidP="0055331C">
      <w:pPr>
        <w:widowControl w:val="0"/>
        <w:jc w:val="center"/>
        <w:rPr>
          <w:b/>
        </w:rPr>
      </w:pPr>
    </w:p>
    <w:tbl>
      <w:tblPr>
        <w:tblW w:w="1590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988"/>
        <w:gridCol w:w="1417"/>
        <w:gridCol w:w="1136"/>
        <w:gridCol w:w="1129"/>
        <w:gridCol w:w="2838"/>
        <w:gridCol w:w="3544"/>
        <w:gridCol w:w="2977"/>
        <w:gridCol w:w="457"/>
      </w:tblGrid>
      <w:tr w:rsidR="0051768B" w:rsidRPr="00684EF9" w:rsidTr="0051768B">
        <w:trPr>
          <w:trHeight w:val="175"/>
          <w:tblHeader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bookmarkStart w:id="7" w:name="P3638"/>
            <w:bookmarkEnd w:id="7"/>
            <w:r w:rsidRPr="00684EF9">
              <w:rPr>
                <w:sz w:val="18"/>
                <w:szCs w:val="18"/>
              </w:rPr>
              <w:t xml:space="preserve">№ </w:t>
            </w:r>
            <w:r w:rsidRPr="00684EF9">
              <w:rPr>
                <w:sz w:val="18"/>
                <w:szCs w:val="18"/>
              </w:rPr>
              <w:br/>
            </w:r>
            <w:proofErr w:type="gramStart"/>
            <w:r w:rsidRPr="00684EF9">
              <w:rPr>
                <w:sz w:val="18"/>
                <w:szCs w:val="18"/>
              </w:rPr>
              <w:t>п</w:t>
            </w:r>
            <w:proofErr w:type="gramEnd"/>
            <w:r w:rsidRPr="00684EF9">
              <w:rPr>
                <w:sz w:val="18"/>
                <w:szCs w:val="18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 xml:space="preserve">Номер и наименование </w:t>
            </w:r>
            <w:r w:rsidRPr="00684EF9">
              <w:rPr>
                <w:sz w:val="18"/>
                <w:szCs w:val="18"/>
              </w:rPr>
              <w:br/>
              <w:t>ведомственной целевой программы,  основного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>Ответственный</w:t>
            </w:r>
            <w:r w:rsidRPr="00684EF9">
              <w:rPr>
                <w:sz w:val="18"/>
                <w:szCs w:val="18"/>
              </w:rPr>
              <w:br/>
              <w:t xml:space="preserve"> исполнитель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>Срок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bCs/>
                <w:iCs/>
                <w:sz w:val="18"/>
                <w:szCs w:val="18"/>
              </w:rPr>
            </w:pPr>
            <w:r w:rsidRPr="00684EF9">
              <w:rPr>
                <w:bCs/>
                <w:iCs/>
                <w:sz w:val="18"/>
                <w:szCs w:val="18"/>
              </w:rPr>
              <w:t>Ожидаемый</w:t>
            </w:r>
            <w:r w:rsidRPr="00684EF9">
              <w:rPr>
                <w:bCs/>
                <w:iCs/>
                <w:sz w:val="18"/>
                <w:szCs w:val="18"/>
              </w:rPr>
              <w:br/>
              <w:t xml:space="preserve">непосредственный </w:t>
            </w:r>
            <w:r w:rsidRPr="00684EF9">
              <w:rPr>
                <w:bCs/>
                <w:iCs/>
                <w:sz w:val="18"/>
                <w:szCs w:val="18"/>
              </w:rPr>
              <w:br/>
              <w:t>результат</w:t>
            </w:r>
            <w:r w:rsidRPr="00684EF9">
              <w:rPr>
                <w:bCs/>
                <w:iCs/>
                <w:sz w:val="18"/>
                <w:szCs w:val="18"/>
              </w:rPr>
              <w:br/>
              <w:t>(краткое  описание)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 xml:space="preserve">Связь с   показателями  </w:t>
            </w:r>
            <w:r w:rsidRPr="00684EF9">
              <w:rPr>
                <w:sz w:val="18"/>
                <w:szCs w:val="18"/>
              </w:rPr>
              <w:br/>
              <w:t xml:space="preserve"> государственной программы </w:t>
            </w:r>
            <w:r w:rsidRPr="00684EF9">
              <w:rPr>
                <w:sz w:val="18"/>
                <w:szCs w:val="18"/>
              </w:rPr>
              <w:br/>
              <w:t xml:space="preserve">  (подпрограммы)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651"/>
          <w:tblHeader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>начала</w:t>
            </w:r>
            <w:r w:rsidRPr="00684EF9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18"/>
                <w:szCs w:val="18"/>
              </w:rPr>
            </w:pPr>
            <w:r w:rsidRPr="00684EF9">
              <w:rPr>
                <w:sz w:val="18"/>
                <w:szCs w:val="18"/>
              </w:rPr>
              <w:t xml:space="preserve">окончания </w:t>
            </w:r>
            <w:r w:rsidRPr="00684EF9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1768B" w:rsidRPr="00684EF9" w:rsidRDefault="0051768B" w:rsidP="0051768B">
      <w:pPr>
        <w:pStyle w:val="a4"/>
      </w:pPr>
    </w:p>
    <w:tbl>
      <w:tblPr>
        <w:tblW w:w="1590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988"/>
        <w:gridCol w:w="1417"/>
        <w:gridCol w:w="1136"/>
        <w:gridCol w:w="1129"/>
        <w:gridCol w:w="2838"/>
        <w:gridCol w:w="3544"/>
        <w:gridCol w:w="55"/>
        <w:gridCol w:w="2922"/>
        <w:gridCol w:w="457"/>
      </w:tblGrid>
      <w:tr w:rsidR="0051768B" w:rsidRPr="00684EF9" w:rsidTr="0051768B">
        <w:trPr>
          <w:trHeight w:val="141"/>
          <w:tblHeader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bCs/>
                <w:iCs/>
                <w:sz w:val="20"/>
                <w:szCs w:val="20"/>
              </w:rPr>
            </w:pPr>
            <w:r w:rsidRPr="00684EF9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330"/>
          <w:tblCellSpacing w:w="5" w:type="nil"/>
        </w:trPr>
        <w:tc>
          <w:tcPr>
            <w:tcW w:w="154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4EF9">
              <w:rPr>
                <w:b/>
                <w:bCs/>
                <w:iCs/>
                <w:sz w:val="20"/>
                <w:szCs w:val="20"/>
              </w:rPr>
              <w:t>Подпрограмма 1  «Молодежь Курской области»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81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51768B" w:rsidRPr="00684EF9" w:rsidRDefault="0051768B" w:rsidP="00A65071">
            <w:pPr>
              <w:pStyle w:val="ConsPlusCell"/>
              <w:rPr>
                <w:bCs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1.1.</w:t>
            </w:r>
            <w:r w:rsidRPr="00684EF9">
              <w:rPr>
                <w:sz w:val="20"/>
                <w:szCs w:val="20"/>
              </w:rPr>
              <w:t xml:space="preserve"> </w:t>
            </w:r>
            <w:r w:rsidRPr="00684EF9">
              <w:rPr>
                <w:bCs/>
                <w:sz w:val="20"/>
                <w:szCs w:val="2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молодежи и туризму Курской области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492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684EF9">
              <w:rPr>
                <w:bCs/>
                <w:iCs/>
                <w:sz w:val="20"/>
                <w:szCs w:val="20"/>
              </w:rPr>
              <w:t>Увеличение удельного веса численности молодых людей в возрасте 14 - 30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до 28% к 2024 году;</w:t>
            </w:r>
            <w:proofErr w:type="gramEnd"/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492"/>
              <w:jc w:val="both"/>
              <w:rPr>
                <w:bCs/>
                <w:iCs/>
                <w:sz w:val="20"/>
                <w:szCs w:val="20"/>
              </w:rPr>
            </w:pPr>
            <w:r w:rsidRPr="00684EF9">
              <w:rPr>
                <w:bCs/>
                <w:iCs/>
                <w:sz w:val="20"/>
                <w:szCs w:val="20"/>
              </w:rPr>
              <w:t xml:space="preserve">увеличение удельного веса численности молодых людей в возрасте 14 - 30 лет, участвующих в  проектах и программах по работе с молодежью, оказавшейся в </w:t>
            </w:r>
            <w:r w:rsidRPr="00684EF9">
              <w:rPr>
                <w:bCs/>
                <w:iCs/>
                <w:sz w:val="20"/>
                <w:szCs w:val="20"/>
              </w:rPr>
              <w:lastRenderedPageBreak/>
              <w:t>трудной жизненной ситуации, в общем количестве молодежи Курской области до 22,4% к 2024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lastRenderedPageBreak/>
              <w:t>Реализация комплекса мер по обеспечению системы поддержки обладающей лидерскими навыками инициативной и талантливой моло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дежи;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реализация мероприятий по раз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витию международных молодежных контактов;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реализация мероприятий по при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влечению институтов гражданского общества, общественных объединений и организаций;</w:t>
            </w:r>
          </w:p>
          <w:p w:rsidR="0051768B" w:rsidRPr="00684EF9" w:rsidRDefault="0051768B" w:rsidP="00A65071">
            <w:pPr>
              <w:suppressAutoHyphens/>
              <w:autoSpaceDE w:val="0"/>
              <w:autoSpaceDN w:val="0"/>
              <w:adjustRightInd w:val="0"/>
              <w:ind w:firstLine="335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осуществление мер по совершенствованию статистического наблюдения в сфере государственной молодежной политики;</w:t>
            </w:r>
          </w:p>
          <w:p w:rsidR="0051768B" w:rsidRPr="00684EF9" w:rsidRDefault="0051768B" w:rsidP="00A65071">
            <w:pPr>
              <w:tabs>
                <w:tab w:val="left" w:pos="311"/>
              </w:tabs>
              <w:autoSpaceDE w:val="0"/>
              <w:autoSpaceDN w:val="0"/>
              <w:adjustRightInd w:val="0"/>
              <w:ind w:firstLine="332"/>
              <w:jc w:val="both"/>
              <w:rPr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lastRenderedPageBreak/>
              <w:t xml:space="preserve">реализация мероприятий по </w:t>
            </w:r>
            <w:r w:rsidRPr="00684EF9">
              <w:rPr>
                <w:sz w:val="20"/>
                <w:szCs w:val="20"/>
              </w:rPr>
              <w:t>со</w:t>
            </w:r>
            <w:r w:rsidRPr="00684EF9">
              <w:rPr>
                <w:sz w:val="20"/>
                <w:szCs w:val="20"/>
              </w:rPr>
              <w:softHyphen/>
              <w:t>зданию условий для вовлечения мо</w:t>
            </w:r>
            <w:r w:rsidRPr="00684EF9">
              <w:rPr>
                <w:sz w:val="20"/>
                <w:szCs w:val="20"/>
              </w:rPr>
              <w:softHyphen/>
              <w:t>лодежи в активную общественную деятельность;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реализация мероприятий, способ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ствующих социализации молодежи, находящейся в трудной жизненной ситуации;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формирование молодежных от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рядов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35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proofErr w:type="gramStart"/>
            <w:r w:rsidRPr="00684EF9">
              <w:rPr>
                <w:bCs/>
                <w:iCs/>
                <w:sz w:val="20"/>
                <w:szCs w:val="20"/>
              </w:rPr>
              <w:lastRenderedPageBreak/>
              <w:t>Удельный вес численности молодых людей в возрасте от 14 до 30 лет, вовлеченных в реали</w:t>
            </w:r>
            <w:r w:rsidRPr="00684EF9">
              <w:rPr>
                <w:bCs/>
                <w:iCs/>
                <w:sz w:val="20"/>
                <w:szCs w:val="20"/>
              </w:rPr>
              <w:softHyphen/>
              <w:t>зуемые органами исполнитель</w:t>
            </w:r>
            <w:r w:rsidRPr="00684EF9">
              <w:rPr>
                <w:bCs/>
                <w:iCs/>
                <w:sz w:val="20"/>
                <w:szCs w:val="20"/>
              </w:rPr>
              <w:softHyphen/>
              <w:t>ной власти проекты и про</w:t>
            </w:r>
            <w:r w:rsidRPr="00684EF9">
              <w:rPr>
                <w:bCs/>
                <w:iCs/>
                <w:sz w:val="20"/>
                <w:szCs w:val="20"/>
              </w:rPr>
              <w:softHyphen/>
              <w:t>граммы в сфере поддержки та</w:t>
            </w:r>
            <w:r w:rsidRPr="00684EF9">
              <w:rPr>
                <w:bCs/>
                <w:iCs/>
                <w:sz w:val="20"/>
                <w:szCs w:val="20"/>
              </w:rPr>
              <w:softHyphen/>
              <w:t>лантливой молодежи, в общем количестве молодежи Курской области в возрасте от 14 до 30 лет;</w:t>
            </w:r>
            <w:proofErr w:type="gramEnd"/>
          </w:p>
          <w:p w:rsidR="0051768B" w:rsidRPr="00684EF9" w:rsidRDefault="0051768B" w:rsidP="00A65071">
            <w:pPr>
              <w:ind w:firstLine="350"/>
              <w:jc w:val="both"/>
              <w:rPr>
                <w:bCs/>
                <w:iCs/>
                <w:sz w:val="20"/>
                <w:szCs w:val="20"/>
              </w:rPr>
            </w:pPr>
            <w:r w:rsidRPr="00684EF9">
              <w:rPr>
                <w:bCs/>
                <w:iCs/>
                <w:sz w:val="20"/>
                <w:szCs w:val="20"/>
              </w:rPr>
              <w:t>удельный вес численности молодых людей в возрасте от 14 до 30 лет, участвующих в  про</w:t>
            </w:r>
            <w:r w:rsidRPr="00684EF9">
              <w:rPr>
                <w:bCs/>
                <w:iCs/>
                <w:sz w:val="20"/>
                <w:szCs w:val="20"/>
              </w:rPr>
              <w:softHyphen/>
              <w:t xml:space="preserve">ектах и программах по работе с молодежью, оказавшейся в трудной жизненной ситуации, в </w:t>
            </w:r>
            <w:r w:rsidRPr="00684EF9">
              <w:rPr>
                <w:bCs/>
                <w:iCs/>
                <w:sz w:val="20"/>
                <w:szCs w:val="20"/>
              </w:rPr>
              <w:lastRenderedPageBreak/>
              <w:t>общем количестве молодежи Курской области в возрасте от 14 до 30 лет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ind w:firstLine="492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2594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>2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Основное меро</w:t>
            </w:r>
            <w:r w:rsidRPr="00684EF9">
              <w:rPr>
                <w:b/>
                <w:sz w:val="20"/>
                <w:szCs w:val="20"/>
              </w:rPr>
              <w:softHyphen/>
              <w:t xml:space="preserve">приятие </w:t>
            </w:r>
          </w:p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1.2.</w:t>
            </w:r>
          </w:p>
          <w:p w:rsidR="0051768B" w:rsidRPr="00684EF9" w:rsidRDefault="0051768B" w:rsidP="00A65071">
            <w:pPr>
              <w:pStyle w:val="ConsPlusCell"/>
              <w:rPr>
                <w:bCs/>
                <w:sz w:val="20"/>
                <w:szCs w:val="20"/>
              </w:rPr>
            </w:pPr>
            <w:r w:rsidRPr="00684EF9">
              <w:rPr>
                <w:bCs/>
                <w:sz w:val="20"/>
                <w:szCs w:val="20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Комитет по делам </w:t>
            </w:r>
          </w:p>
          <w:p w:rsidR="0051768B" w:rsidRPr="00684EF9" w:rsidRDefault="0051768B" w:rsidP="00A65071">
            <w:pPr>
              <w:pStyle w:val="ConsPlusCell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молодежи и туризму Курской области</w:t>
            </w:r>
          </w:p>
          <w:p w:rsidR="0051768B" w:rsidRPr="00684EF9" w:rsidRDefault="0051768B" w:rsidP="00A65071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 xml:space="preserve">Увеличение </w:t>
            </w:r>
            <w:r w:rsidRPr="00684EF9">
              <w:rPr>
                <w:bCs/>
                <w:iCs/>
                <w:sz w:val="20"/>
                <w:szCs w:val="20"/>
              </w:rPr>
              <w:t>удельного веса</w:t>
            </w:r>
            <w:r w:rsidRPr="00684EF9">
              <w:rPr>
                <w:rFonts w:eastAsia="HiddenHorzOCR"/>
                <w:sz w:val="20"/>
                <w:szCs w:val="20"/>
              </w:rPr>
              <w:t xml:space="preserve"> численности молодых людей в возрасте 14 - 30 лет, участвую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 xml:space="preserve">щих </w:t>
            </w:r>
            <w:r w:rsidRPr="00684EF9">
              <w:rPr>
                <w:bCs/>
                <w:sz w:val="20"/>
                <w:szCs w:val="20"/>
              </w:rPr>
              <w:t xml:space="preserve">в деятельности патриотических объединений, клубов, центров, </w:t>
            </w:r>
            <w:r w:rsidRPr="00684EF9">
              <w:rPr>
                <w:rFonts w:eastAsia="HiddenHorzOCR"/>
                <w:sz w:val="20"/>
                <w:szCs w:val="20"/>
              </w:rPr>
              <w:t>в общем количестве молодежи Курской области до 12,4% в 2024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стью к его защите и выполнению конституционных обязанностей;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совершенствование нормативно-правовой и организационно-методической базы патриотического воспитания;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повышение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      </w:r>
          </w:p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HiddenHorzOCR"/>
                <w:sz w:val="20"/>
                <w:szCs w:val="20"/>
              </w:rPr>
            </w:pPr>
            <w:r w:rsidRPr="00684EF9">
              <w:rPr>
                <w:rFonts w:eastAsia="HiddenHorzOCR"/>
                <w:sz w:val="20"/>
                <w:szCs w:val="20"/>
              </w:rPr>
              <w:t>проведение научно обоснован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ной организаторской и пропаган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дистской деятельности с целью даль</w:t>
            </w:r>
            <w:r w:rsidRPr="00684EF9">
              <w:rPr>
                <w:rFonts w:eastAsia="HiddenHorzOCR"/>
                <w:sz w:val="20"/>
                <w:szCs w:val="20"/>
              </w:rPr>
              <w:softHyphen/>
              <w:t>нейшего развития патриотизма как стержневой духовной составляющей России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autoSpaceDE w:val="0"/>
              <w:autoSpaceDN w:val="0"/>
              <w:adjustRightInd w:val="0"/>
              <w:ind w:firstLine="208"/>
              <w:jc w:val="both"/>
              <w:rPr>
                <w:bCs/>
                <w:iCs/>
                <w:sz w:val="20"/>
                <w:szCs w:val="20"/>
              </w:rPr>
            </w:pPr>
            <w:r w:rsidRPr="00684EF9">
              <w:rPr>
                <w:bCs/>
                <w:iCs/>
                <w:sz w:val="20"/>
                <w:szCs w:val="20"/>
              </w:rPr>
              <w:t>Удельный вес численности молодых людей в возрасте от 14 до 30 лет,</w:t>
            </w:r>
            <w:r w:rsidRPr="00684EF9">
              <w:rPr>
                <w:bCs/>
                <w:sz w:val="20"/>
                <w:szCs w:val="20"/>
              </w:rPr>
              <w:t xml:space="preserve"> участвующих в дея</w:t>
            </w:r>
            <w:r w:rsidRPr="00684EF9">
              <w:rPr>
                <w:bCs/>
                <w:sz w:val="20"/>
                <w:szCs w:val="20"/>
              </w:rPr>
              <w:softHyphen/>
              <w:t>тельности патриотических объ</w:t>
            </w:r>
            <w:r w:rsidRPr="00684EF9">
              <w:rPr>
                <w:bCs/>
                <w:sz w:val="20"/>
                <w:szCs w:val="20"/>
              </w:rPr>
              <w:softHyphen/>
              <w:t xml:space="preserve">единений, клубов, центров, </w:t>
            </w:r>
            <w:r w:rsidRPr="00684EF9">
              <w:rPr>
                <w:bCs/>
                <w:iCs/>
                <w:sz w:val="20"/>
                <w:szCs w:val="20"/>
              </w:rPr>
              <w:t>в общем количестве молодежи Курской области в возрасте от 14 до 30 лет</w:t>
            </w:r>
          </w:p>
          <w:p w:rsidR="0051768B" w:rsidRPr="00684EF9" w:rsidRDefault="0051768B" w:rsidP="00A65071">
            <w:pPr>
              <w:pStyle w:val="ConsPlusCell"/>
              <w:ind w:firstLine="208"/>
              <w:jc w:val="both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ind w:firstLine="20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455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1.3.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Проведение мероприятий, направленных на вовлечение молодёжи в </w:t>
            </w:r>
            <w:proofErr w:type="gramStart"/>
            <w:r w:rsidRPr="00684EF9">
              <w:rPr>
                <w:sz w:val="20"/>
                <w:szCs w:val="20"/>
              </w:rPr>
              <w:t>предприниматель-скую</w:t>
            </w:r>
            <w:proofErr w:type="gramEnd"/>
            <w:r w:rsidRPr="00684EF9">
              <w:rPr>
                <w:sz w:val="20"/>
                <w:szCs w:val="20"/>
              </w:rPr>
              <w:t xml:space="preserve"> деятельность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suppressAutoHyphens/>
              <w:ind w:firstLine="176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Увеличение количества физических лиц в возрасте до 30 лет (включительно), вовлеченных в реализацию мероприятий</w:t>
            </w:r>
            <w:r>
              <w:rPr>
                <w:sz w:val="20"/>
                <w:szCs w:val="20"/>
              </w:rPr>
              <w:t>,</w:t>
            </w:r>
            <w:r w:rsidRPr="00684EF9">
              <w:rPr>
                <w:sz w:val="20"/>
                <w:szCs w:val="20"/>
              </w:rPr>
              <w:t xml:space="preserve"> до 0,339 тысяч единиц к 2024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Популяризация предпринимательской деятельности среди молодежи Курской области, формирование предпринимательской среды;</w:t>
            </w:r>
          </w:p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массовое вовлечение молодых людей в предпринимательскую деятельность;</w:t>
            </w:r>
          </w:p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отбор перспективных предпринимательских идей;</w:t>
            </w:r>
          </w:p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профильное обучение, приобретение молодыми людьми навыков ведения бизнеса;</w:t>
            </w:r>
          </w:p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создание механизмов, позволяющих преодолевать высокие издержки выхода на рынок (ресурсное обеспечение реализации бизнес - проектов участников);</w:t>
            </w:r>
          </w:p>
          <w:p w:rsidR="0051768B" w:rsidRPr="00684EF9" w:rsidRDefault="0051768B" w:rsidP="00A65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4EF9">
              <w:rPr>
                <w:rFonts w:ascii="Times New Roman" w:hAnsi="Times New Roman" w:cs="Times New Roman"/>
              </w:rPr>
              <w:t>  поддержка и сопровождение начинающих молодых предпринимателей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175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Количество физических лиц в возрасте до 30 лет (включительно), вовлеченных в реализацию мероприятий 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455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Региональный проект 1.</w:t>
            </w:r>
            <w:r w:rsidRPr="00684EF9">
              <w:rPr>
                <w:b/>
                <w:sz w:val="20"/>
                <w:szCs w:val="20"/>
                <w:lang w:val="en-US"/>
              </w:rPr>
              <w:t>E</w:t>
            </w:r>
            <w:r w:rsidRPr="00684EF9">
              <w:rPr>
                <w:b/>
                <w:sz w:val="20"/>
                <w:szCs w:val="20"/>
              </w:rPr>
              <w:t>8.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Социальная активность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молодежи и туризму Курской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2019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264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  <w:r>
              <w:rPr>
                <w:sz w:val="20"/>
                <w:szCs w:val="20"/>
              </w:rPr>
              <w:t>,</w:t>
            </w:r>
            <w:r w:rsidRPr="00684EF9">
              <w:rPr>
                <w:sz w:val="20"/>
                <w:szCs w:val="20"/>
              </w:rPr>
              <w:t xml:space="preserve"> до 0,042 млн. человек к 2024 году;</w:t>
            </w:r>
          </w:p>
          <w:p w:rsidR="0051768B" w:rsidRPr="00684EF9" w:rsidRDefault="0051768B" w:rsidP="00A65071">
            <w:pPr>
              <w:ind w:firstLine="264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увеличение доли граждан, вовлеченных в добровольческую деятельность, до 20 % к 2024 году; </w:t>
            </w:r>
          </w:p>
          <w:p w:rsidR="0051768B" w:rsidRPr="00684EF9" w:rsidRDefault="0051768B" w:rsidP="00A65071">
            <w:pPr>
              <w:ind w:firstLine="264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увеличение доли молодежи, задействованной в мероприятиях по вовлечению в творческую деятельность, от общего числа молодежи в Курской области до 45 % к </w:t>
            </w:r>
            <w:r w:rsidRPr="00684EF9">
              <w:rPr>
                <w:sz w:val="20"/>
                <w:szCs w:val="20"/>
              </w:rPr>
              <w:lastRenderedPageBreak/>
              <w:t>2024 году;</w:t>
            </w:r>
          </w:p>
          <w:p w:rsidR="0051768B" w:rsidRPr="00684EF9" w:rsidRDefault="0051768B" w:rsidP="00A65071">
            <w:pPr>
              <w:ind w:firstLine="264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увеличение доли студентов, вовлеченных в клубное студенческое движение, от общего числа студентов Курс</w:t>
            </w:r>
            <w:r>
              <w:rPr>
                <w:sz w:val="20"/>
                <w:szCs w:val="20"/>
              </w:rPr>
              <w:t>кой области до 70 % к 2024 году;</w:t>
            </w:r>
          </w:p>
          <w:p w:rsidR="0051768B" w:rsidRPr="00684EF9" w:rsidRDefault="0051768B" w:rsidP="00A65071">
            <w:pPr>
              <w:ind w:firstLine="264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 до 30% к 2024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 xml:space="preserve">  Реализация мероприятий по вовлечению молодежи в добровольческую (волонтерскую) деятельность; </w:t>
            </w:r>
          </w:p>
          <w:p w:rsidR="0051768B" w:rsidRPr="00684EF9" w:rsidRDefault="0051768B" w:rsidP="00A65071">
            <w:pPr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  реализация  Закона  Курской области «О государственной поддержке молодежных и детских общественных объединений Курской области»;</w:t>
            </w:r>
          </w:p>
          <w:p w:rsidR="0051768B" w:rsidRPr="00684EF9" w:rsidRDefault="0051768B" w:rsidP="00A65071">
            <w:pPr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  реализация мероприятий, направленных на развитие талантов и способностей у детей и молодежи, в том числе студентов, путем поддержки общественных инициатив и проектов, вовлечения в добровольческую деятельность граждан субъекта Российский Федерации, вовлечения молодежи в творческую деятельность и студентов в клубное студенческое движение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30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51768B" w:rsidRPr="00684EF9" w:rsidRDefault="0051768B" w:rsidP="00A65071">
            <w:pPr>
              <w:ind w:firstLine="30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доля граждан, вовлеченных в добровольческую деятельность;</w:t>
            </w:r>
          </w:p>
          <w:p w:rsidR="0051768B" w:rsidRPr="00684EF9" w:rsidRDefault="0051768B" w:rsidP="00A65071">
            <w:pPr>
              <w:ind w:firstLine="30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Курской области;</w:t>
            </w:r>
          </w:p>
          <w:p w:rsidR="0051768B" w:rsidRPr="00684EF9" w:rsidRDefault="0051768B" w:rsidP="00A65071">
            <w:pPr>
              <w:ind w:firstLine="30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доля студентов, вовлеченных в клубное студенческое движение, от общего числа студентов Курской области;</w:t>
            </w:r>
          </w:p>
          <w:p w:rsidR="0051768B" w:rsidRPr="00684EF9" w:rsidRDefault="0051768B" w:rsidP="00A65071">
            <w:pPr>
              <w:ind w:firstLine="30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>удельный вес численности молодых людей в возрасте 14-30 лет, участвующих в добровольческой деятельности, в общем количестве молодежи в Курской области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273"/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lastRenderedPageBreak/>
              <w:t>Подпрограмма 2 «Туризм»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1885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Основное меро</w:t>
            </w:r>
            <w:r w:rsidRPr="00684EF9">
              <w:rPr>
                <w:b/>
                <w:sz w:val="20"/>
                <w:szCs w:val="20"/>
              </w:rPr>
              <w:softHyphen/>
              <w:t xml:space="preserve">приятие 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2.1.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Создание условий для развития туризма в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молодежи и туризму Курской области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shd w:val="clear" w:color="auto" w:fill="FFFFFF"/>
              <w:autoSpaceDE w:val="0"/>
              <w:autoSpaceDN w:val="0"/>
              <w:adjustRightInd w:val="0"/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Увеличение туристского по</w:t>
            </w:r>
            <w:r w:rsidRPr="00684EF9">
              <w:rPr>
                <w:sz w:val="20"/>
                <w:szCs w:val="20"/>
              </w:rPr>
              <w:softHyphen/>
              <w:t>тока на территории Курской области</w:t>
            </w:r>
          </w:p>
          <w:p w:rsidR="0051768B" w:rsidRPr="00684EF9" w:rsidRDefault="0051768B" w:rsidP="00A650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shd w:val="clear" w:color="auto" w:fill="FFFFFF"/>
              <w:autoSpaceDE w:val="0"/>
              <w:autoSpaceDN w:val="0"/>
              <w:adjustRightInd w:val="0"/>
              <w:ind w:firstLine="631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Продвижение регионального турпродукта на внутреннем и между</w:t>
            </w:r>
            <w:r w:rsidRPr="00684EF9">
              <w:rPr>
                <w:sz w:val="20"/>
                <w:szCs w:val="20"/>
              </w:rPr>
              <w:softHyphen/>
              <w:t>народном рынках; совершенствование системы информационного обеспече</w:t>
            </w:r>
            <w:r w:rsidRPr="00684EF9">
              <w:rPr>
                <w:sz w:val="20"/>
                <w:szCs w:val="20"/>
              </w:rPr>
              <w:softHyphen/>
              <w:t>ния в сфере туризма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ind w:firstLine="295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Объем платных услуг, ока</w:t>
            </w:r>
            <w:r w:rsidRPr="00684EF9">
              <w:rPr>
                <w:sz w:val="20"/>
                <w:szCs w:val="20"/>
              </w:rPr>
              <w:softHyphen/>
              <w:t>занных населению в сфере ту</w:t>
            </w:r>
            <w:r w:rsidRPr="00684EF9">
              <w:rPr>
                <w:sz w:val="20"/>
                <w:szCs w:val="20"/>
              </w:rPr>
              <w:softHyphen/>
              <w:t>ризма (туристские, санаторно-оздоровительные, гостиничные и аналогичные средства разме</w:t>
            </w:r>
            <w:r w:rsidRPr="00684EF9">
              <w:rPr>
                <w:sz w:val="20"/>
                <w:szCs w:val="20"/>
              </w:rPr>
              <w:softHyphen/>
              <w:t>щения);</w:t>
            </w:r>
          </w:p>
          <w:p w:rsidR="0051768B" w:rsidRPr="00684EF9" w:rsidRDefault="0051768B" w:rsidP="00A65071">
            <w:pPr>
              <w:pStyle w:val="ConsPlusCell"/>
              <w:ind w:firstLine="295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посещаемость туристско-информационного портала 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ind w:firstLine="295"/>
              <w:jc w:val="both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194"/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Подпрограмма 3 «Оздоровление и отдых детей»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368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>6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Normal"/>
              <w:snapToGrid w:val="0"/>
              <w:rPr>
                <w:rFonts w:ascii="Times New Roman" w:hAnsi="Times New Roman"/>
                <w:b/>
                <w:sz w:val="20"/>
              </w:rPr>
            </w:pPr>
            <w:r w:rsidRPr="00684EF9">
              <w:rPr>
                <w:rFonts w:ascii="Times New Roman" w:hAnsi="Times New Roman"/>
                <w:b/>
                <w:sz w:val="20"/>
              </w:rPr>
              <w:t xml:space="preserve">Основное     </w:t>
            </w:r>
            <w:r w:rsidRPr="00684EF9">
              <w:rPr>
                <w:rFonts w:ascii="Times New Roman" w:hAnsi="Times New Roman"/>
                <w:b/>
                <w:sz w:val="20"/>
              </w:rPr>
              <w:br/>
              <w:t xml:space="preserve">мероприятие  </w:t>
            </w:r>
          </w:p>
          <w:p w:rsidR="0051768B" w:rsidRPr="00684EF9" w:rsidRDefault="0051768B" w:rsidP="00A65071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684EF9">
              <w:rPr>
                <w:rFonts w:ascii="Times New Roman" w:hAnsi="Times New Roman"/>
                <w:b/>
                <w:sz w:val="20"/>
              </w:rPr>
              <w:t>3.1.</w:t>
            </w:r>
          </w:p>
          <w:p w:rsidR="0051768B" w:rsidRPr="00684EF9" w:rsidRDefault="0051768B" w:rsidP="00A65071">
            <w:pPr>
              <w:pStyle w:val="ConsPlusNormal"/>
              <w:snapToGrid w:val="0"/>
              <w:rPr>
                <w:rFonts w:ascii="Times New Roman" w:hAnsi="Times New Roman"/>
                <w:sz w:val="20"/>
              </w:rPr>
            </w:pPr>
            <w:r w:rsidRPr="00684EF9">
              <w:rPr>
                <w:rFonts w:ascii="Times New Roman" w:hAnsi="Times New Roman"/>
                <w:sz w:val="20"/>
              </w:rPr>
              <w:t>Организация оздоровления и отдыха детей Курской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молодежи и туризму Курской области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637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Сохранение доли оздоровленных детей на стационарных базах отдыха</w:t>
            </w:r>
          </w:p>
          <w:p w:rsidR="0051768B" w:rsidRPr="00684EF9" w:rsidRDefault="0051768B" w:rsidP="00A65071">
            <w:pPr>
              <w:widowControl w:val="0"/>
              <w:tabs>
                <w:tab w:val="left" w:pos="0"/>
              </w:tabs>
              <w:ind w:firstLine="209"/>
              <w:jc w:val="both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widowControl w:val="0"/>
              <w:tabs>
                <w:tab w:val="left" w:pos="0"/>
              </w:tabs>
              <w:ind w:firstLine="209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widowControl w:val="0"/>
              <w:tabs>
                <w:tab w:val="left" w:pos="567"/>
              </w:tabs>
              <w:ind w:firstLine="48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Обеспечение организованного отдыха детей Курской области в оздоровительных учреждениях, рас</w:t>
            </w:r>
            <w:r w:rsidRPr="00684EF9">
              <w:rPr>
                <w:sz w:val="20"/>
                <w:szCs w:val="20"/>
              </w:rPr>
              <w:softHyphen/>
              <w:t>положенных на территории Курской области и за ее пределами, проведение мероприятий и участие в мероприятиях по вопросам организации оздоровления и отдыха детей, кадро</w:t>
            </w:r>
            <w:r w:rsidRPr="00684EF9">
              <w:rPr>
                <w:sz w:val="20"/>
                <w:szCs w:val="20"/>
              </w:rPr>
              <w:softHyphen/>
              <w:t>вое, организационное, методическое, информационное и материально-тех</w:t>
            </w:r>
            <w:r w:rsidRPr="00684EF9">
              <w:rPr>
                <w:sz w:val="20"/>
                <w:szCs w:val="20"/>
              </w:rPr>
              <w:softHyphen/>
              <w:t>ническое обеспечение оздоровитель</w:t>
            </w:r>
            <w:r w:rsidRPr="00684EF9">
              <w:rPr>
                <w:sz w:val="20"/>
                <w:szCs w:val="20"/>
              </w:rPr>
              <w:softHyphen/>
              <w:t>ной кампании детей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widowControl w:val="0"/>
              <w:tabs>
                <w:tab w:val="left" w:pos="12"/>
              </w:tabs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Доля детей, оздоровленных в текущем году в загородных оздоровительных лагерях, в общей численности детей в возрасте от 7 до 18 лет; </w:t>
            </w:r>
          </w:p>
          <w:p w:rsidR="0051768B" w:rsidRPr="00684EF9" w:rsidRDefault="0051768B" w:rsidP="00A65071">
            <w:pPr>
              <w:widowControl w:val="0"/>
              <w:tabs>
                <w:tab w:val="left" w:pos="12"/>
              </w:tabs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доля детей, оздоровленных в текущем году в лагерях с днев</w:t>
            </w:r>
            <w:r w:rsidRPr="00684EF9">
              <w:rPr>
                <w:sz w:val="20"/>
                <w:szCs w:val="20"/>
              </w:rPr>
              <w:softHyphen/>
              <w:t>ным пребыванием, в общей численности детей в возрасте от 7 до 15 лет;</w:t>
            </w:r>
          </w:p>
          <w:p w:rsidR="0051768B" w:rsidRPr="00684EF9" w:rsidRDefault="0051768B" w:rsidP="00A65071">
            <w:pPr>
              <w:widowControl w:val="0"/>
              <w:tabs>
                <w:tab w:val="left" w:pos="12"/>
              </w:tabs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количество оздоровленных детей, находящихся в трудной жизненной ситуации;</w:t>
            </w:r>
          </w:p>
          <w:p w:rsidR="0051768B" w:rsidRPr="00684EF9" w:rsidRDefault="0051768B" w:rsidP="00A65071">
            <w:pPr>
              <w:widowControl w:val="0"/>
              <w:tabs>
                <w:tab w:val="left" w:pos="12"/>
              </w:tabs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доля детей, оздоровленных в рамках мер социальной под</w:t>
            </w:r>
            <w:r w:rsidRPr="00684EF9">
              <w:rPr>
                <w:sz w:val="20"/>
                <w:szCs w:val="20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widowControl w:val="0"/>
              <w:tabs>
                <w:tab w:val="left" w:pos="12"/>
              </w:tabs>
              <w:ind w:firstLine="209"/>
              <w:jc w:val="both"/>
              <w:rPr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509"/>
          <w:tblCellSpacing w:w="5" w:type="nil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8B" w:rsidRPr="00684EF9" w:rsidRDefault="0051768B" w:rsidP="00A65071">
            <w:pPr>
              <w:tabs>
                <w:tab w:val="left" w:pos="-630"/>
                <w:tab w:val="left" w:pos="492"/>
              </w:tabs>
              <w:autoSpaceDE w:val="0"/>
              <w:autoSpaceDN w:val="0"/>
              <w:adjustRightInd w:val="0"/>
              <w:ind w:left="492" w:hanging="492"/>
              <w:jc w:val="center"/>
              <w:rPr>
                <w:b/>
                <w:sz w:val="20"/>
                <w:szCs w:val="20"/>
              </w:rPr>
            </w:pPr>
            <w:r w:rsidRPr="00684EF9">
              <w:rPr>
                <w:b/>
                <w:sz w:val="20"/>
                <w:szCs w:val="20"/>
              </w:rPr>
              <w:t>Подпрограмма 4 «Обеспечение 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51768B" w:rsidRPr="00684EF9" w:rsidRDefault="0051768B" w:rsidP="00A65071">
            <w:pPr>
              <w:tabs>
                <w:tab w:val="left" w:pos="-630"/>
                <w:tab w:val="left" w:pos="492"/>
              </w:tabs>
              <w:autoSpaceDE w:val="0"/>
              <w:autoSpaceDN w:val="0"/>
              <w:adjustRightInd w:val="0"/>
              <w:ind w:left="492" w:hanging="630"/>
              <w:jc w:val="center"/>
              <w:rPr>
                <w:b/>
                <w:sz w:val="20"/>
                <w:szCs w:val="20"/>
              </w:rPr>
            </w:pPr>
          </w:p>
        </w:tc>
      </w:tr>
      <w:tr w:rsidR="0051768B" w:rsidRPr="00684EF9" w:rsidTr="0051768B">
        <w:trPr>
          <w:trHeight w:val="454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7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Normal"/>
              <w:tabs>
                <w:tab w:val="left" w:pos="567"/>
              </w:tabs>
              <w:outlineLvl w:val="1"/>
              <w:rPr>
                <w:rFonts w:ascii="Times New Roman" w:hAnsi="Times New Roman"/>
                <w:b/>
                <w:sz w:val="20"/>
              </w:rPr>
            </w:pPr>
            <w:r w:rsidRPr="00684EF9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684EF9">
              <w:rPr>
                <w:rFonts w:ascii="Times New Roman" w:hAnsi="Times New Roman"/>
                <w:b/>
                <w:sz w:val="20"/>
              </w:rPr>
              <w:br/>
              <w:t xml:space="preserve">мероприятие  </w:t>
            </w:r>
          </w:p>
          <w:p w:rsidR="0051768B" w:rsidRPr="00684EF9" w:rsidRDefault="0051768B" w:rsidP="00A65071">
            <w:pPr>
              <w:pStyle w:val="ConsPlusNormal"/>
              <w:tabs>
                <w:tab w:val="left" w:pos="567"/>
              </w:tabs>
              <w:outlineLvl w:val="1"/>
              <w:rPr>
                <w:rFonts w:ascii="Times New Roman" w:hAnsi="Times New Roman"/>
                <w:sz w:val="20"/>
              </w:rPr>
            </w:pPr>
            <w:r w:rsidRPr="00684EF9">
              <w:rPr>
                <w:rFonts w:ascii="Times New Roman" w:hAnsi="Times New Roman"/>
                <w:b/>
                <w:sz w:val="20"/>
              </w:rPr>
              <w:t>4.1.</w:t>
            </w:r>
            <w:r w:rsidRPr="00684EF9">
              <w:rPr>
                <w:rFonts w:ascii="Times New Roman" w:hAnsi="Times New Roman"/>
                <w:sz w:val="20"/>
              </w:rPr>
              <w:t xml:space="preserve"> Обеспечение деятельности и выполнение функций комитета по делам молодежи и туризму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Комитет по делам молоде</w:t>
            </w:r>
            <w:r w:rsidRPr="00684EF9">
              <w:rPr>
                <w:sz w:val="20"/>
                <w:szCs w:val="20"/>
              </w:rPr>
              <w:softHyphen/>
              <w:t>жи и туризму Курской обла</w:t>
            </w:r>
            <w:r w:rsidRPr="00684EF9">
              <w:rPr>
                <w:sz w:val="20"/>
                <w:szCs w:val="20"/>
              </w:rPr>
              <w:softHyphen/>
              <w:t>сти</w:t>
            </w: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2014 г.</w:t>
            </w: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2024 г.</w:t>
            </w: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350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Своевременное принятие нормативных правовых актов и финансовое обеспечение реализации мероприятий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347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Разработка предложений по основным направлениям и приоритетам государственной социальной политики в сфере молодежной политики, туризма  и развития системы оздоровления и отдыха детей на основе анализа социально-экономического развития Курской области;</w:t>
            </w:r>
          </w:p>
          <w:p w:rsidR="0051768B" w:rsidRPr="00684EF9" w:rsidRDefault="0051768B" w:rsidP="00A65071">
            <w:pPr>
              <w:ind w:firstLine="347"/>
              <w:jc w:val="both"/>
              <w:rPr>
                <w:sz w:val="20"/>
                <w:szCs w:val="20"/>
              </w:rPr>
            </w:pPr>
            <w:proofErr w:type="gramStart"/>
            <w:r w:rsidRPr="00684EF9">
              <w:rPr>
                <w:sz w:val="20"/>
                <w:szCs w:val="20"/>
              </w:rPr>
      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подведомственным комитету учреждениям, на мероприятия молодежной политики, туризма  и развития системы оздоровления и отдыха детей;</w:t>
            </w:r>
            <w:proofErr w:type="gramEnd"/>
          </w:p>
          <w:p w:rsidR="0051768B" w:rsidRPr="00684EF9" w:rsidRDefault="0051768B" w:rsidP="00A65071">
            <w:pPr>
              <w:ind w:firstLine="347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 xml:space="preserve">координация и обеспечение </w:t>
            </w:r>
            <w:r w:rsidRPr="00684EF9">
              <w:rPr>
                <w:sz w:val="20"/>
                <w:szCs w:val="20"/>
              </w:rPr>
              <w:lastRenderedPageBreak/>
              <w:t>реализации социальных, экономических и право</w:t>
            </w:r>
            <w:r w:rsidRPr="00684EF9">
              <w:rPr>
                <w:sz w:val="20"/>
                <w:szCs w:val="20"/>
              </w:rPr>
              <w:softHyphen/>
              <w:t>вых гарантий категорий граждан;</w:t>
            </w:r>
          </w:p>
          <w:p w:rsidR="0051768B" w:rsidRPr="00684EF9" w:rsidRDefault="0051768B" w:rsidP="00A65071">
            <w:pPr>
              <w:ind w:firstLine="347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обеспечение на территории области соблюдения действующего законодательства в сфере молодежной политики, туризма  и развития системы оздоровления и отдыха детей;</w:t>
            </w:r>
          </w:p>
          <w:p w:rsidR="0051768B" w:rsidRPr="00684EF9" w:rsidRDefault="0051768B" w:rsidP="00A65071">
            <w:pPr>
              <w:ind w:firstLine="347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туризму  и развитию системы оздоровления и отдыха детей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684EF9" w:rsidRDefault="0051768B" w:rsidP="00A65071">
            <w:pPr>
              <w:ind w:firstLine="209"/>
              <w:jc w:val="both"/>
              <w:rPr>
                <w:sz w:val="20"/>
                <w:szCs w:val="20"/>
              </w:rPr>
            </w:pPr>
            <w:r w:rsidRPr="00684EF9">
              <w:rPr>
                <w:sz w:val="20"/>
                <w:szCs w:val="20"/>
              </w:rPr>
              <w:lastRenderedPageBreak/>
              <w:t>Доля достигнутых целевых показателей (индикаторов) государственной программы к общему количеству показателей (индикаторов) государственной программы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bottom"/>
          </w:tcPr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ind w:firstLine="209"/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rPr>
                <w:sz w:val="20"/>
                <w:szCs w:val="20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>
            <w:pPr>
              <w:rPr>
                <w:sz w:val="28"/>
                <w:szCs w:val="28"/>
              </w:rPr>
            </w:pPr>
          </w:p>
          <w:p w:rsidR="0051768B" w:rsidRPr="00684EF9" w:rsidRDefault="0051768B" w:rsidP="00A65071"/>
        </w:tc>
      </w:tr>
    </w:tbl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BFC" w:rsidRPr="00066743" w:rsidRDefault="00BC0BFC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12" w:rsidRDefault="00800D12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12" w:rsidRDefault="00800D12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74" w:rsidRPr="00066743" w:rsidRDefault="00DA2B74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Pr="00066743" w:rsidRDefault="00432C8B" w:rsidP="000667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0BFC" w:rsidRPr="007621DB" w:rsidRDefault="00BC0BFC" w:rsidP="00BC0BF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8" w:name="P3755"/>
      <w:bookmarkEnd w:id="8"/>
      <w:r w:rsidRPr="007621DB">
        <w:rPr>
          <w:b/>
        </w:rPr>
        <w:t>Сведения</w:t>
      </w:r>
    </w:p>
    <w:p w:rsidR="00BC0BFC" w:rsidRPr="007621DB" w:rsidRDefault="00BC0BFC" w:rsidP="00BC0B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1DB">
        <w:rPr>
          <w:b/>
        </w:rPr>
        <w:t>об основных мерах правового регулирования в сфере</w:t>
      </w:r>
    </w:p>
    <w:p w:rsidR="00BC0BFC" w:rsidRDefault="00BC0BFC" w:rsidP="00BC0B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1DB">
        <w:rPr>
          <w:b/>
        </w:rPr>
        <w:t>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 »</w:t>
      </w:r>
    </w:p>
    <w:p w:rsidR="00917A31" w:rsidRDefault="00917A31" w:rsidP="00BC0BF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74"/>
        <w:gridCol w:w="7230"/>
        <w:gridCol w:w="1984"/>
        <w:gridCol w:w="1701"/>
      </w:tblGrid>
      <w:tr w:rsidR="00917A31" w:rsidRPr="002D71D8" w:rsidTr="00A731C9">
        <w:trPr>
          <w:trHeight w:val="8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1" w:rsidRPr="002D71D8" w:rsidRDefault="00917A31" w:rsidP="00A731C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2D71D8">
              <w:rPr>
                <w:sz w:val="22"/>
                <w:szCs w:val="22"/>
              </w:rPr>
              <w:t>п</w:t>
            </w:r>
            <w:proofErr w:type="gramEnd"/>
            <w:r w:rsidRPr="002D71D8">
              <w:rPr>
                <w:sz w:val="22"/>
                <w:szCs w:val="22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1" w:rsidRPr="002D71D8" w:rsidRDefault="00917A31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1" w:rsidRPr="002D71D8" w:rsidRDefault="00917A31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1" w:rsidRPr="002D71D8" w:rsidRDefault="00917A31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1" w:rsidRPr="002D71D8" w:rsidRDefault="00917A31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Ожидаемые сроки принятия</w:t>
            </w:r>
          </w:p>
        </w:tc>
      </w:tr>
    </w:tbl>
    <w:p w:rsidR="00BC0BFC" w:rsidRDefault="00BC0BFC" w:rsidP="00917A31">
      <w:pPr>
        <w:pStyle w:val="a4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74"/>
        <w:gridCol w:w="7230"/>
        <w:gridCol w:w="1984"/>
        <w:gridCol w:w="1701"/>
      </w:tblGrid>
      <w:tr w:rsidR="00BC0BFC" w:rsidRPr="002D71D8" w:rsidTr="00917A31">
        <w:trPr>
          <w:tblHeader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5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D71D8">
              <w:rPr>
                <w:b/>
                <w:sz w:val="22"/>
                <w:szCs w:val="22"/>
              </w:rPr>
              <w:t>Подпрограмма 1 «Молодежь Курской области»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917A31" w:rsidRDefault="00BC0BFC" w:rsidP="00917A3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 xml:space="preserve">Основное мероприятие 1.1 </w:t>
            </w:r>
            <w:r w:rsidRPr="002D71D8">
              <w:rPr>
                <w:bCs/>
                <w:sz w:val="22"/>
                <w:szCs w:val="22"/>
              </w:rPr>
              <w:t>Создание условий для вовлечения молодежи в акт</w:t>
            </w:r>
            <w:r w:rsidR="00917A31">
              <w:rPr>
                <w:bCs/>
                <w:sz w:val="22"/>
                <w:szCs w:val="22"/>
              </w:rPr>
              <w:t>ивную общественную деятельность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 xml:space="preserve">Распоряжение Губернатора Курской области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2D71D8">
              <w:rPr>
                <w:rStyle w:val="af"/>
                <w:i w:val="0"/>
                <w:sz w:val="22"/>
                <w:szCs w:val="22"/>
              </w:rPr>
              <w:t>Принятие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распоряжения Губернатора Курской области </w:t>
            </w:r>
            <w:r w:rsidRPr="002D71D8">
              <w:rPr>
                <w:sz w:val="22"/>
                <w:szCs w:val="22"/>
              </w:rPr>
              <w:t xml:space="preserve">«О присуждении </w:t>
            </w:r>
            <w:r w:rsidRPr="002D71D8">
              <w:rPr>
                <w:sz w:val="22"/>
                <w:szCs w:val="22"/>
                <w:shd w:val="clear" w:color="auto" w:fill="FFFFFF"/>
              </w:rPr>
              <w:t xml:space="preserve">премии Губернатора Курской области для молодых специалистов» </w:t>
            </w:r>
            <w:r w:rsidR="00917A31">
              <w:rPr>
                <w:rStyle w:val="af"/>
                <w:i w:val="0"/>
                <w:sz w:val="22"/>
                <w:szCs w:val="22"/>
              </w:rPr>
              <w:t>с целью</w:t>
            </w:r>
            <w:r w:rsidRPr="002D71D8">
              <w:rPr>
                <w:sz w:val="22"/>
                <w:szCs w:val="22"/>
              </w:rPr>
              <w:t xml:space="preserve"> </w:t>
            </w:r>
            <w:proofErr w:type="gramStart"/>
            <w:r w:rsidRPr="002D71D8">
              <w:rPr>
                <w:sz w:val="22"/>
                <w:szCs w:val="22"/>
              </w:rPr>
              <w:t>утверждения списка лауреатов премии</w:t>
            </w:r>
            <w:r w:rsidRPr="002D71D8">
              <w:rPr>
                <w:sz w:val="22"/>
                <w:szCs w:val="22"/>
                <w:shd w:val="clear" w:color="auto" w:fill="FFFFFF"/>
              </w:rPr>
              <w:t xml:space="preserve"> Губернатора Курской области</w:t>
            </w:r>
            <w:proofErr w:type="gramEnd"/>
            <w:r w:rsidRPr="002D71D8">
              <w:rPr>
                <w:sz w:val="22"/>
                <w:szCs w:val="22"/>
                <w:shd w:val="clear" w:color="auto" w:fill="FFFFFF"/>
              </w:rPr>
              <w:t xml:space="preserve"> для молодых специалистов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комитет по делам молодежи и туризму Курской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IV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a9"/>
              <w:tabs>
                <w:tab w:val="left" w:pos="709"/>
                <w:tab w:val="left" w:pos="9354"/>
              </w:tabs>
              <w:ind w:right="-1" w:firstLine="39"/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D71D8"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Распоряжение Губернатора Курской области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917A31" w:rsidRDefault="00BC0BFC" w:rsidP="00A731C9">
            <w:pPr>
              <w:pStyle w:val="ConsPlusCell"/>
              <w:jc w:val="both"/>
              <w:rPr>
                <w:iCs/>
                <w:sz w:val="22"/>
                <w:szCs w:val="22"/>
              </w:rPr>
            </w:pPr>
            <w:r w:rsidRPr="002D71D8">
              <w:rPr>
                <w:rStyle w:val="af"/>
                <w:i w:val="0"/>
                <w:sz w:val="22"/>
                <w:szCs w:val="22"/>
              </w:rPr>
              <w:t>Принятие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распоряжения Губернатора Курской области «О проведении Международного лагеря студенческого актива «Славянское содружество» с целью 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>у</w:t>
            </w:r>
            <w:r w:rsidRPr="002D71D8">
              <w:rPr>
                <w:sz w:val="22"/>
                <w:szCs w:val="22"/>
              </w:rPr>
              <w:t xml:space="preserve">тверждения сроков и условий проведения </w:t>
            </w:r>
            <w:r w:rsidRPr="002D71D8">
              <w:rPr>
                <w:rStyle w:val="af"/>
                <w:i w:val="0"/>
                <w:sz w:val="22"/>
                <w:szCs w:val="22"/>
              </w:rPr>
              <w:t>Международного лагеря студенческого актива «Славянское содр</w:t>
            </w:r>
            <w:r w:rsidR="00917A31">
              <w:rPr>
                <w:rStyle w:val="af"/>
                <w:i w:val="0"/>
                <w:sz w:val="22"/>
                <w:szCs w:val="22"/>
              </w:rPr>
              <w:t>ужество»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rHeight w:val="7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a9"/>
              <w:tabs>
                <w:tab w:val="left" w:pos="709"/>
                <w:tab w:val="left" w:pos="9354"/>
              </w:tabs>
              <w:ind w:right="-1" w:firstLine="39"/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2D71D8"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Распоряжение Губернатора Курской области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rStyle w:val="af"/>
                <w:i w:val="0"/>
                <w:sz w:val="22"/>
                <w:szCs w:val="22"/>
              </w:rPr>
              <w:t>Принятие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распоряжения Губернатора Курской области </w:t>
            </w:r>
            <w:r w:rsidRPr="002D71D8">
              <w:rPr>
                <w:sz w:val="22"/>
                <w:szCs w:val="22"/>
              </w:rPr>
              <w:t xml:space="preserve">«О проведении областного Фестиваля студенческого творчества «Студенческая весна Соловьиного  края»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с целью 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>у</w:t>
            </w:r>
            <w:r w:rsidRPr="002D71D8">
              <w:rPr>
                <w:sz w:val="22"/>
                <w:szCs w:val="22"/>
              </w:rPr>
              <w:t xml:space="preserve">тверждения сроков и условий проведения </w:t>
            </w:r>
            <w:r w:rsidRPr="002D71D8">
              <w:rPr>
                <w:sz w:val="22"/>
                <w:szCs w:val="22"/>
              </w:rPr>
              <w:lastRenderedPageBreak/>
              <w:t>областного Фестиваля студенческого творчества «Студенческая весна Соловьиного  края»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rHeight w:val="7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 xml:space="preserve">Распоряжение Губернатора Курской области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rStyle w:val="af"/>
                <w:i w:val="0"/>
                <w:sz w:val="22"/>
                <w:szCs w:val="22"/>
              </w:rPr>
              <w:t>Принятие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распоряжения Губернатора Курской области </w:t>
            </w:r>
            <w:r w:rsidRPr="002D71D8">
              <w:rPr>
                <w:sz w:val="22"/>
                <w:szCs w:val="22"/>
              </w:rPr>
              <w:t xml:space="preserve">«О присуждении премий Губернатора Курской области для поддержки талантливой молодежи»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с целью </w:t>
            </w:r>
            <w:r w:rsidRPr="002D71D8">
              <w:rPr>
                <w:sz w:val="22"/>
                <w:szCs w:val="22"/>
              </w:rPr>
              <w:t xml:space="preserve"> </w:t>
            </w:r>
            <w:proofErr w:type="gramStart"/>
            <w:r w:rsidRPr="002D71D8">
              <w:rPr>
                <w:sz w:val="22"/>
                <w:szCs w:val="22"/>
              </w:rPr>
              <w:t>утверждения списка лауреатов премии Губернатора Курской области</w:t>
            </w:r>
            <w:proofErr w:type="gramEnd"/>
            <w:r w:rsidRPr="002D71D8">
              <w:rPr>
                <w:sz w:val="22"/>
                <w:szCs w:val="22"/>
              </w:rPr>
              <w:t xml:space="preserve"> для поддержки талантливой молодежи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IV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rHeight w:val="7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 xml:space="preserve">Распоряжение Губернатора Курской области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  <w:shd w:val="clear" w:color="auto" w:fill="FFFFFF"/>
              </w:rPr>
            </w:pPr>
            <w:r w:rsidRPr="002D71D8">
              <w:rPr>
                <w:rStyle w:val="af"/>
                <w:i w:val="0"/>
                <w:sz w:val="22"/>
                <w:szCs w:val="22"/>
              </w:rPr>
              <w:t>Принятие</w:t>
            </w:r>
            <w:r w:rsidRPr="002D71D8">
              <w:rPr>
                <w:sz w:val="22"/>
                <w:szCs w:val="22"/>
              </w:rPr>
              <w:t xml:space="preserve">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распоряжения Губернатора Курской области </w:t>
            </w:r>
            <w:r w:rsidRPr="002D71D8">
              <w:rPr>
                <w:sz w:val="22"/>
                <w:szCs w:val="22"/>
              </w:rPr>
              <w:t xml:space="preserve">«О присуждении </w:t>
            </w:r>
            <w:r w:rsidRPr="002D71D8">
              <w:rPr>
                <w:sz w:val="22"/>
                <w:szCs w:val="22"/>
                <w:shd w:val="clear" w:color="auto" w:fill="FFFFFF"/>
              </w:rPr>
              <w:t xml:space="preserve">премий Губернатора Курской области в области науки и инноваций для молодых ученых и специалистов» </w:t>
            </w:r>
            <w:r w:rsidRPr="002D71D8">
              <w:rPr>
                <w:rStyle w:val="af"/>
                <w:i w:val="0"/>
                <w:sz w:val="22"/>
                <w:szCs w:val="22"/>
              </w:rPr>
              <w:t xml:space="preserve">с целью </w:t>
            </w:r>
            <w:r w:rsidRPr="002D71D8">
              <w:rPr>
                <w:sz w:val="22"/>
                <w:szCs w:val="22"/>
              </w:rPr>
              <w:t xml:space="preserve"> </w:t>
            </w:r>
            <w:proofErr w:type="gramStart"/>
            <w:r w:rsidRPr="002D71D8">
              <w:rPr>
                <w:sz w:val="22"/>
                <w:szCs w:val="22"/>
              </w:rPr>
              <w:t>утверждения списка лауреатов премии</w:t>
            </w:r>
            <w:r w:rsidRPr="002D71D8">
              <w:rPr>
                <w:sz w:val="22"/>
                <w:szCs w:val="22"/>
                <w:shd w:val="clear" w:color="auto" w:fill="FFFFFF"/>
              </w:rPr>
              <w:t xml:space="preserve"> Губернатора Курской области</w:t>
            </w:r>
            <w:proofErr w:type="gramEnd"/>
            <w:r w:rsidRPr="002D71D8">
              <w:rPr>
                <w:sz w:val="22"/>
                <w:szCs w:val="22"/>
                <w:shd w:val="clear" w:color="auto" w:fill="FFFFFF"/>
              </w:rPr>
              <w:t xml:space="preserve"> в области науки и инноваций для молодых ученых и специалистов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IV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 xml:space="preserve">Основное мероприятие 1.2 </w:t>
            </w:r>
            <w:r w:rsidRPr="002D71D8">
              <w:rPr>
                <w:bCs/>
                <w:sz w:val="22"/>
                <w:szCs w:val="22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6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a9"/>
              <w:tabs>
                <w:tab w:val="left" w:pos="567"/>
                <w:tab w:val="left" w:pos="9354"/>
              </w:tabs>
              <w:ind w:right="-1"/>
              <w:rPr>
                <w:sz w:val="22"/>
                <w:szCs w:val="22"/>
                <w:lang w:val="ru-RU"/>
              </w:rPr>
            </w:pPr>
            <w:r w:rsidRPr="002D71D8"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Постановление Губернатора Курской области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a9"/>
              <w:tabs>
                <w:tab w:val="left" w:pos="567"/>
                <w:tab w:val="left" w:pos="9354"/>
              </w:tabs>
              <w:ind w:right="-1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D71D8">
              <w:rPr>
                <w:rStyle w:val="af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Принятие постановления Губернатора Курской области «О проведении поисковых экспедиций «Вахта Памяти» в целях </w:t>
            </w:r>
            <w:r w:rsidRPr="002D71D8">
              <w:rPr>
                <w:rStyle w:val="af"/>
                <w:rFonts w:ascii="Times New Roman" w:hAnsi="Times New Roman"/>
                <w:i w:val="0"/>
                <w:sz w:val="22"/>
                <w:szCs w:val="22"/>
                <w:lang w:val="ru-RU"/>
              </w:rPr>
              <w:t>утверждения сроков и условий проведения</w:t>
            </w:r>
            <w:r w:rsidRPr="002D71D8">
              <w:rPr>
                <w:rStyle w:val="af"/>
                <w:rFonts w:ascii="Times New Roman" w:hAnsi="Times New Roman"/>
                <w:i w:val="0"/>
                <w:iCs w:val="0"/>
                <w:sz w:val="22"/>
                <w:szCs w:val="22"/>
                <w:lang w:val="ru-RU"/>
              </w:rPr>
              <w:t xml:space="preserve"> поисковых экспедиций «Вахта Памяти»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комитет по делам молодежи и туризму Курской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rPr>
                <w:rStyle w:val="af"/>
                <w:i w:val="0"/>
                <w:sz w:val="22"/>
                <w:szCs w:val="22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2250FC">
            <w:pPr>
              <w:pStyle w:val="ConsPlusCell"/>
              <w:jc w:val="center"/>
              <w:rPr>
                <w:rStyle w:val="af"/>
                <w:b/>
                <w:i w:val="0"/>
                <w:sz w:val="22"/>
                <w:szCs w:val="22"/>
              </w:rPr>
            </w:pPr>
            <w:r w:rsidRPr="002D71D8">
              <w:rPr>
                <w:rStyle w:val="af"/>
                <w:b/>
                <w:i w:val="0"/>
                <w:sz w:val="22"/>
                <w:szCs w:val="22"/>
              </w:rPr>
              <w:t>Подпрограмма</w:t>
            </w:r>
            <w:r w:rsidR="002250FC">
              <w:rPr>
                <w:rStyle w:val="af"/>
                <w:b/>
                <w:i w:val="0"/>
                <w:sz w:val="22"/>
                <w:szCs w:val="22"/>
              </w:rPr>
              <w:t xml:space="preserve"> 3 «Оздоровление и отдых детей»</w:t>
            </w:r>
          </w:p>
        </w:tc>
      </w:tr>
      <w:tr w:rsidR="00BC0BFC" w:rsidRPr="002D71D8" w:rsidTr="00A731C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rPr>
                <w:sz w:val="22"/>
                <w:szCs w:val="22"/>
              </w:rPr>
            </w:pPr>
          </w:p>
        </w:tc>
        <w:tc>
          <w:tcPr>
            <w:tcW w:w="14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2250FC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Основное мероприятие 3.1    Организация оздоровления</w:t>
            </w:r>
            <w:r w:rsidR="002250FC">
              <w:rPr>
                <w:sz w:val="22"/>
                <w:szCs w:val="22"/>
              </w:rPr>
              <w:t xml:space="preserve"> и отдыха детей Курской области</w:t>
            </w:r>
          </w:p>
        </w:tc>
      </w:tr>
      <w:tr w:rsidR="00DA2B74" w:rsidRPr="002D71D8" w:rsidTr="002250F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74" w:rsidRPr="002D71D8" w:rsidRDefault="00DA2B74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74" w:rsidRDefault="00DA2B74" w:rsidP="000535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Курской области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74" w:rsidRDefault="00DA2B74" w:rsidP="0005353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af"/>
                <w:i w:val="0"/>
                <w:sz w:val="22"/>
                <w:szCs w:val="22"/>
              </w:rPr>
              <w:t>Принятие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f"/>
                <w:i w:val="0"/>
                <w:sz w:val="22"/>
                <w:szCs w:val="22"/>
              </w:rPr>
              <w:t>постановления</w:t>
            </w:r>
            <w:r>
              <w:rPr>
                <w:sz w:val="22"/>
                <w:szCs w:val="22"/>
              </w:rPr>
              <w:t xml:space="preserve"> Администрации Курской области «О распределении субсидий из областного бюджета бюджетам муниципальных образований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муниципальных образований, связанных  с организацией отдыха детей в каникулярное время» с целью утверждения  распределения субсидий из областного бюджета бюджетам муниципальных образований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муниц</w:t>
            </w:r>
            <w:r w:rsidR="00E05441">
              <w:rPr>
                <w:sz w:val="22"/>
                <w:szCs w:val="22"/>
              </w:rPr>
              <w:t>ипальных образований, связанных</w:t>
            </w:r>
            <w:r>
              <w:rPr>
                <w:sz w:val="22"/>
                <w:szCs w:val="22"/>
              </w:rPr>
              <w:t xml:space="preserve"> с организацией отдыха детей в каникулярное время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74" w:rsidRDefault="00DA2B74" w:rsidP="00E0544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делам молодежи и туризму Курской области</w:t>
            </w:r>
          </w:p>
          <w:p w:rsidR="00DA2B74" w:rsidRDefault="00DA2B74" w:rsidP="00E05441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A2B74" w:rsidRDefault="00DA2B74" w:rsidP="00E0544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74" w:rsidRDefault="00DA2B74" w:rsidP="000535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DA2B74" w:rsidRDefault="00DA2B74" w:rsidP="00053538">
            <w:pPr>
              <w:pStyle w:val="ConsPlusCell"/>
              <w:jc w:val="center"/>
              <w:rPr>
                <w:sz w:val="22"/>
                <w:szCs w:val="22"/>
              </w:rPr>
            </w:pPr>
            <w:r w:rsidRPr="00415C0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</w:tr>
      <w:tr w:rsidR="00BC0BFC" w:rsidRPr="002D71D8" w:rsidTr="002250F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  <w:vertAlign w:val="superscript"/>
              </w:rPr>
            </w:pPr>
            <w:r w:rsidRPr="002D71D8">
              <w:rPr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E05441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Принятие  постановление Администрации Курской области «Об определении средней стоимости путевки в 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E05441">
            <w:pPr>
              <w:pStyle w:val="ConsPlusCell"/>
              <w:jc w:val="both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комитет по делам молодежи и туризму Курской области</w:t>
            </w:r>
          </w:p>
          <w:p w:rsidR="00BC0BFC" w:rsidRPr="002D71D8" w:rsidRDefault="00BC0BFC" w:rsidP="00E0544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Ежегодно,</w:t>
            </w:r>
          </w:p>
          <w:p w:rsidR="00BC0BFC" w:rsidRPr="002D71D8" w:rsidRDefault="00BC0BFC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  <w:lang w:val="en-US"/>
              </w:rPr>
              <w:t>I</w:t>
            </w:r>
            <w:r w:rsidRPr="002D71D8">
              <w:rPr>
                <w:sz w:val="22"/>
                <w:szCs w:val="22"/>
              </w:rPr>
              <w:t xml:space="preserve"> квартал</w:t>
            </w:r>
          </w:p>
        </w:tc>
      </w:tr>
      <w:tr w:rsidR="001C54EF" w:rsidRPr="002D71D8" w:rsidTr="002250F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F" w:rsidRPr="002D71D8" w:rsidRDefault="001C54EF" w:rsidP="00A731C9">
            <w:pPr>
              <w:pStyle w:val="ConsPlusCell"/>
              <w:jc w:val="center"/>
              <w:rPr>
                <w:sz w:val="22"/>
                <w:szCs w:val="22"/>
              </w:rPr>
            </w:pPr>
            <w:r w:rsidRPr="002D71D8">
              <w:rPr>
                <w:sz w:val="22"/>
                <w:szCs w:val="22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F" w:rsidRPr="00351A76" w:rsidRDefault="001C54EF" w:rsidP="00053538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Администрации Курской области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F" w:rsidRPr="000F1B16" w:rsidRDefault="001C54EF" w:rsidP="00053538">
            <w:pPr>
              <w:pStyle w:val="a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Принятие постановления Администрации Курской области «</w:t>
            </w:r>
            <w:r w:rsidRPr="000F1B16">
              <w:rPr>
                <w:rFonts w:ascii="Times New Roman" w:hAnsi="Times New Roman"/>
                <w:sz w:val="22"/>
                <w:szCs w:val="22"/>
                <w:lang w:val="ru-RU"/>
              </w:rPr>
              <w:t>Об организации оздоровл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ения, отдыха и занятости детей </w:t>
            </w:r>
            <w:r w:rsidRPr="000F1B16">
              <w:rPr>
                <w:rFonts w:ascii="Times New Roman" w:hAnsi="Times New Roman"/>
                <w:sz w:val="22"/>
                <w:szCs w:val="22"/>
                <w:lang w:val="ru-RU"/>
              </w:rPr>
              <w:t>Курской области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с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целью утверждения перечня мероприятий по организации оздоровления, отдыха и занятости детей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F" w:rsidRDefault="001C54EF" w:rsidP="00E0544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Комитет по делам молодежи и </w:t>
            </w:r>
            <w:r>
              <w:rPr>
                <w:sz w:val="22"/>
                <w:szCs w:val="22"/>
              </w:rPr>
              <w:lastRenderedPageBreak/>
              <w:t>туризму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F" w:rsidRDefault="001C54EF" w:rsidP="000535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</w:t>
            </w:r>
          </w:p>
          <w:p w:rsidR="001C54EF" w:rsidRDefault="001C54EF" w:rsidP="000535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D12" w:rsidRDefault="00800D12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0FC" w:rsidRDefault="002250FC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432C8B" w:rsidRPr="00066743" w:rsidRDefault="00432C8B" w:rsidP="000667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50FC" w:rsidRPr="00A7681D" w:rsidRDefault="002250FC" w:rsidP="002250FC">
      <w:pPr>
        <w:jc w:val="center"/>
        <w:rPr>
          <w:b/>
          <w:bCs/>
          <w:sz w:val="28"/>
          <w:szCs w:val="28"/>
        </w:rPr>
      </w:pPr>
      <w:bookmarkStart w:id="9" w:name="P3847"/>
      <w:bookmarkEnd w:id="9"/>
      <w:r w:rsidRPr="00A7681D">
        <w:rPr>
          <w:b/>
          <w:bCs/>
          <w:sz w:val="28"/>
          <w:szCs w:val="28"/>
        </w:rPr>
        <w:t xml:space="preserve">ПРОГНОЗ </w:t>
      </w:r>
    </w:p>
    <w:p w:rsidR="002250FC" w:rsidRPr="00A7681D" w:rsidRDefault="002250FC" w:rsidP="002250FC">
      <w:pPr>
        <w:jc w:val="center"/>
        <w:rPr>
          <w:b/>
          <w:bCs/>
          <w:sz w:val="28"/>
          <w:szCs w:val="28"/>
        </w:rPr>
      </w:pPr>
      <w:r w:rsidRPr="00A7681D">
        <w:rPr>
          <w:b/>
          <w:bCs/>
          <w:sz w:val="28"/>
          <w:szCs w:val="28"/>
        </w:rPr>
        <w:t>сводных показателей государственных заданий на оказание государственных услуг (выполнение работ) областными государственными учреждениями по государственной программе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на очередной финансовый год и плановый период</w:t>
      </w:r>
    </w:p>
    <w:p w:rsidR="002250FC" w:rsidRPr="00B537F0" w:rsidRDefault="002250FC" w:rsidP="002250FC">
      <w:pPr>
        <w:rPr>
          <w:b/>
          <w:bCs/>
          <w:sz w:val="18"/>
          <w:szCs w:val="28"/>
        </w:rPr>
      </w:pPr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709"/>
        <w:gridCol w:w="850"/>
        <w:gridCol w:w="851"/>
        <w:gridCol w:w="3258"/>
        <w:gridCol w:w="1558"/>
        <w:gridCol w:w="1133"/>
        <w:gridCol w:w="1275"/>
      </w:tblGrid>
      <w:tr w:rsidR="001C54EF" w:rsidRPr="009B7940" w:rsidTr="00053538">
        <w:trPr>
          <w:trHeight w:val="590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Наименование услуги (работы), количественные показатели объема услуги (работы), показатели качества оказани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9B7940">
              <w:rPr>
                <w:sz w:val="18"/>
                <w:szCs w:val="18"/>
                <w:lang w:eastAsia="en-US"/>
              </w:rPr>
              <w:t xml:space="preserve"> государственных услуг (выполнения работ) областными государственными учреждениями,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Значение показателя объема государственной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Соответствующие показатели государственной программы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Расходы областного бюджета на   оказание государственной услуги (выполнение работы), тыс. руб.</w:t>
            </w:r>
          </w:p>
        </w:tc>
      </w:tr>
      <w:tr w:rsidR="001C54EF" w:rsidRPr="009B7940" w:rsidTr="00053538">
        <w:trPr>
          <w:trHeight w:val="452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B7940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2021 год</w:t>
            </w:r>
          </w:p>
        </w:tc>
      </w:tr>
    </w:tbl>
    <w:p w:rsidR="001C54EF" w:rsidRPr="009B7940" w:rsidRDefault="001C54EF" w:rsidP="001C54EF">
      <w:pPr>
        <w:pStyle w:val="aff1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708"/>
        <w:gridCol w:w="844"/>
        <w:gridCol w:w="6"/>
        <w:gridCol w:w="851"/>
        <w:gridCol w:w="3259"/>
        <w:gridCol w:w="1559"/>
        <w:gridCol w:w="1134"/>
        <w:gridCol w:w="1276"/>
        <w:gridCol w:w="571"/>
      </w:tblGrid>
      <w:tr w:rsidR="001C54EF" w:rsidRPr="009B7940" w:rsidTr="00053538">
        <w:trPr>
          <w:gridAfter w:val="1"/>
          <w:wAfter w:w="571" w:type="dxa"/>
          <w:trHeight w:val="303"/>
          <w:tblHeader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C54EF" w:rsidRPr="009B7940" w:rsidTr="00053538">
        <w:trPr>
          <w:gridAfter w:val="1"/>
          <w:wAfter w:w="571" w:type="dxa"/>
          <w:trHeight w:val="737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Наименование государственной  услуги (работы) и ее содержание: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1C54EF" w:rsidRPr="009B7940" w:rsidTr="00053538">
        <w:trPr>
          <w:trHeight w:val="34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Показатель  объема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Количество мероприятий, единиц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57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Подпрограмма 1 «Молодежь Курской области»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 xml:space="preserve">Удельный вес численности молодых </w:t>
            </w:r>
            <w:r w:rsidRPr="009B7940">
              <w:rPr>
                <w:sz w:val="18"/>
                <w:szCs w:val="18"/>
                <w:lang w:eastAsia="en-US"/>
              </w:rPr>
              <w:lastRenderedPageBreak/>
              <w:t>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lastRenderedPageBreak/>
              <w:t>15981,211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15981,209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15981,209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155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lastRenderedPageBreak/>
              <w:t>Основное мероприятие 1.1 «Создание условий для вовлечения молодежи в активную общественную деятельность»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850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lastRenderedPageBreak/>
              <w:t>Наименование государственной  услуги (работы):</w:t>
            </w:r>
          </w:p>
        </w:tc>
        <w:tc>
          <w:tcPr>
            <w:tcW w:w="963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37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Показатель  объема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Количество мероприятий,  единиц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858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Подпрограмма 1 «Молодежь Курской области»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8178,424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8178,424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8178,424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806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Основное мероприятие 1.1 «Создание условий для вовлечения молодежи в активную общественную деятельность»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56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Наименование государственной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458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Показатель  объема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Количество кружков и секций, единиц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538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B7940">
              <w:rPr>
                <w:b/>
                <w:bCs/>
                <w:sz w:val="18"/>
                <w:szCs w:val="18"/>
                <w:lang w:eastAsia="en-US"/>
              </w:rPr>
              <w:t>Подпрограмма 1 «Молодежь Курской области»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14157,903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13780,909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13780,909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772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B7940">
              <w:rPr>
                <w:sz w:val="18"/>
                <w:szCs w:val="18"/>
                <w:lang w:eastAsia="en-US"/>
              </w:rPr>
              <w:t>Основное мероприятие 1.1 «Создание условий для вовлечения молодежи в активную общественную деятельность»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54EF" w:rsidRPr="009B7940" w:rsidRDefault="001C54EF" w:rsidP="000535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C54EF" w:rsidRPr="009B7940" w:rsidTr="00053538">
        <w:trPr>
          <w:trHeight w:val="5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Наименование государственной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567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Показатель  объема 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Количество просмотров, единиц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283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>Подпрограмма 2  «Туризм»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60000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61000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62000</w:t>
            </w: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 xml:space="preserve">Объем платных услуг населению в </w:t>
            </w:r>
            <w:r w:rsidRPr="009B7940">
              <w:rPr>
                <w:sz w:val="18"/>
                <w:szCs w:val="18"/>
              </w:rPr>
              <w:lastRenderedPageBreak/>
              <w:t>сфере туризма (туристские, санаторн</w:t>
            </w:r>
            <w:proofErr w:type="gramStart"/>
            <w:r w:rsidRPr="009B7940">
              <w:rPr>
                <w:sz w:val="18"/>
                <w:szCs w:val="18"/>
              </w:rPr>
              <w:t>о-</w:t>
            </w:r>
            <w:proofErr w:type="gramEnd"/>
            <w:r w:rsidRPr="009B7940">
              <w:rPr>
                <w:sz w:val="18"/>
                <w:szCs w:val="18"/>
              </w:rPr>
              <w:t xml:space="preserve"> оздоровительные, гостиничные и аналогичные средства размещения)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lastRenderedPageBreak/>
              <w:t>1827,345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1827,345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1827,345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68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lastRenderedPageBreak/>
              <w:t>Основное  мероприятие 2.1  «Создание условий для развития туризма в Курской области»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</w:tcBorders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555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lastRenderedPageBreak/>
              <w:t>Наименование государственной  услуги (работы):</w:t>
            </w:r>
          </w:p>
        </w:tc>
        <w:tc>
          <w:tcPr>
            <w:tcW w:w="963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 xml:space="preserve">Формирование, ведение баз данных, в том числе </w:t>
            </w:r>
            <w:proofErr w:type="spellStart"/>
            <w:r w:rsidRPr="009B7940">
              <w:rPr>
                <w:b/>
                <w:bCs/>
                <w:sz w:val="18"/>
                <w:szCs w:val="18"/>
              </w:rPr>
              <w:t>интернет-ресурсов</w:t>
            </w:r>
            <w:proofErr w:type="spellEnd"/>
            <w:r w:rsidRPr="009B7940">
              <w:rPr>
                <w:b/>
                <w:bCs/>
                <w:sz w:val="18"/>
                <w:szCs w:val="18"/>
              </w:rPr>
              <w:t xml:space="preserve"> в сфере туризма</w:t>
            </w:r>
          </w:p>
        </w:tc>
        <w:tc>
          <w:tcPr>
            <w:tcW w:w="571" w:type="dxa"/>
            <w:tcBorders>
              <w:left w:val="single" w:sz="8" w:space="0" w:color="auto"/>
              <w:bottom w:val="nil"/>
            </w:tcBorders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723"/>
        </w:trPr>
        <w:tc>
          <w:tcPr>
            <w:tcW w:w="4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Количество выполненных работ, единиц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 xml:space="preserve">Подпрограмма 2 «Туризм»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4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Объем платных услуг населению в сфере туризма (туристские, санаторн</w:t>
            </w:r>
            <w:proofErr w:type="gramStart"/>
            <w:r w:rsidRPr="009B7940">
              <w:rPr>
                <w:sz w:val="18"/>
                <w:szCs w:val="18"/>
              </w:rPr>
              <w:t>о-</w:t>
            </w:r>
            <w:proofErr w:type="gramEnd"/>
            <w:r w:rsidRPr="009B7940">
              <w:rPr>
                <w:sz w:val="18"/>
                <w:szCs w:val="18"/>
              </w:rPr>
              <w:t xml:space="preserve"> оздоровительные, гостиничные и аналогичные средства размещения)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8A2A3C" w:rsidRDefault="001C54EF" w:rsidP="00053538">
            <w:pPr>
              <w:jc w:val="center"/>
              <w:rPr>
                <w:sz w:val="18"/>
                <w:szCs w:val="18"/>
              </w:rPr>
            </w:pPr>
            <w:r w:rsidRPr="008A2A3C">
              <w:rPr>
                <w:sz w:val="18"/>
                <w:szCs w:val="18"/>
              </w:rPr>
              <w:t>1795,277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8A2A3C" w:rsidRDefault="001C54EF" w:rsidP="00053538">
            <w:pPr>
              <w:jc w:val="center"/>
              <w:rPr>
                <w:sz w:val="18"/>
                <w:szCs w:val="18"/>
              </w:rPr>
            </w:pPr>
            <w:r w:rsidRPr="008A2A3C">
              <w:rPr>
                <w:sz w:val="18"/>
                <w:szCs w:val="18"/>
              </w:rPr>
              <w:t>1795,277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8A2A3C" w:rsidRDefault="001C54EF" w:rsidP="00053538">
            <w:pPr>
              <w:jc w:val="center"/>
              <w:rPr>
                <w:sz w:val="18"/>
                <w:szCs w:val="18"/>
              </w:rPr>
            </w:pPr>
            <w:r w:rsidRPr="008A2A3C">
              <w:rPr>
                <w:sz w:val="18"/>
                <w:szCs w:val="18"/>
              </w:rPr>
              <w:t>1795,277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737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Основное  мероприятие 2.1 «Создание условий для развития туризма в Курской области»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</w:tcBorders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55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Наименование государственной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 xml:space="preserve">Организация отдыха детей и молодежи  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567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96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Количество детей, человек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RPr="009B7940" w:rsidTr="00053538">
        <w:trPr>
          <w:trHeight w:val="607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7940">
              <w:rPr>
                <w:b/>
                <w:bCs/>
                <w:sz w:val="18"/>
                <w:szCs w:val="18"/>
              </w:rPr>
              <w:t>Подпрограмма 3 «Оздоровление и отдых детей»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12500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12500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12500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2040,033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2040,033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2040,033</w:t>
            </w:r>
          </w:p>
        </w:tc>
        <w:tc>
          <w:tcPr>
            <w:tcW w:w="571" w:type="dxa"/>
            <w:tcBorders>
              <w:left w:val="single" w:sz="8" w:space="0" w:color="auto"/>
            </w:tcBorders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</w:p>
        </w:tc>
      </w:tr>
      <w:tr w:rsidR="001C54EF" w:rsidTr="00053538">
        <w:trPr>
          <w:trHeight w:val="454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jc w:val="center"/>
              <w:rPr>
                <w:sz w:val="18"/>
                <w:szCs w:val="18"/>
              </w:rPr>
            </w:pPr>
            <w:r w:rsidRPr="009B7940">
              <w:rPr>
                <w:sz w:val="18"/>
                <w:szCs w:val="18"/>
              </w:rPr>
              <w:t>Основное   мероприятие 3.1 «Организация оздоровления и отдыха детей Курской области»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4EF" w:rsidRPr="009B7940" w:rsidRDefault="001C54EF" w:rsidP="00053538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8" w:space="0" w:color="auto"/>
            </w:tcBorders>
            <w:vAlign w:val="bottom"/>
          </w:tcPr>
          <w:p w:rsidR="001C54EF" w:rsidRDefault="001C54EF" w:rsidP="00053538">
            <w:pPr>
              <w:rPr>
                <w:sz w:val="18"/>
                <w:szCs w:val="18"/>
              </w:rPr>
            </w:pPr>
          </w:p>
        </w:tc>
      </w:tr>
    </w:tbl>
    <w:p w:rsidR="00432C8B" w:rsidRDefault="00432C8B" w:rsidP="000667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C54EF" w:rsidRPr="00066743" w:rsidRDefault="001C54EF" w:rsidP="0006674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DB3E5D" w:rsidRPr="00066743" w:rsidRDefault="00DB3E5D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3E5D" w:rsidRDefault="00DB3E5D" w:rsidP="00DB3E5D">
      <w:pPr>
        <w:widowControl w:val="0"/>
        <w:jc w:val="center"/>
        <w:rPr>
          <w:b/>
          <w:bCs/>
          <w:sz w:val="28"/>
          <w:szCs w:val="28"/>
        </w:rPr>
      </w:pPr>
      <w:r w:rsidRPr="000A594E">
        <w:rPr>
          <w:b/>
          <w:bCs/>
          <w:sz w:val="28"/>
          <w:szCs w:val="28"/>
        </w:rPr>
        <w:t>Ресурсное обеспечение 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за счет бюджетных ассигнований</w:t>
      </w:r>
    </w:p>
    <w:p w:rsidR="00DB3E5D" w:rsidRPr="000A594E" w:rsidRDefault="00DB3E5D" w:rsidP="00DB3E5D">
      <w:pPr>
        <w:widowControl w:val="0"/>
        <w:jc w:val="center"/>
        <w:rPr>
          <w:b/>
          <w:bCs/>
          <w:sz w:val="28"/>
          <w:szCs w:val="28"/>
        </w:rPr>
      </w:pPr>
      <w:r w:rsidRPr="000A594E">
        <w:rPr>
          <w:b/>
          <w:bCs/>
          <w:sz w:val="28"/>
          <w:szCs w:val="28"/>
        </w:rPr>
        <w:t>областного бюджета</w:t>
      </w:r>
      <w:r>
        <w:rPr>
          <w:b/>
          <w:bCs/>
          <w:sz w:val="28"/>
          <w:szCs w:val="28"/>
        </w:rPr>
        <w:t xml:space="preserve"> и федерального бюджета</w:t>
      </w:r>
    </w:p>
    <w:p w:rsidR="00DB3E5D" w:rsidRDefault="00DB3E5D" w:rsidP="00DB3E5D">
      <w:pPr>
        <w:autoSpaceDE w:val="0"/>
        <w:autoSpaceDN w:val="0"/>
        <w:adjustRightInd w:val="0"/>
        <w:ind w:left="8222"/>
        <w:jc w:val="both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700"/>
        <w:gridCol w:w="1276"/>
        <w:gridCol w:w="567"/>
        <w:gridCol w:w="284"/>
        <w:gridCol w:w="425"/>
        <w:gridCol w:w="425"/>
        <w:gridCol w:w="851"/>
        <w:gridCol w:w="850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7032A1" w:rsidRPr="00684EF9" w:rsidTr="007032A1">
        <w:trPr>
          <w:trHeight w:val="8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Статус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исполнитель, соисполнители, участники (ГРБС)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Код бюджетной  классификации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Объемы бюджетных ассигнований  (тыс. рублей), годы</w:t>
            </w:r>
          </w:p>
        </w:tc>
      </w:tr>
      <w:tr w:rsidR="007032A1" w:rsidRPr="00684EF9" w:rsidTr="00703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ГП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684EF9">
              <w:rPr>
                <w:sz w:val="14"/>
                <w:szCs w:val="14"/>
              </w:rPr>
              <w:t>пГП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ОМ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2024</w:t>
            </w:r>
          </w:p>
        </w:tc>
      </w:tr>
    </w:tbl>
    <w:p w:rsidR="007032A1" w:rsidRPr="00684EF9" w:rsidRDefault="007032A1" w:rsidP="007032A1">
      <w:pPr>
        <w:pStyle w:val="a4"/>
        <w:rPr>
          <w:szCs w:val="16"/>
        </w:rPr>
      </w:pPr>
    </w:p>
    <w:tbl>
      <w:tblPr>
        <w:tblW w:w="17010" w:type="dxa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700"/>
        <w:gridCol w:w="1276"/>
        <w:gridCol w:w="568"/>
        <w:gridCol w:w="283"/>
        <w:gridCol w:w="425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1275"/>
      </w:tblGrid>
      <w:tr w:rsidR="007032A1" w:rsidRPr="00684EF9" w:rsidTr="007032A1">
        <w:trPr>
          <w:trHeight w:val="238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bookmarkStart w:id="10" w:name="RANGE!A1:N67"/>
            <w:r w:rsidRPr="00684EF9">
              <w:rPr>
                <w:sz w:val="16"/>
                <w:szCs w:val="16"/>
              </w:rPr>
              <w:t>1</w:t>
            </w:r>
            <w:bookmarkEnd w:id="10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  <w:r w:rsidRPr="00684EF9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tabs>
                <w:tab w:val="center" w:pos="1115"/>
                <w:tab w:val="right" w:pos="2231"/>
              </w:tabs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Государствен-ная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«Повышение эффективности реализации молодежной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331673,001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327491,353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274197,551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277993,264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302785,628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351983,395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314576,866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314576,866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327159,941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340246,339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353856,19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684EF9">
              <w:rPr>
                <w:sz w:val="14"/>
                <w:szCs w:val="14"/>
                <w:u w:val="single"/>
              </w:rPr>
              <w:t>областной бюджет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331673,001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72 903,900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327491,353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3 990,000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274197,551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</w:rPr>
              <w:t>50 123,983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277 993,264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</w:rPr>
              <w:t>2 756,152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302785,628</w:t>
            </w:r>
            <w:r w:rsidRPr="00684EF9">
              <w:rPr>
                <w:b/>
                <w:bCs/>
                <w:sz w:val="14"/>
                <w:szCs w:val="14"/>
              </w:rPr>
              <w:t>4 361,300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351983,395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314576,866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684EF9">
              <w:rPr>
                <w:b/>
                <w:bCs/>
                <w:sz w:val="14"/>
                <w:szCs w:val="14"/>
                <w:u w:val="single"/>
              </w:rPr>
              <w:t>314576,866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u w:val="single"/>
              </w:rPr>
            </w:pPr>
            <w:r w:rsidRPr="00684EF9">
              <w:rPr>
                <w:b/>
                <w:sz w:val="14"/>
                <w:u w:val="single"/>
              </w:rPr>
              <w:t>327159,941</w:t>
            </w:r>
          </w:p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u w:val="single"/>
              </w:rPr>
            </w:pPr>
            <w:r w:rsidRPr="00684EF9">
              <w:rPr>
                <w:b/>
                <w:sz w:val="14"/>
                <w:u w:val="single"/>
              </w:rPr>
              <w:t>340246,339</w:t>
            </w:r>
          </w:p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u w:val="single"/>
              </w:rPr>
            </w:pPr>
            <w:r w:rsidRPr="00684EF9">
              <w:rPr>
                <w:b/>
                <w:sz w:val="14"/>
                <w:u w:val="single"/>
              </w:rPr>
              <w:t>353856,19</w:t>
            </w:r>
            <w:r>
              <w:rPr>
                <w:b/>
                <w:sz w:val="14"/>
                <w:u w:val="single"/>
              </w:rPr>
              <w:t>2</w:t>
            </w:r>
          </w:p>
          <w:p w:rsidR="007032A1" w:rsidRPr="00684EF9" w:rsidRDefault="007032A1" w:rsidP="00A65071">
            <w:pPr>
              <w:jc w:val="center"/>
              <w:rPr>
                <w:b/>
                <w:sz w:val="14"/>
              </w:rPr>
            </w:pPr>
            <w:r w:rsidRPr="00684EF9">
              <w:rPr>
                <w:b/>
                <w:sz w:val="14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032A1" w:rsidRPr="00684EF9" w:rsidTr="007032A1">
        <w:trPr>
          <w:trHeight w:val="39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331444,191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327434,151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274140,349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277936,062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302728,426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342417,899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305012,570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305012,570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317213,073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329901,596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343097,65</w:t>
            </w:r>
            <w:r>
              <w:rPr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5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участник: комитет по культуре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228,810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59,490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61,870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64,345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участник: комитет здравоохранения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9508,294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9887,378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10282,873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10694,188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>-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ма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«Молодежь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952FB9">
              <w:rPr>
                <w:sz w:val="14"/>
                <w:szCs w:val="14"/>
              </w:rPr>
              <w:t>всего,</w:t>
            </w:r>
          </w:p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952FB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73346,790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164773,845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44612,592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62453,636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67176,066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70628,642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51550,866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51550,866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53612,901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55757,417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57987,713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58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952FB9">
              <w:rPr>
                <w:sz w:val="14"/>
                <w:szCs w:val="14"/>
                <w:u w:val="single"/>
              </w:rPr>
              <w:t>областной бюджет</w:t>
            </w:r>
          </w:p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952FB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73346,790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4000,000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164773,845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3990,000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44612,592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2684,283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62453,636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2756,152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67176,066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4361,300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5B5758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5B5758">
              <w:rPr>
                <w:bCs/>
                <w:sz w:val="14"/>
                <w:szCs w:val="14"/>
                <w:u w:val="single"/>
              </w:rPr>
              <w:t>70628,642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51550,866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51550,866</w:t>
            </w:r>
          </w:p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  <w:u w:val="single"/>
              </w:rPr>
            </w:pPr>
            <w:r w:rsidRPr="00684EF9">
              <w:rPr>
                <w:bCs/>
                <w:color w:val="000000"/>
                <w:sz w:val="14"/>
                <w:szCs w:val="16"/>
                <w:u w:val="single"/>
              </w:rPr>
              <w:t>53612,901</w:t>
            </w:r>
          </w:p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  <w:u w:val="single"/>
              </w:rPr>
            </w:pPr>
            <w:r w:rsidRPr="00684EF9">
              <w:rPr>
                <w:bCs/>
                <w:color w:val="000000"/>
                <w:sz w:val="14"/>
                <w:szCs w:val="16"/>
                <w:u w:val="single"/>
              </w:rPr>
              <w:t>55757,417</w:t>
            </w:r>
          </w:p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  <w:u w:val="single"/>
              </w:rPr>
            </w:pPr>
            <w:r w:rsidRPr="00684EF9">
              <w:rPr>
                <w:bCs/>
                <w:color w:val="000000"/>
                <w:sz w:val="14"/>
                <w:szCs w:val="16"/>
                <w:u w:val="single"/>
              </w:rPr>
              <w:t>57987,713</w:t>
            </w:r>
          </w:p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spacing w:line="20" w:lineRule="atLeas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032A1" w:rsidRPr="00684EF9" w:rsidTr="007032A1">
        <w:trPr>
          <w:trHeight w:val="41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952FB9">
              <w:rPr>
                <w:sz w:val="14"/>
                <w:szCs w:val="14"/>
              </w:rPr>
              <w:t>ответственный исполнитель подпрограммы: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73117,980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164716,643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44555,390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62396,434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67118,864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70571,440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51493,664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spacing w:line="20" w:lineRule="atLeast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51493,664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53553,411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55695,547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6"/>
              </w:rPr>
            </w:pPr>
            <w:r w:rsidRPr="00684EF9">
              <w:rPr>
                <w:bCs/>
                <w:color w:val="000000"/>
                <w:sz w:val="14"/>
                <w:szCs w:val="16"/>
              </w:rPr>
              <w:t>57923,368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spacing w:line="20" w:lineRule="atLeas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032A1" w:rsidRPr="00684EF9" w:rsidTr="007032A1">
        <w:trPr>
          <w:trHeight w:val="6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52FB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952FB9">
              <w:rPr>
                <w:sz w:val="14"/>
                <w:szCs w:val="14"/>
              </w:rPr>
              <w:t>участник: комитет по культуре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228,810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59,490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64,345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65997,580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157806,643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38571,107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56720,282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59357,064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61709,965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47049,891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49050,567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51131,269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65997,580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157806,643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38571,107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56720,282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59357,064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61709,965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47049,891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49050,567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51131,269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06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65997,580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157806,643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38571,107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56720,282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59357,064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61709,965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45126,164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47049,891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49050,567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51131,269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45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1.2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2349,210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4751,677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2556,010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2658,25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2764,58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2349,210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4751,677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2457,702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2556,010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2658,250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2764,580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0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2120,400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2400,500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4694,475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2400,500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2400,500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2496,520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2596,381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2700,23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6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участник: комитет по культуре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228,810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59,490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61,870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64,345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Проведение мероприятий,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направленных на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вовлечение молодёжи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proofErr w:type="gramStart"/>
            <w:r w:rsidRPr="00684EF9">
              <w:rPr>
                <w:sz w:val="14"/>
                <w:szCs w:val="14"/>
              </w:rPr>
              <w:lastRenderedPageBreak/>
              <w:t>в</w:t>
            </w:r>
            <w:proofErr w:type="gramEnd"/>
            <w:r w:rsidRPr="00684EF9">
              <w:rPr>
                <w:sz w:val="14"/>
                <w:szCs w:val="14"/>
              </w:rPr>
              <w:t xml:space="preserve"> предприниматель-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скую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lastRenderedPageBreak/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4990,000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3684,283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3756,152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5361,300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1081,600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1124,864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8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684EF9">
              <w:rPr>
                <w:sz w:val="14"/>
                <w:szCs w:val="14"/>
                <w:u w:val="single"/>
              </w:rPr>
              <w:t xml:space="preserve">областной </w:t>
            </w:r>
            <w:r w:rsidRPr="00684EF9">
              <w:rPr>
                <w:sz w:val="14"/>
                <w:szCs w:val="14"/>
                <w:u w:val="single"/>
              </w:rPr>
              <w:lastRenderedPageBreak/>
              <w:t>бюджет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lastRenderedPageBreak/>
              <w:t>x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5000,000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4000,000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4990,000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3990,000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3684,283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2684,283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3756,152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2756,152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5361,300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4361,300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1000,000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1000,000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lastRenderedPageBreak/>
              <w:t>1000,000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</w:rPr>
              <w:lastRenderedPageBreak/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C5BDF" w:rsidRDefault="007032A1" w:rsidP="00A65071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9C5BDF">
              <w:rPr>
                <w:color w:val="000000"/>
                <w:sz w:val="14"/>
                <w:szCs w:val="14"/>
                <w:u w:val="single"/>
              </w:rPr>
              <w:lastRenderedPageBreak/>
              <w:t>1040,000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lastRenderedPageBreak/>
              <w:t>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C5BDF" w:rsidRDefault="007032A1" w:rsidP="00A65071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9C5BDF">
              <w:rPr>
                <w:color w:val="000000"/>
                <w:sz w:val="14"/>
                <w:szCs w:val="14"/>
                <w:u w:val="single"/>
              </w:rPr>
              <w:lastRenderedPageBreak/>
              <w:t>1081,600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lastRenderedPageBreak/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9C5BDF" w:rsidRDefault="007032A1" w:rsidP="00A65071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9C5BDF">
              <w:rPr>
                <w:color w:val="000000"/>
                <w:sz w:val="14"/>
                <w:szCs w:val="14"/>
                <w:u w:val="single"/>
              </w:rPr>
              <w:lastRenderedPageBreak/>
              <w:t>1124,864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lastRenderedPageBreak/>
              <w:t>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032A1" w:rsidRPr="00684EF9" w:rsidTr="007032A1">
        <w:trPr>
          <w:trHeight w:val="3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0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4990,000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3684,283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3756,152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5361,300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1081,600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1124,864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52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</w:rPr>
              <w:t>Региональный проект 1.</w:t>
            </w:r>
            <w:r w:rsidRPr="00684EF9">
              <w:rPr>
                <w:sz w:val="14"/>
                <w:szCs w:val="14"/>
                <w:lang w:val="en-US"/>
              </w:rPr>
              <w:t>E8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Социальная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  <w:lang w:val="en-US"/>
              </w:rPr>
              <w:t>E8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3167,000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7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684EF9">
              <w:rPr>
                <w:sz w:val="14"/>
                <w:szCs w:val="14"/>
                <w:u w:val="single"/>
              </w:rPr>
              <w:t>областной бюджет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  <w:lang w:val="en-US"/>
              </w:rPr>
              <w:t>E8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3167,000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2967,000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2967,000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A77FB" w:rsidRDefault="007032A1" w:rsidP="00A65071">
            <w:pPr>
              <w:jc w:val="center"/>
              <w:rPr>
                <w:sz w:val="14"/>
                <w:szCs w:val="14"/>
                <w:u w:val="single"/>
              </w:rPr>
            </w:pPr>
            <w:r w:rsidRPr="006A77FB">
              <w:rPr>
                <w:sz w:val="14"/>
                <w:szCs w:val="14"/>
                <w:u w:val="single"/>
              </w:rPr>
              <w:t>2967,000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A77FB" w:rsidRDefault="007032A1" w:rsidP="00A65071">
            <w:pPr>
              <w:jc w:val="center"/>
              <w:rPr>
                <w:sz w:val="14"/>
                <w:szCs w:val="14"/>
                <w:u w:val="single"/>
              </w:rPr>
            </w:pPr>
            <w:r w:rsidRPr="006A77FB">
              <w:rPr>
                <w:sz w:val="14"/>
                <w:szCs w:val="14"/>
                <w:u w:val="single"/>
              </w:rPr>
              <w:t>2967,000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A77FB" w:rsidRDefault="007032A1" w:rsidP="00A65071">
            <w:pPr>
              <w:jc w:val="center"/>
              <w:rPr>
                <w:sz w:val="14"/>
                <w:szCs w:val="14"/>
                <w:u w:val="single"/>
              </w:rPr>
            </w:pPr>
            <w:r w:rsidRPr="006A77FB">
              <w:rPr>
                <w:sz w:val="14"/>
                <w:szCs w:val="14"/>
                <w:u w:val="single"/>
              </w:rPr>
              <w:t>2967,000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0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  <w:lang w:val="en-US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  <w:lang w:val="en-US"/>
              </w:rPr>
              <w:t>E8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3167,000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2967,000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>-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ма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«Туризм»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4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98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подпрограммы: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2.1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Создание условий для развития туризма в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20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2248,000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2002,225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1787,089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1887,925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4547,527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4729,428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6"/>
              </w:rPr>
            </w:pPr>
            <w:r w:rsidRPr="00684EF9">
              <w:rPr>
                <w:sz w:val="14"/>
                <w:szCs w:val="16"/>
              </w:rPr>
              <w:t>4918,605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37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>-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ма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«Оздоровление и отдых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246516,200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151424,590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218108,250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201960,783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219738,990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50922</w:t>
            </w:r>
            <w:r w:rsidRPr="00684EF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248077,067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248077,067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258000,150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268320,156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279052,962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684EF9">
              <w:rPr>
                <w:sz w:val="14"/>
                <w:szCs w:val="14"/>
                <w:u w:val="single"/>
              </w:rPr>
              <w:t>областной бюджет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246516,200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68903,900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151424,590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218108,250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47439,</w:t>
            </w:r>
            <w:r>
              <w:rPr>
                <w:bCs/>
                <w:sz w:val="14"/>
                <w:szCs w:val="14"/>
              </w:rPr>
              <w:t>7</w:t>
            </w:r>
            <w:r w:rsidRPr="00684EF9">
              <w:rPr>
                <w:bCs/>
                <w:sz w:val="14"/>
                <w:szCs w:val="14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201960,783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219738,990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C34DD3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C34DD3">
              <w:rPr>
                <w:sz w:val="14"/>
                <w:szCs w:val="14"/>
                <w:u w:val="single"/>
              </w:rPr>
              <w:t>250922,381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248077,067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248077,067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258000,150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268320,156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279052,962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1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подпрограммы: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246516,200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151424,590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218108,250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201960,783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219738,990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41414</w:t>
            </w:r>
            <w:r w:rsidRPr="00684EF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238569,973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238569,973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248112,772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258037,28</w:t>
            </w:r>
            <w:r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268358,77</w:t>
            </w:r>
            <w:r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участник: комитет здравоохранения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684EF9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9508,294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9887,378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10282,873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10694,188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   3.1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Организация оздоровления и отдыха детей Курской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246516,200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151424,590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218108,250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201960,783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219738,990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50922</w:t>
            </w:r>
            <w:r w:rsidRPr="00684EF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248077,067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248077,067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258000,150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268320,156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279052,962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  <w:u w:val="single"/>
                <w:lang w:val="en-US"/>
              </w:rPr>
            </w:pPr>
            <w:r w:rsidRPr="00684EF9">
              <w:rPr>
                <w:sz w:val="14"/>
                <w:szCs w:val="14"/>
                <w:u w:val="single"/>
              </w:rPr>
              <w:t>областной бюджет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246516,200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68903,900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151424,590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218108,250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47439,400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  <w:u w:val="single"/>
              </w:rPr>
            </w:pPr>
            <w:r w:rsidRPr="00684EF9">
              <w:rPr>
                <w:bCs/>
                <w:sz w:val="14"/>
                <w:szCs w:val="14"/>
                <w:u w:val="single"/>
              </w:rPr>
              <w:t>201960,783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219738,990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C34DD3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C34DD3">
              <w:rPr>
                <w:sz w:val="14"/>
                <w:szCs w:val="14"/>
                <w:u w:val="single"/>
              </w:rPr>
              <w:t>250922,381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248077,067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  <w:u w:val="single"/>
              </w:rPr>
            </w:pPr>
            <w:r w:rsidRPr="00684EF9">
              <w:rPr>
                <w:sz w:val="14"/>
                <w:szCs w:val="14"/>
                <w:u w:val="single"/>
              </w:rPr>
              <w:t>248077,067</w:t>
            </w:r>
          </w:p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258000,150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268320,156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  <w:u w:val="single"/>
              </w:rPr>
            </w:pPr>
            <w:r w:rsidRPr="00684EF9">
              <w:rPr>
                <w:color w:val="000000"/>
                <w:sz w:val="14"/>
                <w:szCs w:val="16"/>
                <w:u w:val="single"/>
              </w:rPr>
              <w:t>279052,962</w:t>
            </w:r>
          </w:p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1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246516,200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151424,590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218108,250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201960,783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219738,990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41414</w:t>
            </w:r>
            <w:r w:rsidRPr="00684EF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238569,973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238569,973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248112,772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258037,28</w:t>
            </w:r>
            <w:r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268358,77</w:t>
            </w:r>
            <w:r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58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участник: комитет здравоохранения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9508,294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9507,094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9887,378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10282,873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10694,188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Подпрограм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>-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684EF9">
              <w:rPr>
                <w:b/>
                <w:bCs/>
                <w:sz w:val="14"/>
                <w:szCs w:val="14"/>
              </w:rPr>
              <w:t>ма</w:t>
            </w:r>
            <w:proofErr w:type="spellEnd"/>
            <w:r w:rsidRPr="00684EF9">
              <w:rPr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Обеспечение 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подпрограммы: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Основное мероприятие 4.1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Обеспечение деятельности и выполнение функций комитета по делам молодежи и туризму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всего,</w:t>
            </w:r>
          </w:p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 xml:space="preserve"> 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1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032A1" w:rsidRPr="00684EF9" w:rsidRDefault="007032A1" w:rsidP="00A6507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ответственный исполнитель мероприятия: комитет по делам молодежи и туризму Курской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9562,011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9290,693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9689,620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11690,920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11507,705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widowControl w:val="0"/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10576,311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10999,363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 w:rsidRPr="00684EF9">
              <w:rPr>
                <w:color w:val="000000"/>
                <w:sz w:val="14"/>
                <w:szCs w:val="16"/>
              </w:rPr>
              <w:t>11439,338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11896,912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32A1" w:rsidRPr="00684EF9" w:rsidRDefault="007032A1" w:rsidP="00A65071">
            <w:pPr>
              <w:widowControl w:val="0"/>
              <w:rPr>
                <w:sz w:val="20"/>
                <w:szCs w:val="16"/>
              </w:rPr>
            </w:pPr>
          </w:p>
          <w:p w:rsidR="007032A1" w:rsidRPr="00684EF9" w:rsidRDefault="007032A1" w:rsidP="00A65071">
            <w:pPr>
              <w:widowControl w:val="0"/>
              <w:rPr>
                <w:sz w:val="20"/>
                <w:szCs w:val="16"/>
              </w:rPr>
            </w:pPr>
          </w:p>
          <w:p w:rsidR="007032A1" w:rsidRPr="00684EF9" w:rsidRDefault="007032A1" w:rsidP="00A65071">
            <w:pPr>
              <w:widowControl w:val="0"/>
              <w:rPr>
                <w:sz w:val="20"/>
                <w:szCs w:val="16"/>
              </w:rPr>
            </w:pPr>
          </w:p>
          <w:p w:rsidR="007032A1" w:rsidRPr="00684EF9" w:rsidRDefault="007032A1" w:rsidP="00A65071">
            <w:pPr>
              <w:widowControl w:val="0"/>
              <w:rPr>
                <w:sz w:val="20"/>
                <w:szCs w:val="16"/>
              </w:rPr>
            </w:pPr>
          </w:p>
          <w:p w:rsidR="007032A1" w:rsidRPr="00684EF9" w:rsidRDefault="007032A1" w:rsidP="00A65071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3C7963" w:rsidRPr="00066743" w:rsidRDefault="003C7963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7963" w:rsidRDefault="003C7963" w:rsidP="003C7963">
      <w:pPr>
        <w:jc w:val="center"/>
        <w:rPr>
          <w:b/>
          <w:bCs/>
        </w:rPr>
      </w:pPr>
      <w:r w:rsidRPr="000A594E">
        <w:rPr>
          <w:b/>
          <w:bCs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</w:r>
    </w:p>
    <w:p w:rsidR="003C7963" w:rsidRDefault="003C7963" w:rsidP="003C7963">
      <w:pPr>
        <w:jc w:val="center"/>
        <w:rPr>
          <w:b/>
          <w:bCs/>
        </w:rPr>
      </w:pPr>
    </w:p>
    <w:tbl>
      <w:tblPr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700"/>
        <w:gridCol w:w="993"/>
        <w:gridCol w:w="850"/>
        <w:gridCol w:w="851"/>
        <w:gridCol w:w="992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7032A1" w:rsidRPr="00684EF9" w:rsidTr="007032A1">
        <w:trPr>
          <w:trHeight w:val="4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bookmarkStart w:id="11" w:name="P4596"/>
            <w:bookmarkEnd w:id="11"/>
            <w:r w:rsidRPr="00684EF9">
              <w:rPr>
                <w:sz w:val="14"/>
                <w:szCs w:val="1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 xml:space="preserve">Наименование государственной     </w:t>
            </w:r>
            <w:r w:rsidRPr="00684EF9">
              <w:rPr>
                <w:bCs/>
                <w:sz w:val="14"/>
                <w:szCs w:val="14"/>
              </w:rPr>
              <w:br/>
              <w:t xml:space="preserve">программы, подпрограммы </w:t>
            </w:r>
            <w:r w:rsidRPr="00684EF9">
              <w:rPr>
                <w:bCs/>
                <w:sz w:val="14"/>
                <w:szCs w:val="14"/>
              </w:rPr>
              <w:br/>
              <w:t xml:space="preserve">    государственной программы, ведомственной целевой 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Источники ресурсного обеспечения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Оценка расходов (тыс. рублей), годы</w:t>
            </w:r>
          </w:p>
        </w:tc>
      </w:tr>
      <w:tr w:rsidR="007032A1" w:rsidRPr="00684EF9" w:rsidTr="007032A1"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 том числе по годам:</w:t>
            </w:r>
          </w:p>
        </w:tc>
      </w:tr>
      <w:tr w:rsidR="007032A1" w:rsidRPr="00684EF9" w:rsidTr="007032A1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2A1" w:rsidRPr="00684EF9" w:rsidRDefault="007032A1" w:rsidP="00A6507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2024</w:t>
            </w:r>
          </w:p>
        </w:tc>
      </w:tr>
    </w:tbl>
    <w:p w:rsidR="007032A1" w:rsidRPr="00684EF9" w:rsidRDefault="007032A1" w:rsidP="007032A1">
      <w:pPr>
        <w:pStyle w:val="a4"/>
        <w:rPr>
          <w:sz w:val="14"/>
          <w:szCs w:val="14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1700"/>
        <w:gridCol w:w="993"/>
        <w:gridCol w:w="850"/>
        <w:gridCol w:w="851"/>
        <w:gridCol w:w="993"/>
        <w:gridCol w:w="992"/>
        <w:gridCol w:w="850"/>
        <w:gridCol w:w="850"/>
        <w:gridCol w:w="851"/>
        <w:gridCol w:w="992"/>
        <w:gridCol w:w="850"/>
        <w:gridCol w:w="851"/>
        <w:gridCol w:w="851"/>
        <w:gridCol w:w="425"/>
      </w:tblGrid>
      <w:tr w:rsidR="007032A1" w:rsidRPr="00684EF9" w:rsidTr="007032A1">
        <w:trPr>
          <w:trHeight w:val="18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Государствен-ная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програм</w:t>
            </w:r>
            <w:bookmarkStart w:id="12" w:name="_GoBack"/>
            <w:bookmarkEnd w:id="12"/>
            <w:r w:rsidRPr="00684EF9">
              <w:rPr>
                <w:b/>
                <w:bCs/>
                <w:sz w:val="14"/>
                <w:szCs w:val="14"/>
              </w:rPr>
              <w:t>ма</w:t>
            </w:r>
          </w:p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 xml:space="preserve">«Повышение эффективности реализации молодежной </w:t>
            </w:r>
          </w:p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4073695,287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363695,001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359513,353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306219,551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310015,264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334807,628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415546,539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378140,010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378140,010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393265,611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408996,236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425356,08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134135,335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72903,900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3990,000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50123,983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2756,152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4361,300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3382405,06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258769,101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323501,353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224073,568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275237,112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298424,328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351983,395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314576,866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314576,866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327159,941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340246,339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353856,19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557154,891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32022,000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32022,000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32022,000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32022,000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32022,000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63563,144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63563,144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63563,144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66105,670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68749,897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71499,892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1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Подпрограм-ма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«Молодежь Курской 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753451,334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73346,790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164773,845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44612,592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62453,636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67176,066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70628,642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51550,866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51550,866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53612,901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55757,417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57987,713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17791,735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4000,000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3990,000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2684,283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2756,152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4361,300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735659,599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69346,790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160783,845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41928,309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59697,484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62814,766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70628,642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51550,866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51550,866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53612,901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55757,417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57987,713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Подпрограм-ма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2</w:t>
            </w:r>
          </w:p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«Туризм»</w:t>
            </w:r>
          </w:p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</w:p>
          <w:p w:rsidR="007032A1" w:rsidRPr="00684EF9" w:rsidRDefault="007032A1" w:rsidP="00A6507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54967,732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2248,000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2002,225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1787,089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1887,925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4547,527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4729,428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4918,605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54967,732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2248,000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2002,225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1787,089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1887,925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4362,867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19738,822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4372,622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4372,622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4547,527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4729,428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4918,605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b/>
                <w:sz w:val="14"/>
                <w:szCs w:val="14"/>
              </w:rPr>
            </w:pPr>
            <w:r w:rsidRPr="00684EF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1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Подпрограм-ма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«Оздоровление и отдых детей»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3147353,487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278 538,200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183 446,590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250 130,250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233 982,783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251 760,990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314485,525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311640,211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311640,211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324105,820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337070,053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350552,854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1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116343,600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68 903,900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47 439,700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2473854,996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177 612,300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151 424,590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170 668,550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201 960,783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219 738,990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  <w:r w:rsidRPr="00684EF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</w:t>
            </w:r>
            <w:r w:rsidRPr="00684EF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248 077,067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248 077,067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258000,150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268320,156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279052,962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1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557154,891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32 022,000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32 022,000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32 022,000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32 022,000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32 022,000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63 563,144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63 563,144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63 563,144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66105,670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68749,897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71499,892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3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84EF9">
              <w:rPr>
                <w:b/>
                <w:bCs/>
                <w:sz w:val="14"/>
                <w:szCs w:val="14"/>
              </w:rPr>
              <w:t>Подпрограм-ма</w:t>
            </w:r>
            <w:proofErr w:type="spellEnd"/>
            <w:proofErr w:type="gramEnd"/>
            <w:r w:rsidRPr="00684EF9">
              <w:rPr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A1" w:rsidRPr="00684EF9" w:rsidRDefault="007032A1" w:rsidP="00A65071">
            <w:pPr>
              <w:jc w:val="center"/>
              <w:rPr>
                <w:b/>
                <w:bCs/>
                <w:sz w:val="14"/>
                <w:szCs w:val="14"/>
              </w:rPr>
            </w:pPr>
            <w:r w:rsidRPr="00684EF9">
              <w:rPr>
                <w:b/>
                <w:bCs/>
                <w:sz w:val="14"/>
                <w:szCs w:val="14"/>
              </w:rPr>
              <w:t>«Обеспечение реализации государственной программы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117922,73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9 562,011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9 290,693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9 689,620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11 690,920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11 507,705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10 693,550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10 576,311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10 576,311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10999,363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11439,338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11896,912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117922,734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9 562,011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9 290,693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9 689,620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11 690,920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11 507,705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10 693,550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widowControl w:val="0"/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10 576,311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widowControl w:val="0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10 576,311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10999,363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11439,338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 w:right="-10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11896,912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684EF9" w:rsidTr="007032A1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</w:p>
        </w:tc>
      </w:tr>
      <w:tr w:rsidR="007032A1" w:rsidRPr="009F40B3" w:rsidTr="007032A1">
        <w:trPr>
          <w:trHeight w:val="1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84EF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A1" w:rsidRPr="00684EF9" w:rsidRDefault="007032A1" w:rsidP="00A65071">
            <w:pPr>
              <w:jc w:val="center"/>
              <w:rPr>
                <w:sz w:val="14"/>
                <w:szCs w:val="14"/>
              </w:rPr>
            </w:pPr>
            <w:r w:rsidRPr="00684EF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032A1" w:rsidRPr="00684EF9" w:rsidRDefault="007032A1" w:rsidP="00A65071">
            <w:pPr>
              <w:ind w:left="-108"/>
              <w:rPr>
                <w:sz w:val="28"/>
                <w:szCs w:val="14"/>
              </w:rPr>
            </w:pPr>
            <w:r w:rsidRPr="00684EF9">
              <w:rPr>
                <w:sz w:val="28"/>
                <w:szCs w:val="14"/>
              </w:rPr>
              <w:t xml:space="preserve"> </w:t>
            </w:r>
          </w:p>
          <w:p w:rsidR="007032A1" w:rsidRPr="00684EF9" w:rsidRDefault="007032A1" w:rsidP="00A65071">
            <w:pPr>
              <w:ind w:left="-108"/>
              <w:rPr>
                <w:sz w:val="28"/>
                <w:szCs w:val="14"/>
              </w:rPr>
            </w:pPr>
          </w:p>
          <w:p w:rsidR="007032A1" w:rsidRPr="009F40B3" w:rsidRDefault="007032A1" w:rsidP="00A65071">
            <w:pPr>
              <w:ind w:left="-108"/>
              <w:rPr>
                <w:sz w:val="28"/>
                <w:szCs w:val="14"/>
              </w:rPr>
            </w:pPr>
            <w:r w:rsidRPr="00684EF9">
              <w:rPr>
                <w:sz w:val="28"/>
                <w:szCs w:val="14"/>
              </w:rPr>
              <w:t xml:space="preserve"> ».</w:t>
            </w:r>
          </w:p>
        </w:tc>
      </w:tr>
    </w:tbl>
    <w:p w:rsidR="00432C8B" w:rsidRDefault="00432C8B" w:rsidP="00066743">
      <w:pPr>
        <w:ind w:firstLine="709"/>
        <w:rPr>
          <w:sz w:val="28"/>
          <w:szCs w:val="28"/>
        </w:rPr>
      </w:pPr>
    </w:p>
    <w:p w:rsidR="007032A1" w:rsidRDefault="007032A1" w:rsidP="00066743">
      <w:pPr>
        <w:ind w:firstLine="709"/>
        <w:rPr>
          <w:sz w:val="28"/>
          <w:szCs w:val="28"/>
        </w:rPr>
      </w:pPr>
    </w:p>
    <w:p w:rsidR="003C7963" w:rsidRPr="00066743" w:rsidRDefault="003C7963" w:rsidP="00066743">
      <w:pPr>
        <w:ind w:firstLine="709"/>
        <w:rPr>
          <w:sz w:val="28"/>
          <w:szCs w:val="28"/>
        </w:rPr>
        <w:sectPr w:rsidR="003C7963" w:rsidRPr="00066743" w:rsidSect="00A92F5F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432C8B" w:rsidRPr="00066743" w:rsidRDefault="00432C8B" w:rsidP="0006674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"Повышение эффективности реализации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молодежной политики, создание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благоприятных условий для развития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туризма и развитие системы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</w:p>
    <w:p w:rsidR="00432C8B" w:rsidRPr="00066743" w:rsidRDefault="00432C8B" w:rsidP="0006674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6743">
        <w:rPr>
          <w:rFonts w:ascii="Times New Roman" w:hAnsi="Times New Roman" w:cs="Times New Roman"/>
          <w:sz w:val="28"/>
          <w:szCs w:val="28"/>
        </w:rPr>
        <w:t>в Курской области"</w:t>
      </w:r>
    </w:p>
    <w:p w:rsidR="003361FF" w:rsidRPr="002D71D8" w:rsidRDefault="003361FF" w:rsidP="00336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D71D8">
        <w:rPr>
          <w:b/>
          <w:bCs/>
          <w:sz w:val="28"/>
          <w:szCs w:val="28"/>
        </w:rPr>
        <w:t>ПРАВИЛА</w:t>
      </w:r>
    </w:p>
    <w:p w:rsidR="003361FF" w:rsidRPr="002D71D8" w:rsidRDefault="003361FF" w:rsidP="003361F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D71D8">
        <w:rPr>
          <w:b/>
          <w:bCs/>
          <w:sz w:val="28"/>
          <w:szCs w:val="28"/>
        </w:rPr>
        <w:t xml:space="preserve">предоставления субсидий из областного бюджета бюджетам муниципальных образований на </w:t>
      </w:r>
      <w:proofErr w:type="spellStart"/>
      <w:r w:rsidRPr="002D71D8">
        <w:rPr>
          <w:b/>
          <w:bCs/>
          <w:sz w:val="28"/>
          <w:szCs w:val="28"/>
        </w:rPr>
        <w:t>софинансирование</w:t>
      </w:r>
      <w:proofErr w:type="spellEnd"/>
      <w:r w:rsidRPr="002D71D8">
        <w:rPr>
          <w:b/>
          <w:bCs/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</w:t>
      </w:r>
    </w:p>
    <w:p w:rsidR="003361FF" w:rsidRPr="002D71D8" w:rsidRDefault="003361FF" w:rsidP="003361FF">
      <w:pPr>
        <w:widowControl w:val="0"/>
        <w:autoSpaceDE w:val="0"/>
        <w:autoSpaceDN w:val="0"/>
        <w:adjustRightInd w:val="0"/>
        <w:contextualSpacing/>
        <w:jc w:val="both"/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1. Настоящие Правила в соответствии со </w:t>
      </w:r>
      <w:hyperlink r:id="rId42" w:history="1">
        <w:r w:rsidRPr="002D71D8">
          <w:rPr>
            <w:rStyle w:val="af7"/>
            <w:sz w:val="28"/>
            <w:szCs w:val="28"/>
          </w:rPr>
          <w:t>статьей 139</w:t>
        </w:r>
      </w:hyperlink>
      <w:r w:rsidRPr="002D71D8">
        <w:rPr>
          <w:sz w:val="28"/>
          <w:szCs w:val="28"/>
        </w:rPr>
        <w:t xml:space="preserve"> Бюджетного кодекса Российской Федерации устанавливают порядок предоставления субсидий из областного бюджета бюджетам муниципальных районов и городских округов на </w:t>
      </w:r>
      <w:proofErr w:type="spellStart"/>
      <w:r w:rsidRPr="002D71D8">
        <w:rPr>
          <w:sz w:val="28"/>
          <w:szCs w:val="28"/>
        </w:rPr>
        <w:t>софинансирование</w:t>
      </w:r>
      <w:proofErr w:type="spellEnd"/>
      <w:r w:rsidRPr="002D71D8">
        <w:rPr>
          <w:sz w:val="28"/>
          <w:szCs w:val="28"/>
        </w:rPr>
        <w:t xml:space="preserve"> расходных обязательств муниципальных образований, связанных с организацией отдыха детей в каникулярное время (далее - субсидии), условия предоставления и методику расчета субсидий.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bookmarkStart w:id="13" w:name="Par8"/>
      <w:bookmarkEnd w:id="13"/>
      <w:r w:rsidRPr="002D71D8">
        <w:rPr>
          <w:sz w:val="28"/>
          <w:szCs w:val="28"/>
        </w:rPr>
        <w:t>2. Субсидии являются источником финансового обеспечения расходов областного бюджета по организации отдыха детей в каникулярное время, по следующим направлениям: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1) приобретение путевок для детей в загородные стационарные оздоровительные лагеря;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2) оплата стоимости набора продуктов для двухразового питания детей в оздоровительных лагерях с дневным пребыванием.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3. Субсидии предоставляются комитетом по делам молодежи и туризму Курской области (далее - главный распорядитель средств) в соответствии со сводной бюджетной росписью областного бюджета и лимитами бюджетных обязательств, предусмотренных в областном бюджете на очередной финансовый год главному распорядителю средств на цели, указанные в </w:t>
      </w:r>
      <w:hyperlink r:id="rId43" w:anchor="Par8" w:history="1">
        <w:r w:rsidRPr="002D71D8">
          <w:rPr>
            <w:rStyle w:val="af7"/>
            <w:sz w:val="28"/>
            <w:szCs w:val="28"/>
          </w:rPr>
          <w:t>пункте 2</w:t>
        </w:r>
      </w:hyperlink>
      <w:r w:rsidRPr="002D71D8">
        <w:rPr>
          <w:sz w:val="28"/>
          <w:szCs w:val="28"/>
        </w:rPr>
        <w:t xml:space="preserve"> настоящих Правил. </w:t>
      </w:r>
    </w:p>
    <w:p w:rsidR="00FD4572" w:rsidRPr="00FD4572" w:rsidRDefault="00FD4572" w:rsidP="00FD4572">
      <w:pPr>
        <w:ind w:firstLine="567"/>
        <w:contextualSpacing/>
        <w:jc w:val="both"/>
        <w:rPr>
          <w:sz w:val="28"/>
          <w:szCs w:val="28"/>
        </w:rPr>
      </w:pPr>
      <w:r w:rsidRPr="00FD4572">
        <w:rPr>
          <w:sz w:val="28"/>
          <w:szCs w:val="28"/>
        </w:rPr>
        <w:t>4. Условиями предоставления и расходования субсидии являются:</w:t>
      </w:r>
    </w:p>
    <w:p w:rsidR="00FD4572" w:rsidRPr="00FD4572" w:rsidRDefault="00FD4572" w:rsidP="00FD4572">
      <w:pPr>
        <w:ind w:firstLine="567"/>
        <w:contextualSpacing/>
        <w:jc w:val="both"/>
        <w:rPr>
          <w:sz w:val="28"/>
          <w:szCs w:val="28"/>
        </w:rPr>
      </w:pPr>
      <w:r w:rsidRPr="00FD4572">
        <w:rPr>
          <w:sz w:val="28"/>
          <w:szCs w:val="28"/>
        </w:rPr>
        <w:t xml:space="preserve">а) наличие в местных бюджетах средств, предусмотренных на реализацию муниципальных правовых актов, устанавливающих расходные обязательства по организации отдыха детей в каникулярное время в объеме, необходимом для достижения </w:t>
      </w:r>
      <w:proofErr w:type="gramStart"/>
      <w:r w:rsidRPr="00FD4572">
        <w:rPr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FD4572">
        <w:rPr>
          <w:sz w:val="28"/>
          <w:szCs w:val="28"/>
        </w:rPr>
        <w:t xml:space="preserve">. Размер указанных средств утверждается решением о бюджете муниципального образования Курской области, исходя из необходимости достижения установленных соглашением значений показателей результативности использования субсидии, и подтверждается выпиской из решения представительного органа местного самоуправления о местном бюджете, </w:t>
      </w:r>
      <w:r w:rsidRPr="00FD4572">
        <w:rPr>
          <w:sz w:val="28"/>
          <w:szCs w:val="28"/>
        </w:rPr>
        <w:lastRenderedPageBreak/>
        <w:t>представляемой органом местного самоуправления главному распорядителю сре</w:t>
      </w:r>
      <w:proofErr w:type="gramStart"/>
      <w:r w:rsidRPr="00FD4572">
        <w:rPr>
          <w:sz w:val="28"/>
          <w:szCs w:val="28"/>
        </w:rPr>
        <w:t>дств пр</w:t>
      </w:r>
      <w:proofErr w:type="gramEnd"/>
      <w:r w:rsidRPr="00FD4572">
        <w:rPr>
          <w:sz w:val="28"/>
          <w:szCs w:val="28"/>
        </w:rPr>
        <w:t>и заключении соглашения;</w:t>
      </w:r>
    </w:p>
    <w:p w:rsidR="00FD4572" w:rsidRDefault="00FD4572" w:rsidP="00FD4572">
      <w:pPr>
        <w:ind w:firstLine="567"/>
        <w:contextualSpacing/>
        <w:jc w:val="both"/>
        <w:rPr>
          <w:sz w:val="28"/>
          <w:szCs w:val="28"/>
        </w:rPr>
      </w:pPr>
      <w:r w:rsidRPr="00FD4572">
        <w:rPr>
          <w:sz w:val="28"/>
          <w:szCs w:val="28"/>
        </w:rPr>
        <w:t>б) обязательство муниципальных образований по обеспечению соответствия значений показателей, устанавливаемых муниципальными программами, иными нормативными правовыми актами органов местного самоуправления, значениям показателей результативности предоставления субсидий, установленным соглашением.</w:t>
      </w:r>
    </w:p>
    <w:p w:rsidR="003361FF" w:rsidRPr="002D71D8" w:rsidRDefault="003361FF" w:rsidP="00FD4572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5. Муниципальные образования Курской области, бюджетам которых предоставляются субсидии, должны отвечать следующим критериям: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а) наличие разработанных и утвержденных муниципальных правовых актов, устанавливающих расходные обязательства по организации отдыха детей в каникулярное время;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б) наличие в муниципальном образовании детей в возрасте от 7 до 18 лет по данным, представленным территориальным органом Федеральной службы государственной статистики по Курской области.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6. Порядок отбора муниципальных образований для предоставления субсидии устанавливается главным распорядителем сре</w:t>
      </w:r>
      <w:proofErr w:type="gramStart"/>
      <w:r w:rsidRPr="002D71D8">
        <w:rPr>
          <w:sz w:val="28"/>
          <w:szCs w:val="28"/>
        </w:rPr>
        <w:t>дств в с</w:t>
      </w:r>
      <w:proofErr w:type="gramEnd"/>
      <w:r w:rsidRPr="002D71D8">
        <w:rPr>
          <w:sz w:val="28"/>
          <w:szCs w:val="28"/>
        </w:rPr>
        <w:t>оответствии с критериями и условиями, установленными настоящими Правилами. По результатам  отбора составляется протокол, определяющий перечень муниципальных образований, которые соответствуют критериям и условиям распределения субсидии.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7. Предоставление субсидий осуществляется на основании заявки на предоставление субсидии бюджету муниципального образования Курской области на </w:t>
      </w:r>
      <w:proofErr w:type="spellStart"/>
      <w:r w:rsidRPr="002D71D8">
        <w:rPr>
          <w:sz w:val="28"/>
          <w:szCs w:val="28"/>
        </w:rPr>
        <w:t>софинансирование</w:t>
      </w:r>
      <w:proofErr w:type="spellEnd"/>
      <w:r w:rsidRPr="002D71D8">
        <w:rPr>
          <w:sz w:val="28"/>
          <w:szCs w:val="28"/>
        </w:rPr>
        <w:t xml:space="preserve">  расходных обязательств, связанных с  организацией отдыха детей  в каникулярное время и соглашения о предоставлении субсидии, заключенного главным распорядителем средств с органом местного самоуправления, по форме, утверждаемой главным распорядителем средств.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8.  В соглашении содержатся следующие положения: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а) целевое назначение субсидии;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б) реквизиты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в) сведения об объеме субсидии, порядок, условия и сроки ее перечисления в бюджет муниципального образования Курской области;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г) сведения об объеме средств, предусмотренных в местном бюджете на финансирование мероприятий по организации отдыха детей в каникулярное время;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д) условия предоставления и расходования субсидии;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е) критерии предоставления субсидии;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ж) ответственность сторон за нарушение условий соглашения;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з) порядок осуществления </w:t>
      </w:r>
      <w:proofErr w:type="gramStart"/>
      <w:r w:rsidRPr="002D71D8">
        <w:rPr>
          <w:sz w:val="28"/>
          <w:szCs w:val="28"/>
        </w:rPr>
        <w:t>контроля за</w:t>
      </w:r>
      <w:proofErr w:type="gramEnd"/>
      <w:r w:rsidRPr="002D71D8">
        <w:rPr>
          <w:sz w:val="28"/>
          <w:szCs w:val="28"/>
        </w:rPr>
        <w:t xml:space="preserve"> выполнением муниципальным образованием Курской области обязательств, предусмотренных соглашением;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lastRenderedPageBreak/>
        <w:t>и) сроки и порядок представления отчетности об осуществлении расходов бюджета муниципального образования Курской области, источником финансового обеспечения которых является субсидия;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к) значения показателей результативности использования субсидии, которые должны соответствовать значениям целевых показателей и индикаторов государственных программ Курской области, и обязательства муниципального образования Курской области по их достижению;</w:t>
      </w:r>
    </w:p>
    <w:p w:rsidR="003361FF" w:rsidRPr="002D71D8" w:rsidRDefault="003361FF" w:rsidP="003361FF">
      <w:pPr>
        <w:ind w:firstLine="567"/>
        <w:contextualSpacing/>
        <w:jc w:val="both"/>
        <w:rPr>
          <w:i/>
          <w:sz w:val="36"/>
          <w:szCs w:val="28"/>
        </w:rPr>
      </w:pPr>
      <w:r w:rsidRPr="002D71D8">
        <w:rPr>
          <w:sz w:val="28"/>
          <w:szCs w:val="28"/>
        </w:rPr>
        <w:t>л)</w:t>
      </w:r>
      <w:r w:rsidRPr="002D71D8">
        <w:t xml:space="preserve">  </w:t>
      </w:r>
      <w:r w:rsidRPr="002D71D8">
        <w:rPr>
          <w:sz w:val="28"/>
          <w:szCs w:val="28"/>
        </w:rPr>
        <w:t xml:space="preserve">сроки и порядок представления отчетности о достижении </w:t>
      </w:r>
      <w:proofErr w:type="gramStart"/>
      <w:r w:rsidRPr="002D71D8">
        <w:rPr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2D71D8">
        <w:rPr>
          <w:sz w:val="28"/>
          <w:szCs w:val="28"/>
        </w:rPr>
        <w:t>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м)</w:t>
      </w:r>
      <w:r w:rsidRPr="002D71D8">
        <w:rPr>
          <w:rFonts w:ascii="Tahoma" w:hAnsi="Tahoma" w:cs="Tahoma"/>
          <w:sz w:val="23"/>
          <w:szCs w:val="23"/>
        </w:rPr>
        <w:t xml:space="preserve"> </w:t>
      </w:r>
      <w:r w:rsidRPr="002D71D8">
        <w:rPr>
          <w:sz w:val="28"/>
          <w:szCs w:val="28"/>
        </w:rPr>
        <w:t xml:space="preserve"> обязательства муниципального образования Курской области по выполнению установленных требований к качеству и доступности предоставляемых муниципальных услуг - в отношении субсидий, предоставляемых на </w:t>
      </w:r>
      <w:proofErr w:type="spellStart"/>
      <w:r w:rsidRPr="002D71D8">
        <w:rPr>
          <w:sz w:val="28"/>
          <w:szCs w:val="28"/>
        </w:rPr>
        <w:t>софинансирование</w:t>
      </w:r>
      <w:proofErr w:type="spellEnd"/>
      <w:r w:rsidRPr="002D71D8">
        <w:rPr>
          <w:sz w:val="28"/>
          <w:szCs w:val="28"/>
        </w:rPr>
        <w:t xml:space="preserve"> расходных обязательств по оказанию муниципальных услуг;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н) обязательства муниципального образования Курской области по согласованию с соответствующими субъектами бюджетного планирования муниципальных программ, </w:t>
      </w:r>
      <w:proofErr w:type="spellStart"/>
      <w:r w:rsidRPr="002D71D8">
        <w:rPr>
          <w:sz w:val="28"/>
          <w:szCs w:val="28"/>
        </w:rPr>
        <w:t>софинансируемых</w:t>
      </w:r>
      <w:proofErr w:type="spellEnd"/>
      <w:r w:rsidRPr="002D71D8">
        <w:rPr>
          <w:sz w:val="28"/>
          <w:szCs w:val="28"/>
        </w:rPr>
        <w:t xml:space="preserve"> за счет средств областного бюджета, и внесения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о)  последствия </w:t>
      </w:r>
      <w:proofErr w:type="spellStart"/>
      <w:r w:rsidRPr="002D71D8">
        <w:rPr>
          <w:sz w:val="28"/>
          <w:szCs w:val="28"/>
        </w:rPr>
        <w:t>недостижения</w:t>
      </w:r>
      <w:proofErr w:type="spellEnd"/>
      <w:r w:rsidRPr="002D71D8">
        <w:rPr>
          <w:sz w:val="28"/>
          <w:szCs w:val="28"/>
        </w:rPr>
        <w:t xml:space="preserve"> муниципальным образованием Курской </w:t>
      </w:r>
      <w:proofErr w:type="gramStart"/>
      <w:r w:rsidRPr="002D71D8">
        <w:rPr>
          <w:sz w:val="28"/>
          <w:szCs w:val="28"/>
        </w:rPr>
        <w:t>области установленных значений показателей результативности использования субсидии</w:t>
      </w:r>
      <w:proofErr w:type="gramEnd"/>
      <w:r w:rsidRPr="002D71D8">
        <w:rPr>
          <w:sz w:val="28"/>
          <w:szCs w:val="28"/>
        </w:rPr>
        <w:t>.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9. </w:t>
      </w:r>
      <w:proofErr w:type="gramStart"/>
      <w:r w:rsidRPr="002D71D8">
        <w:rPr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Курской области, а также в случае существенного (более чем на 20</w:t>
      </w:r>
      <w:proofErr w:type="gramEnd"/>
      <w:r w:rsidRPr="002D71D8">
        <w:rPr>
          <w:sz w:val="28"/>
          <w:szCs w:val="28"/>
        </w:rPr>
        <w:t xml:space="preserve"> процентов) сокращения размера субсидии.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10. Распределение субсидий между муниципальными образованиями Курской области осуществляется по следующей методике: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а) размер субсидии бюджету муниципального района (городского округа) (</w:t>
      </w:r>
      <w:r w:rsidRPr="002D71D8">
        <w:rPr>
          <w:b/>
          <w:sz w:val="28"/>
          <w:szCs w:val="28"/>
          <w:lang w:val="en-US"/>
        </w:rPr>
        <w:t>S</w:t>
      </w:r>
      <w:r w:rsidRPr="002D71D8">
        <w:rPr>
          <w:b/>
          <w:sz w:val="28"/>
          <w:szCs w:val="28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</w:rPr>
        <w:t>)</w:t>
      </w:r>
      <w:r w:rsidRPr="002D71D8">
        <w:rPr>
          <w:sz w:val="28"/>
          <w:szCs w:val="28"/>
        </w:rPr>
        <w:t xml:space="preserve"> определяется по следующей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  <w:vertAlign w:val="subscript"/>
        </w:rPr>
      </w:pPr>
      <w:r w:rsidRPr="002D71D8">
        <w:rPr>
          <w:b/>
          <w:sz w:val="28"/>
          <w:szCs w:val="28"/>
          <w:lang w:val="en-US"/>
        </w:rPr>
        <w:t>S</w:t>
      </w:r>
      <w:r w:rsidRPr="002D71D8">
        <w:rPr>
          <w:b/>
          <w:sz w:val="28"/>
          <w:szCs w:val="28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</w:rPr>
        <w:t xml:space="preserve"> = </w:t>
      </w: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sz w:val="28"/>
          <w:szCs w:val="28"/>
        </w:rPr>
        <w:t xml:space="preserve"> </w:t>
      </w:r>
      <w:r w:rsidRPr="002D71D8">
        <w:rPr>
          <w:b/>
          <w:sz w:val="28"/>
          <w:szCs w:val="28"/>
        </w:rPr>
        <w:t>х У</w:t>
      </w:r>
      <w:r w:rsidRPr="002D71D8">
        <w:rPr>
          <w:b/>
          <w:sz w:val="28"/>
          <w:szCs w:val="28"/>
          <w:vertAlign w:val="subscript"/>
        </w:rPr>
        <w:t xml:space="preserve"> </w:t>
      </w:r>
      <w:proofErr w:type="gramStart"/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  <w:vertAlign w:val="subscript"/>
        </w:rPr>
        <w:t xml:space="preserve"> ,</w:t>
      </w:r>
      <w:proofErr w:type="gramEnd"/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b/>
          <w:sz w:val="28"/>
          <w:szCs w:val="28"/>
          <w:vertAlign w:val="subscript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  <w:r w:rsidRPr="002D71D8">
        <w:rPr>
          <w:b/>
          <w:sz w:val="28"/>
          <w:szCs w:val="28"/>
        </w:rPr>
        <w:t xml:space="preserve"> 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sz w:val="28"/>
          <w:szCs w:val="28"/>
        </w:rPr>
        <w:t xml:space="preserve"> -  расчетная потребность в средствах  на организацию отдыха детей в каникулярное время;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У</w:t>
      </w:r>
      <w:r w:rsidRPr="002D71D8">
        <w:rPr>
          <w:b/>
          <w:sz w:val="28"/>
          <w:szCs w:val="28"/>
          <w:vertAlign w:val="subscript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  <w:vertAlign w:val="subscript"/>
        </w:rPr>
        <w:t xml:space="preserve">  </w:t>
      </w:r>
      <w:r w:rsidRPr="002D71D8">
        <w:rPr>
          <w:sz w:val="28"/>
          <w:szCs w:val="28"/>
        </w:rPr>
        <w:t xml:space="preserve">- уровень </w:t>
      </w:r>
      <w:proofErr w:type="spellStart"/>
      <w:r w:rsidRPr="002D71D8">
        <w:rPr>
          <w:sz w:val="28"/>
          <w:szCs w:val="28"/>
        </w:rPr>
        <w:t>софинансирования</w:t>
      </w:r>
      <w:proofErr w:type="spellEnd"/>
      <w:r w:rsidRPr="002D71D8">
        <w:rPr>
          <w:sz w:val="28"/>
          <w:szCs w:val="28"/>
        </w:rPr>
        <w:t xml:space="preserve"> расходного обязательства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муниципального района (городского округа);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lastRenderedPageBreak/>
        <w:t>б) расчетная потребность в средствах на организацию отдыха детей в каникулярное время (</w:t>
      </w: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sz w:val="28"/>
          <w:szCs w:val="28"/>
        </w:rPr>
        <w:t>) определяется по следующей 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  <w:vertAlign w:val="subscript"/>
        </w:rPr>
      </w:pP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sz w:val="28"/>
          <w:szCs w:val="28"/>
        </w:rPr>
        <w:t xml:space="preserve"> = </w:t>
      </w:r>
      <w:r w:rsidRPr="002D71D8">
        <w:rPr>
          <w:b/>
          <w:sz w:val="28"/>
          <w:szCs w:val="28"/>
        </w:rPr>
        <w:t>Ч</w:t>
      </w:r>
      <w:proofErr w:type="gramStart"/>
      <w:r w:rsidRPr="002D71D8">
        <w:rPr>
          <w:b/>
          <w:sz w:val="28"/>
          <w:szCs w:val="28"/>
          <w:vertAlign w:val="subscript"/>
        </w:rPr>
        <w:t>1</w:t>
      </w:r>
      <w:proofErr w:type="gramEnd"/>
      <w:r w:rsidRPr="002D71D8">
        <w:rPr>
          <w:b/>
          <w:sz w:val="28"/>
          <w:szCs w:val="28"/>
          <w:vertAlign w:val="subscript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</w:rPr>
        <w:t xml:space="preserve"> х К</w:t>
      </w:r>
      <w:r w:rsidRPr="002D71D8">
        <w:rPr>
          <w:b/>
          <w:sz w:val="28"/>
          <w:szCs w:val="28"/>
          <w:vertAlign w:val="subscript"/>
        </w:rPr>
        <w:t>1</w:t>
      </w:r>
      <w:r w:rsidRPr="002D71D8">
        <w:rPr>
          <w:b/>
          <w:sz w:val="28"/>
          <w:szCs w:val="28"/>
        </w:rPr>
        <w:t>/100% х С</w:t>
      </w:r>
      <w:r w:rsidRPr="002D71D8">
        <w:rPr>
          <w:b/>
          <w:sz w:val="28"/>
          <w:szCs w:val="28"/>
          <w:vertAlign w:val="subscript"/>
        </w:rPr>
        <w:t xml:space="preserve">1 </w:t>
      </w:r>
      <w:r w:rsidRPr="002D71D8">
        <w:rPr>
          <w:b/>
          <w:sz w:val="28"/>
          <w:szCs w:val="28"/>
        </w:rPr>
        <w:t>+ Ч</w:t>
      </w:r>
      <w:r w:rsidRPr="002D71D8">
        <w:rPr>
          <w:b/>
          <w:sz w:val="28"/>
          <w:szCs w:val="28"/>
          <w:vertAlign w:val="subscript"/>
        </w:rPr>
        <w:t xml:space="preserve">2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</w:rPr>
        <w:t xml:space="preserve"> х К</w:t>
      </w:r>
      <w:r w:rsidRPr="002D71D8">
        <w:rPr>
          <w:b/>
          <w:sz w:val="28"/>
          <w:szCs w:val="28"/>
          <w:vertAlign w:val="subscript"/>
        </w:rPr>
        <w:t>2</w:t>
      </w:r>
      <w:r w:rsidRPr="002D71D8">
        <w:rPr>
          <w:b/>
          <w:sz w:val="28"/>
          <w:szCs w:val="28"/>
        </w:rPr>
        <w:t>/100% х С</w:t>
      </w:r>
      <w:r w:rsidRPr="002D71D8">
        <w:rPr>
          <w:b/>
          <w:sz w:val="28"/>
          <w:szCs w:val="28"/>
          <w:vertAlign w:val="subscript"/>
        </w:rPr>
        <w:t>2,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b/>
          <w:sz w:val="28"/>
          <w:szCs w:val="28"/>
          <w:vertAlign w:val="subscript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Ч</w:t>
      </w:r>
      <w:proofErr w:type="gramStart"/>
      <w:r w:rsidRPr="002D71D8">
        <w:rPr>
          <w:b/>
          <w:sz w:val="28"/>
          <w:szCs w:val="28"/>
          <w:vertAlign w:val="subscript"/>
        </w:rPr>
        <w:t>1</w:t>
      </w:r>
      <w:proofErr w:type="gramEnd"/>
      <w:r w:rsidRPr="002D71D8">
        <w:rPr>
          <w:b/>
          <w:sz w:val="28"/>
          <w:szCs w:val="28"/>
          <w:vertAlign w:val="subscript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b/>
          <w:sz w:val="28"/>
          <w:szCs w:val="28"/>
        </w:rPr>
        <w:t xml:space="preserve"> – </w:t>
      </w:r>
      <w:r w:rsidRPr="002D71D8">
        <w:rPr>
          <w:sz w:val="28"/>
          <w:szCs w:val="28"/>
        </w:rPr>
        <w:t xml:space="preserve">численность детей (в возрасте от 7 до 18 лет) по данным, представленным  территориальным органом Федеральной службы государственной статистики  по Курской области по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 xml:space="preserve"> -му муниципальному району (городскому округу);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К</w:t>
      </w:r>
      <w:proofErr w:type="gramStart"/>
      <w:r w:rsidRPr="002D71D8">
        <w:rPr>
          <w:b/>
          <w:sz w:val="28"/>
          <w:szCs w:val="28"/>
          <w:vertAlign w:val="subscript"/>
        </w:rPr>
        <w:t>1</w:t>
      </w:r>
      <w:proofErr w:type="gramEnd"/>
      <w:r w:rsidRPr="002D71D8">
        <w:rPr>
          <w:b/>
          <w:sz w:val="28"/>
          <w:szCs w:val="28"/>
        </w:rPr>
        <w:t xml:space="preserve">    -  </w:t>
      </w:r>
      <w:r w:rsidRPr="002D71D8">
        <w:rPr>
          <w:sz w:val="28"/>
          <w:szCs w:val="28"/>
        </w:rPr>
        <w:t xml:space="preserve">доля обеспечения оздоровления детей в каникулярное время в загородных лагерях от общего числа  детей в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 xml:space="preserve"> -м муниципальном районе (городском округе), равная 3,0 процентам;</w:t>
      </w:r>
    </w:p>
    <w:p w:rsidR="003361FF" w:rsidRDefault="003361FF" w:rsidP="003361FF">
      <w:pPr>
        <w:ind w:firstLine="567"/>
        <w:contextualSpacing/>
        <w:jc w:val="both"/>
        <w:rPr>
          <w:sz w:val="28"/>
        </w:rPr>
      </w:pPr>
      <w:r w:rsidRPr="000F53FF">
        <w:rPr>
          <w:sz w:val="28"/>
        </w:rPr>
        <w:t>С</w:t>
      </w:r>
      <w:proofErr w:type="gramStart"/>
      <w:r w:rsidRPr="000F53FF">
        <w:rPr>
          <w:sz w:val="28"/>
        </w:rPr>
        <w:t>1</w:t>
      </w:r>
      <w:proofErr w:type="gramEnd"/>
      <w:r w:rsidRPr="000F53FF">
        <w:rPr>
          <w:sz w:val="28"/>
        </w:rPr>
        <w:t xml:space="preserve"> – средняя стоимость путевки в загородные стационарные оздоровительные лагеря Курской области, утвержденная постановлением Администрации Курской области. </w:t>
      </w:r>
      <w:proofErr w:type="gramStart"/>
      <w:r w:rsidRPr="000F53FF">
        <w:rPr>
          <w:sz w:val="28"/>
        </w:rPr>
        <w:t>Расчет средней стоимости путевки производится комитетом по делам молодежи и туризму Курской области методом сопоставимых рыночных цен (анализа рынка)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на основании не менее трех предложений цены путевки от различных поставщиков, входящих в реестр организаций</w:t>
      </w:r>
      <w:proofErr w:type="gramEnd"/>
      <w:r w:rsidRPr="000F53FF">
        <w:rPr>
          <w:sz w:val="28"/>
        </w:rPr>
        <w:t xml:space="preserve"> отдыха детей и их оздоровления Курской области;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Ч</w:t>
      </w:r>
      <w:proofErr w:type="gramStart"/>
      <w:r w:rsidRPr="002D71D8">
        <w:rPr>
          <w:b/>
          <w:sz w:val="28"/>
          <w:szCs w:val="28"/>
          <w:vertAlign w:val="subscript"/>
        </w:rPr>
        <w:t>2</w:t>
      </w:r>
      <w:proofErr w:type="gramEnd"/>
      <w:r w:rsidRPr="002D71D8">
        <w:rPr>
          <w:b/>
          <w:sz w:val="28"/>
          <w:szCs w:val="28"/>
          <w:vertAlign w:val="subscript"/>
        </w:rPr>
        <w:t xml:space="preserve"> </w:t>
      </w:r>
      <w:r w:rsidRPr="002D71D8">
        <w:rPr>
          <w:b/>
          <w:sz w:val="28"/>
          <w:szCs w:val="28"/>
          <w:vertAlign w:val="subscript"/>
          <w:lang w:val="en-US"/>
        </w:rPr>
        <w:t>j</w:t>
      </w:r>
      <w:r w:rsidRPr="002D71D8">
        <w:rPr>
          <w:sz w:val="28"/>
          <w:szCs w:val="28"/>
        </w:rPr>
        <w:t xml:space="preserve"> - численность детей (в возрасте от 7 до 15 лет) по данным, представленным  территориальным органом Федеральной службы государственной статистики  по Курской области по </w:t>
      </w:r>
      <w:r w:rsidRPr="002D71D8">
        <w:rPr>
          <w:sz w:val="28"/>
          <w:szCs w:val="28"/>
          <w:lang w:val="en-US"/>
        </w:rPr>
        <w:t>j</w:t>
      </w:r>
      <w:r w:rsidRPr="002D71D8">
        <w:rPr>
          <w:b/>
          <w:sz w:val="28"/>
          <w:szCs w:val="28"/>
        </w:rPr>
        <w:t>-</w:t>
      </w:r>
      <w:r w:rsidRPr="002D71D8">
        <w:rPr>
          <w:sz w:val="28"/>
          <w:szCs w:val="28"/>
        </w:rPr>
        <w:t>му муниципальному району (городскому округу) Курской области;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К</w:t>
      </w:r>
      <w:proofErr w:type="gramStart"/>
      <w:r w:rsidRPr="002D71D8">
        <w:rPr>
          <w:b/>
          <w:sz w:val="28"/>
          <w:szCs w:val="28"/>
          <w:vertAlign w:val="subscript"/>
        </w:rPr>
        <w:t>2</w:t>
      </w:r>
      <w:proofErr w:type="gramEnd"/>
      <w:r w:rsidRPr="002D71D8">
        <w:rPr>
          <w:b/>
          <w:sz w:val="28"/>
          <w:szCs w:val="28"/>
        </w:rPr>
        <w:t xml:space="preserve">    - </w:t>
      </w:r>
      <w:r w:rsidRPr="002D71D8">
        <w:rPr>
          <w:sz w:val="28"/>
          <w:szCs w:val="28"/>
        </w:rPr>
        <w:t>доля обеспечения оздоровления детей   в лагерях</w:t>
      </w:r>
      <w:r w:rsidRPr="002D71D8">
        <w:rPr>
          <w:b/>
          <w:sz w:val="28"/>
          <w:szCs w:val="28"/>
        </w:rPr>
        <w:t xml:space="preserve"> </w:t>
      </w:r>
      <w:r w:rsidRPr="002D71D8">
        <w:rPr>
          <w:sz w:val="28"/>
          <w:szCs w:val="28"/>
        </w:rPr>
        <w:t>с</w:t>
      </w:r>
      <w:r w:rsidRPr="002D71D8">
        <w:rPr>
          <w:b/>
          <w:sz w:val="28"/>
          <w:szCs w:val="28"/>
        </w:rPr>
        <w:t xml:space="preserve"> </w:t>
      </w:r>
      <w:r w:rsidRPr="002D71D8">
        <w:rPr>
          <w:sz w:val="28"/>
          <w:szCs w:val="28"/>
        </w:rPr>
        <w:t xml:space="preserve">дневным пребыванием от общего числа  детей в </w:t>
      </w:r>
      <w:r w:rsidRPr="002D71D8">
        <w:rPr>
          <w:sz w:val="28"/>
          <w:szCs w:val="28"/>
          <w:lang w:val="en-US"/>
        </w:rPr>
        <w:t>j</w:t>
      </w:r>
      <w:r w:rsidRPr="002D71D8">
        <w:rPr>
          <w:b/>
          <w:sz w:val="28"/>
          <w:szCs w:val="28"/>
        </w:rPr>
        <w:t>-</w:t>
      </w:r>
      <w:r w:rsidRPr="002D71D8">
        <w:rPr>
          <w:sz w:val="28"/>
          <w:szCs w:val="28"/>
        </w:rPr>
        <w:t>м муниципальном районе (городском округе) Курской области, принимаемая равной 20,0 процентам;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b/>
          <w:sz w:val="28"/>
          <w:szCs w:val="28"/>
        </w:rPr>
        <w:t>С</w:t>
      </w:r>
      <w:proofErr w:type="gramStart"/>
      <w:r w:rsidRPr="002D71D8">
        <w:rPr>
          <w:b/>
          <w:sz w:val="28"/>
          <w:szCs w:val="28"/>
          <w:vertAlign w:val="subscript"/>
        </w:rPr>
        <w:t>2</w:t>
      </w:r>
      <w:proofErr w:type="gramEnd"/>
      <w:r w:rsidRPr="002D71D8">
        <w:rPr>
          <w:sz w:val="28"/>
          <w:szCs w:val="28"/>
          <w:vertAlign w:val="subscript"/>
        </w:rPr>
        <w:t xml:space="preserve"> </w:t>
      </w:r>
      <w:r w:rsidRPr="002D71D8">
        <w:rPr>
          <w:sz w:val="28"/>
          <w:szCs w:val="28"/>
        </w:rPr>
        <w:t>-  средняя стоимость набора продуктов для двухразового питания детей в день в оздоровительных лагерях с дневным пребыванием, определяемая по формуле:</w:t>
      </w:r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ind w:firstLine="567"/>
        <w:contextualSpacing/>
        <w:jc w:val="center"/>
        <w:rPr>
          <w:b/>
          <w:sz w:val="28"/>
          <w:szCs w:val="28"/>
        </w:rPr>
      </w:pPr>
      <w:r w:rsidRPr="002D71D8">
        <w:rPr>
          <w:b/>
          <w:sz w:val="28"/>
          <w:szCs w:val="28"/>
        </w:rPr>
        <w:t>С</w:t>
      </w:r>
      <w:r w:rsidRPr="002D71D8">
        <w:rPr>
          <w:b/>
          <w:sz w:val="28"/>
          <w:szCs w:val="28"/>
          <w:vertAlign w:val="subscript"/>
        </w:rPr>
        <w:t xml:space="preserve">2 </w:t>
      </w:r>
      <w:r w:rsidRPr="002D71D8">
        <w:rPr>
          <w:b/>
          <w:sz w:val="28"/>
          <w:szCs w:val="28"/>
        </w:rPr>
        <w:t xml:space="preserve">= Д х </w:t>
      </w:r>
      <w:proofErr w:type="spellStart"/>
      <w:proofErr w:type="gramStart"/>
      <w:r w:rsidRPr="002D71D8">
        <w:rPr>
          <w:b/>
          <w:sz w:val="28"/>
          <w:szCs w:val="28"/>
        </w:rPr>
        <w:t>Ст</w:t>
      </w:r>
      <w:proofErr w:type="spellEnd"/>
      <w:proofErr w:type="gramEnd"/>
      <w:r w:rsidRPr="002D71D8">
        <w:rPr>
          <w:b/>
          <w:sz w:val="28"/>
          <w:szCs w:val="28"/>
        </w:rPr>
        <w:t>,</w:t>
      </w:r>
    </w:p>
    <w:p w:rsidR="003361FF" w:rsidRPr="002D71D8" w:rsidRDefault="003361FF" w:rsidP="003361FF">
      <w:pPr>
        <w:ind w:firstLine="567"/>
        <w:contextualSpacing/>
        <w:jc w:val="both"/>
        <w:rPr>
          <w:b/>
          <w:sz w:val="28"/>
          <w:szCs w:val="28"/>
        </w:rPr>
      </w:pPr>
    </w:p>
    <w:p w:rsidR="003361FF" w:rsidRPr="002D71D8" w:rsidRDefault="003361FF" w:rsidP="003361FF">
      <w:pPr>
        <w:ind w:firstLine="567"/>
        <w:contextualSpacing/>
        <w:jc w:val="both"/>
        <w:rPr>
          <w:b/>
          <w:sz w:val="28"/>
          <w:szCs w:val="28"/>
        </w:rPr>
      </w:pPr>
      <w:r w:rsidRPr="002D71D8">
        <w:rPr>
          <w:sz w:val="28"/>
          <w:szCs w:val="28"/>
        </w:rPr>
        <w:t>где</w:t>
      </w:r>
      <w:r w:rsidRPr="002D71D8">
        <w:rPr>
          <w:b/>
          <w:sz w:val="28"/>
          <w:szCs w:val="28"/>
        </w:rPr>
        <w:t>:</w:t>
      </w:r>
    </w:p>
    <w:p w:rsidR="003361FF" w:rsidRPr="002D71D8" w:rsidRDefault="003361FF" w:rsidP="003361FF">
      <w:pPr>
        <w:ind w:firstLine="567"/>
        <w:contextualSpacing/>
        <w:jc w:val="both"/>
        <w:rPr>
          <w:b/>
          <w:sz w:val="28"/>
          <w:szCs w:val="28"/>
        </w:rPr>
      </w:pPr>
      <w:r w:rsidRPr="002D71D8">
        <w:rPr>
          <w:b/>
          <w:sz w:val="28"/>
          <w:szCs w:val="28"/>
        </w:rPr>
        <w:t xml:space="preserve"> Д – </w:t>
      </w:r>
      <w:r w:rsidRPr="002D71D8">
        <w:rPr>
          <w:sz w:val="28"/>
          <w:szCs w:val="28"/>
        </w:rPr>
        <w:t>количество дней в оздоровительном лагере с дневным пребыванием - 18 рабочих дней (общая продолжительность смены 21 календарный день, включая выходные и праздничные дни);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proofErr w:type="gramStart"/>
      <w:r w:rsidRPr="002D71D8">
        <w:rPr>
          <w:b/>
          <w:sz w:val="28"/>
          <w:szCs w:val="28"/>
        </w:rPr>
        <w:t>Ст</w:t>
      </w:r>
      <w:proofErr w:type="spellEnd"/>
      <w:proofErr w:type="gramEnd"/>
      <w:r w:rsidRPr="002D71D8">
        <w:rPr>
          <w:sz w:val="28"/>
          <w:szCs w:val="28"/>
        </w:rPr>
        <w:t xml:space="preserve"> – стоимость набора продуктов для двухразового питания в день на одного ребенка в оздоровительных лагерях с дневным пребыванием, утвержденная постановлением Администрации Курской области. </w:t>
      </w:r>
      <w:proofErr w:type="gramStart"/>
      <w:r w:rsidRPr="002D71D8">
        <w:rPr>
          <w:sz w:val="28"/>
          <w:szCs w:val="28"/>
        </w:rPr>
        <w:t xml:space="preserve">Расчет средней стоимости набора продуктов для двухразового питания в день на одного ребенка в оздоровительных лагерях с дневным пребыванием производится комитетом по </w:t>
      </w:r>
      <w:r w:rsidRPr="002D71D8">
        <w:rPr>
          <w:sz w:val="28"/>
          <w:szCs w:val="28"/>
        </w:rPr>
        <w:lastRenderedPageBreak/>
        <w:t>делам молодежи и туризму Курской области методом сопоставимых рыночных цен (анализа рынка)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2D71D8">
        <w:rPr>
          <w:sz w:val="28"/>
          <w:szCs w:val="28"/>
        </w:rPr>
        <w:t>» на основании не менее трех предложений цены набора продуктов от различных поставщиков данной услуги;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в) уровень </w:t>
      </w:r>
      <w:proofErr w:type="spellStart"/>
      <w:r w:rsidRPr="002D71D8">
        <w:rPr>
          <w:sz w:val="28"/>
          <w:szCs w:val="28"/>
        </w:rPr>
        <w:t>софинансирования</w:t>
      </w:r>
      <w:proofErr w:type="spellEnd"/>
      <w:r w:rsidRPr="002D71D8">
        <w:rPr>
          <w:sz w:val="28"/>
          <w:szCs w:val="28"/>
        </w:rPr>
        <w:t xml:space="preserve"> расходного обязательства j-</w:t>
      </w:r>
      <w:proofErr w:type="spellStart"/>
      <w:r w:rsidRPr="002D71D8">
        <w:rPr>
          <w:sz w:val="28"/>
          <w:szCs w:val="28"/>
        </w:rPr>
        <w:t>го</w:t>
      </w:r>
      <w:proofErr w:type="spellEnd"/>
      <w:r w:rsidRPr="002D71D8">
        <w:rPr>
          <w:sz w:val="28"/>
          <w:szCs w:val="28"/>
        </w:rPr>
        <w:t xml:space="preserve"> муниципального района (городского округа) Курской области (</w:t>
      </w:r>
      <w:proofErr w:type="spellStart"/>
      <w:r w:rsidRPr="002D71D8">
        <w:rPr>
          <w:sz w:val="28"/>
          <w:szCs w:val="28"/>
        </w:rPr>
        <w:t>У</w:t>
      </w:r>
      <w:proofErr w:type="gramStart"/>
      <w:r w:rsidRPr="002D71D8">
        <w:rPr>
          <w:sz w:val="28"/>
          <w:szCs w:val="28"/>
        </w:rPr>
        <w:t>j</w:t>
      </w:r>
      <w:proofErr w:type="spellEnd"/>
      <w:proofErr w:type="gramEnd"/>
      <w:r w:rsidRPr="002D71D8">
        <w:rPr>
          <w:sz w:val="28"/>
          <w:szCs w:val="28"/>
        </w:rPr>
        <w:t>) определяется по следующей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2D71D8">
        <w:rPr>
          <w:b/>
          <w:sz w:val="28"/>
          <w:szCs w:val="28"/>
        </w:rPr>
        <w:t xml:space="preserve">У j = </w:t>
      </w:r>
      <w:proofErr w:type="spellStart"/>
      <w:r w:rsidRPr="002D71D8">
        <w:rPr>
          <w:b/>
          <w:sz w:val="28"/>
          <w:szCs w:val="28"/>
        </w:rPr>
        <w:t>У</w:t>
      </w:r>
      <w:proofErr w:type="gramStart"/>
      <w:r w:rsidRPr="002D71D8">
        <w:rPr>
          <w:b/>
          <w:sz w:val="28"/>
          <w:szCs w:val="28"/>
        </w:rPr>
        <w:t>m</w:t>
      </w:r>
      <w:proofErr w:type="spellEnd"/>
      <w:proofErr w:type="gramEnd"/>
      <w:r w:rsidRPr="002D71D8">
        <w:rPr>
          <w:b/>
          <w:sz w:val="28"/>
          <w:szCs w:val="28"/>
        </w:rPr>
        <w:t xml:space="preserve"> / </w:t>
      </w:r>
      <w:proofErr w:type="spellStart"/>
      <w:r w:rsidRPr="002D71D8">
        <w:rPr>
          <w:b/>
          <w:sz w:val="28"/>
          <w:szCs w:val="28"/>
        </w:rPr>
        <w:t>РБОj</w:t>
      </w:r>
      <w:proofErr w:type="spellEnd"/>
      <w:r w:rsidRPr="002D71D8">
        <w:rPr>
          <w:b/>
          <w:sz w:val="28"/>
          <w:szCs w:val="28"/>
        </w:rPr>
        <w:t xml:space="preserve"> ,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b/>
          <w:sz w:val="28"/>
          <w:szCs w:val="28"/>
        </w:rPr>
        <w:t>У</w:t>
      </w:r>
      <w:proofErr w:type="gramStart"/>
      <w:r w:rsidRPr="002D71D8">
        <w:rPr>
          <w:b/>
          <w:sz w:val="28"/>
          <w:szCs w:val="28"/>
        </w:rPr>
        <w:t>m</w:t>
      </w:r>
      <w:proofErr w:type="spellEnd"/>
      <w:proofErr w:type="gramEnd"/>
      <w:r w:rsidRPr="002D71D8">
        <w:rPr>
          <w:b/>
          <w:sz w:val="28"/>
          <w:szCs w:val="28"/>
        </w:rPr>
        <w:t xml:space="preserve"> </w:t>
      </w:r>
      <w:r w:rsidRPr="002D71D8">
        <w:rPr>
          <w:sz w:val="28"/>
          <w:szCs w:val="28"/>
        </w:rPr>
        <w:t xml:space="preserve">- средний уровень </w:t>
      </w:r>
      <w:proofErr w:type="spellStart"/>
      <w:r w:rsidRPr="002D71D8">
        <w:rPr>
          <w:sz w:val="28"/>
          <w:szCs w:val="28"/>
        </w:rPr>
        <w:t>софинансирования</w:t>
      </w:r>
      <w:proofErr w:type="spellEnd"/>
      <w:r w:rsidRPr="002D71D8">
        <w:rPr>
          <w:sz w:val="28"/>
          <w:szCs w:val="28"/>
        </w:rPr>
        <w:t xml:space="preserve"> расходного обязательства муниципального района (городского округа) Курской области за счет субсидий определяется по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proofErr w:type="spellStart"/>
      <w:r w:rsidRPr="002D71D8">
        <w:rPr>
          <w:b/>
          <w:sz w:val="28"/>
          <w:szCs w:val="28"/>
        </w:rPr>
        <w:t>Уm</w:t>
      </w:r>
      <w:proofErr w:type="spellEnd"/>
      <w:r w:rsidRPr="002D71D8">
        <w:rPr>
          <w:b/>
          <w:sz w:val="28"/>
          <w:szCs w:val="28"/>
        </w:rPr>
        <w:t xml:space="preserve"> = </w:t>
      </w:r>
      <w:proofErr w:type="gramStart"/>
      <w:r w:rsidRPr="002D71D8">
        <w:rPr>
          <w:b/>
          <w:sz w:val="28"/>
          <w:szCs w:val="28"/>
        </w:rPr>
        <w:t>Р</w:t>
      </w:r>
      <w:proofErr w:type="gramEnd"/>
      <w:r w:rsidRPr="002D71D8">
        <w:rPr>
          <w:b/>
          <w:sz w:val="28"/>
          <w:szCs w:val="28"/>
        </w:rPr>
        <w:t xml:space="preserve">/ </w:t>
      </w: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sz w:val="28"/>
          <w:szCs w:val="28"/>
        </w:rPr>
        <w:t xml:space="preserve"> ,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gramStart"/>
      <w:r w:rsidRPr="002D71D8">
        <w:rPr>
          <w:b/>
          <w:sz w:val="28"/>
          <w:szCs w:val="28"/>
        </w:rPr>
        <w:t>Р</w:t>
      </w:r>
      <w:proofErr w:type="gramEnd"/>
      <w:r w:rsidRPr="002D71D8">
        <w:rPr>
          <w:sz w:val="28"/>
          <w:szCs w:val="28"/>
        </w:rPr>
        <w:t xml:space="preserve"> - объем средств, предусмотренный комитету по делам молодежи и туризму Курской области на организацию отдыха детей в  каникулярное время;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b/>
          <w:sz w:val="28"/>
          <w:szCs w:val="28"/>
        </w:rPr>
        <w:t>Р</w:t>
      </w:r>
      <w:r w:rsidRPr="002D71D8">
        <w:rPr>
          <w:b/>
          <w:sz w:val="28"/>
          <w:szCs w:val="28"/>
          <w:vertAlign w:val="subscript"/>
        </w:rPr>
        <w:t>м</w:t>
      </w:r>
      <w:proofErr w:type="spellEnd"/>
      <w:r w:rsidRPr="002D71D8">
        <w:rPr>
          <w:b/>
          <w:sz w:val="28"/>
          <w:szCs w:val="28"/>
          <w:vertAlign w:val="subscript"/>
        </w:rPr>
        <w:t xml:space="preserve"> </w:t>
      </w:r>
      <w:r w:rsidRPr="002D71D8">
        <w:rPr>
          <w:sz w:val="28"/>
          <w:szCs w:val="28"/>
        </w:rPr>
        <w:t>- расчетная потребность в средствах  на организацию отдыха детей в каникулярное время;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b/>
          <w:sz w:val="28"/>
          <w:szCs w:val="28"/>
        </w:rPr>
        <w:t>РБО</w:t>
      </w:r>
      <w:proofErr w:type="gramStart"/>
      <w:r w:rsidRPr="002D71D8">
        <w:rPr>
          <w:b/>
          <w:sz w:val="28"/>
          <w:szCs w:val="28"/>
        </w:rPr>
        <w:t>j</w:t>
      </w:r>
      <w:proofErr w:type="spellEnd"/>
      <w:proofErr w:type="gramEnd"/>
      <w:r w:rsidRPr="002D71D8">
        <w:rPr>
          <w:b/>
          <w:sz w:val="28"/>
          <w:szCs w:val="28"/>
        </w:rPr>
        <w:t xml:space="preserve"> </w:t>
      </w:r>
      <w:r w:rsidRPr="002D71D8">
        <w:rPr>
          <w:sz w:val="28"/>
          <w:szCs w:val="28"/>
        </w:rPr>
        <w:t>- уровень расчетной бюджетной  обеспеченности j–</w:t>
      </w:r>
      <w:proofErr w:type="spellStart"/>
      <w:r w:rsidRPr="002D71D8">
        <w:rPr>
          <w:sz w:val="28"/>
          <w:szCs w:val="28"/>
        </w:rPr>
        <w:t>го</w:t>
      </w:r>
      <w:proofErr w:type="spellEnd"/>
      <w:r w:rsidRPr="002D71D8">
        <w:rPr>
          <w:sz w:val="28"/>
          <w:szCs w:val="28"/>
        </w:rPr>
        <w:t xml:space="preserve"> муниципального района (городского округа) Курской области, рассчитанный в соответствии с методикой распределения дотаций на выравнивание бюджетной обеспеченности  муниципальных районов (городских округов) Курской области, утвержденной законом Курской области об областном бюджете на очередной финансовый год.</w:t>
      </w:r>
    </w:p>
    <w:p w:rsidR="00DE5521" w:rsidRDefault="00DE5521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В случае </w:t>
      </w:r>
      <w:proofErr w:type="spellStart"/>
      <w:r w:rsidRPr="002D71D8">
        <w:rPr>
          <w:sz w:val="28"/>
          <w:szCs w:val="28"/>
        </w:rPr>
        <w:t>РБО</w:t>
      </w:r>
      <w:proofErr w:type="gramStart"/>
      <w:r w:rsidRPr="002D71D8">
        <w:rPr>
          <w:sz w:val="28"/>
          <w:szCs w:val="28"/>
        </w:rPr>
        <w:t>j</w:t>
      </w:r>
      <w:proofErr w:type="spellEnd"/>
      <w:proofErr w:type="gramEnd"/>
      <w:r w:rsidRPr="002D71D8">
        <w:rPr>
          <w:sz w:val="28"/>
          <w:szCs w:val="28"/>
        </w:rPr>
        <w:t>, значение которого равно или превышает 1,00, при расчетах используется значение 1,1</w:t>
      </w:r>
      <w:r>
        <w:rPr>
          <w:sz w:val="28"/>
          <w:szCs w:val="28"/>
        </w:rPr>
        <w:t>4</w:t>
      </w:r>
      <w:r w:rsidRPr="002D71D8">
        <w:rPr>
          <w:sz w:val="28"/>
          <w:szCs w:val="28"/>
        </w:rPr>
        <w:t xml:space="preserve">. Для муниципальных районов (городских округов) Курской области, у которых значение </w:t>
      </w:r>
      <w:proofErr w:type="spellStart"/>
      <w:r w:rsidRPr="002D71D8">
        <w:rPr>
          <w:sz w:val="28"/>
          <w:szCs w:val="28"/>
        </w:rPr>
        <w:t>РБО</w:t>
      </w:r>
      <w:proofErr w:type="gramStart"/>
      <w:r w:rsidRPr="002D71D8">
        <w:rPr>
          <w:sz w:val="28"/>
          <w:szCs w:val="28"/>
        </w:rPr>
        <w:t>j</w:t>
      </w:r>
      <w:proofErr w:type="spellEnd"/>
      <w:proofErr w:type="gramEnd"/>
      <w:r w:rsidRPr="002D71D8">
        <w:rPr>
          <w:sz w:val="28"/>
          <w:szCs w:val="28"/>
        </w:rPr>
        <w:t xml:space="preserve"> меньше 1,00, уровень </w:t>
      </w:r>
      <w:proofErr w:type="spellStart"/>
      <w:r w:rsidRPr="002D71D8">
        <w:rPr>
          <w:sz w:val="28"/>
          <w:szCs w:val="28"/>
        </w:rPr>
        <w:t>софинансирования</w:t>
      </w:r>
      <w:proofErr w:type="spellEnd"/>
      <w:r w:rsidRPr="002D71D8">
        <w:rPr>
          <w:sz w:val="28"/>
          <w:szCs w:val="28"/>
        </w:rPr>
        <w:t xml:space="preserve"> расходного обязательства устанавливается не </w:t>
      </w:r>
      <w:r w:rsidRPr="006711B4">
        <w:rPr>
          <w:sz w:val="28"/>
          <w:szCs w:val="28"/>
        </w:rPr>
        <w:t>ниже 35,83 процентов</w:t>
      </w:r>
      <w:r w:rsidRPr="002D71D8">
        <w:rPr>
          <w:sz w:val="28"/>
          <w:szCs w:val="28"/>
        </w:rPr>
        <w:t>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11. Распределение субсидий между муниципальными образованиями утверждается Администрацией Курской области.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12. Оценка эффективности использования субсидии осуществляется на основе сопоставления фактически достигнутых значений к плановым значениям следующих показателей результативности предоставления субсидий: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доля детей, оздоровленных в текущем году в загородных оздоровительных лагерях, в общей численности детей в возрасте от 7 до 18 лет (не менее 3,0 %);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доля детей, оздоровленных в текущем году в лагерях с дневным пребыванием, в общей численности детей в возрасте от 7 до 15 лет (не менее 20,0 %).</w:t>
      </w:r>
    </w:p>
    <w:p w:rsidR="003361FF" w:rsidRPr="002D71D8" w:rsidRDefault="00DE5521" w:rsidP="003361FF">
      <w:pPr>
        <w:tabs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gramStart"/>
      <w:r w:rsidR="003361FF" w:rsidRPr="002D71D8">
        <w:rPr>
          <w:sz w:val="28"/>
          <w:szCs w:val="28"/>
        </w:rPr>
        <w:t xml:space="preserve">Перечисление субсидий осуществляется в установленном </w:t>
      </w:r>
      <w:hyperlink r:id="rId44" w:history="1">
        <w:r w:rsidR="003361FF" w:rsidRPr="002D71D8">
          <w:rPr>
            <w:sz w:val="28"/>
            <w:szCs w:val="28"/>
          </w:rPr>
          <w:t>порядке</w:t>
        </w:r>
      </w:hyperlink>
      <w:r w:rsidR="003361FF" w:rsidRPr="002D71D8">
        <w:rPr>
          <w:sz w:val="28"/>
          <w:szCs w:val="28"/>
        </w:rPr>
        <w:t xml:space="preserve"> на счета,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 Курской области.</w:t>
      </w:r>
      <w:proofErr w:type="gramEnd"/>
    </w:p>
    <w:p w:rsidR="003361FF" w:rsidRPr="002D71D8" w:rsidRDefault="003361FF" w:rsidP="003361FF">
      <w:pPr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14.</w:t>
      </w:r>
      <w:r w:rsidRPr="002D71D8">
        <w:rPr>
          <w:rFonts w:ascii="Tahoma" w:hAnsi="Tahoma" w:cs="Tahoma"/>
          <w:sz w:val="23"/>
          <w:szCs w:val="23"/>
        </w:rPr>
        <w:t xml:space="preserve"> </w:t>
      </w:r>
      <w:r w:rsidRPr="002D71D8">
        <w:rPr>
          <w:sz w:val="28"/>
          <w:szCs w:val="28"/>
        </w:rPr>
        <w:t>В случае</w:t>
      </w:r>
      <w:proofErr w:type="gramStart"/>
      <w:r w:rsidRPr="002D71D8">
        <w:rPr>
          <w:sz w:val="28"/>
          <w:szCs w:val="28"/>
        </w:rPr>
        <w:t>,</w:t>
      </w:r>
      <w:proofErr w:type="gramEnd"/>
      <w:r w:rsidRPr="002D71D8">
        <w:rPr>
          <w:sz w:val="28"/>
          <w:szCs w:val="28"/>
        </w:rPr>
        <w:t xml:space="preserve"> если муниципальным образованием Курской области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45" w:anchor="Par68" w:history="1">
        <w:r w:rsidRPr="002D71D8">
          <w:rPr>
            <w:rStyle w:val="af7"/>
            <w:sz w:val="28"/>
            <w:szCs w:val="28"/>
          </w:rPr>
          <w:t xml:space="preserve">подпунктом «з» пункта </w:t>
        </w:r>
      </w:hyperlink>
      <w:r w:rsidRPr="002D71D8">
        <w:rPr>
          <w:sz w:val="28"/>
          <w:szCs w:val="28"/>
        </w:rPr>
        <w:t xml:space="preserve">8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</w:t>
      </w:r>
      <w:proofErr w:type="gramStart"/>
      <w:r w:rsidRPr="002D71D8">
        <w:rPr>
          <w:sz w:val="28"/>
          <w:szCs w:val="28"/>
        </w:rPr>
        <w:t>средств, подлежащий возврату из бюджета муниципального образования Курской области в областной бюджет в срок до 1 июня года, следующего за годом предоставления субсидии (</w:t>
      </w:r>
      <w:r w:rsidRPr="002D71D8">
        <w:rPr>
          <w:sz w:val="28"/>
          <w:szCs w:val="28"/>
          <w:lang w:val="en-US"/>
        </w:rPr>
        <w:t>V</w:t>
      </w:r>
      <w:r w:rsidRPr="002D71D8">
        <w:rPr>
          <w:sz w:val="28"/>
          <w:szCs w:val="28"/>
          <w:vertAlign w:val="subscript"/>
        </w:rPr>
        <w:t>возврата</w:t>
      </w:r>
      <w:r w:rsidRPr="002D71D8">
        <w:rPr>
          <w:sz w:val="28"/>
          <w:szCs w:val="28"/>
        </w:rPr>
        <w:t>), рассчитывается по формуле:</w:t>
      </w:r>
      <w:proofErr w:type="gramEnd"/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3110FB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3110FB">
        <w:rPr>
          <w:b/>
          <w:sz w:val="28"/>
          <w:szCs w:val="28"/>
          <w:lang w:val="en-US"/>
        </w:rPr>
        <w:t>V</w:t>
      </w:r>
      <w:r w:rsidRPr="003110FB">
        <w:rPr>
          <w:b/>
          <w:sz w:val="28"/>
          <w:szCs w:val="28"/>
          <w:vertAlign w:val="subscript"/>
        </w:rPr>
        <w:t xml:space="preserve">возврата = </w:t>
      </w:r>
      <w:r w:rsidRPr="003110FB">
        <w:rPr>
          <w:b/>
          <w:sz w:val="28"/>
          <w:szCs w:val="28"/>
          <w:lang w:val="en-US"/>
        </w:rPr>
        <w:t>V</w:t>
      </w:r>
      <w:r w:rsidRPr="003110FB">
        <w:rPr>
          <w:b/>
          <w:sz w:val="28"/>
          <w:szCs w:val="28"/>
          <w:vertAlign w:val="subscript"/>
        </w:rPr>
        <w:t xml:space="preserve">субсидии </w:t>
      </w:r>
      <w:r w:rsidRPr="003110FB">
        <w:rPr>
          <w:b/>
          <w:sz w:val="28"/>
          <w:szCs w:val="28"/>
        </w:rPr>
        <w:t xml:space="preserve">× </w:t>
      </w:r>
      <w:r w:rsidRPr="003110FB">
        <w:rPr>
          <w:b/>
          <w:sz w:val="28"/>
          <w:szCs w:val="28"/>
          <w:lang w:val="en-US"/>
        </w:rPr>
        <w:t>k</w:t>
      </w:r>
      <w:r w:rsidRPr="003110FB">
        <w:rPr>
          <w:b/>
          <w:sz w:val="28"/>
          <w:szCs w:val="28"/>
        </w:rPr>
        <w:t xml:space="preserve"> × </w:t>
      </w:r>
      <w:r w:rsidRPr="003110FB">
        <w:rPr>
          <w:b/>
          <w:sz w:val="28"/>
          <w:szCs w:val="28"/>
          <w:lang w:val="en-US"/>
        </w:rPr>
        <w:t>m</w:t>
      </w:r>
      <w:r w:rsidRPr="003110FB">
        <w:rPr>
          <w:b/>
          <w:sz w:val="28"/>
          <w:szCs w:val="28"/>
        </w:rPr>
        <w:t xml:space="preserve"> / </w:t>
      </w:r>
      <w:proofErr w:type="gramStart"/>
      <w:r w:rsidRPr="003110FB">
        <w:rPr>
          <w:b/>
          <w:sz w:val="28"/>
          <w:szCs w:val="28"/>
          <w:lang w:val="en-US"/>
        </w:rPr>
        <w:t>n</w:t>
      </w:r>
      <w:r w:rsidRPr="003110FB">
        <w:rPr>
          <w:b/>
          <w:szCs w:val="28"/>
          <w:vertAlign w:val="subscript"/>
        </w:rPr>
        <w:t xml:space="preserve"> </w:t>
      </w:r>
      <w:r w:rsidRPr="003110FB">
        <w:rPr>
          <w:b/>
          <w:sz w:val="28"/>
          <w:szCs w:val="28"/>
        </w:rPr>
        <w:t>,</w:t>
      </w:r>
      <w:proofErr w:type="gramEnd"/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  <w:lang w:val="en-US"/>
        </w:rPr>
        <w:t>V</w:t>
      </w:r>
      <w:r w:rsidRPr="002D71D8">
        <w:rPr>
          <w:sz w:val="28"/>
          <w:szCs w:val="28"/>
          <w:vertAlign w:val="subscript"/>
        </w:rPr>
        <w:t>субсидии</w:t>
      </w:r>
      <w:r w:rsidRPr="002D71D8">
        <w:rPr>
          <w:sz w:val="28"/>
          <w:szCs w:val="28"/>
        </w:rPr>
        <w:t> – размер субсидии, предоставленной бюджету муниципального образования Курской области;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2D71D8">
        <w:rPr>
          <w:sz w:val="28"/>
          <w:szCs w:val="28"/>
        </w:rPr>
        <w:t>недостижения</w:t>
      </w:r>
      <w:proofErr w:type="spellEnd"/>
      <w:r w:rsidRPr="002D71D8">
        <w:rPr>
          <w:sz w:val="28"/>
          <w:szCs w:val="28"/>
        </w:rPr>
        <w:t xml:space="preserve">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субсидии, имеет положительное значение;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n - общее количество показателей результативности использования субсидии;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k - коэффициент возврата субсидии.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15. Коэффициент возврата субсидии (K) рассчитывается по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3110FB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 w:rsidRPr="003110FB">
        <w:rPr>
          <w:b/>
          <w:sz w:val="28"/>
          <w:szCs w:val="28"/>
        </w:rPr>
        <w:t>K</w:t>
      </w:r>
      <w:r w:rsidRPr="003361FF">
        <w:rPr>
          <w:b/>
          <w:sz w:val="28"/>
          <w:szCs w:val="28"/>
        </w:rPr>
        <w:t xml:space="preserve"> = </w:t>
      </w:r>
      <w:r w:rsidRPr="003110FB">
        <w:rPr>
          <w:b/>
          <w:sz w:val="28"/>
          <w:szCs w:val="28"/>
          <w:lang w:val="en-US"/>
        </w:rPr>
        <w:t>SUM</w:t>
      </w:r>
      <w:r w:rsidRPr="003361FF">
        <w:rPr>
          <w:b/>
          <w:sz w:val="28"/>
          <w:szCs w:val="28"/>
        </w:rPr>
        <w:t xml:space="preserve"> </w:t>
      </w:r>
      <w:proofErr w:type="spellStart"/>
      <w:r w:rsidRPr="003110FB">
        <w:rPr>
          <w:b/>
          <w:sz w:val="28"/>
          <w:szCs w:val="28"/>
          <w:lang w:val="en-US"/>
        </w:rPr>
        <w:t>D</w:t>
      </w:r>
      <w:r w:rsidRPr="003110FB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3361FF">
        <w:rPr>
          <w:b/>
          <w:sz w:val="28"/>
          <w:szCs w:val="28"/>
          <w:vertAlign w:val="subscript"/>
        </w:rPr>
        <w:t xml:space="preserve"> </w:t>
      </w:r>
      <w:r w:rsidRPr="003361FF">
        <w:rPr>
          <w:b/>
          <w:sz w:val="28"/>
          <w:szCs w:val="28"/>
        </w:rPr>
        <w:t xml:space="preserve">/ </w:t>
      </w:r>
      <w:r w:rsidRPr="003110FB">
        <w:rPr>
          <w:b/>
          <w:sz w:val="28"/>
          <w:szCs w:val="28"/>
          <w:lang w:val="en-US"/>
        </w:rPr>
        <w:t>m</w:t>
      </w:r>
      <w:r w:rsidRPr="003110FB">
        <w:rPr>
          <w:b/>
          <w:sz w:val="28"/>
          <w:szCs w:val="28"/>
        </w:rPr>
        <w:t>,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sz w:val="28"/>
          <w:szCs w:val="28"/>
          <w:lang w:val="en-US"/>
        </w:rPr>
        <w:t>D</w:t>
      </w:r>
      <w:r w:rsidRPr="002D71D8">
        <w:rPr>
          <w:sz w:val="28"/>
          <w:szCs w:val="28"/>
          <w:vertAlign w:val="subscript"/>
          <w:lang w:val="en-US"/>
        </w:rPr>
        <w:t>j</w:t>
      </w:r>
      <w:proofErr w:type="spellEnd"/>
      <w:r w:rsidRPr="002D71D8">
        <w:rPr>
          <w:sz w:val="28"/>
          <w:szCs w:val="28"/>
        </w:rPr>
        <w:t xml:space="preserve"> - индекс, отражающий уровень </w:t>
      </w:r>
      <w:proofErr w:type="spellStart"/>
      <w:r w:rsidRPr="002D71D8">
        <w:rPr>
          <w:sz w:val="28"/>
          <w:szCs w:val="28"/>
        </w:rPr>
        <w:t>недостижения</w:t>
      </w:r>
      <w:proofErr w:type="spellEnd"/>
      <w:r w:rsidRPr="002D71D8">
        <w:rPr>
          <w:sz w:val="28"/>
          <w:szCs w:val="28"/>
        </w:rPr>
        <w:t xml:space="preserve">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D71D8">
        <w:rPr>
          <w:sz w:val="28"/>
          <w:szCs w:val="28"/>
        </w:rPr>
        <w:t>недостижения</w:t>
      </w:r>
      <w:proofErr w:type="spellEnd"/>
      <w:r w:rsidRPr="002D71D8">
        <w:rPr>
          <w:sz w:val="28"/>
          <w:szCs w:val="28"/>
        </w:rPr>
        <w:t xml:space="preserve">   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16. Индекс, отражающий уровень </w:t>
      </w:r>
      <w:proofErr w:type="spellStart"/>
      <w:r w:rsidRPr="002D71D8">
        <w:rPr>
          <w:sz w:val="28"/>
          <w:szCs w:val="28"/>
        </w:rPr>
        <w:t>недостижения</w:t>
      </w:r>
      <w:proofErr w:type="spellEnd"/>
      <w:r w:rsidRPr="002D71D8">
        <w:rPr>
          <w:sz w:val="28"/>
          <w:szCs w:val="28"/>
        </w:rPr>
        <w:t xml:space="preserve">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 (</w:t>
      </w:r>
      <w:proofErr w:type="spellStart"/>
      <w:r w:rsidRPr="002D71D8">
        <w:rPr>
          <w:sz w:val="28"/>
          <w:szCs w:val="28"/>
          <w:lang w:val="en-US"/>
        </w:rPr>
        <w:t>D</w:t>
      </w:r>
      <w:r w:rsidRPr="002D71D8">
        <w:rPr>
          <w:sz w:val="28"/>
          <w:szCs w:val="28"/>
          <w:vertAlign w:val="subscript"/>
          <w:lang w:val="en-US"/>
        </w:rPr>
        <w:t>j</w:t>
      </w:r>
      <w:proofErr w:type="spellEnd"/>
      <w:r w:rsidRPr="002D71D8">
        <w:rPr>
          <w:sz w:val="28"/>
          <w:szCs w:val="28"/>
        </w:rPr>
        <w:t>), определяется по формуле: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1FF" w:rsidRPr="003110FB" w:rsidRDefault="003361FF" w:rsidP="003361FF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proofErr w:type="spellStart"/>
      <w:r w:rsidRPr="003110FB">
        <w:rPr>
          <w:b/>
          <w:sz w:val="28"/>
          <w:szCs w:val="28"/>
          <w:lang w:val="en-US"/>
        </w:rPr>
        <w:t>D</w:t>
      </w:r>
      <w:r w:rsidRPr="003110FB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3110FB">
        <w:rPr>
          <w:b/>
          <w:sz w:val="28"/>
          <w:szCs w:val="28"/>
          <w:vertAlign w:val="subscript"/>
        </w:rPr>
        <w:t xml:space="preserve"> </w:t>
      </w:r>
      <w:r w:rsidRPr="003110FB">
        <w:rPr>
          <w:b/>
          <w:sz w:val="28"/>
          <w:szCs w:val="28"/>
        </w:rPr>
        <w:t xml:space="preserve">= 1- </w:t>
      </w:r>
      <w:proofErr w:type="spellStart"/>
      <w:r w:rsidRPr="003110FB">
        <w:rPr>
          <w:b/>
          <w:sz w:val="28"/>
          <w:szCs w:val="28"/>
          <w:lang w:val="en-US"/>
        </w:rPr>
        <w:t>T</w:t>
      </w:r>
      <w:r w:rsidRPr="003110FB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3110FB">
        <w:rPr>
          <w:b/>
          <w:sz w:val="28"/>
          <w:szCs w:val="28"/>
          <w:vertAlign w:val="subscript"/>
        </w:rPr>
        <w:t xml:space="preserve"> </w:t>
      </w:r>
      <w:r w:rsidRPr="003110FB">
        <w:rPr>
          <w:b/>
          <w:sz w:val="28"/>
          <w:szCs w:val="28"/>
        </w:rPr>
        <w:t xml:space="preserve">/ </w:t>
      </w:r>
      <w:proofErr w:type="spellStart"/>
      <w:r w:rsidRPr="003110FB">
        <w:rPr>
          <w:b/>
          <w:sz w:val="28"/>
          <w:szCs w:val="28"/>
          <w:lang w:val="en-US"/>
        </w:rPr>
        <w:t>S</w:t>
      </w:r>
      <w:r w:rsidRPr="003110FB">
        <w:rPr>
          <w:b/>
          <w:sz w:val="28"/>
          <w:szCs w:val="28"/>
          <w:vertAlign w:val="subscript"/>
          <w:lang w:val="en-US"/>
        </w:rPr>
        <w:t>j</w:t>
      </w:r>
      <w:proofErr w:type="spellEnd"/>
      <w:r w:rsidRPr="003110FB">
        <w:rPr>
          <w:b/>
          <w:sz w:val="28"/>
          <w:szCs w:val="28"/>
        </w:rPr>
        <w:t>,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где: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2D71D8">
        <w:rPr>
          <w:sz w:val="28"/>
          <w:szCs w:val="28"/>
          <w:lang w:val="en-US"/>
        </w:rPr>
        <w:t>T</w:t>
      </w:r>
      <w:r w:rsidRPr="002D71D8">
        <w:rPr>
          <w:sz w:val="28"/>
          <w:szCs w:val="28"/>
          <w:vertAlign w:val="subscript"/>
          <w:lang w:val="en-US"/>
        </w:rPr>
        <w:t>j</w:t>
      </w:r>
      <w:proofErr w:type="spellEnd"/>
      <w:r w:rsidRPr="002D71D8">
        <w:rPr>
          <w:sz w:val="28"/>
          <w:szCs w:val="28"/>
        </w:rPr>
        <w:t xml:space="preserve"> - фактически достигнутое значение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 на отчетную дату;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lastRenderedPageBreak/>
        <w:t> </w:t>
      </w:r>
      <w:proofErr w:type="spellStart"/>
      <w:proofErr w:type="gramStart"/>
      <w:r w:rsidRPr="002D71D8">
        <w:rPr>
          <w:sz w:val="28"/>
          <w:szCs w:val="28"/>
          <w:lang w:val="en-US"/>
        </w:rPr>
        <w:t>S</w:t>
      </w:r>
      <w:r w:rsidRPr="002D71D8">
        <w:rPr>
          <w:sz w:val="28"/>
          <w:szCs w:val="28"/>
          <w:vertAlign w:val="subscript"/>
          <w:lang w:val="en-US"/>
        </w:rPr>
        <w:t>j</w:t>
      </w:r>
      <w:proofErr w:type="spellEnd"/>
      <w:r w:rsidRPr="002D71D8">
        <w:rPr>
          <w:sz w:val="28"/>
          <w:szCs w:val="28"/>
        </w:rPr>
        <w:t xml:space="preserve"> - плановое значение </w:t>
      </w:r>
      <w:r w:rsidRPr="002D71D8">
        <w:rPr>
          <w:sz w:val="28"/>
          <w:szCs w:val="28"/>
          <w:lang w:val="en-US"/>
        </w:rPr>
        <w:t>j</w:t>
      </w:r>
      <w:r w:rsidRPr="002D71D8">
        <w:rPr>
          <w:sz w:val="28"/>
          <w:szCs w:val="28"/>
        </w:rPr>
        <w:t>-го показателя результативности использования субсидии, установленное соглашением.</w:t>
      </w:r>
      <w:proofErr w:type="gramEnd"/>
    </w:p>
    <w:p w:rsidR="003361FF" w:rsidRPr="002D71D8" w:rsidRDefault="003361FF" w:rsidP="003361FF">
      <w:pPr>
        <w:shd w:val="clear" w:color="auto" w:fill="FFFFFF"/>
        <w:ind w:firstLine="454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>17. Ответственность за целевое использование субсидий возлагается на органы местного самоуправления.</w:t>
      </w:r>
    </w:p>
    <w:p w:rsidR="003361FF" w:rsidRPr="002D71D8" w:rsidRDefault="003361FF" w:rsidP="003361FF">
      <w:pPr>
        <w:pStyle w:val="ae"/>
        <w:shd w:val="clear" w:color="auto" w:fill="FFFFFF"/>
        <w:spacing w:before="0" w:beforeAutospacing="0" w:after="0" w:afterAutospacing="0" w:line="296" w:lineRule="atLeast"/>
        <w:ind w:firstLine="454"/>
        <w:jc w:val="both"/>
        <w:textAlignment w:val="baseline"/>
        <w:rPr>
          <w:sz w:val="28"/>
          <w:szCs w:val="28"/>
        </w:rPr>
      </w:pPr>
      <w:r w:rsidRPr="002D71D8">
        <w:rPr>
          <w:sz w:val="28"/>
          <w:szCs w:val="28"/>
        </w:rPr>
        <w:t>18. В случае нецелевого использования субсидии и (или) нарушения муниципальным образованием Курской области условий ее предоставления к нему применяются бюджетные меры принуждения, предусмотренные бюджетным </w:t>
      </w:r>
      <w:hyperlink r:id="rId46" w:history="1">
        <w:r w:rsidRPr="002D71D8">
          <w:rPr>
            <w:sz w:val="28"/>
            <w:szCs w:val="28"/>
          </w:rPr>
          <w:t>законодательством</w:t>
        </w:r>
      </w:hyperlink>
      <w:r w:rsidRPr="002D71D8">
        <w:rPr>
          <w:sz w:val="28"/>
          <w:szCs w:val="28"/>
        </w:rPr>
        <w:t> Российской Федерации.</w:t>
      </w:r>
    </w:p>
    <w:p w:rsidR="003361FF" w:rsidRPr="002D71D8" w:rsidRDefault="003361FF" w:rsidP="003361FF">
      <w:pPr>
        <w:pStyle w:val="ae"/>
        <w:shd w:val="clear" w:color="auto" w:fill="FFFFFF"/>
        <w:spacing w:before="0" w:beforeAutospacing="0" w:after="0" w:afterAutospacing="0" w:line="296" w:lineRule="atLeast"/>
        <w:ind w:firstLine="454"/>
        <w:jc w:val="both"/>
        <w:textAlignment w:val="baseline"/>
        <w:rPr>
          <w:sz w:val="28"/>
          <w:szCs w:val="28"/>
        </w:rPr>
      </w:pPr>
      <w:r w:rsidRPr="002D71D8">
        <w:rPr>
          <w:sz w:val="28"/>
          <w:szCs w:val="28"/>
        </w:rPr>
        <w:t>Решения о приостановлении перечисления (сокращении объема) субсидии бюджету муниципального образования Курской области не принимаются в случае, если условия предоставления субсидии были не выполнены в силу обстоятельств непреодолимой силы.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19. Органы местного самоуправления представляют главному распорядителю средств отчеты об исполнении условий предоставления субсидий по форме, установленной главным распорядителем средств, ежемесячно до 6 числа месяца, следующего </w:t>
      </w:r>
      <w:proofErr w:type="gramStart"/>
      <w:r w:rsidRPr="002D71D8">
        <w:rPr>
          <w:sz w:val="28"/>
          <w:szCs w:val="28"/>
        </w:rPr>
        <w:t>за</w:t>
      </w:r>
      <w:proofErr w:type="gramEnd"/>
      <w:r w:rsidRPr="002D71D8">
        <w:rPr>
          <w:sz w:val="28"/>
          <w:szCs w:val="28"/>
        </w:rPr>
        <w:t xml:space="preserve"> отчетным.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20. Комитет по делам молодежи и туризму Курской области  представляет в комитет по экономике и развитию Курской области сведения, необходимые для осуществления мониторинга предоставления субсидий, ведения реестра субсидий, отчет о достижении </w:t>
      </w:r>
      <w:proofErr w:type="gramStart"/>
      <w:r w:rsidRPr="002D71D8">
        <w:rPr>
          <w:sz w:val="28"/>
          <w:szCs w:val="28"/>
        </w:rPr>
        <w:t>значений показателей результативности использования субсидий</w:t>
      </w:r>
      <w:proofErr w:type="gramEnd"/>
      <w:r w:rsidRPr="002D71D8">
        <w:rPr>
          <w:sz w:val="28"/>
          <w:szCs w:val="28"/>
        </w:rPr>
        <w:t xml:space="preserve"> по формам и в сроки, определенные комитетом по экономике и развитию Курской области.</w:t>
      </w:r>
    </w:p>
    <w:p w:rsidR="003361FF" w:rsidRPr="002D71D8" w:rsidRDefault="003361FF" w:rsidP="003361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2D71D8">
        <w:rPr>
          <w:sz w:val="28"/>
          <w:szCs w:val="28"/>
        </w:rPr>
        <w:t xml:space="preserve">21. </w:t>
      </w:r>
      <w:proofErr w:type="gramStart"/>
      <w:r w:rsidRPr="002D71D8">
        <w:rPr>
          <w:sz w:val="28"/>
          <w:szCs w:val="28"/>
        </w:rPr>
        <w:t xml:space="preserve">Главный распорядитель средств осуществляет контроль соблюдения получателями межбюджетных субсидий условий, целей и порядка, установленных при их предоставлении из областного бюджета, органы государственного финансового контроля осуществляют контроль в соответствии с их полномочиями, установленными Бюджетным </w:t>
      </w:r>
      <w:hyperlink r:id="rId47" w:history="1">
        <w:r w:rsidRPr="002D71D8">
          <w:rPr>
            <w:rStyle w:val="af7"/>
            <w:sz w:val="28"/>
            <w:szCs w:val="28"/>
          </w:rPr>
          <w:t>кодексом</w:t>
        </w:r>
      </w:hyperlink>
      <w:r w:rsidRPr="002D71D8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 Курской области.</w:t>
      </w:r>
      <w:proofErr w:type="gramEnd"/>
    </w:p>
    <w:p w:rsidR="00432C8B" w:rsidRPr="00066743" w:rsidRDefault="00432C8B" w:rsidP="0006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C8B" w:rsidRPr="00066743" w:rsidSect="00A92F5F">
      <w:pgSz w:w="11906" w:h="16838"/>
      <w:pgMar w:top="1134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3CA"/>
    <w:multiLevelType w:val="hybridMultilevel"/>
    <w:tmpl w:val="59AC8EC4"/>
    <w:lvl w:ilvl="0" w:tplc="1082A1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A2411"/>
    <w:multiLevelType w:val="hybridMultilevel"/>
    <w:tmpl w:val="80FE3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86734"/>
    <w:multiLevelType w:val="hybridMultilevel"/>
    <w:tmpl w:val="59AC8EC4"/>
    <w:lvl w:ilvl="0" w:tplc="1082A1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1206ED"/>
    <w:multiLevelType w:val="hybridMultilevel"/>
    <w:tmpl w:val="42504EB4"/>
    <w:lvl w:ilvl="0" w:tplc="3C54B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70FC2"/>
    <w:multiLevelType w:val="hybridMultilevel"/>
    <w:tmpl w:val="63BE0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B"/>
    <w:rsid w:val="00032BB0"/>
    <w:rsid w:val="00036B06"/>
    <w:rsid w:val="0004391B"/>
    <w:rsid w:val="00053538"/>
    <w:rsid w:val="00054899"/>
    <w:rsid w:val="00055BD7"/>
    <w:rsid w:val="00066743"/>
    <w:rsid w:val="00072A93"/>
    <w:rsid w:val="00076F6F"/>
    <w:rsid w:val="001162DE"/>
    <w:rsid w:val="00123E3C"/>
    <w:rsid w:val="0016179A"/>
    <w:rsid w:val="001C54EF"/>
    <w:rsid w:val="001D1369"/>
    <w:rsid w:val="00212F9F"/>
    <w:rsid w:val="002250FC"/>
    <w:rsid w:val="002C0578"/>
    <w:rsid w:val="00313424"/>
    <w:rsid w:val="003361FF"/>
    <w:rsid w:val="00397F31"/>
    <w:rsid w:val="003B22F8"/>
    <w:rsid w:val="003C7963"/>
    <w:rsid w:val="003D2307"/>
    <w:rsid w:val="003D5854"/>
    <w:rsid w:val="003F2D50"/>
    <w:rsid w:val="00432C8B"/>
    <w:rsid w:val="00435A64"/>
    <w:rsid w:val="00441E36"/>
    <w:rsid w:val="00451737"/>
    <w:rsid w:val="004641DE"/>
    <w:rsid w:val="004712B5"/>
    <w:rsid w:val="004D1D30"/>
    <w:rsid w:val="004D295B"/>
    <w:rsid w:val="004E082B"/>
    <w:rsid w:val="00503D9F"/>
    <w:rsid w:val="0051768B"/>
    <w:rsid w:val="0052513C"/>
    <w:rsid w:val="005318C6"/>
    <w:rsid w:val="00541154"/>
    <w:rsid w:val="00543BD7"/>
    <w:rsid w:val="005451F3"/>
    <w:rsid w:val="0055331C"/>
    <w:rsid w:val="0056401E"/>
    <w:rsid w:val="005C56CE"/>
    <w:rsid w:val="005C7060"/>
    <w:rsid w:val="005D6103"/>
    <w:rsid w:val="00602BC2"/>
    <w:rsid w:val="00612169"/>
    <w:rsid w:val="00636F38"/>
    <w:rsid w:val="00665B4F"/>
    <w:rsid w:val="00677C80"/>
    <w:rsid w:val="0068629C"/>
    <w:rsid w:val="006A421D"/>
    <w:rsid w:val="006B0FB4"/>
    <w:rsid w:val="006D3E82"/>
    <w:rsid w:val="007032A1"/>
    <w:rsid w:val="00706BF7"/>
    <w:rsid w:val="0070764B"/>
    <w:rsid w:val="007226ED"/>
    <w:rsid w:val="00747CB6"/>
    <w:rsid w:val="00771424"/>
    <w:rsid w:val="00777C27"/>
    <w:rsid w:val="007C64D8"/>
    <w:rsid w:val="00800685"/>
    <w:rsid w:val="00800D12"/>
    <w:rsid w:val="00820C34"/>
    <w:rsid w:val="00850417"/>
    <w:rsid w:val="0087506F"/>
    <w:rsid w:val="00895A1E"/>
    <w:rsid w:val="009053C3"/>
    <w:rsid w:val="009114D3"/>
    <w:rsid w:val="00917A31"/>
    <w:rsid w:val="00931070"/>
    <w:rsid w:val="009745B7"/>
    <w:rsid w:val="009C22F3"/>
    <w:rsid w:val="00A30C43"/>
    <w:rsid w:val="00A72341"/>
    <w:rsid w:val="00A731C9"/>
    <w:rsid w:val="00A92F5F"/>
    <w:rsid w:val="00A94349"/>
    <w:rsid w:val="00A9662A"/>
    <w:rsid w:val="00AF0539"/>
    <w:rsid w:val="00B062E5"/>
    <w:rsid w:val="00B42CBB"/>
    <w:rsid w:val="00B96FA4"/>
    <w:rsid w:val="00BA534F"/>
    <w:rsid w:val="00BC0BFC"/>
    <w:rsid w:val="00BC1C18"/>
    <w:rsid w:val="00C71A4E"/>
    <w:rsid w:val="00CB120E"/>
    <w:rsid w:val="00CE0CD5"/>
    <w:rsid w:val="00CE3969"/>
    <w:rsid w:val="00D135B6"/>
    <w:rsid w:val="00D3141E"/>
    <w:rsid w:val="00D339A8"/>
    <w:rsid w:val="00D345E5"/>
    <w:rsid w:val="00D36EDD"/>
    <w:rsid w:val="00D401E3"/>
    <w:rsid w:val="00D54F47"/>
    <w:rsid w:val="00DA2B74"/>
    <w:rsid w:val="00DB177F"/>
    <w:rsid w:val="00DB3E5D"/>
    <w:rsid w:val="00DB590B"/>
    <w:rsid w:val="00DE5521"/>
    <w:rsid w:val="00DE71DE"/>
    <w:rsid w:val="00E05441"/>
    <w:rsid w:val="00E1533C"/>
    <w:rsid w:val="00E61211"/>
    <w:rsid w:val="00E63787"/>
    <w:rsid w:val="00E67B43"/>
    <w:rsid w:val="00E84DB2"/>
    <w:rsid w:val="00F47E14"/>
    <w:rsid w:val="00F676AF"/>
    <w:rsid w:val="00F829A9"/>
    <w:rsid w:val="00F97358"/>
    <w:rsid w:val="00FD20FE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ind w:right="-7954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link w:val="20"/>
    <w:qFormat/>
    <w:rsid w:val="00665B4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665B4F"/>
    <w:pPr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5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"/>
    <w:basedOn w:val="a"/>
    <w:qFormat/>
    <w:rsid w:val="00665B4F"/>
    <w:pPr>
      <w:autoSpaceDE w:val="0"/>
      <w:autoSpaceDN w:val="0"/>
      <w:adjustRightInd w:val="0"/>
      <w:spacing w:line="14" w:lineRule="auto"/>
      <w:jc w:val="both"/>
    </w:pPr>
    <w:rPr>
      <w:sz w:val="2"/>
      <w:szCs w:val="28"/>
    </w:rPr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65B4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65B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65B4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ConsPlusNormal0">
    <w:name w:val="ConsPlusNormal Знак"/>
    <w:link w:val="ConsPlusNormal"/>
    <w:rsid w:val="00665B4F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65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6"/>
    <w:link w:val="a7"/>
    <w:qFormat/>
    <w:rsid w:val="00665B4F"/>
    <w:pPr>
      <w:ind w:right="200"/>
      <w:jc w:val="center"/>
    </w:pPr>
    <w:rPr>
      <w:rFonts w:ascii="Journal" w:hAnsi="Journal"/>
      <w:b/>
      <w:sz w:val="28"/>
      <w:szCs w:val="20"/>
      <w:lang w:val="x-none" w:eastAsia="ar-SA"/>
    </w:rPr>
  </w:style>
  <w:style w:type="character" w:customStyle="1" w:styleId="a7">
    <w:name w:val="Название Знак"/>
    <w:basedOn w:val="a0"/>
    <w:link w:val="a5"/>
    <w:rsid w:val="00665B4F"/>
    <w:rPr>
      <w:rFonts w:ascii="Journal" w:eastAsia="Times New Roman" w:hAnsi="Journal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665B4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basedOn w:val="a0"/>
    <w:link w:val="a6"/>
    <w:uiPriority w:val="11"/>
    <w:rsid w:val="00665B4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665B4F"/>
    <w:pPr>
      <w:jc w:val="both"/>
    </w:pPr>
    <w:rPr>
      <w:rFonts w:ascii="Journal" w:hAnsi="Journal"/>
      <w:sz w:val="28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B4F"/>
    <w:rPr>
      <w:rFonts w:ascii="Journal" w:eastAsia="Times New Roman" w:hAnsi="Journal" w:cs="Times New Roman"/>
      <w:sz w:val="28"/>
      <w:szCs w:val="20"/>
      <w:lang w:val="x-none" w:eastAsia="ar-SA"/>
    </w:rPr>
  </w:style>
  <w:style w:type="paragraph" w:styleId="ab">
    <w:name w:val="Body Text Indent"/>
    <w:basedOn w:val="a"/>
    <w:link w:val="ac"/>
    <w:rsid w:val="00665B4F"/>
    <w:pPr>
      <w:jc w:val="both"/>
    </w:pPr>
    <w:rPr>
      <w:sz w:val="28"/>
      <w:szCs w:val="20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665B4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d">
    <w:name w:val="Основной"/>
    <w:basedOn w:val="a"/>
    <w:locked/>
    <w:rsid w:val="00665B4F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665B4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665B4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665B4F"/>
    <w:rPr>
      <w:i/>
      <w:iCs/>
    </w:rPr>
  </w:style>
  <w:style w:type="paragraph" w:styleId="af0">
    <w:name w:val="footnote text"/>
    <w:basedOn w:val="a"/>
    <w:link w:val="af1"/>
    <w:semiHidden/>
    <w:rsid w:val="00665B4F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665B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rsid w:val="00665B4F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65B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nhideWhenUsed/>
    <w:rsid w:val="00665B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rsid w:val="00665B4F"/>
    <w:rPr>
      <w:color w:val="0000FF"/>
      <w:u w:val="single"/>
    </w:rPr>
  </w:style>
  <w:style w:type="paragraph" w:customStyle="1" w:styleId="ConsNormal">
    <w:name w:val="ConsNormal"/>
    <w:rsid w:val="00665B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">
    <w:name w:val="u"/>
    <w:basedOn w:val="a0"/>
    <w:rsid w:val="00665B4F"/>
  </w:style>
  <w:style w:type="paragraph" w:customStyle="1" w:styleId="s13">
    <w:name w:val="s_13"/>
    <w:basedOn w:val="a"/>
    <w:rsid w:val="00665B4F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65B4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5B4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a">
    <w:name w:val="Table Grid"/>
    <w:basedOn w:val="a1"/>
    <w:uiPriority w:val="59"/>
    <w:rsid w:val="00665B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5B4F"/>
  </w:style>
  <w:style w:type="paragraph" w:styleId="afb">
    <w:name w:val="No Spacing"/>
    <w:link w:val="afc"/>
    <w:uiPriority w:val="1"/>
    <w:qFormat/>
    <w:rsid w:val="00665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665B4F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65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5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sid w:val="00665B4F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65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665B4F"/>
    <w:rPr>
      <w:vertAlign w:val="superscript"/>
    </w:rPr>
  </w:style>
  <w:style w:type="paragraph" w:customStyle="1" w:styleId="Char">
    <w:name w:val="Char Знак Знак Знак"/>
    <w:basedOn w:val="a"/>
    <w:rsid w:val="00665B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65B4F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aff0">
    <w:name w:val="Стиль"/>
    <w:rsid w:val="0066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B4F"/>
  </w:style>
  <w:style w:type="paragraph" w:customStyle="1" w:styleId="aff1">
    <w:name w:val="таблицааа"/>
    <w:basedOn w:val="a"/>
    <w:qFormat/>
    <w:rsid w:val="00665B4F"/>
    <w:pPr>
      <w:spacing w:line="14" w:lineRule="auto"/>
      <w:jc w:val="center"/>
    </w:pPr>
    <w:rPr>
      <w:b/>
      <w:bCs/>
      <w:sz w:val="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4F"/>
    <w:pPr>
      <w:keepNext/>
      <w:ind w:right="-7954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link w:val="20"/>
    <w:qFormat/>
    <w:rsid w:val="00665B4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665B4F"/>
    <w:pPr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65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цы"/>
    <w:basedOn w:val="a"/>
    <w:qFormat/>
    <w:rsid w:val="00665B4F"/>
    <w:pPr>
      <w:autoSpaceDE w:val="0"/>
      <w:autoSpaceDN w:val="0"/>
      <w:adjustRightInd w:val="0"/>
      <w:spacing w:line="14" w:lineRule="auto"/>
      <w:jc w:val="both"/>
    </w:pPr>
    <w:rPr>
      <w:sz w:val="2"/>
      <w:szCs w:val="28"/>
    </w:rPr>
  </w:style>
  <w:style w:type="character" w:customStyle="1" w:styleId="10">
    <w:name w:val="Заголовок 1 Знак"/>
    <w:basedOn w:val="a0"/>
    <w:link w:val="1"/>
    <w:rsid w:val="00665B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65B4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65B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65B4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ConsPlusNormal0">
    <w:name w:val="ConsPlusNormal Знак"/>
    <w:link w:val="ConsPlusNormal"/>
    <w:rsid w:val="00665B4F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65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6"/>
    <w:link w:val="a7"/>
    <w:qFormat/>
    <w:rsid w:val="00665B4F"/>
    <w:pPr>
      <w:ind w:right="200"/>
      <w:jc w:val="center"/>
    </w:pPr>
    <w:rPr>
      <w:rFonts w:ascii="Journal" w:hAnsi="Journal"/>
      <w:b/>
      <w:sz w:val="28"/>
      <w:szCs w:val="20"/>
      <w:lang w:val="x-none" w:eastAsia="ar-SA"/>
    </w:rPr>
  </w:style>
  <w:style w:type="character" w:customStyle="1" w:styleId="a7">
    <w:name w:val="Название Знак"/>
    <w:basedOn w:val="a0"/>
    <w:link w:val="a5"/>
    <w:rsid w:val="00665B4F"/>
    <w:rPr>
      <w:rFonts w:ascii="Journal" w:eastAsia="Times New Roman" w:hAnsi="Journal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665B4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basedOn w:val="a0"/>
    <w:link w:val="a6"/>
    <w:uiPriority w:val="11"/>
    <w:rsid w:val="00665B4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665B4F"/>
    <w:pPr>
      <w:jc w:val="both"/>
    </w:pPr>
    <w:rPr>
      <w:rFonts w:ascii="Journal" w:hAnsi="Journal"/>
      <w:sz w:val="28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65B4F"/>
    <w:rPr>
      <w:rFonts w:ascii="Journal" w:eastAsia="Times New Roman" w:hAnsi="Journal" w:cs="Times New Roman"/>
      <w:sz w:val="28"/>
      <w:szCs w:val="20"/>
      <w:lang w:val="x-none" w:eastAsia="ar-SA"/>
    </w:rPr>
  </w:style>
  <w:style w:type="paragraph" w:styleId="ab">
    <w:name w:val="Body Text Indent"/>
    <w:basedOn w:val="a"/>
    <w:link w:val="ac"/>
    <w:rsid w:val="00665B4F"/>
    <w:pPr>
      <w:jc w:val="both"/>
    </w:pPr>
    <w:rPr>
      <w:sz w:val="28"/>
      <w:szCs w:val="20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665B4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d">
    <w:name w:val="Основной"/>
    <w:basedOn w:val="a"/>
    <w:locked/>
    <w:rsid w:val="00665B4F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665B4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665B4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665B4F"/>
    <w:rPr>
      <w:i/>
      <w:iCs/>
    </w:rPr>
  </w:style>
  <w:style w:type="paragraph" w:styleId="af0">
    <w:name w:val="footnote text"/>
    <w:basedOn w:val="a"/>
    <w:link w:val="af1"/>
    <w:semiHidden/>
    <w:rsid w:val="00665B4F"/>
    <w:rPr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665B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semiHidden/>
    <w:rsid w:val="00665B4F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65B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nhideWhenUsed/>
    <w:rsid w:val="00665B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665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rsid w:val="00665B4F"/>
    <w:rPr>
      <w:color w:val="0000FF"/>
      <w:u w:val="single"/>
    </w:rPr>
  </w:style>
  <w:style w:type="paragraph" w:customStyle="1" w:styleId="ConsNormal">
    <w:name w:val="ConsNormal"/>
    <w:rsid w:val="00665B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">
    <w:name w:val="u"/>
    <w:basedOn w:val="a0"/>
    <w:rsid w:val="00665B4F"/>
  </w:style>
  <w:style w:type="paragraph" w:customStyle="1" w:styleId="s13">
    <w:name w:val="s_13"/>
    <w:basedOn w:val="a"/>
    <w:rsid w:val="00665B4F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65B4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5B4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a">
    <w:name w:val="Table Grid"/>
    <w:basedOn w:val="a1"/>
    <w:uiPriority w:val="59"/>
    <w:rsid w:val="00665B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5B4F"/>
  </w:style>
  <w:style w:type="paragraph" w:styleId="afb">
    <w:name w:val="No Spacing"/>
    <w:link w:val="afc"/>
    <w:uiPriority w:val="1"/>
    <w:qFormat/>
    <w:rsid w:val="00665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665B4F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65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5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sid w:val="00665B4F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65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665B4F"/>
    <w:rPr>
      <w:vertAlign w:val="superscript"/>
    </w:rPr>
  </w:style>
  <w:style w:type="paragraph" w:customStyle="1" w:styleId="Char">
    <w:name w:val="Char Знак Знак Знак"/>
    <w:basedOn w:val="a"/>
    <w:rsid w:val="00665B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65B4F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aff0">
    <w:name w:val="Стиль"/>
    <w:rsid w:val="0066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B4F"/>
  </w:style>
  <w:style w:type="paragraph" w:customStyle="1" w:styleId="aff1">
    <w:name w:val="таблицааа"/>
    <w:basedOn w:val="a"/>
    <w:qFormat/>
    <w:rsid w:val="00665B4F"/>
    <w:pPr>
      <w:spacing w:line="14" w:lineRule="auto"/>
      <w:jc w:val="center"/>
    </w:pPr>
    <w:rPr>
      <w:b/>
      <w:bCs/>
      <w:sz w:val="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E8EB09C83ECC3195518BA59575062E692722EEA45B4F8A3ADEA4D92A1156F01DA89C27741B318540C3001CD479C03C3D0F826443265971C5AA81rDJ9H" TargetMode="External"/><Relationship Id="rId18" Type="http://schemas.openxmlformats.org/officeDocument/2006/relationships/hyperlink" Target="consultantplus://offline/ref=30E8EB09C83ECC3195518BA59575062E692722EEA5564A8C3DDEA4D92A1156F01DA89C27741B318540C3001CD479C03C3D0F826443265971C5AA81rDJ9H" TargetMode="Externa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30E8EB09C83ECC3195518BB396195C226C2C74E3A05141DD6381FF847D185CA75AE7C5653016308440C854489B789C7A6F1C806143245B6ErCJEH" TargetMode="External"/><Relationship Id="rId21" Type="http://schemas.openxmlformats.org/officeDocument/2006/relationships/hyperlink" Target="consultantplus://offline/ref=30E8EB09C83ECC3195518BB396195C226D2D7BE5A45141DD6381FF847D185CA748E79D6932112E8542DD0219DEr2J4H" TargetMode="External"/><Relationship Id="rId34" Type="http://schemas.openxmlformats.org/officeDocument/2006/relationships/hyperlink" Target="consultantplus://offline/ref=30E8EB09C83ECC3195518BA59575062E692722EEA5574A823CDEA4D92A1156F01DA89C3574433D8747DD001BC12F9179r6J1H" TargetMode="External"/><Relationship Id="rId42" Type="http://schemas.openxmlformats.org/officeDocument/2006/relationships/hyperlink" Target="consultantplus://offline/ref=564ED5359A34530FE2B60B9E09D28758D2B599154ABF4FC06DF1E5B4FBEE9E75AC24CAFCC59EfE50N" TargetMode="External"/><Relationship Id="rId47" Type="http://schemas.openxmlformats.org/officeDocument/2006/relationships/hyperlink" Target="consultantplus://offline/ref=7BE1E97500980DDB94E9B5B257D9C5459C7B7EA5DDCACA618664B0C730IAc6N" TargetMode="External"/><Relationship Id="rId7" Type="http://schemas.openxmlformats.org/officeDocument/2006/relationships/hyperlink" Target="consultantplus://offline/ref=30E8EB09C83ECC3195518BA59575062E692722EEA75B438D3DDEA4D92A1156F01DA89C27741B318540C3001CD479C03C3D0F826443265971C5AA81rDJ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E8EB09C83ECC3195518BA59575062E692722EEA5504A8F3FDEA4D92A1156F01DA89C27741B318540C3001CD479C03C3D0F826443265971C5AA81rDJ9H" TargetMode="External"/><Relationship Id="rId29" Type="http://schemas.openxmlformats.org/officeDocument/2006/relationships/hyperlink" Target="consultantplus://offline/ref=30E8EB09C83ECC31955195A883195C226F2B7DEBA15641DD6381FF847D185CA748E79D6932112E8542DD0219DEr2J4H" TargetMode="External"/><Relationship Id="rId11" Type="http://schemas.openxmlformats.org/officeDocument/2006/relationships/hyperlink" Target="consultantplus://offline/ref=30E8EB09C83ECC3195518BA59575062E692722EEA457428A36DEA4D92A1156F01DA89C27741B318540C3001CD479C03C3D0F826443265971C5AA81rDJ9H" TargetMode="External"/><Relationship Id="rId24" Type="http://schemas.openxmlformats.org/officeDocument/2006/relationships/hyperlink" Target="consultantplus://offline/ref=30E8EB09C83ECC3195518BB396195C226C2D7AE0A45041DD6381FF847D185CA748E79D6932112E8542DD0219DEr2J4H" TargetMode="External"/><Relationship Id="rId32" Type="http://schemas.openxmlformats.org/officeDocument/2006/relationships/hyperlink" Target="consultantplus://offline/ref=30E8EB09C83ECC3195518BB396195C226F257DE5A45A41DD6381FF847D185CA748E79D6932112E8542DD0219DEr2J4H" TargetMode="External"/><Relationship Id="rId37" Type="http://schemas.openxmlformats.org/officeDocument/2006/relationships/hyperlink" Target="consultantplus://offline/ref=30E8EB09C83ECC3195518BB396195C226F257DE5A45A41DD6381FF847D185CA748E79D6932112E8542DD0219DEr2J4H" TargetMode="External"/><Relationship Id="rId40" Type="http://schemas.openxmlformats.org/officeDocument/2006/relationships/hyperlink" Target="consultantplus://offline/ref=30E8EB09C83ECC3195518BA59575062E692722EEA45342833ADEA4D92A1156F01DA89C27741B318540C30619D479C03C3D0F826443265971C5AA81rDJ9H" TargetMode="External"/><Relationship Id="rId45" Type="http://schemas.openxmlformats.org/officeDocument/2006/relationships/hyperlink" Target="http://adm.rkursk.ru/index.php?action=%CC%E5%ED%FE+%F1%E0%E9%F2%E0&amp;mats=yes&amp;id=1072&amp;add_mat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E8EB09C83ECC3195518BA59575062E692722EEA553488D3ADEA4D92A1156F01DA89C27741B318540C3001CD479C03C3D0F826443265971C5AA81rDJ9H" TargetMode="External"/><Relationship Id="rId23" Type="http://schemas.openxmlformats.org/officeDocument/2006/relationships/hyperlink" Target="consultantplus://offline/ref=30E8EB09C83ECC3195518BB396195C226F257DE5A45A41DD6381FF847D185CA748E79D6932112E8542DD0219DEr2J4H" TargetMode="External"/><Relationship Id="rId28" Type="http://schemas.openxmlformats.org/officeDocument/2006/relationships/image" Target="media/image3.wmf"/><Relationship Id="rId36" Type="http://schemas.openxmlformats.org/officeDocument/2006/relationships/hyperlink" Target="consultantplus://offline/ref=30E8EB09C83ECC3195518BA59575062E692722EEAB554A8E3483AED1731D54F712F78B203D17308540C305128B7CD52D6500877D5D24456DC7ABr8J9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0E8EB09C83ECC3195518BA59575062E692722EEA4524B8B36DEA4D92A1156F01DA89C27741B318540C3001CD479C03C3D0F826443265971C5AA81rDJ9H" TargetMode="External"/><Relationship Id="rId19" Type="http://schemas.openxmlformats.org/officeDocument/2006/relationships/hyperlink" Target="consultantplus://offline/ref=30E8EB09C83ECC3195518BA59575062E692722EEAB554A8E3483AED1731D54F712F78B203D17308540C305128B7CD52D6500877D5D24456DC7ABr8J9H" TargetMode="External"/><Relationship Id="rId31" Type="http://schemas.openxmlformats.org/officeDocument/2006/relationships/hyperlink" Target="consultantplus://offline/ref=30E8EB09C83ECC31955195A883195C226C2C7AE7A75241DD6381FF847D185CA75AE7C5653016308442C854489B789C7A6F1C806143245B6ErCJEH" TargetMode="External"/><Relationship Id="rId44" Type="http://schemas.openxmlformats.org/officeDocument/2006/relationships/hyperlink" Target="consultantplus://offline/ref=134B339AAE8AECEEF410A95DEEDD9CE7D8BD8AD325C138D03CF2BCCB76ABED459277C00284CBB785CAd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8EB09C83ECC3195518BA59575062E692722EEA45342833ADEA4D92A1156F01DA89C27741B318540C3001CD479C03C3D0F826443265971C5AA81rDJ9H" TargetMode="External"/><Relationship Id="rId14" Type="http://schemas.openxmlformats.org/officeDocument/2006/relationships/hyperlink" Target="consultantplus://offline/ref=30E8EB09C83ECC3195518BA59575062E692722EEA45A4A8E3FDEA4D92A1156F01DA89C27741B318540C3001CD479C03C3D0F826443265971C5AA81rDJ9H" TargetMode="External"/><Relationship Id="rId22" Type="http://schemas.openxmlformats.org/officeDocument/2006/relationships/hyperlink" Target="consultantplus://offline/ref=30E8EB09C83ECC3195518BB396195C226D2C7DE7A05B41DD6381FF847D185CA748E79D6932112E8542DD0219DEr2J4H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30E8EB09C83ECC3195518BA59575062E692722EEAB554A8E3483AED1731D54F712F78B203D17308540C305128B7CD52D6500877D5D24456DC7ABr8J9H" TargetMode="External"/><Relationship Id="rId35" Type="http://schemas.openxmlformats.org/officeDocument/2006/relationships/hyperlink" Target="consultantplus://offline/ref=30E8EB09C83ECC3195518BB396195C226D2D7BE5A45141DD6381FF847D185CA748E79D6932112E8542DD0219DEr2J4H" TargetMode="External"/><Relationship Id="rId43" Type="http://schemas.openxmlformats.org/officeDocument/2006/relationships/hyperlink" Target="../../../../../../User/Downloads/&#1055;&#1088;&#1072;&#1074;&#1080;&#1083;&#1072;%20&#1087;&#1088;&#1077;&#1076;&#1086;&#1089;&#1090;&#1072;&#1074;&#1083;&#1077;&#1085;&#1080;&#1103;%20&#1089;&#1091;&#1073;&#1089;&#1080;&#1076;&#1080;&#1081;_%2027%20&#1092;&#1077;&#1074;&#1088;&#1072;&#1083;&#1103;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0E8EB09C83ECC3195518BA59575062E692722EEA4534F8B3ADEA4D92A1156F01DA89C27741B318540C3001CD479C03C3D0F826443265971C5AA81rDJ9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0E8EB09C83ECC3195518BA59575062E692722EEA454498C3FDEA4D92A1156F01DA89C27741B318540C3001CD479C03C3D0F826443265971C5AA81rDJ9H" TargetMode="External"/><Relationship Id="rId17" Type="http://schemas.openxmlformats.org/officeDocument/2006/relationships/hyperlink" Target="consultantplus://offline/ref=30E8EB09C83ECC3195518BA59575062E692722EEA557498F39DEA4D92A1156F01DA89C27741B318540C3001CD479C03C3D0F826443265971C5AA81rDJ9H" TargetMode="External"/><Relationship Id="rId25" Type="http://schemas.openxmlformats.org/officeDocument/2006/relationships/hyperlink" Target="consultantplus://offline/ref=30E8EB09C83ECC31955195A883195C226F2B7DEBA15641DD6381FF847D185CA748E79D6932112E8542DD0219DEr2J4H" TargetMode="External"/><Relationship Id="rId33" Type="http://schemas.openxmlformats.org/officeDocument/2006/relationships/hyperlink" Target="consultantplus://offline/ref=30E8EB09C83ECC3195518BA59575062E692722EEAB554A8E3483AED1731D54F712F78B203D17308540C305128B7CD52D6500877D5D24456DC7ABr8J9H" TargetMode="External"/><Relationship Id="rId38" Type="http://schemas.openxmlformats.org/officeDocument/2006/relationships/hyperlink" Target="consultantplus://offline/ref=30E8EB09C83ECC3195518BA59575062E692722EEAB554A8E3483AED1731D54F712F79920651B32825EC30207DD2D90r7J1H" TargetMode="External"/><Relationship Id="rId46" Type="http://schemas.openxmlformats.org/officeDocument/2006/relationships/hyperlink" Target="consultantplus://offline/ref=134B339AAE8AECEEF410A95DEEDD9CE7D8BE87D321C838D03CF2BCCB76ABED459277C00083CDCBd2K" TargetMode="External"/><Relationship Id="rId20" Type="http://schemas.openxmlformats.org/officeDocument/2006/relationships/hyperlink" Target="consultantplus://offline/ref=30E8EB09C83ECC3195518BA59575062E692722EEA5574A823CDEA4D92A1156F01DA89C3574433D8747DD001BC12F9179r6J1H" TargetMode="External"/><Relationship Id="rId41" Type="http://schemas.openxmlformats.org/officeDocument/2006/relationships/hyperlink" Target="consultantplus://offline/ref=30E8EB09C83ECC3195518BA59575062E692722EEAB554A8E3483AED1731D54F712F78B203D17308540C305128B7CD52D6500877D5D24456DC7ABr8J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8EB09C83ECC3195518BA59575062E692722EEA7544C8E3EDEA4D92A1156F01DA89C27741B318540C3001CD479C03C3D0F826443265971C5AA81rD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115</Pages>
  <Words>35604</Words>
  <Characters>202947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2019-02-27T07:09:00Z</dcterms:created>
  <dcterms:modified xsi:type="dcterms:W3CDTF">2019-09-16T11:11:00Z</dcterms:modified>
</cp:coreProperties>
</file>