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ind/>
        <w:jc w:val="both"/>
      </w:pPr>
      <w:r>
        <w:t xml:space="preserve">     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ч</w:t>
      </w:r>
      <w:r>
        <w:rPr>
          <w:rFonts w:ascii="Times New Roman" w:hAnsi="Times New Roman"/>
          <w:b w:val="1"/>
          <w:sz w:val="28"/>
        </w:rPr>
        <w:t>исленност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работников и оплате их труда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категориям персонала</w:t>
      </w:r>
      <w:r>
        <w:rPr>
          <w:rFonts w:ascii="Times New Roman" w:hAnsi="Times New Roman"/>
          <w:b w:val="1"/>
          <w:sz w:val="28"/>
        </w:rPr>
        <w:t xml:space="preserve"> за 2019 год</w:t>
      </w:r>
    </w:p>
    <w:p w14:paraId="06000000">
      <w:pPr>
        <w:pStyle w:val="Style_1"/>
        <w:ind/>
        <w:jc w:val="both"/>
      </w:pPr>
    </w:p>
    <w:p w14:paraId="07000000">
      <w:pPr>
        <w:spacing w:after="0" w:line="240" w:lineRule="auto"/>
        <w:ind/>
      </w:pPr>
    </w:p>
    <w:tbl>
      <w:tblPr>
        <w:tblStyle w:val="Style_2"/>
        <w:tblInd w:type="dxa" w:w="-7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828"/>
        <w:gridCol w:w="1418"/>
        <w:gridCol w:w="1368"/>
        <w:gridCol w:w="1190"/>
        <w:gridCol w:w="1269"/>
        <w:gridCol w:w="1559"/>
      </w:tblGrid>
      <w:tr>
        <w:tc>
          <w:tcPr>
            <w:tcW w:type="dxa" w:w="3828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категорий персонала</w:t>
            </w:r>
          </w:p>
        </w:tc>
        <w:tc>
          <w:tcPr>
            <w:tcW w:type="dxa" w:w="1418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штатных единиц на конец отчетного года </w:t>
            </w:r>
          </w:p>
        </w:tc>
        <w:tc>
          <w:tcPr>
            <w:tcW w:type="dxa" w:w="255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работников (без внешних совместителей), человек</w:t>
            </w:r>
          </w:p>
        </w:tc>
        <w:tc>
          <w:tcPr>
            <w:tcW w:type="dxa" w:w="1269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Начислено средств на оплату т</w:t>
            </w:r>
            <w:r>
              <w:rPr>
                <w:rFonts w:ascii="Times New Roman" w:hAnsi="Times New Roman"/>
              </w:rPr>
              <w:t>руда работников в отчетном году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type="dxa" w:w="1559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выплат социального характера, начисленных в отчетном году, </w:t>
            </w:r>
            <w:r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</w:p>
        </w:tc>
      </w:tr>
      <w:tr>
        <w:tc>
          <w:tcPr>
            <w:tcW w:type="dxa" w:w="3828"/>
            <w:gridSpan w:val="1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gridSpan w:val="1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6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на конец отчетного года</w:t>
            </w:r>
          </w:p>
        </w:tc>
        <w:tc>
          <w:tcPr>
            <w:tcW w:type="dxa" w:w="119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сочная</w:t>
            </w:r>
            <w:r>
              <w:rPr>
                <w:rFonts w:ascii="Times New Roman" w:hAnsi="Times New Roman"/>
              </w:rPr>
              <w:t xml:space="preserve"> за отчетный год </w:t>
            </w:r>
          </w:p>
        </w:tc>
        <w:tc>
          <w:tcPr>
            <w:tcW w:type="dxa" w:w="1269"/>
            <w:gridSpan w:val="1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9"/>
            <w:gridSpan w:val="1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382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type="dxa" w:w="141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00000">
            <w:pPr>
              <w:pStyle w:val="Style_3"/>
              <w:ind/>
              <w:jc w:val="center"/>
              <w:rPr>
                <w:sz w:val="24"/>
              </w:rPr>
            </w:pPr>
            <w:bookmarkStart w:id="1" w:name="P73"/>
            <w:bookmarkEnd w:id="1"/>
            <w:r>
              <w:rPr>
                <w:sz w:val="24"/>
              </w:rPr>
              <w:t>-</w:t>
            </w:r>
          </w:p>
        </w:tc>
        <w:tc>
          <w:tcPr>
            <w:tcW w:type="dxa" w:w="136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0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69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82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 государственной гражданской службы</w:t>
            </w:r>
          </w:p>
        </w:tc>
        <w:tc>
          <w:tcPr>
            <w:tcW w:type="dxa" w:w="141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2" w:name="P80"/>
            <w:bookmarkEnd w:id="2"/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6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190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29,6</w:t>
            </w:r>
          </w:p>
        </w:tc>
        <w:tc>
          <w:tcPr>
            <w:tcW w:type="dxa" w:w="1269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  <w:bookmarkStart w:id="3" w:name="P73"/>
            <w:bookmarkEnd w:id="3"/>
            <w:r>
              <w:rPr>
                <w:rFonts w:ascii="Times New Roman" w:hAnsi="Times New Roman"/>
                <w:b w:val="0"/>
                <w:sz w:val="24"/>
              </w:rPr>
              <w:t>9600,</w:t>
            </w: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59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84,5</w:t>
            </w:r>
          </w:p>
        </w:tc>
      </w:tr>
      <w:tr>
        <w:tc>
          <w:tcPr>
            <w:tcW w:type="dxa" w:w="382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иного вида федеральной государственной службы </w:t>
            </w:r>
          </w:p>
        </w:tc>
        <w:tc>
          <w:tcPr>
            <w:tcW w:type="dxa" w:w="141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4" w:name="P87"/>
            <w:bookmarkEnd w:id="4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6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90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9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82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должностей в соответствии со штатным расписанием</w:t>
            </w:r>
          </w:p>
          <w:p w14:paraId="2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5" w:name="P102"/>
            <w:bookmarkEnd w:id="5"/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368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190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00000">
            <w:pPr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</w:t>
            </w:r>
            <w:bookmarkStart w:id="6" w:name="P73"/>
            <w:bookmarkEnd w:id="6"/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9600,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00000">
            <w:pPr>
              <w:pStyle w:val="Style_3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84,5</w:t>
            </w:r>
          </w:p>
        </w:tc>
      </w:tr>
    </w:tbl>
    <w:p w14:paraId="29000000">
      <w:pPr>
        <w:pStyle w:val="Style_3"/>
        <w:ind/>
        <w:jc w:val="both"/>
      </w:pPr>
    </w:p>
    <w:sectPr>
      <w:pgSz w:h="16838" w:w="11905"/>
      <w:pgMar w:bottom="284" w:footer="0" w:gutter="0" w:header="0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color w:val="757575"/>
      <w:sz w:val="20"/>
    </w:rPr>
  </w:style>
  <w:style w:styleId="Style_15_ch" w:type="character">
    <w:name w:val="Footnote"/>
    <w:link w:val="Style_15"/>
    <w:rPr>
      <w:rFonts w:ascii="XO Thames" w:hAnsi="XO Thames"/>
      <w:color w:val="757575"/>
      <w:sz w:val="20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