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4B" w:rsidRDefault="008D14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144B" w:rsidRDefault="008D144B">
      <w:pPr>
        <w:pStyle w:val="ConsPlusNormal"/>
        <w:outlineLvl w:val="0"/>
      </w:pPr>
    </w:p>
    <w:p w:rsidR="008D144B" w:rsidRDefault="008D144B">
      <w:pPr>
        <w:pStyle w:val="ConsPlusTitle"/>
        <w:jc w:val="center"/>
        <w:outlineLvl w:val="0"/>
      </w:pPr>
      <w:r>
        <w:t>АДМИНИСТРАЦИЯ КУРСКОЙ ОБЛАСТИ</w:t>
      </w:r>
    </w:p>
    <w:p w:rsidR="008D144B" w:rsidRDefault="008D144B">
      <w:pPr>
        <w:pStyle w:val="ConsPlusTitle"/>
        <w:jc w:val="center"/>
      </w:pPr>
    </w:p>
    <w:p w:rsidR="008D144B" w:rsidRDefault="008D144B">
      <w:pPr>
        <w:pStyle w:val="ConsPlusTitle"/>
        <w:jc w:val="center"/>
      </w:pPr>
      <w:r>
        <w:t>ПОСТАНОВЛЕНИЕ</w:t>
      </w:r>
    </w:p>
    <w:p w:rsidR="008D144B" w:rsidRDefault="008D144B">
      <w:pPr>
        <w:pStyle w:val="ConsPlusTitle"/>
        <w:jc w:val="center"/>
      </w:pPr>
      <w:r>
        <w:t>от 11 октября 2012 г. N 843-па</w:t>
      </w:r>
    </w:p>
    <w:p w:rsidR="008D144B" w:rsidRDefault="008D144B">
      <w:pPr>
        <w:pStyle w:val="ConsPlusTitle"/>
        <w:jc w:val="center"/>
      </w:pPr>
    </w:p>
    <w:p w:rsidR="008D144B" w:rsidRDefault="008D144B">
      <w:pPr>
        <w:pStyle w:val="ConsPlusTitle"/>
        <w:jc w:val="center"/>
      </w:pPr>
      <w:r>
        <w:t>ОБ УТВЕРЖДЕНИИ ПОРЯДКА РАЗРАБОТКИ, РЕАЛИЗАЦИИ И ОЦЕНКИ</w:t>
      </w:r>
    </w:p>
    <w:p w:rsidR="008D144B" w:rsidRDefault="008D144B">
      <w:pPr>
        <w:pStyle w:val="ConsPlusTitle"/>
        <w:jc w:val="center"/>
      </w:pPr>
      <w:r>
        <w:t>ЭФФЕКТИВНОСТИ ГОСУДАРСТВЕННЫХ ПРОГРАММ КУРСКОЙ ОБЛАСТИ</w:t>
      </w:r>
    </w:p>
    <w:p w:rsidR="008D144B" w:rsidRDefault="008D14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14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44B" w:rsidRDefault="008D1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44B" w:rsidRDefault="008D14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8D144B" w:rsidRDefault="008D1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11.07.2013 </w:t>
            </w:r>
            <w:hyperlink r:id="rId5" w:history="1">
              <w:r>
                <w:rPr>
                  <w:color w:val="0000FF"/>
                </w:rPr>
                <w:t>N 440-па</w:t>
              </w:r>
            </w:hyperlink>
            <w:r>
              <w:rPr>
                <w:color w:val="392C69"/>
              </w:rPr>
              <w:t xml:space="preserve">, от 19.03.2014 </w:t>
            </w:r>
            <w:hyperlink r:id="rId6" w:history="1">
              <w:r>
                <w:rPr>
                  <w:color w:val="0000FF"/>
                </w:rPr>
                <w:t>N 141-па</w:t>
              </w:r>
            </w:hyperlink>
            <w:r>
              <w:rPr>
                <w:color w:val="392C69"/>
              </w:rPr>
              <w:t xml:space="preserve">, от 04.09.2015 </w:t>
            </w:r>
            <w:hyperlink r:id="rId7" w:history="1">
              <w:r>
                <w:rPr>
                  <w:color w:val="0000FF"/>
                </w:rPr>
                <w:t>N 583-па</w:t>
              </w:r>
            </w:hyperlink>
            <w:r>
              <w:rPr>
                <w:color w:val="392C69"/>
              </w:rPr>
              <w:t>,</w:t>
            </w:r>
          </w:p>
          <w:p w:rsidR="008D144B" w:rsidRDefault="008D1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8" w:history="1">
              <w:r>
                <w:rPr>
                  <w:color w:val="0000FF"/>
                </w:rPr>
                <w:t>N 79-па</w:t>
              </w:r>
            </w:hyperlink>
            <w:r>
              <w:rPr>
                <w:color w:val="392C69"/>
              </w:rPr>
              <w:t xml:space="preserve">, от 17.11.2016 </w:t>
            </w:r>
            <w:hyperlink r:id="rId9" w:history="1">
              <w:r>
                <w:rPr>
                  <w:color w:val="0000FF"/>
                </w:rPr>
                <w:t>N 865-па</w:t>
              </w:r>
            </w:hyperlink>
            <w:r>
              <w:rPr>
                <w:color w:val="392C69"/>
              </w:rPr>
              <w:t xml:space="preserve">, от 18.08.2017 </w:t>
            </w:r>
            <w:hyperlink r:id="rId10" w:history="1">
              <w:r>
                <w:rPr>
                  <w:color w:val="0000FF"/>
                </w:rPr>
                <w:t>N 644-па</w:t>
              </w:r>
            </w:hyperlink>
            <w:r>
              <w:rPr>
                <w:color w:val="392C69"/>
              </w:rPr>
              <w:t>,</w:t>
            </w:r>
          </w:p>
          <w:p w:rsidR="008D144B" w:rsidRDefault="008D1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11" w:history="1">
              <w:r>
                <w:rPr>
                  <w:color w:val="0000FF"/>
                </w:rPr>
                <w:t>N 477-па</w:t>
              </w:r>
            </w:hyperlink>
            <w:r>
              <w:rPr>
                <w:color w:val="392C69"/>
              </w:rPr>
              <w:t xml:space="preserve">, от 04.02.2019 </w:t>
            </w:r>
            <w:hyperlink r:id="rId12" w:history="1">
              <w:r>
                <w:rPr>
                  <w:color w:val="0000FF"/>
                </w:rPr>
                <w:t>N 64-па</w:t>
              </w:r>
            </w:hyperlink>
            <w:r>
              <w:rPr>
                <w:color w:val="392C69"/>
              </w:rPr>
              <w:t xml:space="preserve">, от 01.09.2020 </w:t>
            </w:r>
            <w:hyperlink r:id="rId13" w:history="1">
              <w:r>
                <w:rPr>
                  <w:color w:val="0000FF"/>
                </w:rPr>
                <w:t>N 894-па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144B" w:rsidRDefault="008D144B">
      <w:pPr>
        <w:pStyle w:val="ConsPlusNormal"/>
      </w:pPr>
    </w:p>
    <w:p w:rsidR="008D144B" w:rsidRDefault="008D144B">
      <w:pPr>
        <w:pStyle w:val="ConsPlusNormal"/>
        <w:ind w:firstLine="540"/>
        <w:jc w:val="both"/>
      </w:pPr>
      <w:r>
        <w:t>Администрация Курской области постановляет: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государственных программ Курской области.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11.07.2013 N 440-па)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2. Постановление вступает в силу с 1 января 2013 года.</w:t>
      </w:r>
    </w:p>
    <w:p w:rsidR="008D144B" w:rsidRDefault="008D144B">
      <w:pPr>
        <w:pStyle w:val="ConsPlusNormal"/>
      </w:pPr>
    </w:p>
    <w:p w:rsidR="008D144B" w:rsidRDefault="008D144B">
      <w:pPr>
        <w:pStyle w:val="ConsPlusNormal"/>
        <w:jc w:val="right"/>
      </w:pPr>
      <w:r>
        <w:t>Губернатор</w:t>
      </w:r>
    </w:p>
    <w:p w:rsidR="008D144B" w:rsidRDefault="008D144B">
      <w:pPr>
        <w:pStyle w:val="ConsPlusNormal"/>
        <w:jc w:val="right"/>
      </w:pPr>
      <w:r>
        <w:t>Курской области</w:t>
      </w:r>
    </w:p>
    <w:p w:rsidR="008D144B" w:rsidRDefault="008D144B">
      <w:pPr>
        <w:pStyle w:val="ConsPlusNormal"/>
        <w:jc w:val="right"/>
      </w:pPr>
      <w:r>
        <w:t>А.Н.МИХАЙЛОВ</w:t>
      </w:r>
    </w:p>
    <w:p w:rsidR="008D144B" w:rsidRDefault="008D144B">
      <w:pPr>
        <w:pStyle w:val="ConsPlusNormal"/>
      </w:pPr>
    </w:p>
    <w:p w:rsidR="008D144B" w:rsidRDefault="008D144B">
      <w:pPr>
        <w:pStyle w:val="ConsPlusNormal"/>
      </w:pPr>
    </w:p>
    <w:p w:rsidR="008D144B" w:rsidRDefault="008D144B">
      <w:pPr>
        <w:pStyle w:val="ConsPlusNormal"/>
      </w:pPr>
    </w:p>
    <w:p w:rsidR="008D144B" w:rsidRDefault="008D144B">
      <w:pPr>
        <w:pStyle w:val="ConsPlusNormal"/>
      </w:pPr>
    </w:p>
    <w:p w:rsidR="008D144B" w:rsidRDefault="008D144B">
      <w:pPr>
        <w:pStyle w:val="ConsPlusNormal"/>
      </w:pPr>
    </w:p>
    <w:p w:rsidR="008D144B" w:rsidRDefault="008D144B">
      <w:pPr>
        <w:pStyle w:val="ConsPlusNormal"/>
        <w:jc w:val="right"/>
        <w:outlineLvl w:val="0"/>
      </w:pPr>
      <w:r>
        <w:t>Утвержден</w:t>
      </w:r>
    </w:p>
    <w:p w:rsidR="008D144B" w:rsidRDefault="008D144B">
      <w:pPr>
        <w:pStyle w:val="ConsPlusNormal"/>
        <w:jc w:val="right"/>
      </w:pPr>
      <w:r>
        <w:t>постановлением</w:t>
      </w:r>
    </w:p>
    <w:p w:rsidR="008D144B" w:rsidRDefault="008D144B">
      <w:pPr>
        <w:pStyle w:val="ConsPlusNormal"/>
        <w:jc w:val="right"/>
      </w:pPr>
      <w:r>
        <w:t>Администрации Курской области</w:t>
      </w:r>
    </w:p>
    <w:p w:rsidR="008D144B" w:rsidRDefault="008D144B">
      <w:pPr>
        <w:pStyle w:val="ConsPlusNormal"/>
        <w:jc w:val="right"/>
      </w:pPr>
      <w:r>
        <w:t>от 11 октября 2012 г. N 843-па</w:t>
      </w:r>
    </w:p>
    <w:p w:rsidR="008D144B" w:rsidRDefault="008D144B">
      <w:pPr>
        <w:pStyle w:val="ConsPlusNormal"/>
      </w:pPr>
    </w:p>
    <w:p w:rsidR="008D144B" w:rsidRDefault="008D144B">
      <w:pPr>
        <w:pStyle w:val="ConsPlusTitle"/>
        <w:jc w:val="center"/>
      </w:pPr>
      <w:bookmarkStart w:id="0" w:name="P32"/>
      <w:bookmarkEnd w:id="0"/>
      <w:r>
        <w:t>ПОРЯДОК</w:t>
      </w:r>
    </w:p>
    <w:p w:rsidR="008D144B" w:rsidRDefault="008D144B">
      <w:pPr>
        <w:pStyle w:val="ConsPlusTitle"/>
        <w:jc w:val="center"/>
      </w:pPr>
      <w:r>
        <w:t>РАЗРАБОТКИ, РЕАЛИЗАЦИИ И ОЦЕНКИ ЭФФЕКТИВНОСТИ</w:t>
      </w:r>
    </w:p>
    <w:p w:rsidR="008D144B" w:rsidRDefault="008D144B">
      <w:pPr>
        <w:pStyle w:val="ConsPlusTitle"/>
        <w:jc w:val="center"/>
      </w:pPr>
      <w:r>
        <w:t>ГОСУДАРСТВЕННЫХ ПРОГРАММ КУРСКОЙ ОБЛАСТИ</w:t>
      </w:r>
    </w:p>
    <w:p w:rsidR="008D144B" w:rsidRDefault="008D14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14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44B" w:rsidRDefault="008D1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44B" w:rsidRDefault="008D14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8D144B" w:rsidRDefault="008D1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11.07.2013 </w:t>
            </w:r>
            <w:hyperlink r:id="rId15" w:history="1">
              <w:r>
                <w:rPr>
                  <w:color w:val="0000FF"/>
                </w:rPr>
                <w:t>N 440-па</w:t>
              </w:r>
            </w:hyperlink>
            <w:r>
              <w:rPr>
                <w:color w:val="392C69"/>
              </w:rPr>
              <w:t xml:space="preserve">, от 19.03.2014 </w:t>
            </w:r>
            <w:hyperlink r:id="rId16" w:history="1">
              <w:r>
                <w:rPr>
                  <w:color w:val="0000FF"/>
                </w:rPr>
                <w:t>N 141-па</w:t>
              </w:r>
            </w:hyperlink>
            <w:r>
              <w:rPr>
                <w:color w:val="392C69"/>
              </w:rPr>
              <w:t xml:space="preserve">, от 04.09.2015 </w:t>
            </w:r>
            <w:hyperlink r:id="rId17" w:history="1">
              <w:r>
                <w:rPr>
                  <w:color w:val="0000FF"/>
                </w:rPr>
                <w:t>N 583-па</w:t>
              </w:r>
            </w:hyperlink>
            <w:r>
              <w:rPr>
                <w:color w:val="392C69"/>
              </w:rPr>
              <w:t>,</w:t>
            </w:r>
          </w:p>
          <w:p w:rsidR="008D144B" w:rsidRDefault="008D1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18" w:history="1">
              <w:r>
                <w:rPr>
                  <w:color w:val="0000FF"/>
                </w:rPr>
                <w:t>N 79-па</w:t>
              </w:r>
            </w:hyperlink>
            <w:r>
              <w:rPr>
                <w:color w:val="392C69"/>
              </w:rPr>
              <w:t xml:space="preserve">, от 17.11.2016 </w:t>
            </w:r>
            <w:hyperlink r:id="rId19" w:history="1">
              <w:r>
                <w:rPr>
                  <w:color w:val="0000FF"/>
                </w:rPr>
                <w:t>N 865-па</w:t>
              </w:r>
            </w:hyperlink>
            <w:r>
              <w:rPr>
                <w:color w:val="392C69"/>
              </w:rPr>
              <w:t xml:space="preserve">, от 18.08.2017 </w:t>
            </w:r>
            <w:hyperlink r:id="rId20" w:history="1">
              <w:r>
                <w:rPr>
                  <w:color w:val="0000FF"/>
                </w:rPr>
                <w:t>N 644-па</w:t>
              </w:r>
            </w:hyperlink>
            <w:r>
              <w:rPr>
                <w:color w:val="392C69"/>
              </w:rPr>
              <w:t>,</w:t>
            </w:r>
          </w:p>
          <w:p w:rsidR="008D144B" w:rsidRDefault="008D14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21" w:history="1">
              <w:r>
                <w:rPr>
                  <w:color w:val="0000FF"/>
                </w:rPr>
                <w:t>N 477-па</w:t>
              </w:r>
            </w:hyperlink>
            <w:r>
              <w:rPr>
                <w:color w:val="392C69"/>
              </w:rPr>
              <w:t xml:space="preserve">, от 04.02.2019 </w:t>
            </w:r>
            <w:hyperlink r:id="rId22" w:history="1">
              <w:r>
                <w:rPr>
                  <w:color w:val="0000FF"/>
                </w:rPr>
                <w:t>N 64-па</w:t>
              </w:r>
            </w:hyperlink>
            <w:r>
              <w:rPr>
                <w:color w:val="392C69"/>
              </w:rPr>
              <w:t xml:space="preserve">, от 01.09.2020 </w:t>
            </w:r>
            <w:hyperlink r:id="rId23" w:history="1">
              <w:r>
                <w:rPr>
                  <w:color w:val="0000FF"/>
                </w:rPr>
                <w:t>N 894-па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144B" w:rsidRDefault="008D144B">
      <w:pPr>
        <w:pStyle w:val="ConsPlusNormal"/>
      </w:pPr>
    </w:p>
    <w:p w:rsidR="008D144B" w:rsidRDefault="008D144B">
      <w:pPr>
        <w:pStyle w:val="ConsPlusTitle"/>
        <w:jc w:val="center"/>
        <w:outlineLvl w:val="1"/>
      </w:pPr>
      <w:r>
        <w:t>I. Общие положения</w:t>
      </w:r>
    </w:p>
    <w:p w:rsidR="008D144B" w:rsidRDefault="008D144B">
      <w:pPr>
        <w:pStyle w:val="ConsPlusNormal"/>
      </w:pPr>
    </w:p>
    <w:p w:rsidR="008D144B" w:rsidRDefault="008D144B">
      <w:pPr>
        <w:pStyle w:val="ConsPlusNormal"/>
        <w:ind w:firstLine="540"/>
        <w:jc w:val="both"/>
      </w:pPr>
      <w:r>
        <w:t xml:space="preserve">1. Настоящий Порядок определяет правила разработки, реализации и оценки эффективности государственных программ Курской области (далее - государственные </w:t>
      </w:r>
      <w:r>
        <w:lastRenderedPageBreak/>
        <w:t xml:space="preserve">программы), а также </w:t>
      </w:r>
      <w:proofErr w:type="gramStart"/>
      <w:r>
        <w:t>контроля за</w:t>
      </w:r>
      <w:proofErr w:type="gramEnd"/>
      <w:r>
        <w:t xml:space="preserve"> ходом их реализации.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11.07.2013 N 440-па)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2. Государственной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Курской области.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3. Государственная программа включает в себя подпрограммы, </w:t>
      </w:r>
      <w:proofErr w:type="gramStart"/>
      <w:r>
        <w:t>содержащие</w:t>
      </w:r>
      <w:proofErr w:type="gramEnd"/>
      <w:r>
        <w:t xml:space="preserve"> в том числе региональные проекты, отдельные мероприятия региональных проектов, ведомственные целевые программы и основные мероприятия органов государственной власти Курской области (далее - структурные элементы подпрограммы).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Понятие "региональный проект", используемое в настоящем Порядке, применяется в терминах, установленных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октября 2018 г. N 1288 "Об организации проектной деятельности в Правительстве Российской Федерации.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Сроки реализации государственных программ Курской области определяются Администрацией Курской области на основании предложений органов государственной власти Курской области, определенных Администрацией Курской области в качестве ответственных исполнителей государственных программ.</w:t>
      </w:r>
    </w:p>
    <w:p w:rsidR="008D144B" w:rsidRDefault="008D144B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04.02.2019 N 64-па)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01.09.2020 N 894-па.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4. Подпрограммы направлены на достижение целей и решение задач в рамках государственной программы.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5. Разработка и реализация государственной программы осуществляется органом исполнительной власти Курской области, определенным Администрацией Курской области в качестве ответственного исполнителя государственной программы (далее - ответственный исполнитель), совместно с заинтересованными органами исполнительной власти Курской области - соисполнителями государственной программы (далее - соисполнители) и (или) участниками государственной программы.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Раскрытие информации о подготовке проекта государственной программы осуществляется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утвержденными постановлением Администрации Курской области от 05.08.2013 N 493-па.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Соисполнителями являются органы исполнительной власти Курской области, являющиеся ответственными за разработку и реализацию подпрограммы (подпрограмм).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Участниками государственной программы являются органы исполнительной власти Курской области и (или) иные главные распорядители средств областного бюджета и бюджетов территориальных государственных внебюджетных фондов, участвующие в реализации одного или нескольких основных мероприятий подпрограммы, регионального проекта (региональных проектов) либо ведомственной целевой программы (ведомственных целевых программ).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04.02.2019 N 64-па)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качестве ответственного исполнителя (соисполнителя, участника) </w:t>
      </w:r>
      <w:r>
        <w:lastRenderedPageBreak/>
        <w:t>государственной программы определена Администрация Курской области, полномочия ответственного исполнителя (соисполнителя, участника) программы осуществляет структурное подразделение Администрации Курской области в соответствии с актом Администрации Курской области.</w:t>
      </w:r>
    </w:p>
    <w:p w:rsidR="008D144B" w:rsidRDefault="008D144B">
      <w:pPr>
        <w:pStyle w:val="ConsPlusNormal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6. Государственная программа подлежит общественному обсуждению и предварительному обсуждению на </w:t>
      </w:r>
      <w:proofErr w:type="gramStart"/>
      <w:r>
        <w:t>заседаниях</w:t>
      </w:r>
      <w:proofErr w:type="gramEnd"/>
      <w:r>
        <w:t xml:space="preserve"> общественных советов ответственных исполнителей (при их наличии) и утверждается актом Администрации Курской области.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11.07.2013 </w:t>
      </w:r>
      <w:hyperlink r:id="rId33" w:history="1">
        <w:r>
          <w:rPr>
            <w:color w:val="0000FF"/>
          </w:rPr>
          <w:t>N 440-па</w:t>
        </w:r>
      </w:hyperlink>
      <w:r>
        <w:t xml:space="preserve">, от 19.03.2014 </w:t>
      </w:r>
      <w:hyperlink r:id="rId34" w:history="1">
        <w:r>
          <w:rPr>
            <w:color w:val="0000FF"/>
          </w:rPr>
          <w:t>N 141-па</w:t>
        </w:r>
      </w:hyperlink>
      <w:r>
        <w:t>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Внесение изменений в подпрограммы осуществляется путем внесения изменений в государственную программу.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Проект государственной программы или проект изменений в государственную программу до внесения на рассмотрение в Администрацию Курской области направляется в Контрольно-счетную палату Курской области для проведения финансово-экономической экспертизы.</w:t>
      </w:r>
    </w:p>
    <w:p w:rsidR="008D144B" w:rsidRDefault="008D144B">
      <w:pPr>
        <w:pStyle w:val="ConsPlusNormal"/>
        <w:jc w:val="both"/>
      </w:pPr>
      <w:r>
        <w:t xml:space="preserve">(абзац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6.1. Государственные программы, предлагаемые к финансированию начиная с очередного финансового года, подлежат утверждению Администрацией Курской области не </w:t>
      </w:r>
      <w:proofErr w:type="gramStart"/>
      <w:r>
        <w:t>позднее</w:t>
      </w:r>
      <w:proofErr w:type="gramEnd"/>
      <w:r>
        <w:t xml:space="preserve"> чем за месяц до дня внесения проекта закона Курской области об областном бюджете в Курскую областную Думу.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Государственные программы, предлагаемые к финансированию начиная с текущего финансового года, если необходимость разработки таких государственных программ Курской области установлена федеральным законодательством, подлежат утверждению Администрацией Курской области в текущем году.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Изменения в ранее утвержденные государственные программы подлежат утверждению до 31 декабря текущего финансового года.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Приведение государственных программ Курской области в соответствие с законом Курской области об областном бюджете осуществляется в сроки, установленные бюджетным законодательством.</w:t>
      </w:r>
    </w:p>
    <w:p w:rsidR="008D144B" w:rsidRDefault="008D144B">
      <w:pPr>
        <w:pStyle w:val="ConsPlusNormal"/>
        <w:jc w:val="both"/>
      </w:pPr>
      <w:r>
        <w:t xml:space="preserve">(п. 6.1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17.11.2016 N 865-па)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17.11.2016 N 865-па.</w:t>
      </w:r>
    </w:p>
    <w:p w:rsidR="008D144B" w:rsidRDefault="008D144B">
      <w:pPr>
        <w:pStyle w:val="ConsPlusNormal"/>
      </w:pPr>
    </w:p>
    <w:p w:rsidR="008D144B" w:rsidRDefault="008D144B">
      <w:pPr>
        <w:pStyle w:val="ConsPlusTitle"/>
        <w:jc w:val="center"/>
        <w:outlineLvl w:val="1"/>
      </w:pPr>
      <w:r>
        <w:t>II. Требования к содержанию государственной программы</w:t>
      </w:r>
    </w:p>
    <w:p w:rsidR="008D144B" w:rsidRDefault="008D144B">
      <w:pPr>
        <w:pStyle w:val="ConsPlusNormal"/>
      </w:pPr>
    </w:p>
    <w:p w:rsidR="008D144B" w:rsidRDefault="008D144B">
      <w:pPr>
        <w:pStyle w:val="ConsPlusNormal"/>
        <w:ind w:firstLine="540"/>
        <w:jc w:val="both"/>
      </w:pPr>
      <w:r>
        <w:t>7. Государственные программы разрабатываются для достижения приоритетов и целей социально-экономического развития Курской области, определенных в стратегии социально-экономического развития Курской области, государственных программах Российской Федерации, реализуемых в соответствующих сферах, законах Курской области, решениях Губернатора Курской области и Администрации Курской области.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При формировании государственных программ учитываются цели и задачи региональных проектов, реализуемых в соответствующих сферах.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04.02.2019 N 64-па)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Значения целевых показателей (индикаторов) государственной программы должны формироваться с учетом параметров прогноза социально-экономического развития Курской области.</w:t>
      </w:r>
    </w:p>
    <w:p w:rsidR="008D144B" w:rsidRDefault="008D144B">
      <w:pPr>
        <w:pStyle w:val="ConsPlusNormal"/>
        <w:jc w:val="both"/>
      </w:pPr>
      <w:r>
        <w:lastRenderedPageBreak/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государственной программы.</w:t>
      </w:r>
    </w:p>
    <w:p w:rsidR="008D144B" w:rsidRDefault="008D144B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jc w:val="both"/>
      </w:pPr>
      <w:r>
        <w:t xml:space="preserve">(п. 7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bookmarkStart w:id="1" w:name="P84"/>
      <w:bookmarkEnd w:id="1"/>
      <w:r>
        <w:t>8. Государственная программа содержит: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а) </w:t>
      </w:r>
      <w:hyperlink w:anchor="P371" w:history="1">
        <w:r>
          <w:rPr>
            <w:color w:val="0000FF"/>
          </w:rPr>
          <w:t>паспорт</w:t>
        </w:r>
      </w:hyperlink>
      <w:r>
        <w:t xml:space="preserve"> государственной программы по форме согласно приложению N 1;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01.09.2020 N 894-па)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а.1) паспорта подпрограмм по форме согласно приложению N 2;</w:t>
      </w:r>
    </w:p>
    <w:p w:rsidR="008D144B" w:rsidRDefault="008D144B">
      <w:pPr>
        <w:pStyle w:val="ConsPlusNormal"/>
        <w:jc w:val="both"/>
      </w:pPr>
      <w:r>
        <w:t xml:space="preserve">(пп. а.1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01.09.2020 N 894-па)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б) характеристику текущего состояния соответствующей сферы социально-экономического развития Курской области;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в) приоритеты и цели государственной политики, в том числе общие требования к политике муниципальных образований в соответствующей сфере социально-экономического развития, описание основных целей и задач государственной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государственной программы;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г) прогноз ожидаемых результатов государственной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д) сроки реализации государственной программы в целом, контрольные этапы и сроки их реализации с указанием промежуточных показателей;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е) перечень и характеристики структурных элементов подпрограммы государственной программы с указанием сроков их реализации и ожидаемых результатов, а также сведения о взаимосвязи структурных элементов подпрограммы и результатов их выполнения с целевыми индикаторами и показателями государственной программы;</w:t>
      </w:r>
    </w:p>
    <w:p w:rsidR="008D144B" w:rsidRDefault="008D144B">
      <w:pPr>
        <w:pStyle w:val="ConsPlusNormal"/>
        <w:jc w:val="both"/>
      </w:pPr>
      <w:r>
        <w:t xml:space="preserve">(пп. "е"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01.09.2020 N 894-па)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ж) основные меры правового регулирования в соответствующей сфере, направленные на достижение цели и (или) ожидаемых результатов государственной программы, с указанием основных положений и сроков принятия необходимых нормативных правовых актов;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з) перечень и краткое описание подпрограмм;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11.07.2013 N 440-па)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и) перечень целевых индикаторов и показателей государственной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государственной программы;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lastRenderedPageBreak/>
        <w:t xml:space="preserve">к) утратил силу. - </w:t>
      </w:r>
      <w:hyperlink r:id="rId5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04.02.2019 N 64-па;</w:t>
      </w:r>
      <w:proofErr w:type="gramEnd"/>
    </w:p>
    <w:p w:rsidR="008D144B" w:rsidRDefault="008D144B">
      <w:pPr>
        <w:pStyle w:val="ConsPlusNormal"/>
        <w:spacing w:before="220"/>
        <w:ind w:firstLine="540"/>
        <w:jc w:val="both"/>
      </w:pPr>
      <w:r>
        <w:t>л) информацию по финансовому обеспечению государственной программы за счет средств областного бюджета (включая межбюджетные трансферты из федерального бюджета) и бюджетов территориальных государственных внебюджетных фондов Курской области (с расшифровкой по главным распорядителям средств областного бюджета, структурным элементам подпрограмм, годам реализации государственной программы, а также с выделением средств межбюджетных трансфертов);</w:t>
      </w:r>
    </w:p>
    <w:p w:rsidR="008D144B" w:rsidRDefault="008D144B">
      <w:pPr>
        <w:pStyle w:val="ConsPlusNormal"/>
        <w:jc w:val="both"/>
      </w:pPr>
      <w:r>
        <w:t xml:space="preserve">(в ред. постановлений Администрации Курской области от 18.08.2017 </w:t>
      </w:r>
      <w:hyperlink r:id="rId52" w:history="1">
        <w:r>
          <w:rPr>
            <w:color w:val="0000FF"/>
          </w:rPr>
          <w:t>N 644-па</w:t>
        </w:r>
      </w:hyperlink>
      <w:r>
        <w:t xml:space="preserve">, от 04.02.2019 </w:t>
      </w:r>
      <w:hyperlink r:id="rId53" w:history="1">
        <w:r>
          <w:rPr>
            <w:color w:val="0000FF"/>
          </w:rPr>
          <w:t>N 64-па</w:t>
        </w:r>
      </w:hyperlink>
      <w:r>
        <w:t>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л.1) описание мер государственного регулирования и управления рисками с целью минимизации их влияния на достижение целей государственной программы;</w:t>
      </w:r>
    </w:p>
    <w:p w:rsidR="008D144B" w:rsidRDefault="008D144B">
      <w:pPr>
        <w:pStyle w:val="ConsPlusNormal"/>
        <w:jc w:val="both"/>
      </w:pPr>
      <w:r>
        <w:t xml:space="preserve">(пп. "л.1"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11.07.2013 N 440-па)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в перечень мер государственного регулирования в сфере реализации государственной программы включаются льготы, освобождения и иные преференции по налогам, предусмотренные законами Курской области в качестве мер государственной поддержки, направленные на достижение целей государственной программы (подпрограммы);</w:t>
      </w:r>
    </w:p>
    <w:p w:rsidR="008D144B" w:rsidRDefault="008D144B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01.09.2020 N 894-па)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л.2) правила предоставления субсидий из областного бюджета бюджетам муниципальных образований Курской области в рамках государственной программы (в случае, если в государственной программе предполагается предоставление таких субсидий, </w:t>
      </w:r>
      <w:proofErr w:type="gramStart"/>
      <w:r>
        <w:t>включающих</w:t>
      </w:r>
      <w:proofErr w:type="gramEnd"/>
      <w:r>
        <w:t xml:space="preserve"> в том числе условия предоставления и методику расчета указанных субсидий);</w:t>
      </w:r>
    </w:p>
    <w:p w:rsidR="008D144B" w:rsidRDefault="008D144B">
      <w:pPr>
        <w:pStyle w:val="ConsPlusNormal"/>
        <w:jc w:val="both"/>
      </w:pPr>
      <w:r>
        <w:t xml:space="preserve">(пп. "л.2"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л.3) информацию о налоговых расходах (налоговых льготах), предоставляемых в рамках государственной программы (по форме в соответствии с методическими указаниями);</w:t>
      </w:r>
    </w:p>
    <w:p w:rsidR="008D144B" w:rsidRDefault="008D144B">
      <w:pPr>
        <w:pStyle w:val="ConsPlusNormal"/>
        <w:jc w:val="both"/>
      </w:pPr>
      <w:r>
        <w:t xml:space="preserve">(пп. "л.3"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01.09.2020 N 894-па)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м) методику оценки эффективности государственной программы.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8.1. Сведения, составляющие государственную тайну, и сведения конфиденциального характера приводятся в отдельных приложениях к государственной программе.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11.07.2013 N 440-па)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9. Помимо информации, </w:t>
      </w:r>
      <w:proofErr w:type="gramStart"/>
      <w:r>
        <w:t>указанной</w:t>
      </w:r>
      <w:proofErr w:type="gramEnd"/>
      <w:r>
        <w:t xml:space="preserve"> в </w:t>
      </w:r>
      <w:hyperlink w:anchor="P84" w:history="1">
        <w:r>
          <w:rPr>
            <w:color w:val="0000FF"/>
          </w:rPr>
          <w:t>пункте 8</w:t>
        </w:r>
      </w:hyperlink>
      <w:r>
        <w:t xml:space="preserve"> настоящего Порядка, государственная программа может содержать: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а) в случае оказания областными государственными учреждениями государственных услуг юридическим и (или) физическим лицам - прогноз сводных показателей государственных заданий по этапам реализации государственной программы на очередной год, первый и второй годы планового периода;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б) в случае использования налоговых, тарифных, кредитных и иных инструментов - обоснование необходимости их применения для достижения цели и (или) ожидаемых результатов государственной программы с финансовой оценкой по этапам ее реализации;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.1) в случае предоставления и (или) планируемого предоставления налоговых льгот, освобождений и иных преференций по налогам - сведения об общем объеме налоговых расходов Курской области (в том числе с расшифровкой по годам реализации государственной программы), а также обоснование необходимости их применения для достижения цели и (или) ожидаемых результатов государственной программы;</w:t>
      </w:r>
    </w:p>
    <w:p w:rsidR="008D144B" w:rsidRDefault="008D144B">
      <w:pPr>
        <w:pStyle w:val="ConsPlusNormal"/>
        <w:jc w:val="both"/>
      </w:pPr>
      <w:r>
        <w:lastRenderedPageBreak/>
        <w:t xml:space="preserve">(пп. "б.1"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01.09.2020 N 894-па)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в) в случае участия в разработке и реализации государственной программы муниципальных образований Курской области - информацию о прогнозных расходах муниципальных образований, а также перечень реализуемых ими мероприятий;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г) в случае участия в реализации государственной программы открытых акционерных обществ с государственным участием, общественных, научных и иных организаций, а также территориальных государственных внебюджетных фондов - соответствующая информация, включающая данные о прогнозных расходах указанных организаций на реализацию государственной программы;</w:t>
      </w:r>
    </w:p>
    <w:p w:rsidR="008D144B" w:rsidRDefault="008D144B">
      <w:pPr>
        <w:pStyle w:val="ConsPlusNormal"/>
        <w:jc w:val="both"/>
      </w:pPr>
      <w:r>
        <w:t xml:space="preserve">(пп. "г"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д) в случае реализации в соответствующей сфере социально-экономического развития Курской области инвестиционных проектов, исполнение которых полностью или частично осуществляется за счет средств областного бюджета, - информация об указанных проектах;</w:t>
      </w:r>
    </w:p>
    <w:p w:rsidR="008D144B" w:rsidRDefault="008D144B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04.02.2019 N 64-па;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е.1) сведения о порядке сбора информации и методике расчета показателей (индикаторов) государственной программы;</w:t>
      </w:r>
    </w:p>
    <w:p w:rsidR="008D144B" w:rsidRDefault="008D144B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е.2) основные параметры потребности в трудовых ресурсах для реализации государственной программы, включая потребность в инженерно-технических кадрах и прогноз объемов их подготовки за счет бюджетных средств;</w:t>
      </w:r>
    </w:p>
    <w:p w:rsidR="008D144B" w:rsidRDefault="008D144B">
      <w:pPr>
        <w:pStyle w:val="ConsPlusNormal"/>
        <w:jc w:val="both"/>
      </w:pPr>
      <w:r>
        <w:t xml:space="preserve">(пп. "е.2"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е.3) сведения о целевых группах (физические и юридические лица), на которые направлено действие государственной программы, и обоснование их выделения;</w:t>
      </w:r>
    </w:p>
    <w:p w:rsidR="008D144B" w:rsidRDefault="008D144B">
      <w:pPr>
        <w:pStyle w:val="ConsPlusNormal"/>
        <w:jc w:val="both"/>
      </w:pPr>
      <w:r>
        <w:t xml:space="preserve">(пп. "е.3"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е.4) сведения об объемах бюджетных ассигнований по источникам финансирования дефицита областного бюджета, направляемых на реализацию мероприятий государственной программы;</w:t>
      </w:r>
    </w:p>
    <w:p w:rsidR="008D144B" w:rsidRDefault="008D144B">
      <w:pPr>
        <w:pStyle w:val="ConsPlusNormal"/>
        <w:jc w:val="both"/>
      </w:pPr>
      <w:r>
        <w:t xml:space="preserve">(пп. "е.4"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е.5) предельные объемы средств областного бюджета на исполнение долгосрочных государственных контрактов в целях реализации основных мероприятий государственной программы (в случае заключения долгосрочных государственных контрактов на поставку товаров, выполнение работ, оказание услуг для обеспечения государственных нужд Курской области);</w:t>
      </w:r>
    </w:p>
    <w:p w:rsidR="008D144B" w:rsidRDefault="008D144B">
      <w:pPr>
        <w:pStyle w:val="ConsPlusNormal"/>
        <w:jc w:val="both"/>
      </w:pPr>
      <w:r>
        <w:t xml:space="preserve">(пп. "е.5"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ж) дополнительные сведения по подпрограммам государственной программы.</w:t>
      </w:r>
    </w:p>
    <w:p w:rsidR="008D144B" w:rsidRDefault="008D144B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10. Требования к содержанию, порядку разработки и реализации ведомственных целевых программ, включенных в подпрограмму, определяются Администрацией Курской области.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11.07.2013 N 440-па)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10.1. </w:t>
      </w:r>
      <w:proofErr w:type="gramStart"/>
      <w:r>
        <w:t xml:space="preserve">Разработка, реализация и изменение государственных программ в части их основных мероприятий (подпрограмм), входящих в состав утвержденных в рамках проектной деятельности Администрации Курской области проектов (программ), осуществляются с учетом </w:t>
      </w:r>
      <w:hyperlink r:id="rId72" w:history="1">
        <w:r>
          <w:rPr>
            <w:color w:val="0000FF"/>
          </w:rPr>
          <w:t>Положения</w:t>
        </w:r>
      </w:hyperlink>
      <w:r>
        <w:t xml:space="preserve"> об организации проектной деятельности в Администрации Курской области, утвержденного постановлением Администрации Курской области от 22.05.2017 N 396-па "Об организации </w:t>
      </w:r>
      <w:r>
        <w:lastRenderedPageBreak/>
        <w:t>проектной деятельности в Администрации Курской области".</w:t>
      </w:r>
      <w:proofErr w:type="gramEnd"/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10.1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18.08.2017 N 644-па)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11. Целевые индикаторы и показатели государственной программы должны количественно характеризовать ход ее реализации, решение основных задач и достижение целей государственной программы, а также: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а) отражать специфику развития конкретной сферы, проблем и основных задач, на решение которых направлена реализация государственной программы;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б) иметь количественное значение;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в) непосредственно зависеть от решения основных задач и реализации государственной программы;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г) отвечать иным требованиям, определяемым в соответствии с методическими указаниями;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д) отражать основные параметры государственного задания в части качества и объема предоставляемых государственных услуг.</w:t>
      </w:r>
    </w:p>
    <w:p w:rsidR="008D144B" w:rsidRDefault="008D144B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12. В перечень целевых индикаторов и показателей государственной программы подлежат включению показатели, значения которых удовлетворяют одному из следующих условий: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а) рассчитываются по методикам, принятым международными организациями;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б) определяются на основе данных государственного (федерального) статистического наблюдения, в том числе в разрезе муниципальных образований (групп муниципальных образований);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11.07.2013 N 440-па;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г) рассчитываются по методикам, включенным в состав государственной программы.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12.1. Методика расчета показателей 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расчетов), и позволять рассчитывать на основе этих показателей целевые показатели (индикаторы), установленные в документах стратегического планирования.</w:t>
      </w:r>
    </w:p>
    <w:p w:rsidR="008D144B" w:rsidRDefault="008D144B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19.03.2014 N 141-па.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14. В случае если в сфере реализации государственной программы реализуются муниципальные программы, направленные на достижение целей, соответствующих государственной программе, в рамках государственной программы может быть предусмотрено предоставление субсидий из областного бюджета бюджетам муниципальных образований на реализацию соответствующих муниципальных программ.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04.09.2015 N 583-па.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15. В случае если государственная программа направлена на достижение целей, реализация которых предусматривает участие муниципальных образований Курской области в рамках их полномочий, государственная программа содержит: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lastRenderedPageBreak/>
        <w:t>а) перечень целевых показателей и индикаторов государственной программы, характеризующих достижение ожидаемых результатов по этапам ее реализации по муниципальным образованиям либо группам муниципальных образований Курской области;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01.09.2020 N 894-па)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б) описание мер по координации деятельности органов местного самоуправления Курской области для достижения целей и ожидаемых результатов государственной программы, в том числе путем реализации муниципальных программ, цели и задачи которых соответствуют государственной программе;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в) прогнозируемый объем расходов местных бюджетов на реализацию муниципальных программ, цели и задачи которых соответствуют государственной программе, с оценкой его влияния на достижение целей и ожидаемых результатов государственной программы.</w:t>
      </w:r>
    </w:p>
    <w:p w:rsidR="008D144B" w:rsidRDefault="008D144B">
      <w:pPr>
        <w:pStyle w:val="ConsPlusNormal"/>
        <w:jc w:val="both"/>
      </w:pPr>
      <w:r>
        <w:t xml:space="preserve">(п. 15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16. Оценка планируемой эффективности государственной программы </w:t>
      </w:r>
      <w:proofErr w:type="gramStart"/>
      <w:r>
        <w:t>проводится ответственным исполнителем на этапе ее разработки и осуществляется</w:t>
      </w:r>
      <w:proofErr w:type="gramEnd"/>
      <w:r>
        <w:t xml:space="preserve"> в целях оценки планируемого вклада результатов государственной программы в социально-экономическое развитие Курской области.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17. Обязательным условием оценки планируемой эффективности государственной программы является успешное (полное) выполнение запланированных на период ее реализации целевых индикаторов и показателей государственной программы, а также мероприятий в установленные сроки. В качестве основных критериев планируемой эффективности реализации государственной программы применяются: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а) критерии экономической эффективности, учитывающие оценку вклада государственной программы в экономическое развитие области в целом, оценку влияния ожидаемых результатов государственной программы на различные сферы экономики области. Оценки могут включать как прямые (непосредственные) эффекты от реализации государственной программы, так и косвенные (внешние) эффекты, возникающие в сопряженных секторах экономики области;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б) критерии социальной эффективности, учитывающие ожидаемый вклад реализации государственной программы в социальное развитие области, показатели которого не могут быть выражены в стоимостной оценке.</w:t>
      </w:r>
    </w:p>
    <w:p w:rsidR="008D144B" w:rsidRDefault="008D144B">
      <w:pPr>
        <w:pStyle w:val="ConsPlusNormal"/>
      </w:pPr>
    </w:p>
    <w:p w:rsidR="008D144B" w:rsidRDefault="008D144B">
      <w:pPr>
        <w:pStyle w:val="ConsPlusTitle"/>
        <w:jc w:val="center"/>
        <w:outlineLvl w:val="1"/>
      </w:pPr>
      <w:r>
        <w:t>III. Основание и этапы разработки государственной программы</w:t>
      </w:r>
    </w:p>
    <w:p w:rsidR="008D144B" w:rsidRDefault="008D144B">
      <w:pPr>
        <w:pStyle w:val="ConsPlusNormal"/>
      </w:pPr>
    </w:p>
    <w:p w:rsidR="008D144B" w:rsidRDefault="008D144B">
      <w:pPr>
        <w:pStyle w:val="ConsPlusNormal"/>
        <w:ind w:firstLine="540"/>
        <w:jc w:val="both"/>
      </w:pPr>
      <w:r>
        <w:t xml:space="preserve">18. Разработка государственных программ осуществляется на </w:t>
      </w:r>
      <w:proofErr w:type="gramStart"/>
      <w:r>
        <w:t>основании</w:t>
      </w:r>
      <w:proofErr w:type="gramEnd"/>
      <w:r>
        <w:t xml:space="preserve"> перечня государственных программ, утверждаемого Администрацией Курской области.</w:t>
      </w:r>
    </w:p>
    <w:p w:rsidR="008D144B" w:rsidRDefault="008D144B">
      <w:pPr>
        <w:pStyle w:val="ConsPlusNormal"/>
        <w:spacing w:before="220"/>
        <w:ind w:firstLine="540"/>
        <w:jc w:val="both"/>
      </w:pPr>
      <w:proofErr w:type="gramStart"/>
      <w:r>
        <w:t>Проект перечня государственных программ формируется комитетом по экономике и развитию Курской области совместно с комитетом финансов Курской области на основании положений федеральных законов и законов Курской области, предусматривающих реализацию государственных программ, государственных программ Российской Федерации, во исполнение отдельных решений Губернатора Курской области и Администрации Курской области, а также с учетом предложений органов исполнительной власти Курской области и органов, обеспечивающих деятельность</w:t>
      </w:r>
      <w:proofErr w:type="gramEnd"/>
      <w:r>
        <w:t xml:space="preserve"> Администрации Курской области.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proofErr w:type="gramStart"/>
      <w:r>
        <w:t xml:space="preserve">Внесение изменений в перечень государственных программ производится по решению Администрации Курской области до 1 октября текущего года на основании предложений ответственных исполнителей государственных программ, согласованных с комитетом по экономике и развитию Курской области и комитетом финансов Курской области, подготовленных в соответствии с положениями федеральных законов и законов Курской области, </w:t>
      </w:r>
      <w:r>
        <w:lastRenderedPageBreak/>
        <w:t>предусматривающих реализацию государственных программ, государственных программ Курской области, а также во</w:t>
      </w:r>
      <w:proofErr w:type="gramEnd"/>
      <w:r>
        <w:t xml:space="preserve"> исполнение отдельных решений Губернатора Курской области и Администрации Курской области.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19. Перечень государственных программ содержит наименования государственных программ, период реализации и их ответственных исполнителей.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01.09.2020 N 894-па)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20. Разработка проекта государственной программы производится ответственным исполнителем совместно с соисполнителями и участниками в соответствии с методическими указаниями.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11.07.2013 N 440-па.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21. Проект государственной программы подлежит обязательному согласованию с комитетом по экономике и развитию Курской области и комитетом финансов Курской области.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Состав материалов, представляемых с проектом государственной программы, определяется в соответствии с методическими указаниями.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В комитет по экономике и развитию Курской области и комитет финансов Курской области направляется проект государственной программы, согласованный всеми соисполнителями. В случае если проект государственной программы не согласован соисполнителями, к нему также прилагаются замечания соисполнителей и протоколы согласительных совещаний, подписанные заместителем Губернатора Курской области (в соответствии с распределением обязанностей).</w:t>
      </w:r>
    </w:p>
    <w:p w:rsidR="008D144B" w:rsidRDefault="008D144B">
      <w:pPr>
        <w:pStyle w:val="ConsPlusNormal"/>
        <w:jc w:val="both"/>
      </w:pPr>
      <w:r>
        <w:t xml:space="preserve">(в ред. постановлений Администрации Курской области от 19.03.2014 </w:t>
      </w:r>
      <w:hyperlink r:id="rId86" w:history="1">
        <w:r>
          <w:rPr>
            <w:color w:val="0000FF"/>
          </w:rPr>
          <w:t>N 141-па</w:t>
        </w:r>
      </w:hyperlink>
      <w:r>
        <w:t xml:space="preserve">, от 01.09.2020 </w:t>
      </w:r>
      <w:hyperlink r:id="rId87" w:history="1">
        <w:r>
          <w:rPr>
            <w:color w:val="0000FF"/>
          </w:rPr>
          <w:t>N 894-па</w:t>
        </w:r>
      </w:hyperlink>
      <w:r>
        <w:t>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Участники государственной программы согласовывают проект государственной программы в части, касающейся реализуемых ими структурных элементов.</w:t>
      </w:r>
    </w:p>
    <w:p w:rsidR="008D144B" w:rsidRDefault="008D144B">
      <w:pPr>
        <w:pStyle w:val="ConsPlusNormal"/>
        <w:jc w:val="both"/>
      </w:pPr>
      <w:r>
        <w:t xml:space="preserve">(в ред. постановлений Администрации Курской области от 11.07.2013 </w:t>
      </w:r>
      <w:hyperlink r:id="rId88" w:history="1">
        <w:r>
          <w:rPr>
            <w:color w:val="0000FF"/>
          </w:rPr>
          <w:t>N 440-па</w:t>
        </w:r>
      </w:hyperlink>
      <w:r>
        <w:t xml:space="preserve">, от 04.02.2019 </w:t>
      </w:r>
      <w:hyperlink r:id="rId89" w:history="1">
        <w:r>
          <w:rPr>
            <w:color w:val="0000FF"/>
          </w:rPr>
          <w:t>N 64-па</w:t>
        </w:r>
      </w:hyperlink>
      <w:r>
        <w:t>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21.1. Проект государственной программы подлежит обязательному предварительному обсуждению на </w:t>
      </w:r>
      <w:proofErr w:type="gramStart"/>
      <w:r>
        <w:t>заседаниях</w:t>
      </w:r>
      <w:proofErr w:type="gramEnd"/>
      <w:r>
        <w:t xml:space="preserve"> общественного совета при ответственном исполнителе (соисполнителе, ответственном за реализацию подпрограммы) (при их наличии) в соответствии с методическими указаниями. На указанные заседания приглашаются представители общественных организаций предпринимателей, к сфере деятельности которых относится разрабатываемая государственная программа.</w:t>
      </w:r>
    </w:p>
    <w:p w:rsidR="008D144B" w:rsidRDefault="008D144B">
      <w:pPr>
        <w:pStyle w:val="ConsPlusNormal"/>
        <w:jc w:val="both"/>
      </w:pPr>
      <w:r>
        <w:t xml:space="preserve">(п. 21.1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11.07.2013 N 440-па;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Ответственные исполнители представляют заключение соответствующего общественного совета на разработанный проект государственной программы, а также на изменения, вносимые в государственную программу, при их направлении в установленном порядке в комитет по экономике и развитию Курской области и комитет финансов Курской области.</w:t>
      </w:r>
    </w:p>
    <w:p w:rsidR="008D144B" w:rsidRDefault="008D144B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22. Оценку проекта государственной программы осуществляют в установленной сфере деятельности комитет по экономике и развитию Курской области и комитет финансов Курской области.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22.1. В случае нарушения требований, предусмотренных настоящим Порядком, проект государственной программы, внесенный в Администрацию Курской области, подлежит возврату для устранения нарушений.</w:t>
      </w:r>
    </w:p>
    <w:p w:rsidR="008D144B" w:rsidRDefault="008D144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22.1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22.2. К проектам государственных программ или проектам изменений в государственные программы прилагается пояснительная записка, подготовленная с соблюдением требований, установленных </w:t>
      </w:r>
      <w:hyperlink r:id="rId94" w:history="1">
        <w:r>
          <w:rPr>
            <w:color w:val="0000FF"/>
          </w:rPr>
          <w:t>пунктом 9.10</w:t>
        </w:r>
      </w:hyperlink>
      <w:r>
        <w:t xml:space="preserve"> Регламента Администрации Курской области, утвержденного постановлением Губернатора Курской области от 22.02.2012 N 86-пг "Об утверждении Регламента Администрации Курской области".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22.2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22.3. Ответственный исполнитель государственной программы в случае получения от Контрольно-счетной палаты Курской области заключения по результатам финансово-экономической экспертизы проекта государственной программы или проекта изменений в государственную программу с замечаниями или предложениями в течение 10 рабочих дней направляет в адрес Контрольно-счетной палаты Курской области письменное уведомление о принятом решении по устранению замечаний.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22.3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23. Основные целевые индикаторы (показатели) утвержденных государственных программ подлежат отражению в прогнозе </w:t>
      </w:r>
      <w:proofErr w:type="gramStart"/>
      <w:r>
        <w:t>социально-экономического</w:t>
      </w:r>
      <w:proofErr w:type="gramEnd"/>
      <w:r>
        <w:t xml:space="preserve"> развития Курской области на среднесрочный период.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</w:pPr>
    </w:p>
    <w:p w:rsidR="008D144B" w:rsidRDefault="008D144B">
      <w:pPr>
        <w:pStyle w:val="ConsPlusTitle"/>
        <w:jc w:val="center"/>
        <w:outlineLvl w:val="1"/>
      </w:pPr>
      <w:r>
        <w:t>IV. Финансовое обеспечение реализации</w:t>
      </w:r>
    </w:p>
    <w:p w:rsidR="008D144B" w:rsidRDefault="008D144B">
      <w:pPr>
        <w:pStyle w:val="ConsPlusTitle"/>
        <w:jc w:val="center"/>
      </w:pPr>
      <w:r>
        <w:t>государственных программ</w:t>
      </w:r>
    </w:p>
    <w:p w:rsidR="008D144B" w:rsidRDefault="008D144B">
      <w:pPr>
        <w:pStyle w:val="ConsPlusNormal"/>
      </w:pPr>
    </w:p>
    <w:p w:rsidR="008D144B" w:rsidRDefault="008D144B">
      <w:pPr>
        <w:pStyle w:val="ConsPlusNormal"/>
        <w:ind w:firstLine="540"/>
        <w:jc w:val="both"/>
      </w:pPr>
      <w:r>
        <w:t>24. Финансовое обеспечение реализации государственных программ в части расходных обязательств Курской области осуществляется за счет бюджетных ассигнований областного бюджета (включая межбюджетные трансферты из федерального бюджета) и бюджетов территориальных государственных внебюджетных фондов Курской области. Распределение бюджетных ассигнований на реализацию государственных программ (подпрограмм) утверждается законом Курской области об областном бюджете, законами Курской области о бюджетах территориальных государственных внебюджетных фондов Курской области на очередной финансовый год и плановый период.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18.08.2017 N 644-па)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04.09.2015 N 583-па.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26. Финансирование ведомственных целевых программ, включенных в состав подпрограмм, осуществляется в порядке и за счет средств, которые предусмотрены для ведомственных целевых программ.</w:t>
      </w:r>
    </w:p>
    <w:p w:rsidR="008D144B" w:rsidRDefault="008D144B">
      <w:pPr>
        <w:pStyle w:val="ConsPlusNormal"/>
        <w:jc w:val="both"/>
      </w:pPr>
      <w:r>
        <w:t xml:space="preserve">(п. 26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11.07.2013 N 440-па)</w:t>
      </w:r>
    </w:p>
    <w:p w:rsidR="008D144B" w:rsidRDefault="008D144B">
      <w:pPr>
        <w:pStyle w:val="ConsPlusNormal"/>
        <w:spacing w:before="220"/>
        <w:ind w:firstLine="540"/>
        <w:jc w:val="both"/>
      </w:pPr>
      <w:proofErr w:type="gramStart"/>
      <w:r>
        <w:t xml:space="preserve">Финансовое обеспечение мероприятий государственных программ, связанных с предоставлением бюджетных инвестиций в объекты капитального строительства государственной собственности Курской области или на приобретение объектов недвижимого имущества в государственную собственность Курской области и субсидий на осуществление капитальных вложений в объекты капитального строительства государственной собственности Курской области или на приобретение объектов недвижимого имущества в государственную собственность Курской области, осуществляется в соответствии с Бюджетным </w:t>
      </w:r>
      <w:hyperlink r:id="rId101" w:history="1">
        <w:r>
          <w:rPr>
            <w:color w:val="0000FF"/>
          </w:rPr>
          <w:t>кодексом</w:t>
        </w:r>
        <w:proofErr w:type="gramEnd"/>
      </w:hyperlink>
      <w:r>
        <w:t xml:space="preserve"> Российской Федерации.</w:t>
      </w:r>
    </w:p>
    <w:p w:rsidR="008D144B" w:rsidRDefault="008D144B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26.1. 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01.09.2020 N 894-па.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27. Планирование бюджетных ассигнований на реализацию государственных программ в очередном году и плановом периоде осуществляется в соответствии с нормативными правовыми </w:t>
      </w:r>
      <w:r>
        <w:lastRenderedPageBreak/>
        <w:t>актами, регулирующими порядок составления проекта областного бюджета и планирование бюджетных ассигнований, а также с учетом результатов реализации государственных программ за предыдущий год.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27.1. </w:t>
      </w:r>
      <w:proofErr w:type="gramStart"/>
      <w:r>
        <w:t>В ходе исполнения областного бюджета и бюджетов территориальных государственных внебюджетных фондов Курской области показатели финансового обеспечения реализации государственной программы, в том числе структурных элементов подпрограмм, могут отличаться от показателей, утвержденных в составе государственной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областного бюджета, в сводную бюджетную роспись бюджета территориального</w:t>
      </w:r>
      <w:proofErr w:type="gramEnd"/>
      <w:r>
        <w:t xml:space="preserve"> государственного внебюджетного фонда Курской области.</w:t>
      </w:r>
    </w:p>
    <w:p w:rsidR="008D144B" w:rsidRDefault="008D144B">
      <w:pPr>
        <w:pStyle w:val="ConsPlusNormal"/>
        <w:jc w:val="both"/>
      </w:pPr>
      <w:r>
        <w:t xml:space="preserve">(в ред. постановлений Администрации Курской области от 18.08.2017 </w:t>
      </w:r>
      <w:hyperlink r:id="rId105" w:history="1">
        <w:r>
          <w:rPr>
            <w:color w:val="0000FF"/>
          </w:rPr>
          <w:t>N 644-па</w:t>
        </w:r>
      </w:hyperlink>
      <w:r>
        <w:t xml:space="preserve">, от 04.02.2019 </w:t>
      </w:r>
      <w:hyperlink r:id="rId106" w:history="1">
        <w:r>
          <w:rPr>
            <w:color w:val="0000FF"/>
          </w:rPr>
          <w:t>N 64-па</w:t>
        </w:r>
      </w:hyperlink>
      <w:r>
        <w:t>)</w:t>
      </w:r>
    </w:p>
    <w:p w:rsidR="008D144B" w:rsidRDefault="008D144B">
      <w:pPr>
        <w:pStyle w:val="ConsPlusNormal"/>
      </w:pPr>
    </w:p>
    <w:p w:rsidR="008D144B" w:rsidRDefault="008D144B">
      <w:pPr>
        <w:pStyle w:val="ConsPlusTitle"/>
        <w:jc w:val="center"/>
        <w:outlineLvl w:val="1"/>
      </w:pPr>
      <w:r>
        <w:t>V. Управление и контроль реализации</w:t>
      </w:r>
    </w:p>
    <w:p w:rsidR="008D144B" w:rsidRDefault="008D144B">
      <w:pPr>
        <w:pStyle w:val="ConsPlusTitle"/>
        <w:jc w:val="center"/>
      </w:pPr>
      <w:r>
        <w:t>государственной программы</w:t>
      </w:r>
    </w:p>
    <w:p w:rsidR="008D144B" w:rsidRDefault="008D144B">
      <w:pPr>
        <w:pStyle w:val="ConsPlusNormal"/>
      </w:pPr>
    </w:p>
    <w:p w:rsidR="008D144B" w:rsidRDefault="008D144B">
      <w:pPr>
        <w:pStyle w:val="ConsPlusNormal"/>
        <w:ind w:firstLine="540"/>
        <w:jc w:val="both"/>
      </w:pPr>
      <w:r>
        <w:t>28. Текущее управление реализацией и реализация ведомственных целевых программ, включенных в подпрограмму, осуществляются в порядке, установленном Администрацией Курской области для ведомственной целевой программы.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11.07.2013 </w:t>
      </w:r>
      <w:hyperlink r:id="rId107" w:history="1">
        <w:r>
          <w:rPr>
            <w:color w:val="0000FF"/>
          </w:rPr>
          <w:t>N 440-па</w:t>
        </w:r>
      </w:hyperlink>
      <w:r>
        <w:t xml:space="preserve">, от 19.03.2014 </w:t>
      </w:r>
      <w:hyperlink r:id="rId108" w:history="1">
        <w:r>
          <w:rPr>
            <w:color w:val="0000FF"/>
          </w:rPr>
          <w:t>N 141-па</w:t>
        </w:r>
      </w:hyperlink>
      <w:r>
        <w:t>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28.1. Текущее управление реализацией и реализация региональных проектов осуществляются в порядке, установленном Администрацией Курской области для региональных проектов.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28.1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01.09.2020 N 894-па)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29. Реализация государственной программы осуществляется в соответствии с планом реализации государственной программы (далее - план реализации), разрабатываемым на текущий финансовый год и плановый период и содержащим перечень наиболее важных, социально значимых контрольных событий государственной программы с указанием их сроков.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11.07.2013 </w:t>
      </w:r>
      <w:hyperlink r:id="rId110" w:history="1">
        <w:r>
          <w:rPr>
            <w:color w:val="0000FF"/>
          </w:rPr>
          <w:t>N 440-па</w:t>
        </w:r>
      </w:hyperlink>
      <w:r>
        <w:t xml:space="preserve">, от 19.03.2014 </w:t>
      </w:r>
      <w:hyperlink r:id="rId111" w:history="1">
        <w:r>
          <w:rPr>
            <w:color w:val="0000FF"/>
          </w:rPr>
          <w:t>N 141-па</w:t>
        </w:r>
      </w:hyperlink>
      <w:r>
        <w:t xml:space="preserve">, от 04.09.2015 </w:t>
      </w:r>
      <w:hyperlink r:id="rId112" w:history="1">
        <w:r>
          <w:rPr>
            <w:color w:val="0000FF"/>
          </w:rPr>
          <w:t>N 583-па</w:t>
        </w:r>
      </w:hyperlink>
      <w:r>
        <w:t>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План реализации разрабатывается в соответствии с методическими указаниями.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29.1. Соисполнители представляют ответственному исполнителю предложения, формируемые с учетом предложений участников государственной программы, по включению контрольных событий соответствующей подпрограммы в план реализации. Ответственный исполнитель принимает решение о включении предлагаемых соисполнителями контрольных событий подпрограмм в план реализации.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30. План реализации утверждается актом Администрации Курской области до 1 мая текущего года.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04.09.2015 </w:t>
      </w:r>
      <w:hyperlink r:id="rId114" w:history="1">
        <w:r>
          <w:rPr>
            <w:color w:val="0000FF"/>
          </w:rPr>
          <w:t>N 583-па</w:t>
        </w:r>
      </w:hyperlink>
      <w:r>
        <w:t xml:space="preserve">, от 17.11.2016 </w:t>
      </w:r>
      <w:hyperlink r:id="rId115" w:history="1">
        <w:r>
          <w:rPr>
            <w:color w:val="0000FF"/>
          </w:rPr>
          <w:t>N 865-па</w:t>
        </w:r>
      </w:hyperlink>
      <w:r>
        <w:t>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В процессе реализации государственной программы ответственный исполнитель вправе по согласованию с соисполнителями и заместителем Губернатора Курской области (в соответствии с распределением обязанностей)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и Курской области в объемы бюджетных ассигнований на реализацию мероприятий в </w:t>
      </w:r>
      <w:r>
        <w:lastRenderedPageBreak/>
        <w:t>пределах утвержденных бюджетных ассигнований на реализацию</w:t>
      </w:r>
      <w:proofErr w:type="gramEnd"/>
      <w:r>
        <w:t xml:space="preserve"> государственной программы в целом.</w:t>
      </w:r>
    </w:p>
    <w:p w:rsidR="008D144B" w:rsidRDefault="008D144B">
      <w:pPr>
        <w:pStyle w:val="ConsPlusNormal"/>
        <w:jc w:val="both"/>
      </w:pPr>
      <w:r>
        <w:t xml:space="preserve">(в ред. постановлений Администрации Курской области от 11.07.2013 </w:t>
      </w:r>
      <w:hyperlink r:id="rId116" w:history="1">
        <w:r>
          <w:rPr>
            <w:color w:val="0000FF"/>
          </w:rPr>
          <w:t>N 440-па</w:t>
        </w:r>
      </w:hyperlink>
      <w:r>
        <w:t xml:space="preserve">, от 19.03.2014 </w:t>
      </w:r>
      <w:hyperlink r:id="rId117" w:history="1">
        <w:r>
          <w:rPr>
            <w:color w:val="0000FF"/>
          </w:rPr>
          <w:t>N 141-па</w:t>
        </w:r>
      </w:hyperlink>
      <w:r>
        <w:t xml:space="preserve">, от 04.09.2015 </w:t>
      </w:r>
      <w:hyperlink r:id="rId118" w:history="1">
        <w:r>
          <w:rPr>
            <w:color w:val="0000FF"/>
          </w:rPr>
          <w:t>N 583-па</w:t>
        </w:r>
      </w:hyperlink>
      <w:r>
        <w:t xml:space="preserve">, от 01.09.2020 </w:t>
      </w:r>
      <w:hyperlink r:id="rId119" w:history="1">
        <w:r>
          <w:rPr>
            <w:color w:val="0000FF"/>
          </w:rPr>
          <w:t>N 894-па</w:t>
        </w:r>
      </w:hyperlink>
      <w:r>
        <w:t>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Указанное решение принимается ответственным исполнителем при условии, что планируемые изменения не оказывают влияние на параметры государственной программы, утвержденные Администрацией Курской области, и не приведут к ухудшению плановых значений целевых индикаторов и показателей государственной программы, а также к увеличению сроков исполнения основных мероприятий государственной программы.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11.07.2013 N 440-па)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Абзацы утратили силу.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04.09.2015 N 583-па.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31.1. В целях обеспечения эффективного мониторинга и контроля реализации мероприятий государственной программы ответственный исполнитель на основе предложений соисполнителей и участников государственной программы одновременно с планом реализации разрабатывает детальный план-график реализации государственной программы на текущий финансовый год и плановый период (далее - детальный план-график). Проект детального плана-графика </w:t>
      </w:r>
      <w:proofErr w:type="gramStart"/>
      <w:r>
        <w:t>разрабатывается в соответствии с методическими указаниями и содержит</w:t>
      </w:r>
      <w:proofErr w:type="gramEnd"/>
      <w:r>
        <w:t xml:space="preserve"> перечень мероприятий и контрольных событий государственной программы с указанием их сроков и ожидаемых результатов, а также бюджетных ассигнований.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Проект детального плана-графика представляется одновременно с проектом плана реализации на согласование в комитет по экономике и развитию Курской области и комитет финансов Курской области.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Согласованный с комитетом по экономике и развитию Курской области и комитетом финансов Курской области детальный план-график утверждается ответственным исполнителем до 1 мая текущего года. Ответственный исполнитель в 2-недельный срок со дня утверждения детального плана-графика размещает его на своем официальном сайте, а также на официальном сайте Администрации Курской области (подраздел "Государственные программы" раздела "Документы") в информационно-телекоммуникационной сети "Интернет".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04.09.2015 </w:t>
      </w:r>
      <w:hyperlink r:id="rId123" w:history="1">
        <w:r>
          <w:rPr>
            <w:color w:val="0000FF"/>
          </w:rPr>
          <w:t>N 583-па</w:t>
        </w:r>
      </w:hyperlink>
      <w:r>
        <w:t xml:space="preserve">, от 17.11.2016 </w:t>
      </w:r>
      <w:hyperlink r:id="rId124" w:history="1">
        <w:r>
          <w:rPr>
            <w:color w:val="0000FF"/>
          </w:rPr>
          <w:t>N 865-па</w:t>
        </w:r>
      </w:hyperlink>
      <w:r>
        <w:t>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Внесение изменений в детальный план-график осуществляется по согласованию с комитетом по экономике и развитию Курской области и комитетом финансов Курской области. Ответственный исполнитель в 2-недельный срок со дня утверждения изменений размещает на своем официальном сайте, а также на официальном сайте Администрации Курской области (подраздел "Государственные программы" раздела "Документы") в информационно-телекоммуникационной сети "Интернет" детальный план-график с учетом утвержденных изменений.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jc w:val="both"/>
      </w:pPr>
      <w:r>
        <w:t xml:space="preserve">(п. 31.1 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Годовой отчет о ходе реализации и оценке эффективности государственной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комитет по экономике и развитию Курской области и комитет финансов Курской области (за исключением государственных программ, сведения о которых отнесены к государственной тайне и сведениям конфиденциального характера).</w:t>
      </w:r>
      <w:proofErr w:type="gramEnd"/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04.09.2015 </w:t>
      </w:r>
      <w:hyperlink r:id="rId127" w:history="1">
        <w:r>
          <w:rPr>
            <w:color w:val="0000FF"/>
          </w:rPr>
          <w:t>N 583-па</w:t>
        </w:r>
      </w:hyperlink>
      <w:r>
        <w:t xml:space="preserve">, от 17.11.2016 </w:t>
      </w:r>
      <w:hyperlink r:id="rId128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865-па</w:t>
        </w:r>
      </w:hyperlink>
      <w:r>
        <w:t>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Участники представляют соисполнителю информацию для подготовки годового отчета до 10 февраля года, следующего </w:t>
      </w:r>
      <w:proofErr w:type="gramStart"/>
      <w:r>
        <w:t>за</w:t>
      </w:r>
      <w:proofErr w:type="gramEnd"/>
      <w:r>
        <w:t xml:space="preserve"> отчетным. Соисполнители предоставляют ответственному исполнителю информацию для подготовки годового отчета до 20 февраля года, следующего за </w:t>
      </w:r>
      <w:proofErr w:type="gramStart"/>
      <w:r>
        <w:t>отчетным</w:t>
      </w:r>
      <w:proofErr w:type="gramEnd"/>
      <w:r>
        <w:t>.</w:t>
      </w:r>
    </w:p>
    <w:p w:rsidR="008D144B" w:rsidRDefault="008D144B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Подготовка годового отчета производится в соответствии с методическими указаниями.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33. Годовой отчет содержит: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а) конкретные результаты, достигнутые за отчетный период;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а.1) сведения о достижении целевых показателей (индикаторов) государственной программы;</w:t>
      </w:r>
    </w:p>
    <w:p w:rsidR="008D144B" w:rsidRDefault="008D144B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б) 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в) перечень мероприятий, выполненных и не выполненных (с указанием причин) в установленные сроки;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г) анализ факторов, повлиявших на ход реализации государственной программы;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д) данные об использовании бюджетных ассигнований и иных средств на выполнение мероприятий;</w:t>
      </w:r>
    </w:p>
    <w:p w:rsidR="008D144B" w:rsidRDefault="008D144B">
      <w:pPr>
        <w:pStyle w:val="ConsPlusNormal"/>
        <w:spacing w:before="220"/>
        <w:ind w:firstLine="540"/>
        <w:jc w:val="both"/>
      </w:pPr>
      <w:proofErr w:type="gramStart"/>
      <w:r>
        <w:t xml:space="preserve">д.1) информацию о результатах оценки эффективности налоговых расходов Курской области, соответствующих целям государственной программы и (или) целям ее структурных элементов, за год, предшествующий отчетному финансовому году, в соответствии с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05.11.2019 N 1062-па "Об утверждении Порядка формирования перечня налоговых расходов Курской области и оценки налоговых расходов Курской области";</w:t>
      </w:r>
      <w:proofErr w:type="gramEnd"/>
    </w:p>
    <w:p w:rsidR="008D144B" w:rsidRDefault="008D144B">
      <w:pPr>
        <w:pStyle w:val="ConsPlusNormal"/>
        <w:jc w:val="both"/>
      </w:pPr>
      <w:r>
        <w:t xml:space="preserve">(пп. "д.1" </w:t>
      </w:r>
      <w:proofErr w:type="gramStart"/>
      <w:r>
        <w:t>введен</w:t>
      </w:r>
      <w:proofErr w:type="gramEnd"/>
      <w:r>
        <w:t xml:space="preserve">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01.09.2020 N 894-па)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е) информацию о внесенных ответственным исполнителем изменениях в государственную программу;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ж) утратил силу.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04.02.2019 N 64-па;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ж.1) оценку эффективности государственной программы;</w:t>
      </w:r>
    </w:p>
    <w:p w:rsidR="008D144B" w:rsidRDefault="008D144B">
      <w:pPr>
        <w:pStyle w:val="ConsPlusNormal"/>
        <w:jc w:val="both"/>
      </w:pPr>
      <w:r>
        <w:t xml:space="preserve">(пп. "ж.1" </w:t>
      </w:r>
      <w:proofErr w:type="gramStart"/>
      <w:r>
        <w:t>введен</w:t>
      </w:r>
      <w:proofErr w:type="gramEnd"/>
      <w:r>
        <w:t xml:space="preserve">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.2) предложения об изменении форм и методов управления реализацией государственной программы, о сокращении (увеличении) финансирования и (или) корректировке, досрочном прекращении основных мероприятий или государственной программы в целом;</w:t>
      </w:r>
    </w:p>
    <w:p w:rsidR="008D144B" w:rsidRDefault="008D144B">
      <w:pPr>
        <w:pStyle w:val="ConsPlusNormal"/>
        <w:jc w:val="both"/>
      </w:pPr>
      <w:r>
        <w:t xml:space="preserve">(пп. "ж.2" </w:t>
      </w:r>
      <w:proofErr w:type="gramStart"/>
      <w:r>
        <w:t>введен</w:t>
      </w:r>
      <w:proofErr w:type="gramEnd"/>
      <w:r>
        <w:t xml:space="preserve">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з) иную информацию в соответствии с методическими указаниями.</w:t>
      </w:r>
    </w:p>
    <w:p w:rsidR="008D144B" w:rsidRDefault="008D144B">
      <w:pPr>
        <w:pStyle w:val="ConsPlusNormal"/>
        <w:jc w:val="both"/>
      </w:pPr>
      <w:r>
        <w:t xml:space="preserve">(п. 33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34. Утратил силу.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04.09.2015 N 583-па.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35. Комитет по экономике и развитию Курской области и комитет финансов Курской области в 20-дневный срок со дня получения от ответственного исполнителя годового отчета направляют </w:t>
      </w:r>
      <w:r>
        <w:lastRenderedPageBreak/>
        <w:t>свои заключения в Администрацию Курской области.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36. Доклад ответственного исполнителя о ходе реализации государственной программы при необходимости заслушивается на заседании Администрации Курской области в соответствии с решением Губернатора Курской области.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В месячный срок до дня рассмотрения доклада ответственного исполнителя о ходе реализации государственной программы ответственный исполнитель направляет соответствующие материалы в Администрацию Курской области, комитет по экономике и развитию Курской области и комитет финансов Курской области на бумажном носителе и размещает их на своем официальном сайте, а также на официальном сайте Администрации Курской области (подраздел "Государственные программы" раздела "Документы") в информационно-телекоммуникационной</w:t>
      </w:r>
      <w:proofErr w:type="gramEnd"/>
      <w:r>
        <w:t xml:space="preserve"> сети "Интернет" (за исключением государственных программ, сведения о которых отнесены к государственной тайне и сведениям конфиденциального характера).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Требования к указанным материалам определяются в соответствии с методическими указаниями. Комитет по экономике и развитию Курской области и комитет финансов Курской области не </w:t>
      </w:r>
      <w:proofErr w:type="gramStart"/>
      <w:r>
        <w:t>позднее</w:t>
      </w:r>
      <w:proofErr w:type="gramEnd"/>
      <w:r>
        <w:t xml:space="preserve"> чем за 14 дней до дня рассмотрения вопроса представляют в Администрацию Курской области заключения на материалы ответственного исполнителя.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19.03.2014 N 141-па)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38. Комитет финансов Курской области в срок до 1 марта года, следующего за отчетным годом, представляет в комитет по экономике и развитию Курской области информацию о кассовых расходах областного бюджета на реализацию государственных программ с указанием расходов, осуществленных за счет межбюджетных трансфертов из других бюджетов бюджетной системы Российской Федерации.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39. Комитет по экономике и развитию Курской области ежегодно, до 10 апреля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разрабатывает и представляет в Администрацию Курской области и комитет финансов Курской области сводный годовой доклад о ходе реализации и оценке эффективности государственных программ, который содержит:</w:t>
      </w:r>
    </w:p>
    <w:p w:rsidR="008D144B" w:rsidRDefault="008D144B">
      <w:pPr>
        <w:pStyle w:val="ConsPlusNormal"/>
        <w:jc w:val="both"/>
      </w:pPr>
      <w:r>
        <w:t xml:space="preserve">(в ред. постановлений Администрации Курской области от 04.09.2015 </w:t>
      </w:r>
      <w:hyperlink r:id="rId142" w:history="1">
        <w:r>
          <w:rPr>
            <w:color w:val="0000FF"/>
          </w:rPr>
          <w:t>N 583-па</w:t>
        </w:r>
      </w:hyperlink>
      <w:r>
        <w:t xml:space="preserve">, от 17.11.2016 </w:t>
      </w:r>
      <w:hyperlink r:id="rId143" w:history="1">
        <w:r>
          <w:rPr>
            <w:color w:val="0000FF"/>
          </w:rPr>
          <w:t>N 865-па</w:t>
        </w:r>
      </w:hyperlink>
      <w:r>
        <w:t>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а) сведения об основных результатах реализации государственных программ за отчетный период;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б) сведения о степени соответствия установленных и достигнутых целевых индикаторов и показателей государственных программ за отчетный год;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в) сведения о выполнении расходных обязательств Курской области, связанных с реализацией государственных программ;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г) оценку деятельности ответственного исполнителя в части, касающейся реализации государственных программ;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г.1) оценку эффективности реализации государственных программ;</w:t>
      </w:r>
    </w:p>
    <w:p w:rsidR="008D144B" w:rsidRDefault="008D144B">
      <w:pPr>
        <w:pStyle w:val="ConsPlusNormal"/>
        <w:jc w:val="both"/>
      </w:pPr>
      <w:r>
        <w:t xml:space="preserve">(пп. "г.1"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01.09.2020 N 894-па)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д) при необходимости - предложения об изменении форм и методов управления реализацией государственной программы, о сокращении (увеличении) финансирования и (или) досрочном прекращении структурных элементов подпрограмм или государственной программы в </w:t>
      </w:r>
      <w:r>
        <w:lastRenderedPageBreak/>
        <w:t>целом.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постановлений</w:t>
        </w:r>
      </w:hyperlink>
      <w:r>
        <w:t xml:space="preserve"> Администрации Курской области от 01.09.2020 N 894-па)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Сводный годовой доклад о ходе реализации и оценке эффективности государственных программ рассматривается на заседании Администрации Курской области.</w:t>
      </w:r>
    </w:p>
    <w:p w:rsidR="008D144B" w:rsidRDefault="008D144B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По результатам рассмотрения сводного годового доклада о ходе реализации и оценке эффективности государственных программ на заседании Администрации Курской области в течение первого полугодия текущего года рассматриваются доклады ответственных исполнителей о ходе реализации государственных программ, признанных неэффективными по итогам предыдущего года.</w:t>
      </w:r>
    </w:p>
    <w:p w:rsidR="008D144B" w:rsidRDefault="008D144B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40. Годовой отчет подлежит размещению на официальном </w:t>
      </w:r>
      <w:proofErr w:type="gramStart"/>
      <w:r>
        <w:t>сайте</w:t>
      </w:r>
      <w:proofErr w:type="gramEnd"/>
      <w:r>
        <w:t xml:space="preserve"> ответственного исполнителя и на официальном сайте Администрации Курской области в информационно-телекоммуникационной сети "Интернет".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01.09.2020 N 894-па)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Сводный годовой доклад о ходе реализации и оценке эффективности государственных программ подлежит размещению на официальном сайте Администрации Курской области в информационно-телекоммуникационной сети "Интернет".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01.09.2020 N 894-па)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41. В целях контроля реализации государственных программ комитет по экономике и развитию Курской области на постоянной основе осуществляет мониторинг реализации государственных программ ответственным исполнителем и соисполнителями. Порядок проведения указанного мониторинга определяется в соответствии с методическими указаниями.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Комитет по экономике и развитию Курской области ежеквартально, до 1-го числа второго месяца, следующего за отчетным кварталом, начиная со второго </w:t>
      </w:r>
      <w:proofErr w:type="gramStart"/>
      <w:r>
        <w:t>квартала</w:t>
      </w:r>
      <w:proofErr w:type="gramEnd"/>
      <w:r>
        <w:t xml:space="preserve"> направляет в Администрацию Курской области ежеквартальный отчет о выполнении контрольных событий государственных программ, указанных в планах их реализации.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17.11.2016 N 865-па)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42. Комитет финансов Курской области представляет ежеквартально, до 15-го числа месяца, следующего за отчетным кварталом, в комитет по экономике и развитию Курской области информацию, необходимую для проведения мониторинга реализации государственных программ в части финансового обеспечения, включающую данные о запланированных объемах бюджетных ассигнований за счет областного бюджета на текущий год; </w:t>
      </w:r>
      <w:proofErr w:type="gramStart"/>
      <w:r>
        <w:t>профинансированных объемах бюджетных ассигнований за счет средств областного бюджета за отчетный период, кассовых расходах областного бюджета за отчетный период по государственным программам, подпрограммам государственных программ, ведомственным целевым программам с указанием расходов, осуществленных за счет межбюджетных трансфертов из других бюджетов бюджетной системы Российской Федерации.</w:t>
      </w:r>
      <w:proofErr w:type="gramEnd"/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Курской области от 11.07.2013 </w:t>
      </w:r>
      <w:hyperlink r:id="rId151" w:history="1">
        <w:r>
          <w:rPr>
            <w:color w:val="0000FF"/>
          </w:rPr>
          <w:t>N 440-па</w:t>
        </w:r>
      </w:hyperlink>
      <w:r>
        <w:t xml:space="preserve">, от 04.09.2015 </w:t>
      </w:r>
      <w:hyperlink r:id="rId152" w:history="1">
        <w:r>
          <w:rPr>
            <w:color w:val="0000FF"/>
          </w:rPr>
          <w:t>N 583-па</w:t>
        </w:r>
      </w:hyperlink>
      <w:r>
        <w:t>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43. Утратил силу.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04.09.2015 N 583-па.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44. Координация исполнения и предварительное рассмотрение результатов мониторинга реализации государственных программ осуществляются заместителями Губернатора Курской области (в соответствии с распределением обязанностей).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01.09.2020 N 894-па)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45. По результатам оценки эффективности государственной программы Администрация </w:t>
      </w:r>
      <w:r>
        <w:lastRenderedPageBreak/>
        <w:t xml:space="preserve">Курской области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государственной </w:t>
      </w:r>
      <w:proofErr w:type="gramStart"/>
      <w:r>
        <w:t>программы</w:t>
      </w:r>
      <w:proofErr w:type="gramEnd"/>
      <w:r>
        <w:t xml:space="preserve"> в целом начиная с очередного финансового года.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46. Внесение изменений в ведомственные целевые программы, включенные в подпрограммы, осуществляется в порядке, установленном для ведомственных целевых программ.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11.07.2013 N 440-па)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Внесение изменений в сводную бюджетную роспись областного бюджета в части расходов, направляемых на финансирование государственных программ, осуществляется комитетом финансов Курской области в соответствии с действующим законодательством.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46.1. Внесение изменений в региональные проекты, включенные в государственную программу, осуществляется в порядке, установленном Администрацией Курской области для региональных проектов.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46.1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01.09.2020 N 894-па)</w:t>
      </w:r>
    </w:p>
    <w:p w:rsidR="008D144B" w:rsidRDefault="008D144B">
      <w:pPr>
        <w:pStyle w:val="ConsPlusNormal"/>
        <w:spacing w:before="220"/>
        <w:ind w:firstLine="540"/>
        <w:jc w:val="both"/>
      </w:pPr>
      <w:bookmarkStart w:id="2" w:name="P314"/>
      <w:bookmarkEnd w:id="2"/>
      <w:r>
        <w:t xml:space="preserve">47. Внесение иных изменений в государственную программу, оказывающих влияние на параметры государственной программы, утвержденные Администрацией Курской области, осуществляется по инициативе ответственного исполнителя либо во исполнение поручения Губернатора Курской области или его заместителей (в соответствии с распределением обязанностей), в том числе по результатам мониторинга реализации государственных программ, в порядке, предусмотренном для утверждения проектов государственных программ (за </w:t>
      </w:r>
      <w:proofErr w:type="gramStart"/>
      <w:r>
        <w:t>исключением</w:t>
      </w:r>
      <w:proofErr w:type="gramEnd"/>
      <w:r>
        <w:t xml:space="preserve"> установленных для утверждения проектов государственных программ сроков).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01.09.2020 N 894-па)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Положение </w:t>
      </w:r>
      <w:hyperlink w:anchor="P314" w:history="1">
        <w:r>
          <w:rPr>
            <w:color w:val="0000FF"/>
          </w:rPr>
          <w:t>абзаца первого</w:t>
        </w:r>
      </w:hyperlink>
      <w:r>
        <w:t xml:space="preserve"> настоящего пункта не распространяется на:</w:t>
      </w:r>
    </w:p>
    <w:p w:rsidR="008D144B" w:rsidRDefault="008D144B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proofErr w:type="gramStart"/>
      <w:r>
        <w:t xml:space="preserve">внесение изменений в правила предоставления субсидий из областного бюджета бюджетам муниципальных образований Курской области (в случае, если государственной программой предполагается предоставление таких субсидий), осуществляемое по инициативе соответствующего главного распорядителя средств областного бюджета и согласованное с ответственным исполнителем с соблюдением </w:t>
      </w:r>
      <w:hyperlink r:id="rId159" w:history="1">
        <w:r>
          <w:rPr>
            <w:color w:val="0000FF"/>
          </w:rPr>
          <w:t>Правил</w:t>
        </w:r>
      </w:hyperlink>
      <w:r>
        <w:t xml:space="preserve"> формирования, предоставления и распределения субсидий из областного бюджета бюджетам муниципальных образований Курской области, утвержденных постановлением Администрации Курской области от 23.03.2015</w:t>
      </w:r>
      <w:proofErr w:type="gramEnd"/>
      <w:r>
        <w:t xml:space="preserve"> N 141-па;</w:t>
      </w:r>
    </w:p>
    <w:p w:rsidR="008D144B" w:rsidRDefault="008D144B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внесение изменений в план реализации государственной программы на текущий финансовый год и плановый период, осуществляемое на основании предложений ответственного исполнителя, согласованных с соисполнителями и участниками государственной программы (в части контрольных событий, в выполнении которых они принимают участие), комитетом по экономике и развитию Курской области и комитетом финансов Курской области.</w:t>
      </w:r>
    </w:p>
    <w:p w:rsidR="008D144B" w:rsidRDefault="008D144B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</w:pPr>
    </w:p>
    <w:p w:rsidR="008D144B" w:rsidRDefault="008D144B">
      <w:pPr>
        <w:pStyle w:val="ConsPlusTitle"/>
        <w:jc w:val="center"/>
        <w:outlineLvl w:val="1"/>
      </w:pPr>
      <w:r>
        <w:t>VI. Полномочия ответственного исполнителя, соисполнителей</w:t>
      </w:r>
    </w:p>
    <w:p w:rsidR="008D144B" w:rsidRDefault="008D144B">
      <w:pPr>
        <w:pStyle w:val="ConsPlusTitle"/>
        <w:jc w:val="center"/>
      </w:pPr>
      <w:r>
        <w:t>и участников государственной программы при разработке</w:t>
      </w:r>
    </w:p>
    <w:p w:rsidR="008D144B" w:rsidRDefault="008D144B">
      <w:pPr>
        <w:pStyle w:val="ConsPlusTitle"/>
        <w:jc w:val="center"/>
      </w:pPr>
      <w:r>
        <w:t>и реализации государственных программ</w:t>
      </w:r>
    </w:p>
    <w:p w:rsidR="008D144B" w:rsidRDefault="008D144B">
      <w:pPr>
        <w:pStyle w:val="ConsPlusNormal"/>
      </w:pPr>
    </w:p>
    <w:p w:rsidR="008D144B" w:rsidRDefault="008D144B">
      <w:pPr>
        <w:pStyle w:val="ConsPlusNormal"/>
        <w:ind w:firstLine="540"/>
        <w:jc w:val="both"/>
      </w:pPr>
      <w:r>
        <w:t>48. Ответственный исполнитель: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а) формирует структуру государственной программы, а также перечень соисполнителей и </w:t>
      </w:r>
      <w:r>
        <w:lastRenderedPageBreak/>
        <w:t>участников государственной программы;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б) обеспечивает разработку государственной программы, ее согласование с соисполнителями и внесение в установленном порядке в Администрацию Курской области для рассмотрения ее на заседании Администрации Курской области;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в) организует реализацию государственной программы, осуществляет на постоянной основе мониторинг реализации государственной программы, </w:t>
      </w:r>
      <w:proofErr w:type="gramStart"/>
      <w:r>
        <w:t>принимает решение о внесении изменений в государственную программу в соответствии с установленными настоящим Порядком требованиями и несет</w:t>
      </w:r>
      <w:proofErr w:type="gramEnd"/>
      <w:r>
        <w:t xml:space="preserve"> ответственность за достижение целевых индикаторов и показателей государственной программы, а также конечных результатов ее реализации;</w:t>
      </w:r>
    </w:p>
    <w:p w:rsidR="008D144B" w:rsidRDefault="008D144B">
      <w:pPr>
        <w:pStyle w:val="ConsPlusNormal"/>
        <w:jc w:val="both"/>
      </w:pPr>
      <w:r>
        <w:t xml:space="preserve">(в ред. постановлений Администрации Курской области от 11.07.2013 </w:t>
      </w:r>
      <w:hyperlink r:id="rId162" w:history="1">
        <w:r>
          <w:rPr>
            <w:color w:val="0000FF"/>
          </w:rPr>
          <w:t>N 440-па</w:t>
        </w:r>
      </w:hyperlink>
      <w:r>
        <w:t xml:space="preserve">, от 19.03.2014 </w:t>
      </w:r>
      <w:hyperlink r:id="rId163" w:history="1">
        <w:r>
          <w:rPr>
            <w:color w:val="0000FF"/>
          </w:rPr>
          <w:t>N 141-па</w:t>
        </w:r>
      </w:hyperlink>
      <w:r>
        <w:t>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г) предоставляет по запросу комитета по экономике и развитию Курской области и комитета финансов Курской области сведения, необходимые для проведения мониторинга реализации государственной программы;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д) запрашивает у соисполнителей и участников государственной программы информацию, необходимую для подготовки ответов на запросы комитета по экономике и развитию Курской области и комитета финансов Курской области;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е) проводит оценку эффективности мероприятий государственной программы в соответствии с методическими указаниями;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ж) запрашивает у соисполнителей и участников государственной программы информацию, необходимую для проведения оценки эффективности государственной программы и подготовки годового отчета;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з) рекомендует соисполнителям и участникам государственной программы осуществить разработку отдельных мероприятий и планов, в том числе в форме ведомственной целевой программы;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и) </w:t>
      </w:r>
      <w:proofErr w:type="gramStart"/>
      <w:r>
        <w:t>подготавливает годовой отчет и представляет</w:t>
      </w:r>
      <w:proofErr w:type="gramEnd"/>
      <w:r>
        <w:t xml:space="preserve"> его в комитет по экономике и развитию Курской области, комитет финансов Курской области.</w:t>
      </w:r>
    </w:p>
    <w:p w:rsidR="008D144B" w:rsidRDefault="008D144B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18.08.2017 N 644-па)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49. Соисполнители: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а) обеспечивают разработку и реализацию подпрограммы (подпрограмм), согласование проекта государственной программы с участниками государственной программы в части соответствующей подпрограммы (подпрограмм), в реализации которой предполагается их участие;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б) осуществляют реализацию мероприятий государственной программы в рамках своей компетенции;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в) запрашивают у участников государственной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государственной программы и подготовки годового отчета;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г) представляют в установленный срок ответственному исполнителю необходимую информацию для подготовки ответов на запросы комитета по экономике и развитию Курской области и комитета финансов Курской области, а также отчет о ходе реализации мероприятий государственной программы;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lastRenderedPageBreak/>
        <w:t>д) представляют ответственному исполнителю информацию, необходимую для проведения оценки эффективности государственной программы и подготовки годового отчета;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е) представляют ответственному исполнителю информацию о вводе в эксплуатацию объектов.</w:t>
      </w:r>
    </w:p>
    <w:p w:rsidR="008D144B" w:rsidRDefault="008D144B">
      <w:pPr>
        <w:pStyle w:val="ConsPlusNormal"/>
        <w:jc w:val="both"/>
      </w:pPr>
      <w:r>
        <w:t xml:space="preserve">(пп. "е" 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04.02.2019 N 64-па)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50. Участники государственной программы: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а) осуществляют реализацию мероприятий государственной программы в рамках своей компетенции;</w:t>
      </w:r>
    </w:p>
    <w:p w:rsidR="008D144B" w:rsidRDefault="008D144B">
      <w:pPr>
        <w:pStyle w:val="ConsPlusNormal"/>
        <w:spacing w:before="220"/>
        <w:ind w:firstLine="540"/>
        <w:jc w:val="both"/>
      </w:pPr>
      <w:proofErr w:type="gramStart"/>
      <w:r>
        <w:t>б) представляют ответственному исполнителю и соисполнителю предложения при разработке государственной программы в части мероприятий государственной программы, в реализации которых предполагается их участие;</w:t>
      </w:r>
      <w:proofErr w:type="gramEnd"/>
    </w:p>
    <w:p w:rsidR="008D144B" w:rsidRDefault="008D144B">
      <w:pPr>
        <w:pStyle w:val="ConsPlusNormal"/>
        <w:spacing w:before="220"/>
        <w:ind w:firstLine="540"/>
        <w:jc w:val="both"/>
      </w:pPr>
      <w:r>
        <w:t>в) представляют ответственному исполнителю и соисполнителю необходимую информацию для подготовки ответов на запросы комитета по экономике и развитию Курской области и комитета финансов Курской области, а также отчет о ходе реализации мероприятий государственной программы;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г) представляют ответственному исполнителю и соисполнителю информацию, необходимую для проведения оценки эффективности государственной программы и подготовки годового отчета;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04.02.2019 N 64-па;</w:t>
      </w:r>
    </w:p>
    <w:p w:rsidR="008D144B" w:rsidRDefault="008D144B">
      <w:pPr>
        <w:pStyle w:val="ConsPlusNormal"/>
        <w:spacing w:before="220"/>
        <w:ind w:firstLine="540"/>
        <w:jc w:val="both"/>
      </w:pPr>
      <w:r>
        <w:t>51. Ответственный исполнитель, соисполнители, участники государственной программы представляют по запросу комитета по экономике и развитию Курской области и комитета финансов Курской области дополнительную (уточненную) информацию о ходе реализации государственной программы.</w:t>
      </w:r>
    </w:p>
    <w:p w:rsidR="008D144B" w:rsidRDefault="008D14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51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04.09.2015 N 583-па)</w:t>
      </w:r>
    </w:p>
    <w:p w:rsidR="008D144B" w:rsidRDefault="008D144B">
      <w:pPr>
        <w:pStyle w:val="ConsPlusNormal"/>
      </w:pPr>
    </w:p>
    <w:p w:rsidR="008D144B" w:rsidRDefault="008D144B">
      <w:pPr>
        <w:pStyle w:val="ConsPlusNormal"/>
      </w:pPr>
    </w:p>
    <w:p w:rsidR="008D144B" w:rsidRDefault="008D144B">
      <w:pPr>
        <w:pStyle w:val="ConsPlusNormal"/>
      </w:pPr>
    </w:p>
    <w:p w:rsidR="008D144B" w:rsidRDefault="008D144B">
      <w:pPr>
        <w:pStyle w:val="ConsPlusNormal"/>
      </w:pPr>
    </w:p>
    <w:p w:rsidR="008D144B" w:rsidRDefault="008D144B">
      <w:pPr>
        <w:pStyle w:val="ConsPlusNormal"/>
      </w:pPr>
    </w:p>
    <w:p w:rsidR="008D144B" w:rsidRDefault="008D144B">
      <w:pPr>
        <w:pStyle w:val="ConsPlusNormal"/>
        <w:jc w:val="right"/>
        <w:outlineLvl w:val="1"/>
      </w:pPr>
      <w:r>
        <w:t>Приложение N 1</w:t>
      </w:r>
    </w:p>
    <w:p w:rsidR="008D144B" w:rsidRDefault="008D144B">
      <w:pPr>
        <w:pStyle w:val="ConsPlusNormal"/>
        <w:jc w:val="right"/>
      </w:pPr>
      <w:r>
        <w:t>к Порядку принятия решений</w:t>
      </w:r>
    </w:p>
    <w:p w:rsidR="008D144B" w:rsidRDefault="008D144B">
      <w:pPr>
        <w:pStyle w:val="ConsPlusNormal"/>
        <w:jc w:val="right"/>
      </w:pPr>
      <w:r>
        <w:t xml:space="preserve">о разработке </w:t>
      </w:r>
      <w:proofErr w:type="gramStart"/>
      <w:r>
        <w:t>государственных</w:t>
      </w:r>
      <w:proofErr w:type="gramEnd"/>
    </w:p>
    <w:p w:rsidR="008D144B" w:rsidRDefault="008D144B">
      <w:pPr>
        <w:pStyle w:val="ConsPlusNormal"/>
        <w:jc w:val="right"/>
      </w:pPr>
      <w:r>
        <w:t>программ Курской области, их</w:t>
      </w:r>
    </w:p>
    <w:p w:rsidR="008D144B" w:rsidRDefault="008D144B">
      <w:pPr>
        <w:pStyle w:val="ConsPlusNormal"/>
        <w:jc w:val="right"/>
      </w:pPr>
      <w:r>
        <w:t>формирования, реализации и</w:t>
      </w:r>
    </w:p>
    <w:p w:rsidR="008D144B" w:rsidRDefault="008D144B">
      <w:pPr>
        <w:pStyle w:val="ConsPlusNormal"/>
        <w:jc w:val="right"/>
      </w:pPr>
      <w:r>
        <w:t>проведения оценки</w:t>
      </w:r>
    </w:p>
    <w:p w:rsidR="008D144B" w:rsidRDefault="008D144B">
      <w:pPr>
        <w:pStyle w:val="ConsPlusNormal"/>
        <w:jc w:val="right"/>
      </w:pPr>
      <w:r>
        <w:t>эффективности реализации</w:t>
      </w:r>
    </w:p>
    <w:p w:rsidR="008D144B" w:rsidRDefault="008D14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14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44B" w:rsidRDefault="008D1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44B" w:rsidRDefault="008D14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  <w:proofErr w:type="gramEnd"/>
          </w:p>
          <w:p w:rsidR="008D144B" w:rsidRDefault="008D144B">
            <w:pPr>
              <w:pStyle w:val="ConsPlusNormal"/>
              <w:jc w:val="center"/>
            </w:pPr>
            <w:r>
              <w:rPr>
                <w:color w:val="392C69"/>
              </w:rPr>
              <w:t>от 01.09.2020 N 894-па)</w:t>
            </w:r>
          </w:p>
        </w:tc>
      </w:tr>
    </w:tbl>
    <w:p w:rsidR="008D144B" w:rsidRDefault="008D144B">
      <w:pPr>
        <w:pStyle w:val="ConsPlusNormal"/>
      </w:pPr>
    </w:p>
    <w:p w:rsidR="008D144B" w:rsidRDefault="008D144B">
      <w:pPr>
        <w:pStyle w:val="ConsPlusNormal"/>
        <w:jc w:val="center"/>
      </w:pPr>
      <w:bookmarkStart w:id="3" w:name="P371"/>
      <w:bookmarkEnd w:id="3"/>
      <w:r>
        <w:t>ПАСПОРТ</w:t>
      </w:r>
    </w:p>
    <w:p w:rsidR="008D144B" w:rsidRDefault="008D144B">
      <w:pPr>
        <w:pStyle w:val="ConsPlusNormal"/>
        <w:jc w:val="center"/>
      </w:pPr>
      <w:r>
        <w:t>государственной программы Курской области</w:t>
      </w:r>
    </w:p>
    <w:p w:rsidR="008D144B" w:rsidRDefault="008D144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</w:tblGrid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lastRenderedPageBreak/>
              <w:t>Соисполнители 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Участники 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Подпрограммы 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Программно-целевые инструменты 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Региональные проекты 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Цели 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Задачи 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Целевые индикаторы и показатели 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Этапы и сроки реализации 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Объемы бюджетных ассигнований 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Объем налоговых расходов Курской области в рамках реализации государственной программы (всего)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Ожидаемые результаты реализации программы</w:t>
            </w:r>
          </w:p>
        </w:tc>
      </w:tr>
    </w:tbl>
    <w:p w:rsidR="008D144B" w:rsidRDefault="008D144B">
      <w:pPr>
        <w:pStyle w:val="ConsPlusNormal"/>
      </w:pPr>
    </w:p>
    <w:p w:rsidR="008D144B" w:rsidRDefault="008D144B">
      <w:pPr>
        <w:pStyle w:val="ConsPlusNormal"/>
      </w:pPr>
    </w:p>
    <w:p w:rsidR="008D144B" w:rsidRDefault="008D144B">
      <w:pPr>
        <w:pStyle w:val="ConsPlusNormal"/>
      </w:pPr>
    </w:p>
    <w:p w:rsidR="008D144B" w:rsidRDefault="008D144B">
      <w:pPr>
        <w:pStyle w:val="ConsPlusNormal"/>
      </w:pPr>
    </w:p>
    <w:p w:rsidR="008D144B" w:rsidRDefault="008D144B">
      <w:pPr>
        <w:pStyle w:val="ConsPlusNormal"/>
      </w:pPr>
    </w:p>
    <w:p w:rsidR="008D144B" w:rsidRDefault="008D144B">
      <w:pPr>
        <w:pStyle w:val="ConsPlusNormal"/>
        <w:jc w:val="right"/>
        <w:outlineLvl w:val="1"/>
      </w:pPr>
      <w:r>
        <w:t>Приложение N 2</w:t>
      </w:r>
    </w:p>
    <w:p w:rsidR="008D144B" w:rsidRDefault="008D144B">
      <w:pPr>
        <w:pStyle w:val="ConsPlusNormal"/>
        <w:jc w:val="right"/>
      </w:pPr>
      <w:r>
        <w:t>к Порядку разработки, реализации</w:t>
      </w:r>
    </w:p>
    <w:p w:rsidR="008D144B" w:rsidRDefault="008D144B">
      <w:pPr>
        <w:pStyle w:val="ConsPlusNormal"/>
        <w:jc w:val="right"/>
      </w:pPr>
      <w:r>
        <w:t>и оценки эффективности</w:t>
      </w:r>
    </w:p>
    <w:p w:rsidR="008D144B" w:rsidRDefault="008D144B">
      <w:pPr>
        <w:pStyle w:val="ConsPlusNormal"/>
        <w:jc w:val="right"/>
      </w:pPr>
      <w:r>
        <w:t>государственных программ</w:t>
      </w:r>
    </w:p>
    <w:p w:rsidR="008D144B" w:rsidRDefault="008D144B">
      <w:pPr>
        <w:pStyle w:val="ConsPlusNormal"/>
        <w:jc w:val="right"/>
      </w:pPr>
      <w:r>
        <w:t>Курской области</w:t>
      </w:r>
    </w:p>
    <w:p w:rsidR="008D144B" w:rsidRDefault="008D14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14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44B" w:rsidRDefault="008D14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44B" w:rsidRDefault="008D14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Курской области</w:t>
            </w:r>
            <w:proofErr w:type="gramEnd"/>
          </w:p>
          <w:p w:rsidR="008D144B" w:rsidRDefault="008D144B">
            <w:pPr>
              <w:pStyle w:val="ConsPlusNormal"/>
              <w:jc w:val="center"/>
            </w:pPr>
            <w:r>
              <w:rPr>
                <w:color w:val="392C69"/>
              </w:rPr>
              <w:t>от 01.09.2020 N 894-па)</w:t>
            </w:r>
          </w:p>
        </w:tc>
      </w:tr>
    </w:tbl>
    <w:p w:rsidR="008D144B" w:rsidRDefault="008D144B">
      <w:pPr>
        <w:pStyle w:val="ConsPlusNormal"/>
      </w:pPr>
    </w:p>
    <w:p w:rsidR="008D144B" w:rsidRDefault="008D144B">
      <w:pPr>
        <w:pStyle w:val="ConsPlusNormal"/>
        <w:jc w:val="center"/>
      </w:pPr>
      <w:r>
        <w:t>ПАСПОРТ</w:t>
      </w:r>
    </w:p>
    <w:p w:rsidR="008D144B" w:rsidRDefault="008D144B">
      <w:pPr>
        <w:pStyle w:val="ConsPlusNormal"/>
        <w:jc w:val="center"/>
      </w:pPr>
      <w:r>
        <w:t>подпрограммы государственной программы Курской области</w:t>
      </w:r>
    </w:p>
    <w:p w:rsidR="008D144B" w:rsidRDefault="008D144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</w:tblGrid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 xml:space="preserve">Ответственный исполнитель подпрограммы (соисполнитель </w:t>
            </w:r>
            <w:r>
              <w:lastRenderedPageBreak/>
              <w:t>программы)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lastRenderedPageBreak/>
              <w:t>Участники подпрограммы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Программно-целевые инструменты подпрограммы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Региональные проекты подпрограммы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Региональные проекты подпрограммы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Цели подпрограммы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Задачи подпрограммы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Целевые индикаторы и показатели подпрограммы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Этапы и сроки реализации подпрограммы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Объемы бюджетных ассигнований подпрограммы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Объем налоговых расходов Курской области в рамках реализации подпрограммы (всего)</w:t>
            </w:r>
          </w:p>
        </w:tc>
      </w:tr>
      <w:tr w:rsidR="008D144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8D144B" w:rsidRDefault="008D144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</w:tr>
    </w:tbl>
    <w:p w:rsidR="008D144B" w:rsidRDefault="008D144B">
      <w:pPr>
        <w:pStyle w:val="ConsPlusNormal"/>
      </w:pPr>
    </w:p>
    <w:p w:rsidR="008D144B" w:rsidRDefault="008D144B">
      <w:pPr>
        <w:pStyle w:val="ConsPlusNormal"/>
      </w:pPr>
    </w:p>
    <w:p w:rsidR="008D144B" w:rsidRDefault="008D14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91E" w:rsidRDefault="0051191E"/>
    <w:sectPr w:rsidR="0051191E" w:rsidSect="0023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D144B"/>
    <w:rsid w:val="00065A65"/>
    <w:rsid w:val="0023044A"/>
    <w:rsid w:val="002717A9"/>
    <w:rsid w:val="00360BD8"/>
    <w:rsid w:val="004F23AD"/>
    <w:rsid w:val="0051191E"/>
    <w:rsid w:val="008D144B"/>
    <w:rsid w:val="00AE2DBC"/>
    <w:rsid w:val="00D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14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14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1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14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14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4673FFA28D3AB5DC497A682B93E065342B8254693B5C06CD05E38743DC6EF5310C6A2F2BF320AC45162756BE0DpDL" TargetMode="External"/><Relationship Id="rId117" Type="http://schemas.openxmlformats.org/officeDocument/2006/relationships/hyperlink" Target="consultantplus://offline/ref=C34673FFA28D3AB5DC497A7E28FFBA693025D4596E3D5254965AB8DA14D564A264436B616FFA3FAD4708225FB78957205B008BB7F2F797524DAAB60Ep5L" TargetMode="External"/><Relationship Id="rId21" Type="http://schemas.openxmlformats.org/officeDocument/2006/relationships/hyperlink" Target="consultantplus://offline/ref=C34673FFA28D3AB5DC497A7E28FFBA693025D4596D3E5E55955AB8DA14D564A264436B616FFA3FAD47082553B78957205B008BB7F2F797524DAAB60Ep5L" TargetMode="External"/><Relationship Id="rId42" Type="http://schemas.openxmlformats.org/officeDocument/2006/relationships/hyperlink" Target="consultantplus://offline/ref=C34673FFA28D3AB5DC497A7E28FFBA693025D4596E3D5254965AB8DA14D564A264436B616FFA3FAD47082752B78957205B008BB7F2F797524DAAB60Ep5L" TargetMode="External"/><Relationship Id="rId47" Type="http://schemas.openxmlformats.org/officeDocument/2006/relationships/hyperlink" Target="consultantplus://offline/ref=C34673FFA28D3AB5DC497A7E28FFBA693025D45962395356925AB8DA14D564A264436B616FFA3FAD47082452B78957205B008BB7F2F797524DAAB60Ep5L" TargetMode="External"/><Relationship Id="rId63" Type="http://schemas.openxmlformats.org/officeDocument/2006/relationships/hyperlink" Target="consultantplus://offline/ref=C34673FFA28D3AB5DC497A7E28FFBA693025D4596E3D5254965AB8DA14D564A264436B616FFA3FAD4708265EB78957205B008BB7F2F797524DAAB60Ep5L" TargetMode="External"/><Relationship Id="rId68" Type="http://schemas.openxmlformats.org/officeDocument/2006/relationships/hyperlink" Target="consultantplus://offline/ref=C34673FFA28D3AB5DC497A7E28FFBA693025D4596F3F5E52915AB8DA14D564A264436B616FFA3FAD47082655B78957205B008BB7F2F797524DAAB60Ep5L" TargetMode="External"/><Relationship Id="rId84" Type="http://schemas.openxmlformats.org/officeDocument/2006/relationships/hyperlink" Target="consultantplus://offline/ref=C34673FFA28D3AB5DC497A7E28FFBA693025D45962395356925AB8DA14D564A264436B616FFA3FAD47082755B78957205B008BB7F2F797524DAAB60Ep5L" TargetMode="External"/><Relationship Id="rId89" Type="http://schemas.openxmlformats.org/officeDocument/2006/relationships/hyperlink" Target="consultantplus://offline/ref=C34673FFA28D3AB5DC497A7E28FFBA693025D4596D3B5354995AB8DA14D564A264436B616FFA3FAD47082756B78957205B008BB7F2F797524DAAB60Ep5L" TargetMode="External"/><Relationship Id="rId112" Type="http://schemas.openxmlformats.org/officeDocument/2006/relationships/hyperlink" Target="consultantplus://offline/ref=C34673FFA28D3AB5DC497A7E28FFBA693025D4596F3F5E52915AB8DA14D564A264436B616FFA3FAD4708215EB78957205B008BB7F2F797524DAAB60Ep5L" TargetMode="External"/><Relationship Id="rId133" Type="http://schemas.openxmlformats.org/officeDocument/2006/relationships/hyperlink" Target="consultantplus://offline/ref=C34673FFA28D3AB5DC497A7E28FFBA693025D4596D3B5354995AB8DA14D564A264436B616FFA3FAD47082754B78957205B008BB7F2F797524DAAB60Ep5L" TargetMode="External"/><Relationship Id="rId138" Type="http://schemas.openxmlformats.org/officeDocument/2006/relationships/hyperlink" Target="consultantplus://offline/ref=C34673FFA28D3AB5DC497A7E28FFBA693025D4596F3F5E52915AB8DA14D564A264436B616FFA3FAD47082254B78957205B008BB7F2F797524DAAB60Ep5L" TargetMode="External"/><Relationship Id="rId154" Type="http://schemas.openxmlformats.org/officeDocument/2006/relationships/hyperlink" Target="consultantplus://offline/ref=C34673FFA28D3AB5DC497A7E28FFBA693025D45962395356925AB8DA14D564A264436B616FFA3FAD47082651B78957205B008BB7F2F797524DAAB60Ep5L" TargetMode="External"/><Relationship Id="rId159" Type="http://schemas.openxmlformats.org/officeDocument/2006/relationships/hyperlink" Target="consultantplus://offline/ref=C34673FFA28D3AB5DC497A7E28FFBA693025D45962365E50975AB8DA14D564A264436B616FFA3FAD47082457B78957205B008BB7F2F797524DAAB60Ep5L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C34673FFA28D3AB5DC497A7E28FFBA693025D4596E3D5254965AB8DA14D564A264436B616FFA3FAD47082553B78957205B008BB7F2F797524DAAB60Ep5L" TargetMode="External"/><Relationship Id="rId107" Type="http://schemas.openxmlformats.org/officeDocument/2006/relationships/hyperlink" Target="consultantplus://offline/ref=C34673FFA28D3AB5DC497A7E28FFBA693025D45969375453955AB8DA14D564A264436B616FFA3FAD4708215EB78957205B008BB7F2F797524DAAB60Ep5L" TargetMode="External"/><Relationship Id="rId11" Type="http://schemas.openxmlformats.org/officeDocument/2006/relationships/hyperlink" Target="consultantplus://offline/ref=C34673FFA28D3AB5DC497A7E28FFBA693025D4596D3E5E55955AB8DA14D564A264436B616FFA3FAD47082553B78957205B008BB7F2F797524DAAB60Ep5L" TargetMode="External"/><Relationship Id="rId32" Type="http://schemas.openxmlformats.org/officeDocument/2006/relationships/hyperlink" Target="consultantplus://offline/ref=C34673FFA28D3AB5DC497A7E28FFBA693025D4596E3D5254965AB8DA14D564A264436B616FFA3FAD47082456B78957205B008BB7F2F797524DAAB60Ep5L" TargetMode="External"/><Relationship Id="rId37" Type="http://schemas.openxmlformats.org/officeDocument/2006/relationships/hyperlink" Target="consultantplus://offline/ref=C34673FFA28D3AB5DC497A7E28FFBA693025D4596F375055955AB8DA14D564A264436B616FFA3FAD47082452B78957205B008BB7F2F797524DAAB60Ep5L" TargetMode="External"/><Relationship Id="rId53" Type="http://schemas.openxmlformats.org/officeDocument/2006/relationships/hyperlink" Target="consultantplus://offline/ref=C34673FFA28D3AB5DC497A7E28FFBA693025D4596D3B5354995AB8DA14D564A264436B616FFA3FAD4708245EB78957205B008BB7F2F797524DAAB60Ep5L" TargetMode="External"/><Relationship Id="rId58" Type="http://schemas.openxmlformats.org/officeDocument/2006/relationships/hyperlink" Target="consultantplus://offline/ref=C34673FFA28D3AB5DC497A7E28FFBA693025D45969375453955AB8DA14D564A264436B616FFA3FAD47082651B78957205B008BB7F2F797524DAAB60Ep5L" TargetMode="External"/><Relationship Id="rId74" Type="http://schemas.openxmlformats.org/officeDocument/2006/relationships/hyperlink" Target="consultantplus://offline/ref=C34673FFA28D3AB5DC497A7E28FFBA693025D4596E3D5254965AB8DA14D564A264436B616FFA3FAD47082154B78957205B008BB7F2F797524DAAB60Ep5L" TargetMode="External"/><Relationship Id="rId79" Type="http://schemas.openxmlformats.org/officeDocument/2006/relationships/hyperlink" Target="consultantplus://offline/ref=C34673FFA28D3AB5DC497A7E28FFBA693025D4596F3F5E52915AB8DA14D564A264436B616FFA3FAD47082651B78957205B008BB7F2F797524DAAB60Ep5L" TargetMode="External"/><Relationship Id="rId102" Type="http://schemas.openxmlformats.org/officeDocument/2006/relationships/hyperlink" Target="consultantplus://offline/ref=C34673FFA28D3AB5DC497A7E28FFBA693025D4596E3D5254965AB8DA14D564A264436B616FFA3FAD47082353B78957205B008BB7F2F797524DAAB60Ep5L" TargetMode="External"/><Relationship Id="rId123" Type="http://schemas.openxmlformats.org/officeDocument/2006/relationships/hyperlink" Target="consultantplus://offline/ref=C34673FFA28D3AB5DC497A7E28FFBA693025D4596F3F5E52915AB8DA14D564A264436B616FFA3FAD4708205EB78957205B008BB7F2F797524DAAB60Ep5L" TargetMode="External"/><Relationship Id="rId128" Type="http://schemas.openxmlformats.org/officeDocument/2006/relationships/hyperlink" Target="consultantplus://offline/ref=C34673FFA28D3AB5DC497A7E28FFBA693025D4596F375055955AB8DA14D564A264436B616FFA3FAD47082756B78957205B008BB7F2F797524DAAB60Ep5L" TargetMode="External"/><Relationship Id="rId144" Type="http://schemas.openxmlformats.org/officeDocument/2006/relationships/hyperlink" Target="consultantplus://offline/ref=C34673FFA28D3AB5DC497A7E28FFBA693025D45962395356925AB8DA14D564A264436B616FFA3FAD47082655B78957205B008BB7F2F797524DAAB60Ep5L" TargetMode="External"/><Relationship Id="rId149" Type="http://schemas.openxmlformats.org/officeDocument/2006/relationships/hyperlink" Target="consultantplus://offline/ref=C34673FFA28D3AB5DC497A7E28FFBA693025D45962395356925AB8DA14D564A264436B616FFA3FAD47082650B78957205B008BB7F2F797524DAAB60Ep5L" TargetMode="External"/><Relationship Id="rId5" Type="http://schemas.openxmlformats.org/officeDocument/2006/relationships/hyperlink" Target="consultantplus://offline/ref=C34673FFA28D3AB5DC497A7E28FFBA693025D45969375453955AB8DA14D564A264436B616FFA3FAD47082553B78957205B008BB7F2F797524DAAB60Ep5L" TargetMode="External"/><Relationship Id="rId90" Type="http://schemas.openxmlformats.org/officeDocument/2006/relationships/hyperlink" Target="consultantplus://offline/ref=C34673FFA28D3AB5DC497A7E28FFBA693025D45969375453955AB8DA14D564A264436B616FFA3FAD47082152B78957205B008BB7F2F797524DAAB60Ep5L" TargetMode="External"/><Relationship Id="rId95" Type="http://schemas.openxmlformats.org/officeDocument/2006/relationships/hyperlink" Target="consultantplus://offline/ref=C34673FFA28D3AB5DC497A7E28FFBA693025D4596F3F5E52915AB8DA14D564A264436B616FFA3FAD47082156B78957205B008BB7F2F797524DAAB60Ep5L" TargetMode="External"/><Relationship Id="rId160" Type="http://schemas.openxmlformats.org/officeDocument/2006/relationships/hyperlink" Target="consultantplus://offline/ref=C34673FFA28D3AB5DC497A7E28FFBA693025D4596F3F5E52915AB8DA14D564A264436B616FFA3FAD47082D50B78957205B008BB7F2F797524DAAB60Ep5L" TargetMode="External"/><Relationship Id="rId165" Type="http://schemas.openxmlformats.org/officeDocument/2006/relationships/hyperlink" Target="consultantplus://offline/ref=C34673FFA28D3AB5DC497A7E28FFBA693025D4596D3B5354995AB8DA14D564A264436B616FFA3FAD47082755B78957205B008BB7F2F797524DAAB60Ep5L" TargetMode="External"/><Relationship Id="rId22" Type="http://schemas.openxmlformats.org/officeDocument/2006/relationships/hyperlink" Target="consultantplus://offline/ref=C34673FFA28D3AB5DC497A7E28FFBA693025D4596D3B5354995AB8DA14D564A264436B616FFA3FAD47082553B78957205B008BB7F2F797524DAAB60Ep5L" TargetMode="External"/><Relationship Id="rId27" Type="http://schemas.openxmlformats.org/officeDocument/2006/relationships/hyperlink" Target="consultantplus://offline/ref=C34673FFA28D3AB5DC497A7E28FFBA693025D4596D3B5354995AB8DA14D564A264436B616FFA3FAD4708255FB78957205B008BB7F2F797524DAAB60Ep5L" TargetMode="External"/><Relationship Id="rId43" Type="http://schemas.openxmlformats.org/officeDocument/2006/relationships/hyperlink" Target="consultantplus://offline/ref=C34673FFA28D3AB5DC497A7E28FFBA693025D45962395356925AB8DA14D564A264436B616FFA3FAD47082457B78957205B008BB7F2F797524DAAB60Ep5L" TargetMode="External"/><Relationship Id="rId48" Type="http://schemas.openxmlformats.org/officeDocument/2006/relationships/hyperlink" Target="consultantplus://offline/ref=C34673FFA28D3AB5DC497A7E28FFBA693025D4596E3D5254965AB8DA14D564A264436B616FFA3FAD47082656B78957205B008BB7F2F797524DAAB60Ep5L" TargetMode="External"/><Relationship Id="rId64" Type="http://schemas.openxmlformats.org/officeDocument/2006/relationships/hyperlink" Target="consultantplus://offline/ref=C34673FFA28D3AB5DC497A7E28FFBA693025D4596D3B5354995AB8DA14D564A264436B616FFA3FAD4708245FB78957205B008BB7F2F797524DAAB60Ep5L" TargetMode="External"/><Relationship Id="rId69" Type="http://schemas.openxmlformats.org/officeDocument/2006/relationships/hyperlink" Target="consultantplus://offline/ref=C34673FFA28D3AB5DC497A7E28FFBA693025D4596F3F5E52915AB8DA14D564A264436B616FFA3FAD47082652B78957205B008BB7F2F797524DAAB60Ep5L" TargetMode="External"/><Relationship Id="rId113" Type="http://schemas.openxmlformats.org/officeDocument/2006/relationships/hyperlink" Target="consultantplus://offline/ref=C34673FFA28D3AB5DC497A7E28FFBA693025D4596E3D5254965AB8DA14D564A264436B616FFA3FAD47082257B78957205B008BB7F2F797524DAAB60Ep5L" TargetMode="External"/><Relationship Id="rId118" Type="http://schemas.openxmlformats.org/officeDocument/2006/relationships/hyperlink" Target="consultantplus://offline/ref=C34673FFA28D3AB5DC497A7E28FFBA693025D4596F3F5E52915AB8DA14D564A264436B616FFA3FAD47082054B78957205B008BB7F2F797524DAAB60Ep5L" TargetMode="External"/><Relationship Id="rId134" Type="http://schemas.openxmlformats.org/officeDocument/2006/relationships/hyperlink" Target="consultantplus://offline/ref=C34673FFA28D3AB5DC497A7E28FFBA693025D4596F3F5E52915AB8DA14D564A264436B616FFA3FAD4708235EB78957205B008BB7F2F797524DAAB60Ep5L" TargetMode="External"/><Relationship Id="rId139" Type="http://schemas.openxmlformats.org/officeDocument/2006/relationships/hyperlink" Target="consultantplus://offline/ref=C34673FFA28D3AB5DC497A7E28FFBA693025D4596F3F5E52915AB8DA14D564A264436B616FFA3FAD47082255B78957205B008BB7F2F797524DAAB60Ep5L" TargetMode="External"/><Relationship Id="rId80" Type="http://schemas.openxmlformats.org/officeDocument/2006/relationships/hyperlink" Target="consultantplus://offline/ref=C34673FFA28D3AB5DC497A7E28FFBA693025D45962395356925AB8DA14D564A264436B616FFA3FAD47082754B78957205B008BB7F2F797524DAAB60Ep5L" TargetMode="External"/><Relationship Id="rId85" Type="http://schemas.openxmlformats.org/officeDocument/2006/relationships/hyperlink" Target="consultantplus://offline/ref=C34673FFA28D3AB5DC497A7E28FFBA693025D45969375453955AB8DA14D564A264436B616FFA3FAD47082154B78957205B008BB7F2F797524DAAB60Ep5L" TargetMode="External"/><Relationship Id="rId150" Type="http://schemas.openxmlformats.org/officeDocument/2006/relationships/hyperlink" Target="consultantplus://offline/ref=C34673FFA28D3AB5DC497A7E28FFBA693025D4596F375055955AB8DA14D564A264436B616FFA3FAD47082754B78957205B008BB7F2F797524DAAB60Ep5L" TargetMode="External"/><Relationship Id="rId155" Type="http://schemas.openxmlformats.org/officeDocument/2006/relationships/hyperlink" Target="consultantplus://offline/ref=C34673FFA28D3AB5DC497A7E28FFBA693025D45969375453955AB8DA14D564A264436B616FFA3FAD47082254B78957205B008BB7F2F797524DAAB60Ep5L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C34673FFA28D3AB5DC497A7E28FFBA693025D4596D3B5354995AB8DA14D564A264436B616FFA3FAD47082553B78957205B008BB7F2F797524DAAB60Ep5L" TargetMode="External"/><Relationship Id="rId17" Type="http://schemas.openxmlformats.org/officeDocument/2006/relationships/hyperlink" Target="consultantplus://offline/ref=C34673FFA28D3AB5DC497A7E28FFBA693025D4596F3F5E52915AB8DA14D564A264436B616FFA3FAD47082553B78957205B008BB7F2F797524DAAB60Ep5L" TargetMode="External"/><Relationship Id="rId33" Type="http://schemas.openxmlformats.org/officeDocument/2006/relationships/hyperlink" Target="consultantplus://offline/ref=C34673FFA28D3AB5DC497A7E28FFBA693025D45969375453955AB8DA14D564A264436B616FFA3FAD47082750B78957205B008BB7F2F797524DAAB60Ep5L" TargetMode="External"/><Relationship Id="rId38" Type="http://schemas.openxmlformats.org/officeDocument/2006/relationships/hyperlink" Target="consultantplus://offline/ref=C34673FFA28D3AB5DC497A7E28FFBA693025D4596F3F5E52915AB8DA14D564A264436B616FFA3FAD4708245FB78957205B008BB7F2F797524DAAB60Ep5L" TargetMode="External"/><Relationship Id="rId59" Type="http://schemas.openxmlformats.org/officeDocument/2006/relationships/hyperlink" Target="consultantplus://offline/ref=C34673FFA28D3AB5DC497A7E28FFBA693025D4596F3F5E52915AB8DA14D564A264436B616FFA3FAD4708275EB78957205B008BB7F2F797524DAAB60Ep5L" TargetMode="External"/><Relationship Id="rId103" Type="http://schemas.openxmlformats.org/officeDocument/2006/relationships/hyperlink" Target="consultantplus://offline/ref=C34673FFA28D3AB5DC497A7E28FFBA693025D45962395356925AB8DA14D564A264436B616FFA3FAD47082750B78957205B008BB7F2F797524DAAB60Ep5L" TargetMode="External"/><Relationship Id="rId108" Type="http://schemas.openxmlformats.org/officeDocument/2006/relationships/hyperlink" Target="consultantplus://offline/ref=C34673FFA28D3AB5DC497A7E28FFBA693025D4596E3D5254965AB8DA14D564A264436B616FFA3FAD4708235FB78957205B008BB7F2F797524DAAB60Ep5L" TargetMode="External"/><Relationship Id="rId124" Type="http://schemas.openxmlformats.org/officeDocument/2006/relationships/hyperlink" Target="consultantplus://offline/ref=C34673FFA28D3AB5DC497A7E28FFBA693025D4596F375055955AB8DA14D564A264436B616FFA3FAD4708245FB78957205B008BB7F2F797524DAAB60Ep5L" TargetMode="External"/><Relationship Id="rId129" Type="http://schemas.openxmlformats.org/officeDocument/2006/relationships/hyperlink" Target="consultantplus://offline/ref=C34673FFA28D3AB5DC497A7E28FFBA693025D4596F3F5E52915AB8DA14D564A264436B616FFA3FAD47082355B78957205B008BB7F2F797524DAAB60Ep5L" TargetMode="External"/><Relationship Id="rId54" Type="http://schemas.openxmlformats.org/officeDocument/2006/relationships/hyperlink" Target="consultantplus://offline/ref=C34673FFA28D3AB5DC497A7E28FFBA693025D45969375453955AB8DA14D564A264436B616FFA3FAD47082653B78957205B008BB7F2F797524DAAB60Ep5L" TargetMode="External"/><Relationship Id="rId70" Type="http://schemas.openxmlformats.org/officeDocument/2006/relationships/hyperlink" Target="consultantplus://offline/ref=C34673FFA28D3AB5DC497A7E28FFBA693025D4596E3D5254965AB8DA14D564A264436B616FFA3FAD47082157B78957205B008BB7F2F797524DAAB60Ep5L" TargetMode="External"/><Relationship Id="rId75" Type="http://schemas.openxmlformats.org/officeDocument/2006/relationships/hyperlink" Target="consultantplus://offline/ref=C34673FFA28D3AB5DC497A7E28FFBA693025D45969375453955AB8DA14D564A264436B616FFA3FAD47082156B78957205B008BB7F2F797524DAAB60Ep5L" TargetMode="External"/><Relationship Id="rId91" Type="http://schemas.openxmlformats.org/officeDocument/2006/relationships/hyperlink" Target="consultantplus://offline/ref=C34673FFA28D3AB5DC497A7E28FFBA693025D4596E3D5254965AB8DA14D564A264436B616FFA3FAD47082051B78957205B008BB7F2F797524DAAB60Ep5L" TargetMode="External"/><Relationship Id="rId96" Type="http://schemas.openxmlformats.org/officeDocument/2006/relationships/hyperlink" Target="consultantplus://offline/ref=C34673FFA28D3AB5DC497A7E28FFBA693025D4596F3F5E52915AB8DA14D564A264436B616FFA3FAD47082154B78957205B008BB7F2F797524DAAB60Ep5L" TargetMode="External"/><Relationship Id="rId140" Type="http://schemas.openxmlformats.org/officeDocument/2006/relationships/hyperlink" Target="consultantplus://offline/ref=C34673FFA28D3AB5DC497A7E28FFBA693025D4596E3D5254965AB8DA14D564A264436B616FFA3FAD47082C53B78957205B008BB7F2F797524DAAB60Ep5L" TargetMode="External"/><Relationship Id="rId145" Type="http://schemas.openxmlformats.org/officeDocument/2006/relationships/hyperlink" Target="consultantplus://offline/ref=C34673FFA28D3AB5DC497A7E28FFBA693025D45962395356925AB8DA14D564A264436B616FFA3FAD47082653B78957205B008BB7F2F797524DAAB60Ep5L" TargetMode="External"/><Relationship Id="rId161" Type="http://schemas.openxmlformats.org/officeDocument/2006/relationships/hyperlink" Target="consultantplus://offline/ref=C34673FFA28D3AB5DC497A7E28FFBA693025D4596F3F5E52915AB8DA14D564A264436B616FFA3FAD47082D51B78957205B008BB7F2F797524DAAB60Ep5L" TargetMode="External"/><Relationship Id="rId166" Type="http://schemas.openxmlformats.org/officeDocument/2006/relationships/hyperlink" Target="consultantplus://offline/ref=C34673FFA28D3AB5DC497A7E28FFBA693025D4596D3B5354995AB8DA14D564A264436B616FFA3FAD47082753B78957205B008BB7F2F797524DAAB60Ep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673FFA28D3AB5DC497A7E28FFBA693025D4596E3D5254965AB8DA14D564A264436B616FFA3FAD47082553B78957205B008BB7F2F797524DAAB60Ep5L" TargetMode="External"/><Relationship Id="rId15" Type="http://schemas.openxmlformats.org/officeDocument/2006/relationships/hyperlink" Target="consultantplus://offline/ref=C34673FFA28D3AB5DC497A7E28FFBA693025D45969375453955AB8DA14D564A264436B616FFA3FAD47082453B78957205B008BB7F2F797524DAAB60Ep5L" TargetMode="External"/><Relationship Id="rId23" Type="http://schemas.openxmlformats.org/officeDocument/2006/relationships/hyperlink" Target="consultantplus://offline/ref=C34673FFA28D3AB5DC497A7E28FFBA693025D45962395356925AB8DA14D564A264436B616FFA3FAD47082553B78957205B008BB7F2F797524DAAB60Ep5L" TargetMode="External"/><Relationship Id="rId28" Type="http://schemas.openxmlformats.org/officeDocument/2006/relationships/hyperlink" Target="consultantplus://offline/ref=C34673FFA28D3AB5DC497A7E28FFBA693025D45962395356925AB8DA14D564A264436B616FFA3FAD4708255FB78957205B008BB7F2F797524DAAB60Ep5L" TargetMode="External"/><Relationship Id="rId36" Type="http://schemas.openxmlformats.org/officeDocument/2006/relationships/hyperlink" Target="consultantplus://offline/ref=C34673FFA28D3AB5DC497A7E28FFBA693025D4596F375055955AB8DA14D564A264436B616FFA3FAD4708255FB78957205B008BB7F2F797524DAAB60Ep5L" TargetMode="External"/><Relationship Id="rId49" Type="http://schemas.openxmlformats.org/officeDocument/2006/relationships/hyperlink" Target="consultantplus://offline/ref=C34673FFA28D3AB5DC497A7E28FFBA693025D45969375453955AB8DA14D564A264436B616FFA3FAD47082654B78957205B008BB7F2F797524DAAB60Ep5L" TargetMode="External"/><Relationship Id="rId57" Type="http://schemas.openxmlformats.org/officeDocument/2006/relationships/hyperlink" Target="consultantplus://offline/ref=C34673FFA28D3AB5DC497A7E28FFBA693025D45962395356925AB8DA14D564A264436B616FFA3FAD4708245EB78957205B008BB7F2F797524DAAB60Ep5L" TargetMode="External"/><Relationship Id="rId106" Type="http://schemas.openxmlformats.org/officeDocument/2006/relationships/hyperlink" Target="consultantplus://offline/ref=C34673FFA28D3AB5DC497A7E28FFBA693025D4596D3B5354995AB8DA14D564A264436B616FFA3FAD47082757B78957205B008BB7F2F797524DAAB60Ep5L" TargetMode="External"/><Relationship Id="rId114" Type="http://schemas.openxmlformats.org/officeDocument/2006/relationships/hyperlink" Target="consultantplus://offline/ref=C34673FFA28D3AB5DC497A7E28FFBA693025D4596F3F5E52915AB8DA14D564A264436B616FFA3FAD4708215FB78957205B008BB7F2F797524DAAB60Ep5L" TargetMode="External"/><Relationship Id="rId119" Type="http://schemas.openxmlformats.org/officeDocument/2006/relationships/hyperlink" Target="consultantplus://offline/ref=C34673FFA28D3AB5DC497A7E28FFBA693025D45962395356925AB8DA14D564A264436B616FFA3FAD4708275FB78957205B008BB7F2F797524DAAB60Ep5L" TargetMode="External"/><Relationship Id="rId127" Type="http://schemas.openxmlformats.org/officeDocument/2006/relationships/hyperlink" Target="consultantplus://offline/ref=C34673FFA28D3AB5DC497A7E28FFBA693025D4596F3F5E52915AB8DA14D564A264436B616FFA3FAD47082354B78957205B008BB7F2F797524DAAB60Ep5L" TargetMode="External"/><Relationship Id="rId10" Type="http://schemas.openxmlformats.org/officeDocument/2006/relationships/hyperlink" Target="consultantplus://offline/ref=C34673FFA28D3AB5DC497A7E28FFBA693025D4596C3B5253915AB8DA14D564A264436B616FFA3FAD47082553B78957205B008BB7F2F797524DAAB60Ep5L" TargetMode="External"/><Relationship Id="rId31" Type="http://schemas.openxmlformats.org/officeDocument/2006/relationships/hyperlink" Target="consultantplus://offline/ref=C34673FFA28D3AB5DC497A7E28FFBA693025D4596D3B5354995AB8DA14D564A264436B616FFA3FAD47082455B78957205B008BB7F2F797524DAAB60Ep5L" TargetMode="External"/><Relationship Id="rId44" Type="http://schemas.openxmlformats.org/officeDocument/2006/relationships/hyperlink" Target="consultantplus://offline/ref=C34673FFA28D3AB5DC497A7E28FFBA693025D45962395356925AB8DA14D564A264436B616FFA3FAD47082454B78957205B008BB7F2F797524DAAB60Ep5L" TargetMode="External"/><Relationship Id="rId52" Type="http://schemas.openxmlformats.org/officeDocument/2006/relationships/hyperlink" Target="consultantplus://offline/ref=C34673FFA28D3AB5DC497A7E28FFBA693025D4596C3B5253915AB8DA14D564A264436B616FFA3FAD4708255FB78957205B008BB7F2F797524DAAB60Ep5L" TargetMode="External"/><Relationship Id="rId60" Type="http://schemas.openxmlformats.org/officeDocument/2006/relationships/hyperlink" Target="consultantplus://offline/ref=C34673FFA28D3AB5DC497A7E28FFBA693025D4596E3D5254965AB8DA14D564A264436B616FFA3FAD47082653B78957205B008BB7F2F797524DAAB60Ep5L" TargetMode="External"/><Relationship Id="rId65" Type="http://schemas.openxmlformats.org/officeDocument/2006/relationships/hyperlink" Target="consultantplus://offline/ref=C34673FFA28D3AB5DC497A7E28FFBA693025D4596F3F5E52915AB8DA14D564A264436B616FFA3FAD4708275FB78957205B008BB7F2F797524DAAB60Ep5L" TargetMode="External"/><Relationship Id="rId73" Type="http://schemas.openxmlformats.org/officeDocument/2006/relationships/hyperlink" Target="consultantplus://offline/ref=C34673FFA28D3AB5DC497A7E28FFBA693025D4596C3B5253915AB8DA14D564A264436B616FFA3FAD47082457B78957205B008BB7F2F797524DAAB60Ep5L" TargetMode="External"/><Relationship Id="rId78" Type="http://schemas.openxmlformats.org/officeDocument/2006/relationships/hyperlink" Target="consultantplus://offline/ref=C34673FFA28D3AB5DC497A7E28FFBA693025D4596E3D5254965AB8DA14D564A264436B616FFA3FAD47082153B78957205B008BB7F2F797524DAAB60Ep5L" TargetMode="External"/><Relationship Id="rId81" Type="http://schemas.openxmlformats.org/officeDocument/2006/relationships/hyperlink" Target="consultantplus://offline/ref=C34673FFA28D3AB5DC497A7E28FFBA693025D4596E3D5254965AB8DA14D564A264436B616FFA3FAD47082151B78957205B008BB7F2F797524DAAB60Ep5L" TargetMode="External"/><Relationship Id="rId86" Type="http://schemas.openxmlformats.org/officeDocument/2006/relationships/hyperlink" Target="consultantplus://offline/ref=C34673FFA28D3AB5DC497A7E28FFBA693025D4596E3D5254965AB8DA14D564A264436B616FFA3FAD47082053B78957205B008BB7F2F797524DAAB60Ep5L" TargetMode="External"/><Relationship Id="rId94" Type="http://schemas.openxmlformats.org/officeDocument/2006/relationships/hyperlink" Target="consultantplus://offline/ref=C34673FFA28D3AB5DC497A7E28FFBA693025D45962395253915AB8DA14D564A264436B616FFA3FAD470B2C50B78957205B008BB7F2F797524DAAB60Ep5L" TargetMode="External"/><Relationship Id="rId99" Type="http://schemas.openxmlformats.org/officeDocument/2006/relationships/hyperlink" Target="consultantplus://offline/ref=C34673FFA28D3AB5DC497A7E28FFBA693025D4596F3F5E52915AB8DA14D564A264436B616FFA3FAD47082152B78957205B008BB7F2F797524DAAB60Ep5L" TargetMode="External"/><Relationship Id="rId101" Type="http://schemas.openxmlformats.org/officeDocument/2006/relationships/hyperlink" Target="consultantplus://offline/ref=C34673FFA28D3AB5DC497A682B93E06534288F566C3E5C06CD05E38743DC6EF5310C6A2F2BF320AC45162756BE0DpDL" TargetMode="External"/><Relationship Id="rId122" Type="http://schemas.openxmlformats.org/officeDocument/2006/relationships/hyperlink" Target="consultantplus://offline/ref=C34673FFA28D3AB5DC497A7E28FFBA693025D4596F3F5E52915AB8DA14D564A264436B616FFA3FAD47082053B78957205B008BB7F2F797524DAAB60Ep5L" TargetMode="External"/><Relationship Id="rId130" Type="http://schemas.openxmlformats.org/officeDocument/2006/relationships/hyperlink" Target="consultantplus://offline/ref=C34673FFA28D3AB5DC497A7E28FFBA693025D4596F3F5E52915AB8DA14D564A264436B616FFA3FAD47082350B78957205B008BB7F2F797524DAAB60Ep5L" TargetMode="External"/><Relationship Id="rId135" Type="http://schemas.openxmlformats.org/officeDocument/2006/relationships/hyperlink" Target="consultantplus://offline/ref=C34673FFA28D3AB5DC497A7E28FFBA693025D4596F3F5E52915AB8DA14D564A264436B616FFA3FAD47082256B78957205B008BB7F2F797524DAAB60Ep5L" TargetMode="External"/><Relationship Id="rId143" Type="http://schemas.openxmlformats.org/officeDocument/2006/relationships/hyperlink" Target="consultantplus://offline/ref=C34673FFA28D3AB5DC497A7E28FFBA693025D4596F375055955AB8DA14D564A264436B616FFA3FAD47082757B78957205B008BB7F2F797524DAAB60Ep5L" TargetMode="External"/><Relationship Id="rId148" Type="http://schemas.openxmlformats.org/officeDocument/2006/relationships/hyperlink" Target="consultantplus://offline/ref=C34673FFA28D3AB5DC497A7E28FFBA693025D45962395356925AB8DA14D564A264436B616FFA3FAD47082650B78957205B008BB7F2F797524DAAB60Ep5L" TargetMode="External"/><Relationship Id="rId151" Type="http://schemas.openxmlformats.org/officeDocument/2006/relationships/hyperlink" Target="consultantplus://offline/ref=C34673FFA28D3AB5DC497A7E28FFBA693025D45969375453955AB8DA14D564A264436B616FFA3FAD47082256B78957205B008BB7F2F797524DAAB60Ep5L" TargetMode="External"/><Relationship Id="rId156" Type="http://schemas.openxmlformats.org/officeDocument/2006/relationships/hyperlink" Target="consultantplus://offline/ref=C34673FFA28D3AB5DC497A7E28FFBA693025D45962395356925AB8DA14D564A264436B616FFA3FAD4708265EB78957205B008BB7F2F797524DAAB60Ep5L" TargetMode="External"/><Relationship Id="rId164" Type="http://schemas.openxmlformats.org/officeDocument/2006/relationships/hyperlink" Target="consultantplus://offline/ref=C34673FFA28D3AB5DC497A7E28FFBA693025D4596C3B5253915AB8DA14D564A264436B616FFA3FAD4708245FB78957205B008BB7F2F797524DAAB60Ep5L" TargetMode="External"/><Relationship Id="rId169" Type="http://schemas.openxmlformats.org/officeDocument/2006/relationships/hyperlink" Target="consultantplus://offline/ref=C34673FFA28D3AB5DC497A7E28FFBA693025D45962395356925AB8DA14D564A264436B616FFA3FAD47082051B78957205B008BB7F2F797524DAAB60Ep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34673FFA28D3AB5DC497A7E28FFBA693025D4596F375055955AB8DA14D564A264436B616FFA3FAD47082553B78957205B008BB7F2F797524DAAB60Ep5L" TargetMode="External"/><Relationship Id="rId13" Type="http://schemas.openxmlformats.org/officeDocument/2006/relationships/hyperlink" Target="consultantplus://offline/ref=C34673FFA28D3AB5DC497A7E28FFBA693025D45962395356925AB8DA14D564A264436B616FFA3FAD47082553B78957205B008BB7F2F797524DAAB60Ep5L" TargetMode="External"/><Relationship Id="rId18" Type="http://schemas.openxmlformats.org/officeDocument/2006/relationships/hyperlink" Target="consultantplus://offline/ref=C34673FFA28D3AB5DC497A7E28FFBA693025D4596F3A5F55905AB8DA14D564A264436B616FFA3FAD47082553B78957205B008BB7F2F797524DAAB60Ep5L" TargetMode="External"/><Relationship Id="rId39" Type="http://schemas.openxmlformats.org/officeDocument/2006/relationships/hyperlink" Target="consultantplus://offline/ref=C34673FFA28D3AB5DC497A7E28FFBA693025D4596D3B5354995AB8DA14D564A264436B616FFA3FAD47082452B78957205B008BB7F2F797524DAAB60Ep5L" TargetMode="External"/><Relationship Id="rId109" Type="http://schemas.openxmlformats.org/officeDocument/2006/relationships/hyperlink" Target="consultantplus://offline/ref=C34673FFA28D3AB5DC497A7E28FFBA693025D45962395356925AB8DA14D564A264436B616FFA3FAD47082751B78957205B008BB7F2F797524DAAB60Ep5L" TargetMode="External"/><Relationship Id="rId34" Type="http://schemas.openxmlformats.org/officeDocument/2006/relationships/hyperlink" Target="consultantplus://offline/ref=C34673FFA28D3AB5DC497A7E28FFBA693025D4596E3D5254965AB8DA14D564A264436B616FFA3FAD4708245EB78957205B008BB7F2F797524DAAB60Ep5L" TargetMode="External"/><Relationship Id="rId50" Type="http://schemas.openxmlformats.org/officeDocument/2006/relationships/hyperlink" Target="consultantplus://offline/ref=C34673FFA28D3AB5DC497A7E28FFBA693025D4596E3D5254965AB8DA14D564A264436B616FFA3FAD47082657B78957205B008BB7F2F797524DAAB60Ep5L" TargetMode="External"/><Relationship Id="rId55" Type="http://schemas.openxmlformats.org/officeDocument/2006/relationships/hyperlink" Target="consultantplus://offline/ref=C34673FFA28D3AB5DC497A7E28FFBA693025D45962395356925AB8DA14D564A264436B616FFA3FAD47082450B78957205B008BB7F2F797524DAAB60Ep5L" TargetMode="External"/><Relationship Id="rId76" Type="http://schemas.openxmlformats.org/officeDocument/2006/relationships/hyperlink" Target="consultantplus://offline/ref=C34673FFA28D3AB5DC497A7E28FFBA693025D4596F3F5E52915AB8DA14D564A264436B616FFA3FAD47082653B78957205B008BB7F2F797524DAAB60Ep5L" TargetMode="External"/><Relationship Id="rId97" Type="http://schemas.openxmlformats.org/officeDocument/2006/relationships/hyperlink" Target="consultantplus://offline/ref=C34673FFA28D3AB5DC497A7E28FFBA693025D4596E3D5254965AB8DA14D564A264436B616FFA3FAD47082354B78957205B008BB7F2F797524DAAB60Ep5L" TargetMode="External"/><Relationship Id="rId104" Type="http://schemas.openxmlformats.org/officeDocument/2006/relationships/hyperlink" Target="consultantplus://offline/ref=C34673FFA28D3AB5DC497A7E28FFBA693025D4596F3F5E52915AB8DA14D564A264436B616FFA3FAD47082153B78957205B008BB7F2F797524DAAB60Ep5L" TargetMode="External"/><Relationship Id="rId120" Type="http://schemas.openxmlformats.org/officeDocument/2006/relationships/hyperlink" Target="consultantplus://offline/ref=C34673FFA28D3AB5DC497A7E28FFBA693025D45969375453955AB8DA14D564A264436B616FFA3FAD4708205FB78957205B008BB7F2F797524DAAB60Ep5L" TargetMode="External"/><Relationship Id="rId125" Type="http://schemas.openxmlformats.org/officeDocument/2006/relationships/hyperlink" Target="consultantplus://offline/ref=C34673FFA28D3AB5DC497A7E28FFBA693025D4596F3F5E52915AB8DA14D564A264436B616FFA3FAD47082356B78957205B008BB7F2F797524DAAB60Ep5L" TargetMode="External"/><Relationship Id="rId141" Type="http://schemas.openxmlformats.org/officeDocument/2006/relationships/hyperlink" Target="consultantplus://offline/ref=C34673FFA28D3AB5DC497A7E28FFBA693025D4596F3F5E52915AB8DA14D564A264436B616FFA3FAD47082252B78957205B008BB7F2F797524DAAB60Ep5L" TargetMode="External"/><Relationship Id="rId146" Type="http://schemas.openxmlformats.org/officeDocument/2006/relationships/hyperlink" Target="consultantplus://offline/ref=C34673FFA28D3AB5DC497A7E28FFBA693025D4596F3F5E52915AB8DA14D564A264436B616FFA3FAD47082251B78957205B008BB7F2F797524DAAB60Ep5L" TargetMode="External"/><Relationship Id="rId167" Type="http://schemas.openxmlformats.org/officeDocument/2006/relationships/hyperlink" Target="consultantplus://offline/ref=C34673FFA28D3AB5DC497A7E28FFBA693025D4596F3F5E52915AB8DA14D564A264436B616FFA3FAD47082D5EB78957205B008BB7F2F797524DAAB60Ep5L" TargetMode="External"/><Relationship Id="rId7" Type="http://schemas.openxmlformats.org/officeDocument/2006/relationships/hyperlink" Target="consultantplus://offline/ref=C34673FFA28D3AB5DC497A7E28FFBA693025D4596F3F5E52915AB8DA14D564A264436B616FFA3FAD47082553B78957205B008BB7F2F797524DAAB60Ep5L" TargetMode="External"/><Relationship Id="rId71" Type="http://schemas.openxmlformats.org/officeDocument/2006/relationships/hyperlink" Target="consultantplus://offline/ref=C34673FFA28D3AB5DC497A7E28FFBA693025D45969375453955AB8DA14D564A264436B616FFA3FAD4708265FB78957205B008BB7F2F797524DAAB60Ep5L" TargetMode="External"/><Relationship Id="rId92" Type="http://schemas.openxmlformats.org/officeDocument/2006/relationships/hyperlink" Target="consultantplus://offline/ref=C34673FFA28D3AB5DC497A7E28FFBA693025D4596E3D5254965AB8DA14D564A264436B616FFA3FAD4708205EB78957205B008BB7F2F797524DAAB60Ep5L" TargetMode="External"/><Relationship Id="rId162" Type="http://schemas.openxmlformats.org/officeDocument/2006/relationships/hyperlink" Target="consultantplus://offline/ref=C34673FFA28D3AB5DC497A7E28FFBA693025D45969375453955AB8DA14D564A264436B616FFA3FAD47082255B78957205B008BB7F2F797524DAAB60Ep5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34673FFA28D3AB5DC497A7E28FFBA693025D4596E3D5254965AB8DA14D564A264436B616FFA3FAD47082456B78957205B008BB7F2F797524DAAB60Ep5L" TargetMode="External"/><Relationship Id="rId24" Type="http://schemas.openxmlformats.org/officeDocument/2006/relationships/hyperlink" Target="consultantplus://offline/ref=C34673FFA28D3AB5DC497A7E28FFBA693025D45969375453955AB8DA14D564A264436B616FFA3FAD47082451B78957205B008BB7F2F797524DAAB60Ep5L" TargetMode="External"/><Relationship Id="rId40" Type="http://schemas.openxmlformats.org/officeDocument/2006/relationships/hyperlink" Target="consultantplus://offline/ref=C34673FFA28D3AB5DC497A7E28FFBA693025D4596F3F5E52915AB8DA14D564A264436B616FFA3FAD47082757B78957205B008BB7F2F797524DAAB60Ep5L" TargetMode="External"/><Relationship Id="rId45" Type="http://schemas.openxmlformats.org/officeDocument/2006/relationships/hyperlink" Target="consultantplus://offline/ref=C34673FFA28D3AB5DC497A7E28FFBA693025D4596E3D5254965AB8DA14D564A264436B616FFA3FAD4708275EB78957205B008BB7F2F797524DAAB60Ep5L" TargetMode="External"/><Relationship Id="rId66" Type="http://schemas.openxmlformats.org/officeDocument/2006/relationships/hyperlink" Target="consultantplus://offline/ref=C34673FFA28D3AB5DC497A7E28FFBA693025D4596F3F5E52915AB8DA14D564A264436B616FFA3FAD47082657B78957205B008BB7F2F797524DAAB60Ep5L" TargetMode="External"/><Relationship Id="rId87" Type="http://schemas.openxmlformats.org/officeDocument/2006/relationships/hyperlink" Target="consultantplus://offline/ref=C34673FFA28D3AB5DC497A7E28FFBA693025D45962395356925AB8DA14D564A264436B616FFA3FAD47082753B78957205B008BB7F2F797524DAAB60Ep5L" TargetMode="External"/><Relationship Id="rId110" Type="http://schemas.openxmlformats.org/officeDocument/2006/relationships/hyperlink" Target="consultantplus://offline/ref=C34673FFA28D3AB5DC497A7E28FFBA693025D45969375453955AB8DA14D564A264436B616FFA3FAD47082056B78957205B008BB7F2F797524DAAB60Ep5L" TargetMode="External"/><Relationship Id="rId115" Type="http://schemas.openxmlformats.org/officeDocument/2006/relationships/hyperlink" Target="consultantplus://offline/ref=C34673FFA28D3AB5DC497A7E28FFBA693025D4596F375055955AB8DA14D564A264436B616FFA3FAD4708245EB78957205B008BB7F2F797524DAAB60Ep5L" TargetMode="External"/><Relationship Id="rId131" Type="http://schemas.openxmlformats.org/officeDocument/2006/relationships/hyperlink" Target="consultantplus://offline/ref=C34673FFA28D3AB5DC497A7E28FFBA693025D459623F5152945AB8DA14D564A264436B736FA233AD43162454A2DF066600pEL" TargetMode="External"/><Relationship Id="rId136" Type="http://schemas.openxmlformats.org/officeDocument/2006/relationships/hyperlink" Target="consultantplus://offline/ref=C34673FFA28D3AB5DC497A7E28FFBA693025D4596E3D5254965AB8DA14D564A264436B616FFA3FAD47082D53B78957205B008BB7F2F797524DAAB60Ep5L" TargetMode="External"/><Relationship Id="rId157" Type="http://schemas.openxmlformats.org/officeDocument/2006/relationships/hyperlink" Target="consultantplus://offline/ref=C34673FFA28D3AB5DC497A7E28FFBA693025D45962395356925AB8DA14D564A264436B616FFA3FAD47082156B78957205B008BB7F2F797524DAAB60Ep5L" TargetMode="External"/><Relationship Id="rId61" Type="http://schemas.openxmlformats.org/officeDocument/2006/relationships/hyperlink" Target="consultantplus://offline/ref=C34673FFA28D3AB5DC497A7E28FFBA693025D45962395356925AB8DA14D564A264436B616FFA3FAD47082756B78957205B008BB7F2F797524DAAB60Ep5L" TargetMode="External"/><Relationship Id="rId82" Type="http://schemas.openxmlformats.org/officeDocument/2006/relationships/hyperlink" Target="consultantplus://offline/ref=C34673FFA28D3AB5DC497A7E28FFBA693025D4596E3D5254965AB8DA14D564A264436B616FFA3FAD47082054B78957205B008BB7F2F797524DAAB60Ep5L" TargetMode="External"/><Relationship Id="rId152" Type="http://schemas.openxmlformats.org/officeDocument/2006/relationships/hyperlink" Target="consultantplus://offline/ref=C34673FFA28D3AB5DC497A7E28FFBA693025D4596F3F5E52915AB8DA14D564A264436B616FFA3FAD47082D54B78957205B008BB7F2F797524DAAB60Ep5L" TargetMode="External"/><Relationship Id="rId19" Type="http://schemas.openxmlformats.org/officeDocument/2006/relationships/hyperlink" Target="consultantplus://offline/ref=C34673FFA28D3AB5DC497A7E28FFBA693025D4596F375055955AB8DA14D564A264436B616FFA3FAD47082553B78957205B008BB7F2F797524DAAB60Ep5L" TargetMode="External"/><Relationship Id="rId14" Type="http://schemas.openxmlformats.org/officeDocument/2006/relationships/hyperlink" Target="consultantplus://offline/ref=C34673FFA28D3AB5DC497A7E28FFBA693025D45969375453955AB8DA14D564A264436B616FFA3FAD47082454B78957205B008BB7F2F797524DAAB60Ep5L" TargetMode="External"/><Relationship Id="rId30" Type="http://schemas.openxmlformats.org/officeDocument/2006/relationships/hyperlink" Target="consultantplus://offline/ref=C34673FFA28D3AB5DC497A7E28FFBA693025D45969375E56995AB8DA14D564A264436B616FFA3FAD47082452B78957205B008BB7F2F797524DAAB60Ep5L" TargetMode="External"/><Relationship Id="rId35" Type="http://schemas.openxmlformats.org/officeDocument/2006/relationships/hyperlink" Target="consultantplus://offline/ref=C34673FFA28D3AB5DC497A7E28FFBA693025D4596F3F5E52915AB8DA14D564A264436B616FFA3FAD47082454B78957205B008BB7F2F797524DAAB60Ep5L" TargetMode="External"/><Relationship Id="rId56" Type="http://schemas.openxmlformats.org/officeDocument/2006/relationships/hyperlink" Target="consultantplus://offline/ref=C34673FFA28D3AB5DC497A7E28FFBA693025D4596F3F5E52915AB8DA14D564A264436B616FFA3FAD47082753B78957205B008BB7F2F797524DAAB60Ep5L" TargetMode="External"/><Relationship Id="rId77" Type="http://schemas.openxmlformats.org/officeDocument/2006/relationships/hyperlink" Target="consultantplus://offline/ref=C34673FFA28D3AB5DC497A7E28FFBA693025D4596E3D5254965AB8DA14D564A264436B616FFA3FAD47082152B78957205B008BB7F2F797524DAAB60Ep5L" TargetMode="External"/><Relationship Id="rId100" Type="http://schemas.openxmlformats.org/officeDocument/2006/relationships/hyperlink" Target="consultantplus://offline/ref=C34673FFA28D3AB5DC497A7E28FFBA693025D45969375453955AB8DA14D564A264436B616FFA3FAD47082150B78957205B008BB7F2F797524DAAB60Ep5L" TargetMode="External"/><Relationship Id="rId105" Type="http://schemas.openxmlformats.org/officeDocument/2006/relationships/hyperlink" Target="consultantplus://offline/ref=C34673FFA28D3AB5DC497A7E28FFBA693025D4596C3B5253915AB8DA14D564A264436B616FFA3FAD47082451B78957205B008BB7F2F797524DAAB60Ep5L" TargetMode="External"/><Relationship Id="rId126" Type="http://schemas.openxmlformats.org/officeDocument/2006/relationships/hyperlink" Target="consultantplus://offline/ref=C34673FFA28D3AB5DC497A7E28FFBA693025D4596E3D5254965AB8DA14D564A264436B616FFA3FAD47082D57B78957205B008BB7F2F797524DAAB60Ep5L" TargetMode="External"/><Relationship Id="rId147" Type="http://schemas.openxmlformats.org/officeDocument/2006/relationships/hyperlink" Target="consultantplus://offline/ref=C34673FFA28D3AB5DC497A7E28FFBA693025D4596F3F5E52915AB8DA14D564A264436B616FFA3FAD4708225FB78957205B008BB7F2F797524DAAB60Ep5L" TargetMode="External"/><Relationship Id="rId168" Type="http://schemas.openxmlformats.org/officeDocument/2006/relationships/hyperlink" Target="consultantplus://offline/ref=C34673FFA28D3AB5DC497A7E28FFBA693025D45962395356925AB8DA14D564A264436B616FFA3FAD47082157B78957205B008BB7F2F797524DAAB60Ep5L" TargetMode="External"/><Relationship Id="rId8" Type="http://schemas.openxmlformats.org/officeDocument/2006/relationships/hyperlink" Target="consultantplus://offline/ref=C34673FFA28D3AB5DC497A7E28FFBA693025D4596F3A5F55905AB8DA14D564A264436B616FFA3FAD47082553B78957205B008BB7F2F797524DAAB60Ep5L" TargetMode="External"/><Relationship Id="rId51" Type="http://schemas.openxmlformats.org/officeDocument/2006/relationships/hyperlink" Target="consultantplus://offline/ref=C34673FFA28D3AB5DC497A7E28FFBA693025D4596D3B5354995AB8DA14D564A264436B616FFA3FAD47082451B78957205B008BB7F2F797524DAAB60Ep5L" TargetMode="External"/><Relationship Id="rId72" Type="http://schemas.openxmlformats.org/officeDocument/2006/relationships/hyperlink" Target="consultantplus://offline/ref=C34673FFA28D3AB5DC497A7E28FFBA693025D4596C3B5350915AB8DA14D564A264436B616FFA3FAD47082457B78957205B008BB7F2F797524DAAB60Ep5L" TargetMode="External"/><Relationship Id="rId93" Type="http://schemas.openxmlformats.org/officeDocument/2006/relationships/hyperlink" Target="consultantplus://offline/ref=C34673FFA28D3AB5DC497A7E28FFBA693025D4596E3D5254965AB8DA14D564A264436B616FFA3FAD47082356B78957205B008BB7F2F797524DAAB60Ep5L" TargetMode="External"/><Relationship Id="rId98" Type="http://schemas.openxmlformats.org/officeDocument/2006/relationships/hyperlink" Target="consultantplus://offline/ref=C34673FFA28D3AB5DC497A7E28FFBA693025D4596C3B5253915AB8DA14D564A264436B616FFA3FAD47082455B78957205B008BB7F2F797524DAAB60Ep5L" TargetMode="External"/><Relationship Id="rId121" Type="http://schemas.openxmlformats.org/officeDocument/2006/relationships/hyperlink" Target="consultantplus://offline/ref=C34673FFA28D3AB5DC497A7E28FFBA693025D4596F3F5E52915AB8DA14D564A264436B616FFA3FAD47082055B78957205B008BB7F2F797524DAAB60Ep5L" TargetMode="External"/><Relationship Id="rId142" Type="http://schemas.openxmlformats.org/officeDocument/2006/relationships/hyperlink" Target="consultantplus://offline/ref=C34673FFA28D3AB5DC497A7E28FFBA693025D4596F3F5E52915AB8DA14D564A264436B616FFA3FAD47082250B78957205B008BB7F2F797524DAAB60Ep5L" TargetMode="External"/><Relationship Id="rId163" Type="http://schemas.openxmlformats.org/officeDocument/2006/relationships/hyperlink" Target="consultantplus://offline/ref=C34673FFA28D3AB5DC497A7E28FFBA693025D4596E3D5254965AB8DA14D564A264436B616FFA3FAD47082C50B78957205B008BB7F2F797524DAAB60Ep5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34673FFA28D3AB5DC497A7E28FFBA693025D4596F3F5E52915AB8DA14D564A264436B616FFA3FAD47082456B78957205B008BB7F2F797524DAAB60Ep5L" TargetMode="External"/><Relationship Id="rId46" Type="http://schemas.openxmlformats.org/officeDocument/2006/relationships/hyperlink" Target="consultantplus://offline/ref=C34673FFA28D3AB5DC497A7E28FFBA693025D4596E3D5254965AB8DA14D564A264436B616FFA3FAD4708275FB78957205B008BB7F2F797524DAAB60Ep5L" TargetMode="External"/><Relationship Id="rId67" Type="http://schemas.openxmlformats.org/officeDocument/2006/relationships/hyperlink" Target="consultantplus://offline/ref=C34673FFA28D3AB5DC497A7E28FFBA693025D4596F3F5E52915AB8DA14D564A264436B616FFA3FAD47082654B78957205B008BB7F2F797524DAAB60Ep5L" TargetMode="External"/><Relationship Id="rId116" Type="http://schemas.openxmlformats.org/officeDocument/2006/relationships/hyperlink" Target="consultantplus://offline/ref=C34673FFA28D3AB5DC497A7E28FFBA693025D45969375453955AB8DA14D564A264436B616FFA3FAD4708205EB78957205B008BB7F2F797524DAAB60Ep5L" TargetMode="External"/><Relationship Id="rId137" Type="http://schemas.openxmlformats.org/officeDocument/2006/relationships/hyperlink" Target="consultantplus://offline/ref=C34673FFA28D3AB5DC497A7E28FFBA693025D4596F3F5E52915AB8DA14D564A264436B616FFA3FAD47082257B78957205B008BB7F2F797524DAAB60Ep5L" TargetMode="External"/><Relationship Id="rId158" Type="http://schemas.openxmlformats.org/officeDocument/2006/relationships/hyperlink" Target="consultantplus://offline/ref=C34673FFA28D3AB5DC497A7E28FFBA693025D4596F3F5E52915AB8DA14D564A264436B616FFA3FAD47082D52B78957205B008BB7F2F797524DAAB60Ep5L" TargetMode="External"/><Relationship Id="rId20" Type="http://schemas.openxmlformats.org/officeDocument/2006/relationships/hyperlink" Target="consultantplus://offline/ref=C34673FFA28D3AB5DC497A7E28FFBA693025D4596C3B5253915AB8DA14D564A264436B616FFA3FAD47082553B78957205B008BB7F2F797524DAAB60Ep5L" TargetMode="External"/><Relationship Id="rId41" Type="http://schemas.openxmlformats.org/officeDocument/2006/relationships/hyperlink" Target="consultantplus://offline/ref=C34673FFA28D3AB5DC497A7E28FFBA693025D4596F3F5E52915AB8DA14D564A264436B616FFA3FAD47082755B78957205B008BB7F2F797524DAAB60Ep5L" TargetMode="External"/><Relationship Id="rId62" Type="http://schemas.openxmlformats.org/officeDocument/2006/relationships/hyperlink" Target="consultantplus://offline/ref=C34673FFA28D3AB5DC497A7E28FFBA693025D4596E3D5254965AB8DA14D564A264436B616FFA3FAD47082650B78957205B008BB7F2F797524DAAB60Ep5L" TargetMode="External"/><Relationship Id="rId83" Type="http://schemas.openxmlformats.org/officeDocument/2006/relationships/hyperlink" Target="consultantplus://offline/ref=C34673FFA28D3AB5DC497A7E28FFBA693025D4596F3F5E52915AB8DA14D564A264436B616FFA3FAD4708265EB78957205B008BB7F2F797524DAAB60Ep5L" TargetMode="External"/><Relationship Id="rId88" Type="http://schemas.openxmlformats.org/officeDocument/2006/relationships/hyperlink" Target="consultantplus://offline/ref=C34673FFA28D3AB5DC497A7E28FFBA693025D45969375453955AB8DA14D564A264436B616FFA3FAD47082155B78957205B008BB7F2F797524DAAB60Ep5L" TargetMode="External"/><Relationship Id="rId111" Type="http://schemas.openxmlformats.org/officeDocument/2006/relationships/hyperlink" Target="consultantplus://offline/ref=C34673FFA28D3AB5DC497A7E28FFBA693025D4596E3D5254965AB8DA14D564A264436B616FFA3FAD47082256B78957205B008BB7F2F797524DAAB60Ep5L" TargetMode="External"/><Relationship Id="rId132" Type="http://schemas.openxmlformats.org/officeDocument/2006/relationships/hyperlink" Target="consultantplus://offline/ref=C34673FFA28D3AB5DC497A7E28FFBA693025D45962395356925AB8DA14D564A264436B616FFA3FAD47082656B78957205B008BB7F2F797524DAAB60Ep5L" TargetMode="External"/><Relationship Id="rId153" Type="http://schemas.openxmlformats.org/officeDocument/2006/relationships/hyperlink" Target="consultantplus://offline/ref=C34673FFA28D3AB5DC497A7E28FFBA693025D4596F3F5E52915AB8DA14D564A264436B616FFA3FAD47082D55B78957205B008BB7F2F797524DAAB60E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12466</Words>
  <Characters>71059</Characters>
  <Application>Microsoft Office Word</Application>
  <DocSecurity>0</DocSecurity>
  <Lines>592</Lines>
  <Paragraphs>166</Paragraphs>
  <ScaleCrop>false</ScaleCrop>
  <Company>SPecialiST RePack</Company>
  <LinksUpToDate>false</LinksUpToDate>
  <CharactersWithSpaces>83359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Беседина</cp:lastModifiedBy>
  <cp:revision>1</cp:revision>
  <dcterms:created xsi:type="dcterms:W3CDTF">2020-12-04T11:41:00Z</dcterms:created>
  <dcterms:modified xsi:type="dcterms:W3CDTF">2020-12-04T11:42:00Z</dcterms:modified>
</cp:coreProperties>
</file>