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D8" w:rsidRDefault="00113ED8">
      <w:pPr>
        <w:pStyle w:val="ConsPlusTitle"/>
        <w:jc w:val="center"/>
        <w:outlineLvl w:val="0"/>
      </w:pPr>
      <w:bookmarkStart w:id="0" w:name="_GoBack"/>
      <w:r>
        <w:t>АДМИНИСТРАЦИЯ КУРСКОЙ ОБЛАСТИ</w:t>
      </w:r>
    </w:p>
    <w:p w:rsidR="00113ED8" w:rsidRDefault="00113ED8">
      <w:pPr>
        <w:pStyle w:val="ConsPlusTitle"/>
        <w:jc w:val="center"/>
      </w:pPr>
    </w:p>
    <w:p w:rsidR="00113ED8" w:rsidRDefault="00113ED8">
      <w:pPr>
        <w:pStyle w:val="ConsPlusTitle"/>
        <w:jc w:val="center"/>
      </w:pPr>
      <w:r>
        <w:t>ПОСТАНОВЛЕНИЕ</w:t>
      </w:r>
    </w:p>
    <w:p w:rsidR="00113ED8" w:rsidRDefault="00113ED8">
      <w:pPr>
        <w:pStyle w:val="ConsPlusTitle"/>
        <w:jc w:val="center"/>
      </w:pPr>
      <w:r>
        <w:t>от 19 мая 2011 г. N 192-па</w:t>
      </w:r>
    </w:p>
    <w:p w:rsidR="00113ED8" w:rsidRDefault="00113ED8">
      <w:pPr>
        <w:pStyle w:val="ConsPlusTitle"/>
        <w:jc w:val="center"/>
      </w:pPr>
    </w:p>
    <w:p w:rsidR="00113ED8" w:rsidRDefault="00113ED8">
      <w:pPr>
        <w:pStyle w:val="ConsPlusTitle"/>
        <w:jc w:val="center"/>
      </w:pPr>
      <w:r>
        <w:t>О СОЗДАНИИ И ИСПОЛЬЗОВАНИИ РЕЗЕРВА МАТЕРИАЛЬНЫХ РЕСУРСОВ</w:t>
      </w:r>
    </w:p>
    <w:p w:rsidR="00113ED8" w:rsidRDefault="00113ED8">
      <w:pPr>
        <w:pStyle w:val="ConsPlusTitle"/>
        <w:jc w:val="center"/>
      </w:pPr>
      <w:r>
        <w:t>КУРСКОЙ ОБЛАСТИ ДЛЯ ЛИКВИДАЦИИ ЧРЕЗВЫЧАЙНЫХ СИТУАЦИЙ</w:t>
      </w:r>
    </w:p>
    <w:p w:rsidR="00113ED8" w:rsidRDefault="00113ED8">
      <w:pPr>
        <w:pStyle w:val="ConsPlusTitle"/>
        <w:jc w:val="center"/>
      </w:pPr>
      <w:r>
        <w:t>МЕЖМУНИЦИПАЛЬНОГО И РЕГИОНАЛЬНОГО ХАРАКТЕРА</w:t>
      </w:r>
    </w:p>
    <w:p w:rsidR="00113ED8" w:rsidRDefault="00113E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ED8" w:rsidRDefault="00113ED8" w:rsidP="00113E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ED8" w:rsidRDefault="00113ED8" w:rsidP="00113E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13ED8" w:rsidRDefault="00113ED8" w:rsidP="00113E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23.01.2012 </w:t>
            </w:r>
            <w:hyperlink r:id="rId5" w:history="1">
              <w:r>
                <w:rPr>
                  <w:color w:val="0000FF"/>
                </w:rPr>
                <w:t>N 22-па</w:t>
              </w:r>
            </w:hyperlink>
            <w:r>
              <w:rPr>
                <w:color w:val="392C69"/>
              </w:rPr>
              <w:t xml:space="preserve">, от 03.04.2012 </w:t>
            </w:r>
            <w:hyperlink r:id="rId6" w:history="1">
              <w:r>
                <w:rPr>
                  <w:color w:val="0000FF"/>
                </w:rPr>
                <w:t>N 307-па</w:t>
              </w:r>
            </w:hyperlink>
            <w:r>
              <w:rPr>
                <w:color w:val="392C69"/>
              </w:rPr>
              <w:t xml:space="preserve">, от 01.09.2012 </w:t>
            </w:r>
            <w:hyperlink r:id="rId7" w:history="1">
              <w:r>
                <w:rPr>
                  <w:color w:val="0000FF"/>
                </w:rPr>
                <w:t>N 754-па</w:t>
              </w:r>
            </w:hyperlink>
            <w:r>
              <w:rPr>
                <w:color w:val="392C69"/>
              </w:rPr>
              <w:t>,</w:t>
            </w:r>
          </w:p>
          <w:p w:rsidR="00113ED8" w:rsidRDefault="00113ED8" w:rsidP="00113E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14.03.2013 </w:t>
            </w:r>
            <w:hyperlink r:id="rId8" w:history="1">
              <w:r>
                <w:rPr>
                  <w:color w:val="0000FF"/>
                </w:rPr>
                <w:t>N 131-па</w:t>
              </w:r>
            </w:hyperlink>
            <w:r>
              <w:rPr>
                <w:color w:val="392C69"/>
              </w:rPr>
              <w:t xml:space="preserve">, от 30.04.2015 </w:t>
            </w:r>
            <w:hyperlink r:id="rId9" w:history="1">
              <w:r>
                <w:rPr>
                  <w:color w:val="0000FF"/>
                </w:rPr>
                <w:t>N 251-па</w:t>
              </w:r>
            </w:hyperlink>
            <w:r>
              <w:rPr>
                <w:color w:val="392C69"/>
              </w:rPr>
              <w:t xml:space="preserve">, от 28.05.2015 </w:t>
            </w:r>
            <w:hyperlink r:id="rId10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>,</w:t>
            </w:r>
          </w:p>
          <w:p w:rsidR="00113ED8" w:rsidRDefault="00113ED8" w:rsidP="00113E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02.11.2015 </w:t>
            </w:r>
            <w:hyperlink r:id="rId11" w:history="1">
              <w:r>
                <w:rPr>
                  <w:color w:val="0000FF"/>
                </w:rPr>
                <w:t>N 745-па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3ED8" w:rsidRDefault="00113ED8" w:rsidP="00113ED8">
      <w:pPr>
        <w:pStyle w:val="ConsPlusNormal"/>
        <w:jc w:val="center"/>
      </w:pPr>
    </w:p>
    <w:p w:rsidR="00113ED8" w:rsidRDefault="00113ED8" w:rsidP="00113ED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10 ноября 1996 г. </w:t>
      </w:r>
      <w:hyperlink r:id="rId13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и от 30 декабря 2003 г. </w:t>
      </w:r>
      <w:hyperlink r:id="rId14" w:history="1"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</w:t>
      </w:r>
      <w:proofErr w:type="gramEnd"/>
      <w:r>
        <w:t xml:space="preserve"> ситуаций",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Курской области от 5 июля 1997 г. "О защите населения и территории области от чрезвычайных ситуаций природного и техногенного характера",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16.05.2006 N 232 "О территориальной подсистеме единой государственной системы предупреждения и ликвидации чрезвычайных ситуаций Курской области" Администрация Курской области постановляет:</w:t>
      </w:r>
    </w:p>
    <w:p w:rsidR="00113ED8" w:rsidRDefault="00113ED8" w:rsidP="00113ED8">
      <w:pPr>
        <w:pStyle w:val="ConsPlusNormal"/>
        <w:ind w:firstLine="540"/>
        <w:jc w:val="both"/>
      </w:pPr>
      <w:r>
        <w:t>1. Утвердить прилагаемые:</w:t>
      </w:r>
    </w:p>
    <w:p w:rsidR="00113ED8" w:rsidRDefault="00113ED8" w:rsidP="00113ED8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создания и использования резерва материальных ресурсов Курской области для ликвидации чрезвычайных ситуаций межмуниципального и регионального характера;</w:t>
      </w:r>
    </w:p>
    <w:p w:rsidR="00113ED8" w:rsidRDefault="00113ED8" w:rsidP="00113ED8">
      <w:pPr>
        <w:pStyle w:val="ConsPlusNormal"/>
        <w:ind w:firstLine="540"/>
        <w:jc w:val="both"/>
      </w:pPr>
      <w:hyperlink w:anchor="P124" w:history="1">
        <w:r>
          <w:rPr>
            <w:color w:val="0000FF"/>
          </w:rPr>
          <w:t>номенклатуру и объемы резерва</w:t>
        </w:r>
      </w:hyperlink>
      <w:r>
        <w:t xml:space="preserve"> материальных ресурсов Курской области для ликвидации чрезвычайных ситуаций межмуниципального и регионального характера.</w:t>
      </w:r>
    </w:p>
    <w:p w:rsidR="00113ED8" w:rsidRDefault="00113ED8" w:rsidP="00113ED8">
      <w:pPr>
        <w:pStyle w:val="ConsPlusNormal"/>
        <w:ind w:firstLine="540"/>
        <w:jc w:val="both"/>
      </w:pPr>
      <w:r>
        <w:t>2. Создать резерв материальных ресурсов Курской области для ликвидации чрезвычайных ситуаций межмуниципального и регионального характера.</w:t>
      </w:r>
    </w:p>
    <w:p w:rsidR="00113ED8" w:rsidRDefault="00113ED8" w:rsidP="00113ED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Комитету потребительского рынка, развития малого предпринимательства и лицензирования Курской области (В.С. Пучков), комитету жилищно-коммунального хозяйства и ТЭК Курской области (С.В. Шаталов), комитету лесного хозяйства Курской области (В.Д. </w:t>
      </w:r>
      <w:proofErr w:type="spellStart"/>
      <w:r>
        <w:t>Выводцев</w:t>
      </w:r>
      <w:proofErr w:type="spellEnd"/>
      <w:r>
        <w:t>), комитету пищевой и перерабатывающей промышленности и продовольствия Курской области (Ю.А. Беляев), комитету здравоохранения Курской области (О.В. Новикова), комитету агропромышленного комплекса Курской области (И.В. Горбачев), департаменту экологической</w:t>
      </w:r>
      <w:proofErr w:type="gramEnd"/>
      <w:r>
        <w:t xml:space="preserve"> </w:t>
      </w:r>
      <w:proofErr w:type="gramStart"/>
      <w:r>
        <w:t xml:space="preserve">безопасности и природопользования Курской области (В.Н. Барышников), управлению ветеринарии Курской области (С.Н. </w:t>
      </w:r>
      <w:proofErr w:type="spellStart"/>
      <w:r>
        <w:t>Турнаев</w:t>
      </w:r>
      <w:proofErr w:type="spellEnd"/>
      <w:r>
        <w:t>), комитету региональной безопасности Курской области (В.Н. Зубков) осуществить необходимые мероприятия, связанные с созданием, восполнением, хранением резерва материальных ресурсов Курской области для ликвидации чрезвычайных ситуаций межмуниципального и регионального характера, в пределах средств, предусмотренных в областном бюджете главным распорядителям на соответствующий финансовый год.</w:t>
      </w:r>
      <w:proofErr w:type="gramEnd"/>
    </w:p>
    <w:p w:rsidR="00113ED8" w:rsidRDefault="00113ED8" w:rsidP="00113ED8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28.05.2015 N 320-па)</w:t>
      </w:r>
    </w:p>
    <w:p w:rsidR="00113ED8" w:rsidRDefault="00113ED8" w:rsidP="00113ED8">
      <w:pPr>
        <w:pStyle w:val="ConsPlusNormal"/>
        <w:ind w:firstLine="540"/>
        <w:jc w:val="both"/>
      </w:pPr>
      <w:r>
        <w:t>4. Предложить Главному управлению МЧС России по Курской области осуществлять методическое руководство созданием, хранением, использованием и восполнением резерва материальных ресурсов Курской области для ликвидации чрезвычайных ситуаций межмуниципального и регионального характера.</w:t>
      </w:r>
    </w:p>
    <w:p w:rsidR="00113ED8" w:rsidRDefault="00113ED8" w:rsidP="00113ED8">
      <w:pPr>
        <w:pStyle w:val="ConsPlusNormal"/>
        <w:ind w:firstLine="540"/>
        <w:jc w:val="both"/>
      </w:pPr>
      <w:r>
        <w:t>5. Рекомендовать органам местного самоуправления, организациям независимо от их форм собственности создать соответствующий резерв материальных ресурсов для ликвидации чрезвычайных ситуаций природного и техногенного характера.</w:t>
      </w:r>
    </w:p>
    <w:p w:rsidR="00113ED8" w:rsidRDefault="00113ED8" w:rsidP="00113ED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3ED8" w:rsidRDefault="00113ED8" w:rsidP="00113E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23.01.2012 N 22-па)</w:t>
      </w:r>
    </w:p>
    <w:p w:rsidR="00113ED8" w:rsidRDefault="00113ED8" w:rsidP="00113ED8">
      <w:pPr>
        <w:pStyle w:val="ConsPlusNormal"/>
        <w:ind w:firstLine="540"/>
        <w:jc w:val="both"/>
      </w:pPr>
    </w:p>
    <w:p w:rsidR="00113ED8" w:rsidRDefault="00113ED8" w:rsidP="00113ED8">
      <w:pPr>
        <w:pStyle w:val="ConsPlusNormal"/>
        <w:jc w:val="right"/>
      </w:pPr>
      <w:r>
        <w:t>Губернатор</w:t>
      </w:r>
    </w:p>
    <w:p w:rsidR="00113ED8" w:rsidRDefault="00113ED8" w:rsidP="00113ED8">
      <w:pPr>
        <w:pStyle w:val="ConsPlusNormal"/>
        <w:jc w:val="right"/>
      </w:pPr>
      <w:r>
        <w:t>Курской области</w:t>
      </w:r>
    </w:p>
    <w:p w:rsidR="00113ED8" w:rsidRDefault="00113ED8" w:rsidP="00113ED8">
      <w:pPr>
        <w:pStyle w:val="ConsPlusNormal"/>
        <w:jc w:val="right"/>
      </w:pPr>
      <w:r>
        <w:t>А.Н.МИХАЙЛОВ</w:t>
      </w:r>
    </w:p>
    <w:bookmarkEnd w:id="0"/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jc w:val="right"/>
        <w:outlineLvl w:val="0"/>
      </w:pPr>
      <w:r>
        <w:t>Утвержден</w:t>
      </w:r>
    </w:p>
    <w:p w:rsidR="00113ED8" w:rsidRDefault="00113ED8">
      <w:pPr>
        <w:pStyle w:val="ConsPlusNormal"/>
        <w:jc w:val="right"/>
      </w:pPr>
      <w:r>
        <w:t>постановлением</w:t>
      </w:r>
    </w:p>
    <w:p w:rsidR="00113ED8" w:rsidRDefault="00113ED8">
      <w:pPr>
        <w:pStyle w:val="ConsPlusNormal"/>
        <w:jc w:val="right"/>
      </w:pPr>
      <w:r>
        <w:t>Администрации Курской области</w:t>
      </w:r>
    </w:p>
    <w:p w:rsidR="00113ED8" w:rsidRDefault="00113ED8">
      <w:pPr>
        <w:pStyle w:val="ConsPlusNormal"/>
        <w:jc w:val="right"/>
      </w:pPr>
      <w:r>
        <w:t>от 19 мая 2011 г. N 192-па</w:t>
      </w: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Title"/>
        <w:jc w:val="center"/>
      </w:pPr>
      <w:bookmarkStart w:id="1" w:name="P40"/>
      <w:bookmarkEnd w:id="1"/>
      <w:r>
        <w:t>ПОРЯДОК</w:t>
      </w:r>
    </w:p>
    <w:p w:rsidR="00113ED8" w:rsidRDefault="00113ED8">
      <w:pPr>
        <w:pStyle w:val="ConsPlusTitle"/>
        <w:jc w:val="center"/>
      </w:pPr>
      <w:r>
        <w:t xml:space="preserve">СОЗДАНИЯ И ИСПОЛЬЗОВАНИЯ РЕЗЕРВА </w:t>
      </w:r>
      <w:proofErr w:type="gramStart"/>
      <w:r>
        <w:t>МАТЕРИАЛЬНЫХ</w:t>
      </w:r>
      <w:proofErr w:type="gramEnd"/>
    </w:p>
    <w:p w:rsidR="00113ED8" w:rsidRDefault="00113ED8">
      <w:pPr>
        <w:pStyle w:val="ConsPlusTitle"/>
        <w:jc w:val="center"/>
      </w:pPr>
      <w:r>
        <w:t>РЕСУРСОВ КУРСКОЙ ОБЛАСТИ ДЛЯ ЛИКВИДАЦИИ ЧРЕЗВЫЧАЙНЫХ</w:t>
      </w:r>
    </w:p>
    <w:p w:rsidR="00113ED8" w:rsidRDefault="00113ED8">
      <w:pPr>
        <w:pStyle w:val="ConsPlusTitle"/>
        <w:jc w:val="center"/>
      </w:pPr>
      <w:r>
        <w:t>СИТУАЦИЙ МЕЖМУНИЦИПАЛЬНОГО И РЕГИОНАЛЬНОГО ХАРАКТЕРА</w:t>
      </w:r>
    </w:p>
    <w:p w:rsidR="00113ED8" w:rsidRDefault="00113E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ED8" w:rsidRDefault="00113E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ED8" w:rsidRDefault="00113E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13ED8" w:rsidRDefault="00113E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03.04.2012 </w:t>
            </w:r>
            <w:hyperlink r:id="rId19" w:history="1">
              <w:r>
                <w:rPr>
                  <w:color w:val="0000FF"/>
                </w:rPr>
                <w:t>N 307-па</w:t>
              </w:r>
            </w:hyperlink>
            <w:r>
              <w:rPr>
                <w:color w:val="392C69"/>
              </w:rPr>
              <w:t xml:space="preserve">, от 01.09.2012 </w:t>
            </w:r>
            <w:hyperlink r:id="rId20" w:history="1">
              <w:r>
                <w:rPr>
                  <w:color w:val="0000FF"/>
                </w:rPr>
                <w:t>N 754-па</w:t>
              </w:r>
            </w:hyperlink>
            <w:r>
              <w:rPr>
                <w:color w:val="392C69"/>
              </w:rPr>
              <w:t>,</w:t>
            </w:r>
          </w:p>
          <w:p w:rsidR="00113ED8" w:rsidRDefault="00113E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14.03.2013 </w:t>
            </w:r>
            <w:hyperlink r:id="rId21" w:history="1">
              <w:r>
                <w:rPr>
                  <w:color w:val="0000FF"/>
                </w:rPr>
                <w:t>N 131-па</w:t>
              </w:r>
            </w:hyperlink>
            <w:r>
              <w:rPr>
                <w:color w:val="392C69"/>
              </w:rPr>
              <w:t xml:space="preserve">, от 30.04.2015 </w:t>
            </w:r>
            <w:hyperlink r:id="rId22" w:history="1">
              <w:r>
                <w:rPr>
                  <w:color w:val="0000FF"/>
                </w:rPr>
                <w:t>N 251-па</w:t>
              </w:r>
            </w:hyperlink>
            <w:r>
              <w:rPr>
                <w:color w:val="392C69"/>
              </w:rPr>
              <w:t>,</w:t>
            </w:r>
          </w:p>
          <w:p w:rsidR="00113ED8" w:rsidRDefault="00113E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23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10 ноября 1996 г. </w:t>
      </w:r>
      <w:hyperlink r:id="rId25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и от 30 декабря 2003 г</w:t>
      </w:r>
      <w:proofErr w:type="gramEnd"/>
      <w:r>
        <w:t xml:space="preserve">. </w:t>
      </w:r>
      <w:hyperlink r:id="rId26" w:history="1">
        <w:proofErr w:type="gramStart"/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 ситуаций", </w:t>
      </w:r>
      <w:hyperlink r:id="rId27" w:history="1">
        <w:r>
          <w:rPr>
            <w:color w:val="0000FF"/>
          </w:rPr>
          <w:t>Законом</w:t>
        </w:r>
      </w:hyperlink>
      <w:r>
        <w:t xml:space="preserve"> Курской области от 5 июля 1997 года N 15-ЗКО "О защите населения и территории области от чрезвычайных ситуаций природного и техногенного характера",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16.05.2006 N 232 "О территориальной подсистеме единой государственной системы предупреждения и ликвидации чрезвычайных ситуаций Курской области" и определяет основные принципы создания</w:t>
      </w:r>
      <w:proofErr w:type="gramEnd"/>
      <w:r>
        <w:t>, хранения, использования и восполнения резерва материальных ресурсов Курской области для ликвидации чрезвычайных ситуаций природного и техногенного характера межмуниципального и регионального характера (далее - резерв, чрезвычайные ситуации).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2. Резерв создается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 и включает: продовольствие, пищевое сырье, медицинское имущество, медикаменты, строительные материалы, топливо и другие материальные ресурсы, номенклатура и объемы которого утверждаются Администрацией Курской области.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3. Резерв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на территории области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4. Резерв размещается на объектах, предназначенных для его хранения, и откуда возможна оперативная доставка в зоны чрезвычайных ситуаций.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Основной задачей хранения резерва является обеспечение количественной и качественной его сохранности в течение всего периода хранения, а также обеспечение постоянной готовности к своевременной выдаче по предназначению.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Государственные заказчики, обеспечивающие создание, восполнение, хранение резерва (далее - государственные заказчики), ответственны за создание и восполнение резерва в части материальных ресурсов, закрепленных за ними в соответствии с номенклатурой и объемами резерва материальных ресурсов Курской области для ликвидации чрезвычайных ситуаций межмуниципального и регионального характера (далее - номенклатура и объемы резерва).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Резерв должен храниться как материальные ценности длительного хранения в законсервированном виде.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Резерв размещается на складах </w:t>
      </w:r>
      <w:proofErr w:type="gramStart"/>
      <w:r>
        <w:t>хранения материальных ресурсов органов исполнительной власти Курской области</w:t>
      </w:r>
      <w:proofErr w:type="gramEnd"/>
      <w:r>
        <w:t>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Складские помещения для хранения резерва должны соответствовать оптимальным условиям и режиму </w:t>
      </w:r>
      <w:r>
        <w:lastRenderedPageBreak/>
        <w:t>хранения вида материальных ресурсов, правилам пожарной безопасности, обеспечивать удобства при производстве работ по приему и выпуску материальных ресурсов с применением средств механизации, укладку материальных ресурсов, иметь удобный подъезд для автотранспорта, наличие возможности использования технических средств охраны.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Материальные ресурсы, поступившие в места хранения, должны иметь техническую документацию, удостоверяющую год выпуска, назначение, качественное состояние, гарантийный срок хранения (годности) и другую информацию, а также инструкцию по эксплуатации, ремонту и обслуживанию.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Контроль количественного и качественного состояния материальных ресурсов при приемке и в процессе хранения проводится комиссиями, назначенными руководителями организаций, ответственных за хранение резерва, с привлечением представителей комитета региональной безопасности Курской области.</w:t>
      </w:r>
    </w:p>
    <w:p w:rsidR="00113ED8" w:rsidRDefault="00113ED8">
      <w:pPr>
        <w:pStyle w:val="ConsPlusNormal"/>
        <w:spacing w:before="220"/>
        <w:ind w:firstLine="540"/>
        <w:jc w:val="both"/>
      </w:pPr>
      <w:proofErr w:type="gramStart"/>
      <w:r>
        <w:t>Государственные заказчики обязаны ежегодно проводить инвентаризацию материальных ресурсов с устранением выявленных недостатков, при хранении материальных ресурсов, специальной техники и других видов оборудования проводить их опломбирование и надлежащие виды обслуживания в установленные сроки.</w:t>
      </w:r>
      <w:proofErr w:type="gramEnd"/>
    </w:p>
    <w:p w:rsidR="00113ED8" w:rsidRDefault="00113ED8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28.05.2015 N 320-па)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5. Резерв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6. Государственными заказчиками являются по направлениям: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продовольствие и пищевое сырье (по </w:t>
      </w:r>
      <w:hyperlink w:anchor="P161" w:history="1">
        <w:r>
          <w:rPr>
            <w:color w:val="0000FF"/>
          </w:rPr>
          <w:t>пунктам 1</w:t>
        </w:r>
      </w:hyperlink>
      <w:r>
        <w:t xml:space="preserve"> - </w:t>
      </w:r>
      <w:hyperlink w:anchor="P191" w:history="1">
        <w:r>
          <w:rPr>
            <w:color w:val="0000FF"/>
          </w:rPr>
          <w:t>7</w:t>
        </w:r>
      </w:hyperlink>
      <w:r>
        <w:t xml:space="preserve">, </w:t>
      </w:r>
      <w:hyperlink w:anchor="P201" w:history="1">
        <w:r>
          <w:rPr>
            <w:color w:val="0000FF"/>
          </w:rPr>
          <w:t>9</w:t>
        </w:r>
      </w:hyperlink>
      <w:r>
        <w:t xml:space="preserve">, </w:t>
      </w:r>
      <w:hyperlink w:anchor="P206" w:history="1">
        <w:r>
          <w:rPr>
            <w:color w:val="0000FF"/>
          </w:rPr>
          <w:t>10 подраздела 1.2</w:t>
        </w:r>
      </w:hyperlink>
      <w:r>
        <w:t xml:space="preserve">; </w:t>
      </w:r>
      <w:hyperlink w:anchor="P248" w:history="1">
        <w:r>
          <w:rPr>
            <w:color w:val="0000FF"/>
          </w:rPr>
          <w:t>пунктам 1</w:t>
        </w:r>
      </w:hyperlink>
      <w:r>
        <w:t xml:space="preserve"> - </w:t>
      </w:r>
      <w:hyperlink w:anchor="P278" w:history="1">
        <w:r>
          <w:rPr>
            <w:color w:val="0000FF"/>
          </w:rPr>
          <w:t>7</w:t>
        </w:r>
      </w:hyperlink>
      <w:r>
        <w:t xml:space="preserve">, </w:t>
      </w:r>
      <w:hyperlink w:anchor="P288" w:history="1">
        <w:r>
          <w:rPr>
            <w:color w:val="0000FF"/>
          </w:rPr>
          <w:t>9</w:t>
        </w:r>
      </w:hyperlink>
      <w:r>
        <w:t xml:space="preserve">, </w:t>
      </w:r>
      <w:hyperlink w:anchor="P293" w:history="1">
        <w:r>
          <w:rPr>
            <w:color w:val="0000FF"/>
          </w:rPr>
          <w:t>10 подраздела 1.4 раздела 1</w:t>
        </w:r>
      </w:hyperlink>
      <w:r>
        <w:t xml:space="preserve"> номенклатуры и объемов резерва) - комитет пищевой и перерабатывающей промышленности и продовольствия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продовольствие и пищевое сырье (по </w:t>
      </w:r>
      <w:hyperlink w:anchor="P140" w:history="1">
        <w:r>
          <w:rPr>
            <w:color w:val="0000FF"/>
          </w:rPr>
          <w:t>пунктам 1</w:t>
        </w:r>
      </w:hyperlink>
      <w:r>
        <w:t xml:space="preserve"> - </w:t>
      </w:r>
      <w:hyperlink w:anchor="P155" w:history="1">
        <w:r>
          <w:rPr>
            <w:color w:val="0000FF"/>
          </w:rPr>
          <w:t>4 подраздела 1.1</w:t>
        </w:r>
      </w:hyperlink>
      <w:r>
        <w:t xml:space="preserve">; </w:t>
      </w:r>
      <w:hyperlink w:anchor="P196" w:history="1">
        <w:r>
          <w:rPr>
            <w:color w:val="0000FF"/>
          </w:rPr>
          <w:t>пунктам 8</w:t>
        </w:r>
      </w:hyperlink>
      <w:r>
        <w:t xml:space="preserve">, </w:t>
      </w:r>
      <w:hyperlink w:anchor="P211" w:history="1">
        <w:r>
          <w:rPr>
            <w:color w:val="0000FF"/>
          </w:rPr>
          <w:t>11</w:t>
        </w:r>
      </w:hyperlink>
      <w:r>
        <w:t xml:space="preserve"> - </w:t>
      </w:r>
      <w:hyperlink w:anchor="P226" w:history="1">
        <w:r>
          <w:rPr>
            <w:color w:val="0000FF"/>
          </w:rPr>
          <w:t>14 подраздела 1.2</w:t>
        </w:r>
      </w:hyperlink>
      <w:r>
        <w:t xml:space="preserve">; </w:t>
      </w:r>
      <w:hyperlink w:anchor="P232" w:history="1">
        <w:r>
          <w:rPr>
            <w:color w:val="0000FF"/>
          </w:rPr>
          <w:t>пунктам 1</w:t>
        </w:r>
      </w:hyperlink>
      <w:r>
        <w:t xml:space="preserve"> - </w:t>
      </w:r>
      <w:hyperlink w:anchor="P242" w:history="1">
        <w:r>
          <w:rPr>
            <w:color w:val="0000FF"/>
          </w:rPr>
          <w:t>3 подраздела 1.3</w:t>
        </w:r>
      </w:hyperlink>
      <w:r>
        <w:t xml:space="preserve">; </w:t>
      </w:r>
      <w:hyperlink w:anchor="P283" w:history="1">
        <w:r>
          <w:rPr>
            <w:color w:val="0000FF"/>
          </w:rPr>
          <w:t>пунктам 8</w:t>
        </w:r>
      </w:hyperlink>
      <w:r>
        <w:t xml:space="preserve">, </w:t>
      </w:r>
      <w:hyperlink w:anchor="P298" w:history="1">
        <w:r>
          <w:rPr>
            <w:color w:val="0000FF"/>
          </w:rPr>
          <w:t>11</w:t>
        </w:r>
      </w:hyperlink>
      <w:r>
        <w:t xml:space="preserve"> - </w:t>
      </w:r>
      <w:hyperlink w:anchor="P313" w:history="1">
        <w:r>
          <w:rPr>
            <w:color w:val="0000FF"/>
          </w:rPr>
          <w:t>14 подраздела 1.4</w:t>
        </w:r>
      </w:hyperlink>
      <w:r>
        <w:t xml:space="preserve">; </w:t>
      </w:r>
      <w:hyperlink w:anchor="P319" w:history="1">
        <w:r>
          <w:rPr>
            <w:color w:val="0000FF"/>
          </w:rPr>
          <w:t>пункту 1 подраздела 1.5 раздела</w:t>
        </w:r>
      </w:hyperlink>
      <w:r>
        <w:t xml:space="preserve"> 1 номенклатуры и объемов резерва) - комитет потребительского рынка, развития малого предпринимательства и лицензирования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медицинское имущество и медикаменты (</w:t>
      </w:r>
      <w:hyperlink w:anchor="P326" w:history="1">
        <w:r>
          <w:rPr>
            <w:color w:val="0000FF"/>
          </w:rPr>
          <w:t>раздел 2</w:t>
        </w:r>
      </w:hyperlink>
      <w:r>
        <w:t xml:space="preserve"> номенклатуры и объемов резерва) - комитет здравоохранения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материально-технические ресурсы для оперативного устранения неисправностей и аварий на объектах жилищно-коммунального хозяйства Курской области (</w:t>
      </w:r>
      <w:hyperlink w:anchor="P1316" w:history="1">
        <w:r>
          <w:rPr>
            <w:color w:val="0000FF"/>
          </w:rPr>
          <w:t>раздел 3</w:t>
        </w:r>
      </w:hyperlink>
      <w:r>
        <w:t xml:space="preserve"> номенклатуры и объемов резерва) - комитет жилищно-коммунального хозяйства и ТЭК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вещевое имущество (</w:t>
      </w:r>
      <w:hyperlink w:anchor="P1422" w:history="1">
        <w:r>
          <w:rPr>
            <w:color w:val="0000FF"/>
          </w:rPr>
          <w:t>раздел 4</w:t>
        </w:r>
      </w:hyperlink>
      <w:r>
        <w:t xml:space="preserve"> номенклатуры и объемов резерва) - комитет потребительского рынка, развития малого предпринимательства и лицензирования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ГСМ (</w:t>
      </w:r>
      <w:hyperlink w:anchor="P1613" w:history="1">
        <w:r>
          <w:rPr>
            <w:color w:val="0000FF"/>
          </w:rPr>
          <w:t>раздел 5</w:t>
        </w:r>
      </w:hyperlink>
      <w:r>
        <w:t xml:space="preserve"> номенклатуры и объемов резерва) - комитет агропромышленного комплекса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товары первой необходимости (</w:t>
      </w:r>
      <w:hyperlink w:anchor="P1630" w:history="1">
        <w:r>
          <w:rPr>
            <w:color w:val="0000FF"/>
          </w:rPr>
          <w:t>раздел 6</w:t>
        </w:r>
      </w:hyperlink>
      <w:r>
        <w:t xml:space="preserve"> номенклатуры и объемов резерва) - комитет потребительского рынка, развития малого предпринимательства и лицензирования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имущество мобильного пункта временного размещения (</w:t>
      </w:r>
      <w:hyperlink w:anchor="P1662" w:history="1">
        <w:r>
          <w:rPr>
            <w:color w:val="0000FF"/>
          </w:rPr>
          <w:t>раздел 7</w:t>
        </w:r>
      </w:hyperlink>
      <w:r>
        <w:t xml:space="preserve"> номенклатуры и объемов резерва) - комитет региональной безопасности Курской области (через областное казенное учреждение "Центр обеспечения выполнения полномочий в области гражданской обороны, защиты населения и территории от чрезвычайных ситуаций Курской области");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пожарно-техническая продукция (по </w:t>
      </w:r>
      <w:hyperlink w:anchor="P2186" w:history="1">
        <w:r>
          <w:rPr>
            <w:color w:val="0000FF"/>
          </w:rPr>
          <w:t>пунктам 1</w:t>
        </w:r>
      </w:hyperlink>
      <w:r>
        <w:t xml:space="preserve">, </w:t>
      </w:r>
      <w:hyperlink w:anchor="P2191" w:history="1">
        <w:r>
          <w:rPr>
            <w:color w:val="0000FF"/>
          </w:rPr>
          <w:t>2</w:t>
        </w:r>
      </w:hyperlink>
      <w:r>
        <w:t xml:space="preserve">, </w:t>
      </w:r>
      <w:hyperlink w:anchor="P2196" w:history="1">
        <w:r>
          <w:rPr>
            <w:color w:val="0000FF"/>
          </w:rPr>
          <w:t>3 раздела 8</w:t>
        </w:r>
      </w:hyperlink>
      <w:r>
        <w:t xml:space="preserve"> номенклатуры и объемов резерва) - комитет лесного хозяйства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пожарно-техническая продукция - (по </w:t>
      </w:r>
      <w:hyperlink w:anchor="P2202" w:history="1">
        <w:r>
          <w:rPr>
            <w:color w:val="0000FF"/>
          </w:rPr>
          <w:t>пунктам 4</w:t>
        </w:r>
      </w:hyperlink>
      <w:r>
        <w:t xml:space="preserve"> - </w:t>
      </w:r>
      <w:hyperlink w:anchor="P2217" w:history="1">
        <w:r>
          <w:rPr>
            <w:color w:val="0000FF"/>
          </w:rPr>
          <w:t>7 раздела 8</w:t>
        </w:r>
      </w:hyperlink>
      <w:r>
        <w:t xml:space="preserve"> номенклатуры и объемов резерва) - комитет региональной безопасности Курской области (через областное казенное учреждение "Противопожарная служба Курской области");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lastRenderedPageBreak/>
        <w:t>средства защиты в районах затопления (</w:t>
      </w:r>
      <w:hyperlink w:anchor="P2222" w:history="1">
        <w:r>
          <w:rPr>
            <w:color w:val="0000FF"/>
          </w:rPr>
          <w:t>раздел 9</w:t>
        </w:r>
      </w:hyperlink>
      <w:r>
        <w:t xml:space="preserve"> номенклатуры и объемов резерва) - комитет региональной безопасности Курской области (через областное казенное учреждение "Аварийно-спасательная служба Курской области");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имущество РХБЗ - (</w:t>
      </w:r>
      <w:hyperlink w:anchor="P2280" w:history="1">
        <w:r>
          <w:rPr>
            <w:color w:val="0000FF"/>
          </w:rPr>
          <w:t>раздел 10</w:t>
        </w:r>
      </w:hyperlink>
      <w:r>
        <w:t xml:space="preserve"> номенклатуры и объемов резерва) - комитет региональной безопасности Курской области (через областное казенное учреждение "Центр обеспечения выполнения полномочий в области гражданской обороны, защиты населения и территории от чрезвычайных ситуаций Курской области");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средства защиты в районах экологических катастроф (</w:t>
      </w:r>
      <w:hyperlink w:anchor="P2331" w:history="1">
        <w:r>
          <w:rPr>
            <w:color w:val="0000FF"/>
          </w:rPr>
          <w:t>раздел 11</w:t>
        </w:r>
      </w:hyperlink>
      <w:r>
        <w:t xml:space="preserve"> номенклатуры и объемов резерва) - департамент экологической безопасности и природопользования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имущество службы защиты растений и животных (</w:t>
      </w:r>
      <w:hyperlink w:anchor="P2373" w:history="1">
        <w:r>
          <w:rPr>
            <w:color w:val="0000FF"/>
          </w:rPr>
          <w:t>раздел 12</w:t>
        </w:r>
      </w:hyperlink>
      <w:r>
        <w:t xml:space="preserve"> номенклатуры и объемов резерва) - управление ветеринарии Курской области.</w:t>
      </w:r>
    </w:p>
    <w:p w:rsidR="00113ED8" w:rsidRDefault="00113ED8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28.05.2015 N 320-па)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7. Государственные заказчики: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оформляют бюджетные заявки по расходам для закупки, хранения и восполнения материальных ресурсов резерва;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 осуществляют отбор поставщиков материальных ресурсов в резерв;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ведут учет и отчетность о состоянии материальных ресурсов резерва;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обеспечивают поддержание резерва в постоянной готовности к использованию.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Приобретение материальных ресурсов в резерв осуществляется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113ED8" w:rsidRDefault="00113ED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30.04.2015 N 251-па)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В случае возникновения чрезвычайных ситуаций приобретение материальных ресурсов допускается на основании заключенных договоров на экстренную поставку материальных ресурсов в резерв с организациями, имеющими эти ресурсы в постоянном наличии. Выбор поставщиков осуществляется в соответствии с действующим законодательством.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Доставка приобретенных материальных ресурсов к местам хранения осуществляется исполнителями государственных контрактов.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Резерв независимо от места его размещения является собственностью Курской области.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Выпуск материальных ресурсов из резерва осуществляется органами исполнительной власти Курской области, обеспечивающими создание, восполнение, хранение резерва, на основании акта Администрации Курской области в соответствии с решением комиссии по предупреждению и ликвидации чрезвычайных ситуаций и обеспечению пожарной безопасности Администрации Курской области с приложением к решению указанной комиссии перечня, объемов, стоимости, получателей материальных ресурсов из резерва с указанием цели их использования, источников</w:t>
      </w:r>
      <w:proofErr w:type="gramEnd"/>
      <w:r>
        <w:t xml:space="preserve"> и сроков восполнения резерва.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Выпуск материальных ресурсов из резерва осуществляется в следующих случаях:</w:t>
      </w:r>
    </w:p>
    <w:p w:rsidR="00113ED8" w:rsidRDefault="00113ED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28.05.2015 N 320-па)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для предупреждения чрезвычайных ситуаций;</w:t>
      </w:r>
    </w:p>
    <w:p w:rsidR="00113ED8" w:rsidRDefault="00113ED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28.05.2015 N 320-па)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lastRenderedPageBreak/>
        <w:t>в целях экстренного привлечения необходимых сре</w:t>
      </w:r>
      <w:proofErr w:type="gramStart"/>
      <w:r>
        <w:t>дств пр</w:t>
      </w:r>
      <w:proofErr w:type="gramEnd"/>
      <w:r>
        <w:t>и возникновении чрезвычайных ситуаций;</w:t>
      </w:r>
    </w:p>
    <w:p w:rsidR="00113ED8" w:rsidRDefault="00113ED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28.05.2015 N 320-па)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в связи с их освежением и заменой.</w:t>
      </w:r>
    </w:p>
    <w:p w:rsidR="00113ED8" w:rsidRDefault="00113ED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28.05.2015 N 320-па)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Выпуск материальных ресурсов из резерва, подлежащих освежению, производится в соответствии с графиками освежения, ежегодно разрабатываемыми государственными заказчиками, ответственными за хранение резерва.</w:t>
      </w:r>
    </w:p>
    <w:p w:rsidR="00113ED8" w:rsidRDefault="00113ED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28.05.2015 N 320-па)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целях максимально возможного использования имеющихся сил и средств для ликвидации чрезвычайных ситуаций по решению комиссии по предупреждению и ликвидации чрезвычайных ситуаций и обеспечению пожарной безопасности Администрации Курской области может привлекаться обязательный резерв материально-технических ресурсов для оперативного устранения неисправностей и аварий на объектах жилищно-коммунального хозяйства Курской области, созданный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21.06.2011 N 263-па "О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формирования, расходования, хранения и пополнения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Курской области".</w:t>
      </w:r>
    </w:p>
    <w:p w:rsidR="00113ED8" w:rsidRDefault="00113ED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03.04.2012 N 307-па)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По согласованию с органами местного самоуправления и организациями, создавшими объектовые резервы материальных ресурсов на территории Курской области, в соответствии с решением комиссии по предупреждению и ликвидации чрезвычайных ситуаций и обеспечению пожарной безопасности Администрации Курской области могут использоваться местные и объектовые резервы материальных ресурсов для ликвидации чрезвычайных ситуаций и обеспечения жизнедеятельности пострадавшего населения с последующим возмещением затрат из резервного фонда Администрации</w:t>
      </w:r>
      <w:proofErr w:type="gramEnd"/>
      <w:r>
        <w:t xml:space="preserve"> Курской области.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Органы исполнительной власти Курской области, органы местного самоуправления,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Материальные ресурсы для ликвидации чрезвычайных ситуаций выделяются органам местного самоуправления, предприятиям и организациям, находящимся в зоне чрезвычайной ситуации, безвозмездно или на возвратной основе по решению комиссии по предупреждению и ликвидации чрезвычайных ситуаций и обеспечению пожарной безопасности Администрации Курской области.</w:t>
      </w:r>
    </w:p>
    <w:p w:rsidR="00113ED8" w:rsidRDefault="00113ED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28.05.2015 N 320-па)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11. Финансирование расходов по созданию, хранению, использованию и восполнению резерва осуществляется за счет средств областного бюджета, в том числе резервного фонда Администрации Курской области.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12. Органы исполнительной власти Курской области, обеспечивающие создание, восполнение, хранение резерва, и органы местного самоуправления предоставляют в Главное управление МЧС России по Курской области отчеты: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 создании, соответственно, резерва и местных резервов материальных ресурсов органов местного самоуправления - один раз в полгода до 5-го числа месяца, следующего за отчетным периодом, по формам, установленным Главным управлением МЧС России по Курской области;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о целевом использовании выделенных из резерва материальных ресурсов - в течение 10 дней после ликвидации чрезвычайной ситуации.</w:t>
      </w: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jc w:val="right"/>
        <w:outlineLvl w:val="0"/>
      </w:pPr>
      <w:r>
        <w:t>Утверждены</w:t>
      </w:r>
    </w:p>
    <w:p w:rsidR="00113ED8" w:rsidRDefault="00113ED8">
      <w:pPr>
        <w:pStyle w:val="ConsPlusNormal"/>
        <w:jc w:val="right"/>
      </w:pPr>
      <w:r>
        <w:t>постановлением</w:t>
      </w:r>
    </w:p>
    <w:p w:rsidR="00113ED8" w:rsidRDefault="00113ED8">
      <w:pPr>
        <w:pStyle w:val="ConsPlusNormal"/>
        <w:jc w:val="right"/>
      </w:pPr>
      <w:r>
        <w:t>Администрации Курской области</w:t>
      </w:r>
    </w:p>
    <w:p w:rsidR="00113ED8" w:rsidRDefault="00113ED8">
      <w:pPr>
        <w:pStyle w:val="ConsPlusNormal"/>
        <w:jc w:val="right"/>
      </w:pPr>
      <w:r>
        <w:lastRenderedPageBreak/>
        <w:t>от 19 мая 2011 г. N 192-па</w:t>
      </w: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Title"/>
        <w:jc w:val="center"/>
      </w:pPr>
      <w:bookmarkStart w:id="2" w:name="P124"/>
      <w:bookmarkEnd w:id="2"/>
      <w:r>
        <w:t>НОМЕНКЛАТУРА И ОБЪЕМЫ</w:t>
      </w:r>
    </w:p>
    <w:p w:rsidR="00113ED8" w:rsidRDefault="00113ED8">
      <w:pPr>
        <w:pStyle w:val="ConsPlusTitle"/>
        <w:jc w:val="center"/>
      </w:pPr>
      <w:r>
        <w:t>РЕЗЕРВА МАТЕРИАЛЬНЫХ РЕСУРСОВ КУРСКОЙ ОБЛАСТИ</w:t>
      </w:r>
    </w:p>
    <w:p w:rsidR="00113ED8" w:rsidRDefault="00113ED8">
      <w:pPr>
        <w:pStyle w:val="ConsPlusTitle"/>
        <w:jc w:val="center"/>
      </w:pPr>
      <w:r>
        <w:t xml:space="preserve">ДЛЯ ЛИКВИДАЦИИ ЧРЕЗВЫЧАЙНЫХ СИТУАЦИЙ </w:t>
      </w:r>
      <w:proofErr w:type="gramStart"/>
      <w:r>
        <w:t>МЕЖМУНИЦИПАЛЬНОГО</w:t>
      </w:r>
      <w:proofErr w:type="gramEnd"/>
    </w:p>
    <w:p w:rsidR="00113ED8" w:rsidRDefault="00113ED8">
      <w:pPr>
        <w:pStyle w:val="ConsPlusTitle"/>
        <w:jc w:val="center"/>
      </w:pPr>
      <w:r>
        <w:t>И РЕГИОНАЛЬНОГО ХАРАКТЕРА</w:t>
      </w:r>
    </w:p>
    <w:p w:rsidR="00113ED8" w:rsidRDefault="00113E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E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ED8" w:rsidRDefault="00113E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ED8" w:rsidRDefault="00113E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113ED8" w:rsidRDefault="00113E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41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 xml:space="preserve">, от 02.11.2015 </w:t>
            </w:r>
            <w:hyperlink r:id="rId42" w:history="1">
              <w:r>
                <w:rPr>
                  <w:color w:val="0000FF"/>
                </w:rPr>
                <w:t>N 745-па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sectPr w:rsidR="00113ED8" w:rsidSect="00113ED8"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00"/>
        <w:gridCol w:w="2877"/>
        <w:gridCol w:w="1210"/>
        <w:gridCol w:w="1228"/>
        <w:gridCol w:w="1190"/>
      </w:tblGrid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 xml:space="preserve">Единица </w:t>
            </w:r>
            <w:proofErr w:type="gramStart"/>
            <w:r>
              <w:t>измерен</w:t>
            </w:r>
            <w:proofErr w:type="gram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Форма закладки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r>
              <w:t>1. Продовольствие и пищевое сырье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потребительского рынка, развития малого предпринимательства и лицензирования Курской области, комитет пищевой и перерабатывающей промышленности и продовольствия Курской области)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1.1. Сухие пайки (из расчета 500 человек на 3 суток)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3" w:name="P140"/>
            <w:bookmarkEnd w:id="3"/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Консервы мясные (1/325 г)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Консервы мясорастительные (1/360 г)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Печенье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4" w:name="P155"/>
            <w:bookmarkEnd w:id="4"/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Чай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1.2. Продовольствие для горячего питания (из расчета 500 человек на 14 суток)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5" w:name="P161"/>
            <w:bookmarkEnd w:id="5"/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Хлеб из смеси муки ржаной обдирной и пшеничной муки 1-го сорта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Хлеб белый из пшеничной муки 1-го сорта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Мука пшеничная 2-го сорта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Крупа разная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Молокопродукты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6" w:name="P191"/>
            <w:bookmarkEnd w:id="6"/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Мясопродукты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7" w:name="P196"/>
            <w:bookmarkEnd w:id="7"/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Рыбопродукты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8" w:name="P201"/>
            <w:bookmarkEnd w:id="8"/>
            <w:r>
              <w:lastRenderedPageBreak/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Животные жиры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9" w:name="P206"/>
            <w:bookmarkEnd w:id="9"/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Сахар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0" w:name="P211"/>
            <w:bookmarkEnd w:id="10"/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Соль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Чай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Картофель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1" w:name="P226"/>
            <w:bookmarkEnd w:id="11"/>
            <w:r>
              <w:t>14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Овощи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1.3. Детское питание (из расчета 5 детей до 1 года на 14 дней)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2" w:name="P232"/>
            <w:bookmarkEnd w:id="12"/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Сухие молочные смеси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Консервы мясные для детского питания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3" w:name="P242"/>
            <w:bookmarkEnd w:id="13"/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Пюре фруктовые и овощные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1.4. Продовольствие для горячего питания личного состава, привлекаемого для ликвидации ЧС (из расчета 80 человек на 14 суток)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4" w:name="P248"/>
            <w:bookmarkEnd w:id="14"/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Хлеб из смеси муки ржаной обдирной и пшеничной муки 1-го сорта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Хлеб белый из пшеничной муки 1-го сорта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Мука пшеничная 2-го сорта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Крупа разная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Молокопродукты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5" w:name="P278"/>
            <w:bookmarkEnd w:id="15"/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Мясопродукты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6" w:name="P283"/>
            <w:bookmarkEnd w:id="16"/>
            <w:r>
              <w:lastRenderedPageBreak/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Рыбопродукты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7" w:name="P288"/>
            <w:bookmarkEnd w:id="17"/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Животные жиры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8" w:name="P293"/>
            <w:bookmarkEnd w:id="18"/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Сахар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19" w:name="P298"/>
            <w:bookmarkEnd w:id="19"/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Соль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Чай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Картофель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20" w:name="P313"/>
            <w:bookmarkEnd w:id="20"/>
            <w:r>
              <w:t>14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Овощи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 xml:space="preserve">1.5. Организация услуги по 3-разовому горячему питанию на 580 человек из расчета 250 рублей в сутки </w:t>
            </w:r>
            <w:hyperlink w:anchor="P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21" w:name="P319"/>
            <w:bookmarkEnd w:id="21"/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Услуга по организации горячего питания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порция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</w:pPr>
            <w:r>
              <w:t>--------------------------------</w:t>
            </w:r>
          </w:p>
          <w:p w:rsidR="00113ED8" w:rsidRDefault="00113ED8">
            <w:pPr>
              <w:pStyle w:val="ConsPlusNormal"/>
            </w:pPr>
            <w:bookmarkStart w:id="22" w:name="P325"/>
            <w:bookmarkEnd w:id="22"/>
            <w:r>
              <w:t>&lt;*&gt; Рекомендована с учетом доставки в зону ЧС организация предварительного отбора при допустимых условиях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23" w:name="P326"/>
            <w:bookmarkEnd w:id="23"/>
            <w:r>
              <w:t>2. Медицинское имущество и медикаменты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здравоохранения Курской области)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2.1. Лекарственные средства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Адреналин </w:t>
            </w:r>
            <w:proofErr w:type="gramStart"/>
            <w:r>
              <w:t>г</w:t>
            </w:r>
            <w:proofErr w:type="gramEnd"/>
            <w:r>
              <w:t>/х 0.1% 1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Анальгин 50% - 2,0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Аминоплазмаль</w:t>
            </w:r>
            <w:proofErr w:type="spellEnd"/>
            <w:r>
              <w:t xml:space="preserve"> E 10% р-р д/инф. </w:t>
            </w:r>
            <w:proofErr w:type="spellStart"/>
            <w:r>
              <w:t>фл</w:t>
            </w:r>
            <w:proofErr w:type="spellEnd"/>
            <w:r>
              <w:t>. 500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Аминокапроновая кислота 5% 100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Ацетилсалициловая кислота 0,5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Аммиак р-р 10% 40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Антисептический р-р мед. 95% 100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АХД-2000 экспресс </w:t>
            </w:r>
            <w:proofErr w:type="spellStart"/>
            <w:r>
              <w:t>дез</w:t>
            </w:r>
            <w:proofErr w:type="spellEnd"/>
            <w:r>
              <w:t>. р-р 1 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Баралгин 5.0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Беротек</w:t>
            </w:r>
            <w:proofErr w:type="spellEnd"/>
            <w:r>
              <w:t xml:space="preserve"> H - аэрозоль для ингаляций 100 мкг/доза 10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Верапамил</w:t>
            </w:r>
            <w:proofErr w:type="spellEnd"/>
            <w:r>
              <w:t xml:space="preserve"> 0,25% - 2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Валидол с глюкозой 0.06 мг N 10 таб.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Вишневского линимент 40 г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Викасол</w:t>
            </w:r>
            <w:proofErr w:type="spellEnd"/>
            <w:r>
              <w:t xml:space="preserve"> р-р д/ин 1%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Валокордин </w:t>
            </w:r>
            <w:proofErr w:type="spellStart"/>
            <w:r>
              <w:t>фл</w:t>
            </w:r>
            <w:proofErr w:type="spellEnd"/>
            <w:r>
              <w:t>. капли 50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Гордокс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  <w:r>
              <w:t>. 10 тыс. 10 мл. N 25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50 мм * 50 мм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90 мм * 90 мм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Гентамицина сульфат 4%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Гепарин 5000 </w:t>
            </w:r>
            <w:proofErr w:type="gramStart"/>
            <w:r>
              <w:t>ЕД</w:t>
            </w:r>
            <w:proofErr w:type="gramEnd"/>
            <w:r>
              <w:t>/мл 5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Гидрокортизона ацетат </w:t>
            </w:r>
            <w:proofErr w:type="spellStart"/>
            <w:r>
              <w:t>сус</w:t>
            </w:r>
            <w:proofErr w:type="spellEnd"/>
            <w:r>
              <w:t>. 5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Глюкоза 40% 10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Глюкоза 5% 400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  <w:r>
              <w:t xml:space="preserve"> 4 мг/1 мл 2 мл р-р д/ин. N 25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Дибазол </w:t>
            </w:r>
            <w:proofErr w:type="spellStart"/>
            <w:r>
              <w:t>амп</w:t>
            </w:r>
            <w:proofErr w:type="spellEnd"/>
            <w:r>
              <w:t xml:space="preserve"> 1% 5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Димедрол 1% 1 </w:t>
            </w:r>
            <w:proofErr w:type="spellStart"/>
            <w:r>
              <w:t>амп</w:t>
            </w:r>
            <w:proofErr w:type="spellEnd"/>
            <w:r>
              <w:t>.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Дицинон</w:t>
            </w:r>
            <w:proofErr w:type="spellEnd"/>
            <w:r>
              <w:t xml:space="preserve"> 2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Дормикум</w:t>
            </w:r>
            <w:proofErr w:type="spellEnd"/>
            <w:r>
              <w:t xml:space="preserve"> 5 мг/1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Дофамин р-р 0,5% 5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Р-р йода 5% спирт. 10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Йодинол</w:t>
            </w:r>
            <w:proofErr w:type="spellEnd"/>
            <w:r>
              <w:t xml:space="preserve"> 100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Инфезол</w:t>
            </w:r>
            <w:proofErr w:type="spellEnd"/>
            <w:r>
              <w:t xml:space="preserve"> 40 р-р д/ин. 500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Инфезол</w:t>
            </w:r>
            <w:proofErr w:type="spellEnd"/>
            <w:r>
              <w:t xml:space="preserve"> 100 р-р д/ин. 500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Калия магния </w:t>
            </w:r>
            <w:proofErr w:type="spellStart"/>
            <w:r>
              <w:t>аспарагинат</w:t>
            </w:r>
            <w:proofErr w:type="spellEnd"/>
            <w:r>
              <w:t xml:space="preserve"> р-р д/инф. 500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Калия магния </w:t>
            </w:r>
            <w:proofErr w:type="spellStart"/>
            <w:r>
              <w:t>аспарагинат</w:t>
            </w:r>
            <w:proofErr w:type="spellEnd"/>
            <w:r>
              <w:t xml:space="preserve"> р-р д/инф. 250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Калия перманганат пор. 3 г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Калия хлорид 4% р-р 10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Кальция хлорид 10% р-р 10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Капотен</w:t>
            </w:r>
            <w:proofErr w:type="spellEnd"/>
            <w:r>
              <w:t xml:space="preserve"> таб. 25 мг N 28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Кеторол</w:t>
            </w:r>
            <w:proofErr w:type="spellEnd"/>
            <w:r>
              <w:t xml:space="preserve"> 30 мг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Корвалол</w:t>
            </w:r>
            <w:proofErr w:type="spellEnd"/>
            <w:r>
              <w:t xml:space="preserve"> 25 мл N 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Коргликард</w:t>
            </w:r>
            <w:proofErr w:type="spellEnd"/>
            <w:r>
              <w:t xml:space="preserve">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Кордарон</w:t>
            </w:r>
            <w:proofErr w:type="spellEnd"/>
            <w:r>
              <w:t xml:space="preserve"> 0,15 г 3 мл N 6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Кордиамин р-р 25%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Левомеколь</w:t>
            </w:r>
            <w:proofErr w:type="spellEnd"/>
            <w:r>
              <w:t xml:space="preserve"> мазь 40,0 (</w:t>
            </w:r>
            <w:proofErr w:type="spellStart"/>
            <w:r>
              <w:t>левометил</w:t>
            </w:r>
            <w:proofErr w:type="spellEnd"/>
            <w:r>
              <w:t>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10%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2%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Лидокаина</w:t>
            </w:r>
            <w:proofErr w:type="spellEnd"/>
            <w:r>
              <w:t xml:space="preserve"> </w:t>
            </w:r>
            <w:proofErr w:type="spellStart"/>
            <w:r>
              <w:t>аэр</w:t>
            </w:r>
            <w:proofErr w:type="spellEnd"/>
            <w:r>
              <w:t>., 10% 38 г (50 мл) N 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Магния сульфат 25% 10 мл </w:t>
            </w:r>
            <w:proofErr w:type="spellStart"/>
            <w:r>
              <w:t>амп</w:t>
            </w:r>
            <w:proofErr w:type="spellEnd"/>
            <w:r>
              <w:t>.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Манинит</w:t>
            </w:r>
            <w:proofErr w:type="spellEnd"/>
            <w:r>
              <w:t xml:space="preserve"> 15% р-р 400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Мезатона</w:t>
            </w:r>
            <w:proofErr w:type="spellEnd"/>
            <w:r>
              <w:t xml:space="preserve"> р-р 1%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Метоклопрамид 0,5%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Метрогил</w:t>
            </w:r>
            <w:proofErr w:type="spellEnd"/>
            <w:r>
              <w:t xml:space="preserve"> 0,5 100 мл N 1 (</w:t>
            </w:r>
            <w:proofErr w:type="spellStart"/>
            <w:r>
              <w:t>метронидозол</w:t>
            </w:r>
            <w:proofErr w:type="spellEnd"/>
            <w:r>
              <w:t>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Натрия хлорид 0,9% 10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Натрия хлорид 0,9% 400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Никотиновая кислота 1%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Нитроглицерин 0,1% - 10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Нитроглицерин табл. </w:t>
            </w:r>
            <w:proofErr w:type="spellStart"/>
            <w:r>
              <w:t>подъяз</w:t>
            </w:r>
            <w:proofErr w:type="spellEnd"/>
            <w:r>
              <w:t>. 0,5 мг N 40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Нитроспрей</w:t>
            </w:r>
            <w:proofErr w:type="spellEnd"/>
            <w:r>
              <w:t xml:space="preserve"> 1% 10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Новокаин 0,5% 200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Новокаин 0,5% 5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Новокаин 2%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Но-шпа 2 мл N 25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Олазоль</w:t>
            </w:r>
            <w:proofErr w:type="spellEnd"/>
            <w:r>
              <w:t xml:space="preserve"> аэрозоль 80,0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Панангин</w:t>
            </w:r>
            <w:proofErr w:type="spellEnd"/>
            <w:r>
              <w:t xml:space="preserve"> 10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Папаверина </w:t>
            </w:r>
            <w:proofErr w:type="gramStart"/>
            <w:r>
              <w:t>г</w:t>
            </w:r>
            <w:proofErr w:type="gramEnd"/>
            <w:r>
              <w:t>/х 2%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Пентамин</w:t>
            </w:r>
            <w:proofErr w:type="spellEnd"/>
            <w:r>
              <w:t xml:space="preserve"> 5% р-р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Перекись водорода 3% 40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Пипольфен</w:t>
            </w:r>
            <w:proofErr w:type="spellEnd"/>
            <w:r>
              <w:t xml:space="preserve"> 2,5% - 2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Преднизолон 1 мл N 3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Сальбутамол</w:t>
            </w:r>
            <w:proofErr w:type="spellEnd"/>
            <w:r>
              <w:t xml:space="preserve"> (</w:t>
            </w:r>
            <w:proofErr w:type="spellStart"/>
            <w:r>
              <w:t>вентолин</w:t>
            </w:r>
            <w:proofErr w:type="spellEnd"/>
            <w:r>
              <w:t>) аэрозоль 12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Сульфацил</w:t>
            </w:r>
            <w:proofErr w:type="spellEnd"/>
            <w:r>
              <w:t xml:space="preserve"> натрия 20% гл. капли 5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Супрастин 1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Сыворотка противостолбнячная 1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Тавегил 0,1% - 2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Тиенам</w:t>
            </w:r>
            <w:proofErr w:type="spellEnd"/>
            <w:r>
              <w:t xml:space="preserve"> в/</w:t>
            </w:r>
            <w:proofErr w:type="gramStart"/>
            <w:r>
              <w:t>м</w:t>
            </w:r>
            <w:proofErr w:type="gramEnd"/>
            <w:r>
              <w:t xml:space="preserve"> 500 мг N 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Трентал</w:t>
            </w:r>
            <w:proofErr w:type="spellEnd"/>
            <w:r>
              <w:t xml:space="preserve"> 2% 5 мл N 5 (</w:t>
            </w:r>
            <w:proofErr w:type="spellStart"/>
            <w:r>
              <w:t>пентоксифиллим</w:t>
            </w:r>
            <w:proofErr w:type="spellEnd"/>
            <w:r>
              <w:t>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250 мг табл.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Фраксипарин</w:t>
            </w:r>
            <w:proofErr w:type="spellEnd"/>
            <w:r>
              <w:t xml:space="preserve"> шприц 0,3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Фурасемид</w:t>
            </w:r>
            <w:proofErr w:type="spellEnd"/>
            <w:r>
              <w:t xml:space="preserve"> 1%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  <w:r>
              <w:t xml:space="preserve"> 0,05% - 100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Церукал</w:t>
            </w:r>
            <w:proofErr w:type="spellEnd"/>
            <w:r>
              <w:t xml:space="preserve"> р-р 2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proofErr w:type="gramStart"/>
            <w:r>
              <w:t>Цефабол</w:t>
            </w:r>
            <w:proofErr w:type="spellEnd"/>
            <w:r>
              <w:t xml:space="preserve"> 1,0 для в/в и в/м введения</w:t>
            </w:r>
            <w:proofErr w:type="gramEnd"/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1,0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1,0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Цефтриаксон</w:t>
            </w:r>
            <w:proofErr w:type="spellEnd"/>
            <w:r>
              <w:t xml:space="preserve"> 1,0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  <w:r>
              <w:t xml:space="preserve"> р-р для </w:t>
            </w:r>
            <w:proofErr w:type="spellStart"/>
            <w:r>
              <w:t>инфузий</w:t>
            </w:r>
            <w:proofErr w:type="spellEnd"/>
            <w:r>
              <w:t xml:space="preserve"> 2 мг/мл 100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Эуффилин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  <w:r>
              <w:t>. 2,4% 10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2.2. Кровезаменители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Альбумин 10% 100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Альбумин 20% 100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Ацесоль</w:t>
            </w:r>
            <w:proofErr w:type="spellEnd"/>
            <w:r>
              <w:t xml:space="preserve"> р-р д/инф. 400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Ацесоль</w:t>
            </w:r>
            <w:proofErr w:type="spellEnd"/>
            <w:r>
              <w:t xml:space="preserve"> р-р д/инф. 200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Валювен</w:t>
            </w:r>
            <w:proofErr w:type="spellEnd"/>
            <w:r>
              <w:t xml:space="preserve"> р-р д/инф. 6% - 250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Дисоль</w:t>
            </w:r>
            <w:proofErr w:type="spellEnd"/>
            <w:r>
              <w:t xml:space="preserve"> р-р д/ин. 400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Дисоль</w:t>
            </w:r>
            <w:proofErr w:type="spellEnd"/>
            <w:r>
              <w:t xml:space="preserve"> р-р д/ин. 200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Полиглюкин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>. 400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Рефортан</w:t>
            </w:r>
            <w:proofErr w:type="spellEnd"/>
            <w:r>
              <w:t xml:space="preserve"> 10% 500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Рефортан</w:t>
            </w:r>
            <w:proofErr w:type="spellEnd"/>
            <w:r>
              <w:t xml:space="preserve"> 6% 500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Рингера</w:t>
            </w:r>
            <w:proofErr w:type="spellEnd"/>
            <w:r>
              <w:t xml:space="preserve"> р-р 200 мл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Стабизол</w:t>
            </w:r>
            <w:proofErr w:type="spellEnd"/>
            <w:r>
              <w:t xml:space="preserve"> 6% - 500,0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2.3. Перевязочные средства, средства иммобилизации, медицинское имущество расходное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Бинт 5 * 10 н/стер.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Бинт 5 * 10 стер.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Бинт 7 * 14 н/стер.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Бинт 7 * 14 стер.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Бинт 10 * 16 н/стер.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Бинт трубчатый N 2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Вата н/стер.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Зонд дуоденальный 135 см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переф</w:t>
            </w:r>
            <w:proofErr w:type="spellEnd"/>
            <w:r>
              <w:t>. вен N 100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Катетер </w:t>
            </w:r>
            <w:proofErr w:type="spellStart"/>
            <w:r>
              <w:t>Вазофикс</w:t>
            </w:r>
            <w:proofErr w:type="spellEnd"/>
            <w:r>
              <w:t xml:space="preserve"> (</w:t>
            </w:r>
            <w:proofErr w:type="spellStart"/>
            <w:r>
              <w:t>Нелатон</w:t>
            </w:r>
            <w:proofErr w:type="spellEnd"/>
            <w:r>
              <w:t>) N 14 100 шт./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Клеенка подкладная 2 м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Комплект хирургический стер.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Комплект шин вакуумных (взрослые)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Комплект шин вакуумных (детские)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Комплект шин воротников КШВТ - НН транспортных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Лейкопластырь 2 * 500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Марля 10 м в </w:t>
            </w:r>
            <w:proofErr w:type="spellStart"/>
            <w:r>
              <w:t>уп-ке</w:t>
            </w:r>
            <w:proofErr w:type="spellEnd"/>
            <w:r>
              <w:t xml:space="preserve"> 24 отреза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Маска трехслойная N 200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20 вступает в силу с 1 января 2019 года (</w:t>
                  </w:r>
                  <w:hyperlink r:id="rId43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 xml:space="preserve">Матрас вакуумный </w:t>
            </w:r>
            <w:proofErr w:type="spellStart"/>
            <w:r>
              <w:t>иммобилизирующий</w:t>
            </w:r>
            <w:proofErr w:type="spellEnd"/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21 вступает в силу с 1 января 2019 года (</w:t>
                  </w:r>
                  <w:hyperlink r:id="rId44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 xml:space="preserve">Матрас вакуумный </w:t>
            </w:r>
            <w:proofErr w:type="spellStart"/>
            <w:r>
              <w:t>иммобилизирующий</w:t>
            </w:r>
            <w:proofErr w:type="spellEnd"/>
            <w:r>
              <w:t>, облегчающий, взрослый "кокон"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Пакет перевязочный индивидуальный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Перчатки хирургические н/стер. N 8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Перчатки хирургические н/стер. N 9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Простынь ОП 70 * 60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Салфетка стерильная 16 * 14 10 шт.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Система для переливания крови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Трубка силиконовая 7/10 мм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метр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Шприц одноразовый 2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Шприц одноразовый 5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Шприц одноразовый 10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Шприц одноразовый 20 мл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Игла хирургическая 3В1-1,1*36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Игла хирургическая 3В1-1,1*50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Игла хирургическая 3В1-1,2*55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Игла хирургическая 3В1-1,5*85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Игла хирургическая 3В1-0,7*28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Игла хирургическая 4А1-0,6*36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Нить </w:t>
            </w:r>
            <w:proofErr w:type="spellStart"/>
            <w:r>
              <w:t>лавсн</w:t>
            </w:r>
            <w:proofErr w:type="spellEnd"/>
            <w:r>
              <w:t>. плетен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тер. N 4(1) 150 см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Нить </w:t>
            </w:r>
            <w:proofErr w:type="spellStart"/>
            <w:r>
              <w:t>лавсн</w:t>
            </w:r>
            <w:proofErr w:type="spellEnd"/>
            <w:r>
              <w:t>. плетен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тер. N 5(2) 150 см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Нить </w:t>
            </w:r>
            <w:proofErr w:type="spellStart"/>
            <w:r>
              <w:t>лавсн</w:t>
            </w:r>
            <w:proofErr w:type="spellEnd"/>
            <w:r>
              <w:t>. плетен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тер. N 6(3) 150 см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Нить </w:t>
            </w:r>
            <w:proofErr w:type="spellStart"/>
            <w:r>
              <w:t>лавсн</w:t>
            </w:r>
            <w:proofErr w:type="spellEnd"/>
            <w:r>
              <w:t>. плетен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тер. N 2(3/0) 150 см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Комплект белья акушерский о/</w:t>
            </w:r>
            <w:proofErr w:type="gramStart"/>
            <w:r>
              <w:t>р</w:t>
            </w:r>
            <w:proofErr w:type="gramEnd"/>
            <w:r>
              <w:t xml:space="preserve"> стер. КБР "Гекса-12"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КИМГЗ при радиоактивном загрязнении для взрослого населения и детей старше 12 лет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2.4. Медицинское оборудование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Аппарат искусственной вентиляции легких "Дар"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Аппарат искусственной вентиляции легких "ИВЛ/ ВВЛ-ТМТ"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Аппарат искусственной вентиляции легких "ИВЛ ручной 1200"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 вступает в силу с 1 января 2019 года (</w:t>
                  </w:r>
                  <w:hyperlink r:id="rId45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Аппарат ЭХВЧ - 150 1V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 вступает в силу с 1 января 2019 года (</w:t>
                  </w:r>
                  <w:hyperlink r:id="rId46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proofErr w:type="spellStart"/>
            <w:r>
              <w:t>Гастродуоденоскоп</w:t>
            </w:r>
            <w:proofErr w:type="spellEnd"/>
            <w:r>
              <w:t xml:space="preserve"> ГДБ-ВО-Г-23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Дефибриллятор ДКИ-Н-08 </w:t>
            </w:r>
            <w:proofErr w:type="spellStart"/>
            <w:r>
              <w:t>Аксион</w:t>
            </w:r>
            <w:proofErr w:type="spellEnd"/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 вступает в силу с 1 января 2019 года (</w:t>
                  </w:r>
                  <w:hyperlink r:id="rId47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Комплект для оказания первой медицинской помощи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Ларингоскоп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Маска кислородная взрос.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Маска кислородная детская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Монитор прикроватный реаниматолога 5-кан. переносной МПР5-02 "Тритон"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Мочеприемник индивидуальный емк. 1 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Набор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ключичн</w:t>
            </w:r>
            <w:proofErr w:type="spellEnd"/>
            <w:r>
              <w:t>. катетеров (</w:t>
            </w:r>
            <w:proofErr w:type="spellStart"/>
            <w:r>
              <w:t>вазофикс</w:t>
            </w:r>
            <w:proofErr w:type="spellEnd"/>
            <w:r>
              <w:t xml:space="preserve"> </w:t>
            </w:r>
            <w:proofErr w:type="spellStart"/>
            <w:r>
              <w:t>браунюля</w:t>
            </w:r>
            <w:proofErr w:type="spellEnd"/>
            <w:r>
              <w:t xml:space="preserve">) 50 шт.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Набор инструментов нейрохирургический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Набор инструментов поликлинический в комплектации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Набор инструментов хирургический большой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Набор медицинской помощи (реанимационный) с ларингоскопом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Набор остеосинтеза (травматологический)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Набор специальных инструментов для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Набор стоматологический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Набор хирургический для ЛОР врача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Набор реанимационный "</w:t>
            </w:r>
            <w:proofErr w:type="spellStart"/>
            <w:r>
              <w:t>Ambu</w:t>
            </w:r>
            <w:proofErr w:type="spellEnd"/>
            <w:r>
              <w:t xml:space="preserve"> </w:t>
            </w:r>
            <w:proofErr w:type="spellStart"/>
            <w:r>
              <w:t>Matic</w:t>
            </w:r>
            <w:proofErr w:type="spellEnd"/>
            <w:r>
              <w:t>"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Оксиметр</w:t>
            </w:r>
            <w:proofErr w:type="spellEnd"/>
            <w:r>
              <w:t xml:space="preserve"> пульс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еинваз</w:t>
            </w:r>
            <w:proofErr w:type="spellEnd"/>
            <w:r>
              <w:t xml:space="preserve">. цифровой с </w:t>
            </w:r>
            <w:proofErr w:type="spellStart"/>
            <w:r>
              <w:t>опред</w:t>
            </w:r>
            <w:proofErr w:type="spellEnd"/>
            <w:r>
              <w:t xml:space="preserve">. частоты пульса и </w:t>
            </w:r>
            <w:proofErr w:type="spellStart"/>
            <w:r>
              <w:t>плетизм</w:t>
            </w:r>
            <w:proofErr w:type="spellEnd"/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</w:t>
            </w:r>
            <w:proofErr w:type="gramStart"/>
            <w:r>
              <w:t>медицинский</w:t>
            </w:r>
            <w:proofErr w:type="gramEnd"/>
            <w:r>
              <w:t xml:space="preserve"> с педалью B-80п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с ножным приводом </w:t>
            </w:r>
            <w:proofErr w:type="gramStart"/>
            <w:r>
              <w:t>портативный</w:t>
            </w:r>
            <w:proofErr w:type="gramEnd"/>
            <w:r>
              <w:t xml:space="preserve"> ОНП-01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Прибор манометрический мембранный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Скальпель одноразовый стер. N 23, 24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Сумка для электрокардиографа АТ-101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Пункт 30 вступает в силу с 1 января 2019 года (</w:t>
                  </w:r>
                  <w:hyperlink r:id="rId48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Троакары полостные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к-</w:t>
            </w:r>
            <w:proofErr w:type="spellStart"/>
            <w:r>
              <w:t>кт</w:t>
            </w:r>
            <w:proofErr w:type="spell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Трубка трахеотомическая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Устройство для накладывания шин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Штатив разборный для вливаний ШР - 01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Электрокардиограф </w:t>
            </w:r>
            <w:proofErr w:type="spellStart"/>
            <w:r>
              <w:t>Schiller</w:t>
            </w:r>
            <w:proofErr w:type="spellEnd"/>
            <w:r>
              <w:t xml:space="preserve"> </w:t>
            </w:r>
            <w:proofErr w:type="spellStart"/>
            <w:r>
              <w:t>Cardovit</w:t>
            </w:r>
            <w:proofErr w:type="spellEnd"/>
            <w:r>
              <w:t xml:space="preserve"> AT-1M в комплекте с </w:t>
            </w:r>
            <w:proofErr w:type="spellStart"/>
            <w:proofErr w:type="gramStart"/>
            <w:r>
              <w:t>принадлеж</w:t>
            </w:r>
            <w:proofErr w:type="spellEnd"/>
            <w:r>
              <w:t>. и</w:t>
            </w:r>
            <w:proofErr w:type="gramEnd"/>
            <w:r>
              <w:t xml:space="preserve"> сумкой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Электрокардиограф ЭК1Т-05-АСК с комбинированным питанием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p w:rsidR="00113ED8" w:rsidRDefault="00113ED8">
            <w:pPr>
              <w:pStyle w:val="ConsPlusNormal"/>
              <w:jc w:val="center"/>
              <w:outlineLvl w:val="2"/>
            </w:pPr>
            <w:r>
              <w:t>2.5. Средства специфической фармакотерапии при радиационных и химических поражениях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Курской области от 02.11.2015 N 745-па)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Атропина сульфат 0,1% - 1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  <w:r>
              <w:t xml:space="preserve"> 10% - 2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Галантамин</w:t>
            </w:r>
            <w:proofErr w:type="spellEnd"/>
            <w:r>
              <w:t xml:space="preserve"> 0,5% - 1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Дезоксирибонуклеат</w:t>
            </w:r>
            <w:proofErr w:type="spellEnd"/>
            <w:r>
              <w:t xml:space="preserve"> натрия, р-р для местного и наружного применения 2,5 мг/мл, 50 мл во флаконе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Унитиол</w:t>
            </w:r>
            <w:proofErr w:type="spellEnd"/>
            <w:r>
              <w:t xml:space="preserve"> (</w:t>
            </w:r>
            <w:proofErr w:type="spellStart"/>
            <w:r>
              <w:t>димеркаптопропансульфонат</w:t>
            </w:r>
            <w:proofErr w:type="spellEnd"/>
            <w:r>
              <w:t xml:space="preserve"> натрия) 5% - 5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Калия йодид 125 мг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Калия йодид 40 мг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Карбоксим</w:t>
            </w:r>
            <w:proofErr w:type="spellEnd"/>
            <w:r>
              <w:t xml:space="preserve"> 15% - 1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Натрия тиосульфат 30% - 10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ind w:firstLine="10"/>
            </w:pPr>
            <w:proofErr w:type="spellStart"/>
            <w:r>
              <w:t>Ондансетрон</w:t>
            </w:r>
            <w:proofErr w:type="spellEnd"/>
            <w:r>
              <w:t xml:space="preserve">, р-р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/в и в/м введения 2 мг/мл - 4 мл N 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Ондансетрон</w:t>
            </w:r>
            <w:proofErr w:type="spellEnd"/>
            <w:r>
              <w:t>, таблетки, покрытые оболочкой, 4 мг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Пентацин</w:t>
            </w:r>
            <w:proofErr w:type="spellEnd"/>
            <w:r>
              <w:t xml:space="preserve"> (кальция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  <w:r>
              <w:t>) 5% - 5 мл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Пеликсим</w:t>
            </w:r>
            <w:proofErr w:type="spellEnd"/>
            <w:r>
              <w:t xml:space="preserve"> 1 мл в </w:t>
            </w:r>
            <w:proofErr w:type="gramStart"/>
            <w:r>
              <w:t>шприц-тюбике</w:t>
            </w:r>
            <w:proofErr w:type="gramEnd"/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шпр</w:t>
            </w:r>
            <w:proofErr w:type="spellEnd"/>
            <w:r>
              <w:t xml:space="preserve">. - </w:t>
            </w:r>
            <w:proofErr w:type="spellStart"/>
            <w:r>
              <w:t>тюб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ind w:firstLine="10"/>
            </w:pPr>
            <w:proofErr w:type="spellStart"/>
            <w:r>
              <w:t>Ферроцин</w:t>
            </w:r>
            <w:proofErr w:type="spellEnd"/>
            <w:r>
              <w:t xml:space="preserve"> (калий-железо </w:t>
            </w:r>
            <w:proofErr w:type="spellStart"/>
            <w:r>
              <w:t>гексацианоферрат</w:t>
            </w:r>
            <w:proofErr w:type="spellEnd"/>
            <w:r>
              <w:t>) 0,5 г таб. N 10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гидрогелевое</w:t>
            </w:r>
            <w:proofErr w:type="spellEnd"/>
            <w:r>
              <w:t xml:space="preserve"> противоожоговое стерильное, гидрогель на основе 2-аллилоксиэтанола и </w:t>
            </w:r>
            <w:proofErr w:type="spellStart"/>
            <w:r>
              <w:t>лидокаина</w:t>
            </w:r>
            <w:proofErr w:type="spellEnd"/>
            <w:r>
              <w:t>, 30 г в пакете (</w:t>
            </w:r>
            <w:proofErr w:type="spellStart"/>
            <w:r>
              <w:t>Лиоксазин</w:t>
            </w:r>
            <w:proofErr w:type="spellEnd"/>
            <w:r>
              <w:t>-гель)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пак.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36 вступает в силу с 1 января 2019 года (</w:t>
                  </w:r>
                  <w:hyperlink r:id="rId50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proofErr w:type="spellStart"/>
            <w:r>
              <w:t>Эхоэнцефалоскоп</w:t>
            </w:r>
            <w:proofErr w:type="spellEnd"/>
            <w:r>
              <w:t xml:space="preserve"> ЭЭС-70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24" w:name="P1316"/>
            <w:bookmarkEnd w:id="24"/>
            <w:r>
              <w:t>3. Материально-технические ресурсы для оперативного устранения неисправностей и аварий на объектах жилищно-коммунального хозяйства Курской области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жилищно-коммунального хозяйства и ТЭК Курской области)</w:t>
            </w:r>
          </w:p>
        </w:tc>
      </w:tr>
      <w:tr w:rsidR="00113ED8">
        <w:tc>
          <w:tcPr>
            <w:tcW w:w="510" w:type="dxa"/>
            <w:vMerge w:val="restart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Трансформатор силовой, в том числе: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мощностью 160 кВт (типа ТМ (ТМГ) - 160)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мощностью 250 кВт (типа ТМ (ТМГ) - 250)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мощностью 400 кВт (типа ТМ (ТМГ) - 400)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мощностью 630 кВт (типа ТМ (ТМГ) - 630)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 w:val="restart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Тепловая пушка, в том числе: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мощностью 47 кВт (типа </w:t>
            </w:r>
            <w:proofErr w:type="spellStart"/>
            <w:r>
              <w:t>Remington</w:t>
            </w:r>
            <w:proofErr w:type="spellEnd"/>
            <w:r>
              <w:t xml:space="preserve"> RV-121-47 кВт)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мощностью 33 кВт (типа </w:t>
            </w:r>
            <w:proofErr w:type="spellStart"/>
            <w:r>
              <w:t>Remington</w:t>
            </w:r>
            <w:proofErr w:type="spellEnd"/>
            <w:r>
              <w:t xml:space="preserve"> RV-76-33 кВт)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мощностью 20 кВт (типа </w:t>
            </w:r>
            <w:proofErr w:type="spellStart"/>
            <w:r>
              <w:t>Remington</w:t>
            </w:r>
            <w:proofErr w:type="spellEnd"/>
            <w:r>
              <w:t xml:space="preserve"> RV-55-20 кВт)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мощностью 25 кВт (типа СФО - 25 кВт)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мощностью 70 кВт (типа Энтузиаст - U70)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 w:val="restart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jc w:val="both"/>
            </w:pPr>
            <w:r>
              <w:t>Передвижной дизельный генератор, в том числе: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мощностью 30 кВт (типа ЭД-30)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мощностью 60 кВт (типа ЭД-60)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Передвижной дизельный генератор мощностью 400 кВт под капотом на шасси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Передвижной дизельный генератор мощностью 630 кВт под капотом на шасси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Прицеп-цистерна объемом 9800 л на шасси двухосного автомобильного прицепа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Прицеп-цистерна объемом 1150 л на шасси двухосного автомобильного прицепа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jc w:val="both"/>
            </w:pPr>
            <w:r>
              <w:t>Душевая кабина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jc w:val="both"/>
            </w:pPr>
            <w:r>
              <w:t>Передвижная котельная установка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jc w:val="both"/>
            </w:pPr>
            <w:r>
              <w:t>Погрузчик вилочный дизельный г/</w:t>
            </w:r>
            <w:proofErr w:type="gramStart"/>
            <w:r>
              <w:t>п</w:t>
            </w:r>
            <w:proofErr w:type="gramEnd"/>
            <w:r>
              <w:t xml:space="preserve"> 5 т (типа "VP FD 50")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jc w:val="both"/>
            </w:pPr>
            <w:r>
              <w:t>Экскаватор-погрузчик (типа "</w:t>
            </w:r>
            <w:proofErr w:type="spellStart"/>
            <w:r>
              <w:t>Амкадор</w:t>
            </w:r>
            <w:proofErr w:type="spellEnd"/>
            <w:r>
              <w:t xml:space="preserve"> 702 ЕА")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  <w:jc w:val="both"/>
            </w:pPr>
            <w:r>
              <w:t>С/х самосвал (типа КАМАЗ 45143)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25" w:name="P1422"/>
            <w:bookmarkEnd w:id="25"/>
            <w:r>
              <w:t>4. Вещевое имущество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потребительского рынка, развития малого предпринимательства и лицензирования Курской области)</w:t>
            </w:r>
          </w:p>
        </w:tc>
      </w:tr>
      <w:tr w:rsidR="00113ED8">
        <w:tc>
          <w:tcPr>
            <w:tcW w:w="510" w:type="dxa"/>
            <w:vMerge w:val="restart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Демисезонная куртка (размер/рост) в том числе: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96/164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100/170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108/176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 w:val="restart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Белье нательное </w:t>
            </w:r>
            <w:proofErr w:type="gramStart"/>
            <w:r>
              <w:t>х/б</w:t>
            </w:r>
            <w:proofErr w:type="gramEnd"/>
            <w:r>
              <w:t>, в том числе: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2400" w:type="dxa"/>
          </w:tcPr>
          <w:p w:rsidR="00113ED8" w:rsidRDefault="00113ED8">
            <w:pPr>
              <w:pStyle w:val="ConsPlusNormal"/>
            </w:pPr>
            <w:r>
              <w:t>женское</w:t>
            </w:r>
          </w:p>
        </w:tc>
        <w:tc>
          <w:tcPr>
            <w:tcW w:w="2877" w:type="dxa"/>
          </w:tcPr>
          <w:p w:rsidR="00113ED8" w:rsidRDefault="00113ED8">
            <w:pPr>
              <w:pStyle w:val="ConsPlusNormal"/>
            </w:pPr>
            <w:r>
              <w:t>мужское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2400" w:type="dxa"/>
          </w:tcPr>
          <w:p w:rsidR="00113ED8" w:rsidRDefault="00113ED8">
            <w:pPr>
              <w:pStyle w:val="ConsPlusNormal"/>
            </w:pPr>
            <w:r>
              <w:t>46 - 65 шт.</w:t>
            </w:r>
          </w:p>
        </w:tc>
        <w:tc>
          <w:tcPr>
            <w:tcW w:w="2877" w:type="dxa"/>
          </w:tcPr>
          <w:p w:rsidR="00113ED8" w:rsidRDefault="00113ED8">
            <w:pPr>
              <w:pStyle w:val="ConsPlusNormal"/>
            </w:pPr>
            <w:r>
              <w:t>48 - 65 шт.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2400" w:type="dxa"/>
          </w:tcPr>
          <w:p w:rsidR="00113ED8" w:rsidRDefault="00113ED8">
            <w:pPr>
              <w:pStyle w:val="ConsPlusNormal"/>
            </w:pPr>
            <w:r>
              <w:t>48 - 65 шт.</w:t>
            </w:r>
          </w:p>
        </w:tc>
        <w:tc>
          <w:tcPr>
            <w:tcW w:w="2877" w:type="dxa"/>
          </w:tcPr>
          <w:p w:rsidR="00113ED8" w:rsidRDefault="00113ED8">
            <w:pPr>
              <w:pStyle w:val="ConsPlusNormal"/>
            </w:pPr>
            <w:r>
              <w:t>50 - 65 шт.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2400" w:type="dxa"/>
          </w:tcPr>
          <w:p w:rsidR="00113ED8" w:rsidRDefault="00113ED8">
            <w:pPr>
              <w:pStyle w:val="ConsPlusNormal"/>
            </w:pPr>
            <w:r>
              <w:t>50 - 50 шт.</w:t>
            </w:r>
          </w:p>
        </w:tc>
        <w:tc>
          <w:tcPr>
            <w:tcW w:w="2877" w:type="dxa"/>
          </w:tcPr>
          <w:p w:rsidR="00113ED8" w:rsidRDefault="00113ED8">
            <w:pPr>
              <w:pStyle w:val="ConsPlusNormal"/>
            </w:pPr>
            <w:r>
              <w:t>52 - 50 шт.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2400" w:type="dxa"/>
          </w:tcPr>
          <w:p w:rsidR="00113ED8" w:rsidRDefault="00113ED8">
            <w:pPr>
              <w:pStyle w:val="ConsPlusNormal"/>
            </w:pPr>
            <w:r>
              <w:t>52 - 70 шт.</w:t>
            </w:r>
          </w:p>
        </w:tc>
        <w:tc>
          <w:tcPr>
            <w:tcW w:w="2877" w:type="dxa"/>
          </w:tcPr>
          <w:p w:rsidR="00113ED8" w:rsidRDefault="00113ED8">
            <w:pPr>
              <w:pStyle w:val="ConsPlusNormal"/>
            </w:pPr>
            <w:r>
              <w:t>56 - 70 шт.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 w:val="restart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Носки, в том числе (размер):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25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27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29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31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33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Головной убор (шапка трикотажная)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Кроссовки, в том числе (размер):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 w:val="restart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37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38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39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42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43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44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  <w:vMerge/>
          </w:tcPr>
          <w:p w:rsidR="00113ED8" w:rsidRDefault="00113ED8"/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Обувь зимняя, </w:t>
            </w:r>
            <w:proofErr w:type="gramStart"/>
            <w:r>
              <w:t>сапоги</w:t>
            </w:r>
            <w:proofErr w:type="gramEnd"/>
            <w:r>
              <w:t xml:space="preserve"> утепленные болоньевые, в том числе (размер):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37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38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39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42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43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44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45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Обувь детская по 5 возрастам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Комбинезон детский трикотажный 5 размеров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Перчатки, варежки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26" w:name="P1613"/>
            <w:bookmarkEnd w:id="26"/>
            <w:r>
              <w:t>5. ГСМ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агропромышленного комплекса Курской области)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Автомобильный бензин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Масла и смазки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27" w:name="P1630"/>
            <w:bookmarkEnd w:id="27"/>
            <w:r>
              <w:t>6. Товары первой необходимости (из расчета 500 человек на 14 дней)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потребительского рынка, развития малого предпринимательства и лицензирования Курской области)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Посуда одноразовая (3-разовое питание)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Моющее средство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Средства личной гигиены: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Зубная щетка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Зубная паста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28" w:name="P1662"/>
            <w:bookmarkEnd w:id="28"/>
            <w:r>
              <w:t>7. Имущество мобильного пункта временного размещения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региональной безопасности Курской области через ОКУ "ЦОД ГОЧС Курской области")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Щит деревянный, размер: 2,0 x 1,8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Телефон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Склад твердого топлива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Емкость для ГСМ (200 л)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Вертолетная площадка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Кухня прицепная типа КП-130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Кружка эмалированная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Цистерна водяная ЦВ-4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Сейф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Ложка столовая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Миска 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орционная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Таз оцинкованный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Чайник ал.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Принтер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Простынь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Наволочка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Полотенце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Подушка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Матрас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Одеяло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21 вступает в силу с 1 января 2017 года (</w:t>
                  </w:r>
                  <w:hyperlink r:id="rId51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Компьютер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22 вступает в силу с 1 января 2017 года (</w:t>
                  </w:r>
                  <w:hyperlink r:id="rId52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Печь типа "Буржуйка"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23 вступает в силу с 1 января 2017 года (</w:t>
                  </w:r>
                  <w:hyperlink r:id="rId53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Радиоприемник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lastRenderedPageBreak/>
                    <w:t>Пункт 24 вступает в силу с 1 января 2017 года ((</w:t>
                  </w:r>
                  <w:hyperlink r:id="rId54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  <w:proofErr w:type="gramEnd"/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Телевизор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25 вступает в силу с 1 января 2017 года (</w:t>
                  </w:r>
                  <w:hyperlink r:id="rId55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Щит пожарный в комплекте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26 вступает в силу с 1 января 2017 года (</w:t>
                  </w:r>
                  <w:hyperlink r:id="rId56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Огнетушитель 5-литровый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27 вступает в силу с 1 января 2016 года (</w:t>
                  </w:r>
                  <w:hyperlink r:id="rId57" w:history="1">
                    <w:r>
                      <w:rPr>
                        <w:color w:val="0000FF"/>
                      </w:rPr>
                      <w:t>абзац второй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Электрогенератор 10 кВт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28 вступает в силу с 1 января 2016 года (</w:t>
                  </w:r>
                  <w:hyperlink r:id="rId58" w:history="1">
                    <w:r>
                      <w:rPr>
                        <w:color w:val="0000FF"/>
                      </w:rPr>
                      <w:t>абзац второй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Шкаф для одежды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29 вступает в силу с 1 января 2017 года (</w:t>
                  </w:r>
                  <w:hyperlink r:id="rId59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Стол раскладной 4-местный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30 вступает в силу с 1 января 2017 года (</w:t>
                  </w:r>
                  <w:hyperlink r:id="rId60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</w:t>
                  </w:r>
                  <w:r>
                    <w:rPr>
                      <w:color w:val="392C69"/>
                    </w:rPr>
                    <w:lastRenderedPageBreak/>
                    <w:t>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Стул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31 вступает в силу с 1 января 2017 года (</w:t>
                  </w:r>
                  <w:hyperlink r:id="rId61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Биотуалет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32 вступает в силу с 1 января 2017 года (</w:t>
                  </w:r>
                  <w:hyperlink r:id="rId62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Умывальник дачный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33 вступает в силу с 1 января 2017 года (</w:t>
                  </w:r>
                  <w:hyperlink r:id="rId63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Влагозащитный электрический люминесцентный светильник в палатку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34 вступает в силу с 1 января 2017 года (</w:t>
                  </w:r>
                  <w:hyperlink r:id="rId64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 xml:space="preserve">Мешок </w:t>
            </w:r>
            <w:proofErr w:type="gramStart"/>
            <w:r>
              <w:t>для</w:t>
            </w:r>
            <w:proofErr w:type="gramEnd"/>
            <w:r>
              <w:t xml:space="preserve"> "Груз 200"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35 вступает в силу с 1 января 2017 года (</w:t>
                  </w:r>
                  <w:hyperlink r:id="rId65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Стеллаж разборный 1,5 x 1,5 x 0,5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36 вступает в силу с 1 января 2017 года (</w:t>
                  </w:r>
                  <w:hyperlink r:id="rId66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</w:t>
                  </w:r>
                  <w:r>
                    <w:rPr>
                      <w:color w:val="392C69"/>
                    </w:rPr>
                    <w:lastRenderedPageBreak/>
                    <w:t>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37 вступает в силу с 1 января 2016 года (</w:t>
                  </w:r>
                  <w:hyperlink r:id="rId67" w:history="1">
                    <w:r>
                      <w:rPr>
                        <w:color w:val="0000FF"/>
                      </w:rPr>
                      <w:t>абзац второй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Кровать раскладная 1-ярусная (раскладушка)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38 вступает в силу с 1 января 2016 года (</w:t>
                  </w:r>
                  <w:hyperlink r:id="rId68" w:history="1">
                    <w:r>
                      <w:rPr>
                        <w:color w:val="0000FF"/>
                      </w:rPr>
                      <w:t>абзац второй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Палатка под столовую с окном типа М-30, белого цвета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39 вступает в силу с 1 января 2016 года (</w:t>
                  </w:r>
                  <w:hyperlink r:id="rId69" w:history="1">
                    <w:r>
                      <w:rPr>
                        <w:color w:val="0000FF"/>
                      </w:rPr>
                      <w:t>абзац второй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Палатка типа М-30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40 вступает в силу с 1 января 2017 года (</w:t>
                  </w:r>
                  <w:hyperlink r:id="rId70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Морозильная камера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41 вступает в силу с 1 января 2017 года (</w:t>
                  </w:r>
                  <w:hyperlink r:id="rId71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Урна уличная металлическая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42 вступает в силу с 1 января 2017 года (</w:t>
                  </w:r>
                  <w:hyperlink r:id="rId72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</w:t>
                  </w:r>
                  <w:r>
                    <w:rPr>
                      <w:color w:val="392C69"/>
                    </w:rPr>
                    <w:lastRenderedPageBreak/>
                    <w:t>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Урна для помещений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43 вступает в силу с 1 января 2017 года (</w:t>
                  </w:r>
                  <w:hyperlink r:id="rId73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Шлагбаум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44 вступает в силу с 1 января 2017 года (</w:t>
                  </w:r>
                  <w:hyperlink r:id="rId74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Столб для освещения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45 вступает в силу с 1 января 2017 года (</w:t>
                  </w:r>
                  <w:hyperlink r:id="rId75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Светильник на столб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46 вступает в силу с 1 января 2017 года (</w:t>
                  </w:r>
                  <w:hyperlink r:id="rId76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Лампочка для светильника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47 вступает в силу с 1 января 2017 года (</w:t>
                  </w:r>
                  <w:hyperlink r:id="rId77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Бак для мусора пластмассовый на 300 литров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48 вступает в силу с 1 января 2017 года (</w:t>
                  </w:r>
                  <w:hyperlink r:id="rId78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Набор канцелярских принадлежностей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49 вступает в силу с 1 января 2017 года (</w:t>
                  </w:r>
                  <w:hyperlink r:id="rId79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50 вступает в силу с 1 января 2017 года (</w:t>
                  </w:r>
                  <w:hyperlink r:id="rId80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Шкаф медицинский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51 вступает в силу с 1 января 2017 года (</w:t>
                  </w:r>
                  <w:hyperlink r:id="rId81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Звуковещательная станция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52 вступает в силу с 1 января 2017 года (</w:t>
                  </w:r>
                  <w:hyperlink r:id="rId82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Радиодинамик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53 вступает в силу с 1 января 2017 года (</w:t>
                  </w:r>
                  <w:hyperlink r:id="rId83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Скамейка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54 вступает в силу с 1 января 2017 года (</w:t>
                  </w:r>
                  <w:hyperlink r:id="rId84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 xml:space="preserve">Контейнеры под продовольствие и вещевое </w:t>
            </w:r>
            <w:r>
              <w:lastRenderedPageBreak/>
              <w:t>имущество 3- или 5-тонные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Пункт 55 вступает в силу с 1 января 2017 года (</w:t>
                  </w:r>
                  <w:hyperlink r:id="rId85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56 вступает в силу с 1 января 2017 года (</w:t>
                  </w:r>
                  <w:hyperlink r:id="rId86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Детская площадка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57 вступает в силу с 1 января 2016 года (</w:t>
                  </w:r>
                  <w:hyperlink r:id="rId87" w:history="1">
                    <w:r>
                      <w:rPr>
                        <w:color w:val="0000FF"/>
                      </w:rPr>
                      <w:t>абзац второй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Палатка каркасная для укрытия поваров и кухни типа М-30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58 вступает в силу с 1 января 2017 года (</w:t>
                  </w:r>
                  <w:hyperlink r:id="rId88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Клеенка настольная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59 вступает в силу с 1 января 2017 года (</w:t>
                  </w:r>
                  <w:hyperlink r:id="rId89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Моющее средство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60 вступает в силу с 1 января 2017 года (</w:t>
                  </w:r>
                  <w:hyperlink r:id="rId90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Салфетки (100 шт.)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61 вступает в силу с 1 января 2017 года (</w:t>
                  </w:r>
                  <w:hyperlink r:id="rId91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Фонарь типа "Летучая мышь"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62 вступает в силу с 1 января 2017 года (</w:t>
                  </w:r>
                  <w:hyperlink r:id="rId92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Мешок для мусора 160 л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63 вступает в силу с 1 января 2017 года (</w:t>
                  </w:r>
                  <w:hyperlink r:id="rId93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Мешок для мусора 30 л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64 вступает в силу с 1 января 2017 года (</w:t>
                  </w:r>
                  <w:hyperlink r:id="rId94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Лопата штыковая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65 вступает в силу с 1 января 2017 года (</w:t>
                  </w:r>
                  <w:hyperlink r:id="rId95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Лом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66 вступает в силу с 1 января 2017 года (</w:t>
                  </w:r>
                  <w:hyperlink r:id="rId96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Молоток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Пункт 67 вступает в силу с 1 января 2017 года (</w:t>
                  </w:r>
                  <w:hyperlink r:id="rId97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Пила по дереву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68 вступает в силу с 1 января 2017 года (</w:t>
                  </w:r>
                  <w:hyperlink r:id="rId98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Пила по металлу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69 вступает в силу с 1 января 2017 года (</w:t>
                  </w:r>
                  <w:hyperlink r:id="rId99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Вводное устройство для электромонтажа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70 вступает в силу с 1 января 2017 года (</w:t>
                  </w:r>
                  <w:hyperlink r:id="rId100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Распределительное устройство для электромонтажа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71 вступает в силу с 1 января 2017 года (</w:t>
                  </w:r>
                  <w:hyperlink r:id="rId101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Ящик с заземляющей шиной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72 вступает в силу с 1 января 2017 года (</w:t>
                  </w:r>
                  <w:hyperlink r:id="rId102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Кабель-канал резиновый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73 вступает в силу с 1 января 2017 года (</w:t>
                  </w:r>
                  <w:hyperlink r:id="rId103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</w:t>
                  </w:r>
                  <w:r>
                    <w:rPr>
                      <w:color w:val="392C69"/>
                    </w:rPr>
                    <w:lastRenderedPageBreak/>
                    <w:t>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Светильник ручной (аварийное освещение)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74 вступает в силу с 1 января 2017 года (</w:t>
                  </w:r>
                  <w:hyperlink r:id="rId104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Коробка для открытых электропроводок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75 вступает в силу с 1 января 2017 года (</w:t>
                  </w:r>
                  <w:hyperlink r:id="rId105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Щиток осветительный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76 вступает в силу с 1 января 2017 года (</w:t>
                  </w:r>
                  <w:hyperlink r:id="rId106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Выключатель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77 вступает в силу с 1 января 2017 года (</w:t>
                  </w:r>
                  <w:hyperlink r:id="rId107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Удлинитель производственный 50 м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78 вступает в силу с 1 января 2017 года (</w:t>
                  </w:r>
                  <w:hyperlink r:id="rId108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Удлинитель бытовой 10 м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79 вступает в силу с 1 января 2017 года (</w:t>
                  </w:r>
                  <w:hyperlink r:id="rId109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Световая башня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80 вступает в силу с 1 января 2017 года (</w:t>
                  </w:r>
                  <w:hyperlink r:id="rId110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Провода ПВ сечением 16 x 2 мм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81 вступает в силу с 1 января 2017 года (</w:t>
                  </w:r>
                  <w:hyperlink r:id="rId111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Труба полихлорвиниловая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82 вступает в силу с 1 января 2017 года (</w:t>
                  </w:r>
                  <w:hyperlink r:id="rId112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Хомут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83 вступает в силу с 1 января 2017 года (</w:t>
                  </w:r>
                  <w:hyperlink r:id="rId113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Розетка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84 вступает в силу с 1 января 2017 года (</w:t>
                  </w:r>
                  <w:hyperlink r:id="rId114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 xml:space="preserve">Кабель </w:t>
            </w:r>
            <w:proofErr w:type="gramStart"/>
            <w:r>
              <w:t>ВВ</w:t>
            </w:r>
            <w:proofErr w:type="gramEnd"/>
            <w:r>
              <w:t xml:space="preserve"> 3 x 2,5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85 вступает в силу с 1 января 2017 года (</w:t>
                  </w:r>
                  <w:hyperlink r:id="rId115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Кабель ВБ 3 x 4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86 вступает в силу с 1 января 2017 года (</w:t>
                  </w:r>
                  <w:hyperlink r:id="rId116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Кабель силовой КГ-ХЛ 5 x 16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87 вступает в силу с 1 января 2017 года (</w:t>
                  </w:r>
                  <w:hyperlink r:id="rId117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Кабель силовой КГ-ХЛ 3 x 6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88 вступает в силу с 1 января 2017 года (</w:t>
                  </w:r>
                  <w:hyperlink r:id="rId118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Кабель силовой КГ-ХЛ 3 x 1,5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89 вступает в силу с 1 января 2017 года (</w:t>
                  </w:r>
                  <w:hyperlink r:id="rId119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Кабель ВБ 3 x 1,5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90 вступает в силу с 1 января 2017 года (</w:t>
                  </w:r>
                  <w:hyperlink r:id="rId120" w:history="1">
                    <w:r>
                      <w:rPr>
                        <w:color w:val="0000FF"/>
                      </w:rPr>
                      <w:t>абзац третий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Кабель ВБ 3 x 2,5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r>
              <w:t>8. Пожарно-техническая продукция (спасательное оборудование)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лесного хозяйства Курской области)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29" w:name="P2186"/>
            <w:bookmarkEnd w:id="29"/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Мотопомпа </w:t>
            </w:r>
            <w:proofErr w:type="gramStart"/>
            <w:r>
              <w:t>пожарная</w:t>
            </w:r>
            <w:proofErr w:type="gramEnd"/>
            <w:r>
              <w:t xml:space="preserve"> переносная нормального давления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30" w:name="P2191"/>
            <w:bookmarkEnd w:id="30"/>
            <w:r>
              <w:lastRenderedPageBreak/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Рукав напорный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31" w:name="P2196"/>
            <w:bookmarkEnd w:id="31"/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Ствол РСК-50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</w:pPr>
            <w:r>
              <w:t>(комитет региональной безопасности Курской области через ОКУ "ППС Курской области")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32" w:name="P2202"/>
            <w:bookmarkEnd w:id="32"/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Емкость для подвоза воды не менее 7 м3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Емкость для подвоза питьевой воды не менее 400 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Насос для подачи воды производительностью не менее 600 л/мин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bookmarkStart w:id="33" w:name="P2217"/>
            <w:bookmarkEnd w:id="33"/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gramStart"/>
            <w:r>
              <w:t>Пожарная</w:t>
            </w:r>
            <w:proofErr w:type="gramEnd"/>
            <w:r>
              <w:t xml:space="preserve"> мотопомпа производительностью не менее 600 л/мин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34" w:name="P2222"/>
            <w:bookmarkEnd w:id="34"/>
            <w:r>
              <w:t>9. Средства защиты в районах затопления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региональной безопасности Курской области через ОКУ "</w:t>
            </w:r>
            <w:proofErr w:type="gramStart"/>
            <w:r>
              <w:t>АСС</w:t>
            </w:r>
            <w:proofErr w:type="gramEnd"/>
            <w:r>
              <w:t xml:space="preserve"> Курской области")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Лодка алюминиевая грузоподъемностью не менее 400 кг типа "Алюр-40"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Жилет спасательный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Круг спасательный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Лопата совковая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Лопата штыковая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Топор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Ведро металлическое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Бензопила (типа "Штиль-МС440", "Хускварна-365")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Мотопомпа </w:t>
            </w:r>
            <w:proofErr w:type="gramStart"/>
            <w:r>
              <w:t>дизельная</w:t>
            </w:r>
            <w:proofErr w:type="gramEnd"/>
            <w:r>
              <w:t xml:space="preserve"> для откачки грязной воды (с </w:t>
            </w:r>
            <w:r>
              <w:lastRenderedPageBreak/>
              <w:t>всасывающим, нагнетательным рукавами и фильтром) производительностью не менее 100 м3/ч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комплект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Мотор лодочный навесной мощностью 25 - 40 л/</w:t>
            </w:r>
            <w:proofErr w:type="gramStart"/>
            <w:r>
              <w:t>с</w:t>
            </w:r>
            <w:proofErr w:type="gramEnd"/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11 вступает в силу с 1 января 2019 года (</w:t>
                  </w:r>
                  <w:hyperlink r:id="rId121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Мешок для песка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35" w:name="P2280"/>
            <w:bookmarkEnd w:id="35"/>
            <w:r>
              <w:t>10. Имущество РХБЗ</w:t>
            </w:r>
          </w:p>
          <w:p w:rsidR="00113ED8" w:rsidRDefault="00113ED8">
            <w:pPr>
              <w:pStyle w:val="ConsPlusNormal"/>
              <w:jc w:val="center"/>
            </w:pPr>
            <w:r>
              <w:t>(комитет региональной безопасности Курской области через ОКУ "ЦОД ГОЧС Курской области")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Палатка для технической проверки и подгонки противогазов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Респиратор (типа "лепесток", У-2К, Р-2)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Комплект дозиметров (типа ИД-1)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Комплект </w:t>
            </w:r>
            <w:proofErr w:type="spellStart"/>
            <w:r>
              <w:t>спецобработки</w:t>
            </w:r>
            <w:proofErr w:type="spellEnd"/>
            <w:r>
              <w:t xml:space="preserve"> техники (типа ДК-4-63, ДК-4К, ДК-4У, ДК-4Д)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Специальная тара для сбора зараженной одежды (типа МЗО)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6 вступает в силу с 1 января 2018 года (</w:t>
                  </w:r>
                  <w:hyperlink r:id="rId122" w:history="1">
                    <w:r>
                      <w:rPr>
                        <w:color w:val="0000FF"/>
                      </w:rPr>
                      <w:t>абзац четвертый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Дезинфекционно-душевой автомобиль ("Мобильный комплекс специальной обработки") (ДДА)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Прибор радиационного контроля (типа ДП-64)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Пункт 8 вступает в силу с 1 января 2018 года (</w:t>
                  </w:r>
                  <w:hyperlink r:id="rId123" w:history="1">
                    <w:r>
                      <w:rPr>
                        <w:color w:val="0000FF"/>
                      </w:rPr>
                      <w:t>абзац четвертый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Прибор радиационной разведки и дозиметрического контроля (типа ДП-5В)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9 вступает в силу с 1 января 2018 года (</w:t>
                  </w:r>
                  <w:hyperlink r:id="rId124" w:history="1">
                    <w:r>
                      <w:rPr>
                        <w:color w:val="0000FF"/>
                      </w:rPr>
                      <w:t>абзац четвертый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Прибор химической разведки (типа ВПХР, МПХР)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Раздел 11 вступает в силу с 1 января 2020 года (</w:t>
                  </w:r>
                  <w:hyperlink r:id="rId125" w:history="1">
                    <w:r>
                      <w:rPr>
                        <w:color w:val="0000FF"/>
                      </w:rPr>
                      <w:t>абзац шестой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36" w:name="P2331"/>
            <w:bookmarkEnd w:id="36"/>
            <w:r>
              <w:t>11. Средства защиты в районах экологических катастроф</w:t>
            </w:r>
          </w:p>
          <w:p w:rsidR="00113ED8" w:rsidRDefault="00113ED8">
            <w:pPr>
              <w:pStyle w:val="ConsPlusNormal"/>
              <w:jc w:val="center"/>
            </w:pPr>
            <w:r>
              <w:t>(департамент экологической безопасности и природопользования Курской области)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Сорбент "</w:t>
            </w:r>
            <w:proofErr w:type="spellStart"/>
            <w:r>
              <w:t>Лесорб</w:t>
            </w:r>
            <w:proofErr w:type="spellEnd"/>
            <w:r>
              <w:t xml:space="preserve"> - Экстра"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Бон заградительный БЗ-10/600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Вакуумная установка ВАУ-1-70 </w:t>
            </w:r>
            <w:proofErr w:type="gramStart"/>
            <w:r>
              <w:t>ал</w:t>
            </w:r>
            <w:proofErr w:type="gramEnd"/>
            <w:r>
              <w:t xml:space="preserve"> ВКСД (</w:t>
            </w:r>
            <w:proofErr w:type="spellStart"/>
            <w:r>
              <w:t>рутс</w:t>
            </w:r>
            <w:proofErr w:type="spellEnd"/>
            <w:r>
              <w:t>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Установка для сбора нефти и нефтепродуктов с водной поверхности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Разборный резервуар РР-10ал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Подпорная стенка ограждающая ПС 0,5/30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Распылитель сорбента автономный </w:t>
            </w:r>
            <w:proofErr w:type="gramStart"/>
            <w:r>
              <w:t>АСС</w:t>
            </w:r>
            <w:proofErr w:type="gramEnd"/>
            <w:r>
              <w:t xml:space="preserve"> (sh-86)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Шанцевый инструмент, комплект на 10 человек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9415" w:type="dxa"/>
            <w:gridSpan w:val="6"/>
          </w:tcPr>
          <w:p w:rsidR="00113ED8" w:rsidRDefault="00113ED8">
            <w:pPr>
              <w:pStyle w:val="ConsPlusNormal"/>
              <w:jc w:val="center"/>
              <w:outlineLvl w:val="1"/>
            </w:pPr>
            <w:bookmarkStart w:id="37" w:name="P2373"/>
            <w:bookmarkEnd w:id="37"/>
            <w:r>
              <w:lastRenderedPageBreak/>
              <w:t>12. Имущество службы защиты растений и животных</w:t>
            </w:r>
          </w:p>
          <w:p w:rsidR="00113ED8" w:rsidRDefault="00113ED8">
            <w:pPr>
              <w:pStyle w:val="ConsPlusNormal"/>
              <w:jc w:val="center"/>
            </w:pPr>
            <w:r>
              <w:t>(управление ветеринарии Курской области)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Радиостанция УКВ автомобильная (типа "Сапфир АВР-1")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Телефонный аппарат (типа ТА-68)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Плащ защитный (типа ОП-1)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Чулки защитные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Респиратор типа У-2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Перчатки зимние двупалые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Перчатки защитные (типа БЛ-1)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Куртка и </w:t>
            </w:r>
            <w:proofErr w:type="gramStart"/>
            <w:r>
              <w:t>брюки</w:t>
            </w:r>
            <w:proofErr w:type="gramEnd"/>
            <w:r>
              <w:t xml:space="preserve"> полевые х/б защитного цвета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Ремень брючный солдатский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Очки защитные закрытые шоферские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Палатка для проверки противогазов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Комплект </w:t>
            </w:r>
            <w:proofErr w:type="spellStart"/>
            <w:r>
              <w:t>спецобработки</w:t>
            </w:r>
            <w:proofErr w:type="spellEnd"/>
            <w:r>
              <w:t xml:space="preserve"> техники типа ИДК - 1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13 вступает в силу с 1 января 2019 года (</w:t>
                  </w:r>
                  <w:hyperlink r:id="rId126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Аэрозольные распылители "</w:t>
            </w:r>
            <w:proofErr w:type="spellStart"/>
            <w:r>
              <w:t>Спрейер</w:t>
            </w:r>
            <w:proofErr w:type="spellEnd"/>
            <w:r>
              <w:t>"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14 вступает в силу с 1 января 2019 года (</w:t>
                  </w:r>
                  <w:hyperlink r:id="rId127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ДУК на базе "Газель"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Известь хлорная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по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тбору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Сода каустическая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proofErr w:type="spellStart"/>
            <w:r>
              <w:t>Дезконтэн</w:t>
            </w:r>
            <w:proofErr w:type="spellEnd"/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18 вступает в силу с 1 января 2019 года (</w:t>
                  </w:r>
                  <w:hyperlink r:id="rId128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Аппарат Шилова (средства для бескровного убоя животных)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заклад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19 вступает в силу с 1 января 2019 года (</w:t>
                  </w:r>
                  <w:hyperlink r:id="rId129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Передвижная электростанция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20 вступает в силу с 1 января 2019 года (</w:t>
                  </w:r>
                  <w:hyperlink r:id="rId130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Тепловая пушка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21 вступает в силу с 1 января 2019 года (</w:t>
                  </w:r>
                  <w:hyperlink r:id="rId131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Стол раскладной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22 вступает в силу с 1 января 2019 года (</w:t>
                  </w:r>
                  <w:hyperlink r:id="rId132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Стул раскладной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23 вступает в силу с 1 января 2019 года (</w:t>
                  </w:r>
                  <w:hyperlink r:id="rId133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Раскладушка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blPrEx>
          <w:tblBorders>
            <w:insideH w:val="nil"/>
          </w:tblBorders>
        </w:tblPrEx>
        <w:tc>
          <w:tcPr>
            <w:tcW w:w="941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231"/>
            </w:tblGrid>
            <w:tr w:rsidR="00113ED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13ED8" w:rsidRDefault="00113ED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24 вступает в силу с 1 января 2019 года (</w:t>
                  </w:r>
                  <w:hyperlink r:id="rId134" w:history="1">
                    <w:r>
                      <w:rPr>
                        <w:color w:val="0000FF"/>
                      </w:rPr>
                      <w:t>абзац пятый пункта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Курской области от 28.05.2015 N 320-па).</w:t>
                  </w:r>
                </w:p>
              </w:tc>
            </w:tr>
          </w:tbl>
          <w:p w:rsidR="00113ED8" w:rsidRDefault="00113ED8"/>
        </w:tc>
      </w:tr>
      <w:tr w:rsidR="00113ED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7" w:type="dxa"/>
            <w:gridSpan w:val="2"/>
            <w:tcBorders>
              <w:top w:val="nil"/>
            </w:tcBorders>
          </w:tcPr>
          <w:p w:rsidR="00113ED8" w:rsidRDefault="00113ED8">
            <w:pPr>
              <w:pStyle w:val="ConsPlusNormal"/>
            </w:pPr>
            <w:r>
              <w:t>Масляный радиатор (9-секционный)</w:t>
            </w:r>
          </w:p>
        </w:tc>
        <w:tc>
          <w:tcPr>
            <w:tcW w:w="121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Предупредительный дорожный знак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Оборудованный вагончик (</w:t>
            </w:r>
            <w:proofErr w:type="spellStart"/>
            <w:r>
              <w:t>кунги</w:t>
            </w:r>
            <w:proofErr w:type="spellEnd"/>
            <w:r>
              <w:t>) на шасси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Палатки 4-местные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>Переносной (разборный) шлагбаум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Емкость для </w:t>
            </w:r>
            <w:proofErr w:type="spellStart"/>
            <w:r>
              <w:t>дезраствора</w:t>
            </w:r>
            <w:proofErr w:type="spellEnd"/>
            <w:r>
              <w:t xml:space="preserve"> до 100 л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  <w:tr w:rsidR="00113ED8">
        <w:tc>
          <w:tcPr>
            <w:tcW w:w="510" w:type="dxa"/>
          </w:tcPr>
          <w:p w:rsidR="00113ED8" w:rsidRDefault="00113E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77" w:type="dxa"/>
            <w:gridSpan w:val="2"/>
          </w:tcPr>
          <w:p w:rsidR="00113ED8" w:rsidRDefault="00113ED8">
            <w:pPr>
              <w:pStyle w:val="ConsPlusNormal"/>
            </w:pPr>
            <w:r>
              <w:t xml:space="preserve">Переносной (разборный) каркас </w:t>
            </w:r>
            <w:proofErr w:type="spellStart"/>
            <w:r>
              <w:t>дезбарьера</w:t>
            </w:r>
            <w:proofErr w:type="spellEnd"/>
            <w:r>
              <w:t xml:space="preserve"> 3 x 6 м</w:t>
            </w:r>
          </w:p>
        </w:tc>
        <w:tc>
          <w:tcPr>
            <w:tcW w:w="1210" w:type="dxa"/>
          </w:tcPr>
          <w:p w:rsidR="00113ED8" w:rsidRDefault="00113ED8">
            <w:pPr>
              <w:pStyle w:val="ConsPlusNormal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228" w:type="dxa"/>
          </w:tcPr>
          <w:p w:rsidR="00113ED8" w:rsidRDefault="00113E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113ED8" w:rsidRDefault="00113ED8">
            <w:pPr>
              <w:pStyle w:val="ConsPlusNormal"/>
              <w:jc w:val="center"/>
            </w:pPr>
            <w:r>
              <w:t>-//-</w:t>
            </w:r>
          </w:p>
        </w:tc>
      </w:tr>
    </w:tbl>
    <w:p w:rsidR="00113ED8" w:rsidRDefault="00113ED8">
      <w:pPr>
        <w:sectPr w:rsidR="00113E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  <w:r>
        <w:t>Примечания: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Заклад - закупка в соответствии с действующим законодательством материальных ресурсов в резерв материальных ресурсов Курской области для ликвидации чрезвычайных ситуаций межмуниципального и регионального характера с размещением их для хранения на складах органов исполнительной власти Курской области.</w:t>
      </w:r>
    </w:p>
    <w:p w:rsidR="00113ED8" w:rsidRDefault="00113ED8">
      <w:pPr>
        <w:pStyle w:val="ConsPlusNormal"/>
        <w:spacing w:before="220"/>
        <w:ind w:firstLine="540"/>
        <w:jc w:val="both"/>
      </w:pPr>
      <w:r>
        <w:t>По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тбору - проведение предварительных отборов поставщиков товаров в соответствии с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ind w:firstLine="540"/>
        <w:jc w:val="both"/>
      </w:pPr>
    </w:p>
    <w:p w:rsidR="00113ED8" w:rsidRDefault="00113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825" w:rsidRDefault="003E1825"/>
    <w:sectPr w:rsidR="003E1825" w:rsidSect="00A916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D8"/>
    <w:rsid w:val="00113ED8"/>
    <w:rsid w:val="003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E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E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D648187E2030C08E7EAE38124585FB7B855AF5E6426ACBEEE985E6A803B29A6CB12ED820B81863F249D62E0D590A8500274DEC82F36C40031EG" TargetMode="External"/><Relationship Id="rId117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21" Type="http://schemas.openxmlformats.org/officeDocument/2006/relationships/hyperlink" Target="consultantplus://offline/ref=96D648187E2030C08E7EAE2E1129DFF77F8E06F1E145619FB7B6DEBBFF0AB8CD2BFE779A64B51B64F1428078425856C052344DEB82F06C5F347F230C17G" TargetMode="External"/><Relationship Id="rId42" Type="http://schemas.openxmlformats.org/officeDocument/2006/relationships/hyperlink" Target="consultantplus://offline/ref=96D648187E2030C08E7EAE2E1129DFF77F8E06F1E7416199B7B6DEBBFF0AB8CD2BFE779A64B51B64F1428276425856C052344DEB82F06C5F347F230C17G" TargetMode="External"/><Relationship Id="rId47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63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68" Type="http://schemas.openxmlformats.org/officeDocument/2006/relationships/hyperlink" Target="consultantplus://offline/ref=96D648187E2030C08E7EAE2E1129DFF77F8E06F1E7426098B7B6DEBBFF0AB8CD2BFE779A64B51B64F1428278425856C052344DEB82F06C5F347F230C17G" TargetMode="External"/><Relationship Id="rId84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9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2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33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16" Type="http://schemas.openxmlformats.org/officeDocument/2006/relationships/hyperlink" Target="consultantplus://offline/ref=96D648187E2030C08E7EAE2E1129DFF77F8E06F1E541639BBBB6DEBBFF0AB8CD2BFE779A64B51B64F142847C425856C052344DEB82F06C5F347F230C17G" TargetMode="External"/><Relationship Id="rId107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" Type="http://schemas.openxmlformats.org/officeDocument/2006/relationships/hyperlink" Target="consultantplus://offline/ref=96D648187E2030C08E7EAE2E1129DFF77F8E06F1E7416199B7B6DEBBFF0AB8CD2BFE779A64B51B64F142827A425856C052344DEB82F06C5F347F230C17G" TargetMode="External"/><Relationship Id="rId32" Type="http://schemas.openxmlformats.org/officeDocument/2006/relationships/hyperlink" Target="consultantplus://offline/ref=96D648187E2030C08E7EAE2E1129DFF77F8E06F1E64B669BB4B6DEBBFF0AB8CD2BFE779A64B51B64F142837A425856C052344DEB82F06C5F347F230C17G" TargetMode="External"/><Relationship Id="rId37" Type="http://schemas.openxmlformats.org/officeDocument/2006/relationships/hyperlink" Target="consultantplus://offline/ref=96D648187E2030C08E7EAE2E1129DFF77F8E06F1E7426098B7B6DEBBFF0AB8CD2BFE779A64B51B64F1428676425856C052344DEB82F06C5F347F230C17G" TargetMode="External"/><Relationship Id="rId53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58" Type="http://schemas.openxmlformats.org/officeDocument/2006/relationships/hyperlink" Target="consultantplus://offline/ref=96D648187E2030C08E7EAE2E1129DFF77F8E06F1E7426098B7B6DEBBFF0AB8CD2BFE779A64B51B64F1428278425856C052344DEB82F06C5F347F230C17G" TargetMode="External"/><Relationship Id="rId74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79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02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23" Type="http://schemas.openxmlformats.org/officeDocument/2006/relationships/hyperlink" Target="consultantplus://offline/ref=96D648187E2030C08E7EAE2E1129DFF77F8E06F1E7426098B7B6DEBBFF0AB8CD2BFE779A64B51B64F1428276425856C052344DEB82F06C5F347F230C17G" TargetMode="External"/><Relationship Id="rId128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5" Type="http://schemas.openxmlformats.org/officeDocument/2006/relationships/hyperlink" Target="consultantplus://offline/ref=96D648187E2030C08E7EAE2E1129DFF77F8E06F1E04B649EB0B6DEBBFF0AB8CD2BFE779A64B51B64F142827A425856C052344DEB82F06C5F347F230C17G" TargetMode="External"/><Relationship Id="rId90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5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4" Type="http://schemas.openxmlformats.org/officeDocument/2006/relationships/hyperlink" Target="consultantplus://offline/ref=96D648187E2030C08E7EAE38124585FB7B855AF5E6426ACBEEE985E6A803B29A6CB12ED820B81863F249D62E0D590A8500274DEC82F36C40031EG" TargetMode="External"/><Relationship Id="rId22" Type="http://schemas.openxmlformats.org/officeDocument/2006/relationships/hyperlink" Target="consultantplus://offline/ref=96D648187E2030C08E7EAE2E1129DFF77F8E06F1E64B669BB4B6DEBBFF0AB8CD2BFE779A64B51B64F142837D425856C052344DEB82F06C5F347F230C17G" TargetMode="External"/><Relationship Id="rId27" Type="http://schemas.openxmlformats.org/officeDocument/2006/relationships/hyperlink" Target="consultantplus://offline/ref=96D648187E2030C08E7EAE2E1129DFF77F8E06F1E7476795B6B6DEBBFF0AB8CD2BFE779A64B51B64F147877C425856C052344DEB82F06C5F347F230C17G" TargetMode="External"/><Relationship Id="rId30" Type="http://schemas.openxmlformats.org/officeDocument/2006/relationships/hyperlink" Target="consultantplus://offline/ref=96D648187E2030C08E7EAE2E1129DFF77F8E06F1E7426098B7B6DEBBFF0AB8CD2BFE779A64B51B64F1428077425856C052344DEB82F06C5F347F230C17G" TargetMode="External"/><Relationship Id="rId35" Type="http://schemas.openxmlformats.org/officeDocument/2006/relationships/hyperlink" Target="consultantplus://offline/ref=96D648187E2030C08E7EAE2E1129DFF77F8E06F1E7426098B7B6DEBBFF0AB8CD2BFE779A64B51B64F1428678425856C052344DEB82F06C5F347F230C17G" TargetMode="External"/><Relationship Id="rId43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48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56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64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69" Type="http://schemas.openxmlformats.org/officeDocument/2006/relationships/hyperlink" Target="consultantplus://offline/ref=96D648187E2030C08E7EAE2E1129DFF77F8E06F1E7426098B7B6DEBBFF0AB8CD2BFE779A64B51B64F1428278425856C052344DEB82F06C5F347F230C17G" TargetMode="External"/><Relationship Id="rId77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00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05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3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8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26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134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8" Type="http://schemas.openxmlformats.org/officeDocument/2006/relationships/hyperlink" Target="consultantplus://offline/ref=96D648187E2030C08E7EAE2E1129DFF77F8E06F1E145619FB7B6DEBBFF0AB8CD2BFE779A64B51B64F142807A425856C052344DEB82F06C5F347F230C17G" TargetMode="External"/><Relationship Id="rId51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72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0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5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3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8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21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D648187E2030C08E7EAE38124585FB7A8558FDE0436ACBEEE985E6A803B29A6CB12ED821B34E35B5178F7E4E120684193B4CED0914G" TargetMode="External"/><Relationship Id="rId17" Type="http://schemas.openxmlformats.org/officeDocument/2006/relationships/hyperlink" Target="consultantplus://offline/ref=96D648187E2030C08E7EAE2E1129DFF77F8E06F1E7426098B7B6DEBBFF0AB8CD2BFE779A64B51B64F142837A425856C052344DEB82F06C5F347F230C17G" TargetMode="External"/><Relationship Id="rId25" Type="http://schemas.openxmlformats.org/officeDocument/2006/relationships/hyperlink" Target="consultantplus://offline/ref=96D648187E2030C08E7EAE38124585FB79875AF5E14937C1E6B089E4AF0CED9F6BA02ED827A61B64EF40827E0411G" TargetMode="External"/><Relationship Id="rId33" Type="http://schemas.openxmlformats.org/officeDocument/2006/relationships/hyperlink" Target="consultantplus://offline/ref=96D648187E2030C08E7EAE2E1129DFF77F8E06F1E7426098B7B6DEBBFF0AB8CD2BFE779A64B51B64F142867B425856C052344DEB82F06C5F347F230C17G" TargetMode="External"/><Relationship Id="rId38" Type="http://schemas.openxmlformats.org/officeDocument/2006/relationships/hyperlink" Target="consultantplus://offline/ref=96D648187E2030C08E7EAE2E1129DFF77F8E06F1E44B659DB3B6DEBBFF0AB8CD2BFE778864ED1765F65C837F570E0785001FG" TargetMode="External"/><Relationship Id="rId46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59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67" Type="http://schemas.openxmlformats.org/officeDocument/2006/relationships/hyperlink" Target="consultantplus://offline/ref=96D648187E2030C08E7EAE2E1129DFF77F8E06F1E7426098B7B6DEBBFF0AB8CD2BFE779A64B51B64F1428278425856C052344DEB82F06C5F347F230C17G" TargetMode="External"/><Relationship Id="rId103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08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6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24" Type="http://schemas.openxmlformats.org/officeDocument/2006/relationships/hyperlink" Target="consultantplus://offline/ref=96D648187E2030C08E7EAE2E1129DFF77F8E06F1E7426098B7B6DEBBFF0AB8CD2BFE779A64B51B64F1428276425856C052344DEB82F06C5F347F230C17G" TargetMode="External"/><Relationship Id="rId129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96D648187E2030C08E7EAE2E1129DFF77F8E06F1E1416499B0B6DEBBFF0AB8CD2BFE779A64B51B64F1428279425856C052344DEB82F06C5F347F230C17G" TargetMode="External"/><Relationship Id="rId41" Type="http://schemas.openxmlformats.org/officeDocument/2006/relationships/hyperlink" Target="consultantplus://offline/ref=96D648187E2030C08E7EAE2E1129DFF77F8E06F1E7426098B7B6DEBBFF0AB8CD2BFE779A64B51B64F142877D425856C052344DEB82F06C5F347F230C17G" TargetMode="External"/><Relationship Id="rId54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62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70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75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3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8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1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6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1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32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648187E2030C08E7EAE2E1129DFF77F8E06F1E1426899BBB6DEBBFF0AB8CD2BFE779A64B51B64F142827B425856C052344DEB82F06C5F347F230C17G" TargetMode="External"/><Relationship Id="rId15" Type="http://schemas.openxmlformats.org/officeDocument/2006/relationships/hyperlink" Target="consultantplus://offline/ref=96D648187E2030C08E7EAE2E1129DFF77F8E06F1E7476795B6B6DEBBFF0AB8CD2BFE779A64B51B64F147877C425856C052344DEB82F06C5F347F230C17G" TargetMode="External"/><Relationship Id="rId23" Type="http://schemas.openxmlformats.org/officeDocument/2006/relationships/hyperlink" Target="consultantplus://offline/ref=96D648187E2030C08E7EAE2E1129DFF77F8E06F1E7426098B7B6DEBBFF0AB8CD2BFE779A64B51B64F1428378425856C052344DEB82F06C5F347F230C17G" TargetMode="External"/><Relationship Id="rId28" Type="http://schemas.openxmlformats.org/officeDocument/2006/relationships/hyperlink" Target="consultantplus://offline/ref=96D648187E2030C08E7EAE2E1129DFF77F8E06F1E541639BBBB6DEBBFF0AB8CD2BFE779A64B51B64F142847C425856C052344DEB82F06C5F347F230C17G" TargetMode="External"/><Relationship Id="rId36" Type="http://schemas.openxmlformats.org/officeDocument/2006/relationships/hyperlink" Target="consultantplus://offline/ref=96D648187E2030C08E7EAE2E1129DFF77F8E06F1E7426098B7B6DEBBFF0AB8CD2BFE779A64B51B64F1428677425856C052344DEB82F06C5F347F230C17G" TargetMode="External"/><Relationship Id="rId49" Type="http://schemas.openxmlformats.org/officeDocument/2006/relationships/hyperlink" Target="consultantplus://offline/ref=96D648187E2030C08E7EAE2E1129DFF77F8E06F1E7416199B7B6DEBBFF0AB8CD2BFE779A64B51B64F1428276425856C052344DEB82F06C5F347F230C17G" TargetMode="External"/><Relationship Id="rId57" Type="http://schemas.openxmlformats.org/officeDocument/2006/relationships/hyperlink" Target="consultantplus://offline/ref=96D648187E2030C08E7EAE2E1129DFF77F8E06F1E7426098B7B6DEBBFF0AB8CD2BFE779A64B51B64F1428278425856C052344DEB82F06C5F347F230C17G" TargetMode="External"/><Relationship Id="rId106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4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9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27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10" Type="http://schemas.openxmlformats.org/officeDocument/2006/relationships/hyperlink" Target="consultantplus://offline/ref=96D648187E2030C08E7EAE2E1129DFF77F8E06F1E7426098B7B6DEBBFF0AB8CD2BFE779A64B51B64F142827A425856C052344DEB82F06C5F347F230C17G" TargetMode="External"/><Relationship Id="rId31" Type="http://schemas.openxmlformats.org/officeDocument/2006/relationships/hyperlink" Target="consultantplus://offline/ref=96D648187E2030C08E7EAE38124585FB7B855CFDE5426ACBEEE985E6A803B29A7EB176D421BF0465F15C807F480014G" TargetMode="External"/><Relationship Id="rId44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52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60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65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73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78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1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6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4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9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01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22" Type="http://schemas.openxmlformats.org/officeDocument/2006/relationships/hyperlink" Target="consultantplus://offline/ref=96D648187E2030C08E7EAE2E1129DFF77F8E06F1E7426098B7B6DEBBFF0AB8CD2BFE779A64B51B64F1428276425856C052344DEB82F06C5F347F230C17G" TargetMode="External"/><Relationship Id="rId130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135" Type="http://schemas.openxmlformats.org/officeDocument/2006/relationships/hyperlink" Target="consultantplus://offline/ref=96D648187E2030C08E7EAE38124585FB7B855CFDE5426ACBEEE985E6A803B29A7EB176D421BF0465F15C807F48001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648187E2030C08E7EAE2E1129DFF77F8E06F1E64B669BB4B6DEBBFF0AB8CD2BFE779A64B51B64F142837E425856C052344DEB82F06C5F347F230C17G" TargetMode="External"/><Relationship Id="rId13" Type="http://schemas.openxmlformats.org/officeDocument/2006/relationships/hyperlink" Target="consultantplus://offline/ref=96D648187E2030C08E7EAE38124585FB79875AF5E14937C1E6B089E4AF0CED9F6BA02ED827A61B64EF40827E0411G" TargetMode="External"/><Relationship Id="rId18" Type="http://schemas.openxmlformats.org/officeDocument/2006/relationships/hyperlink" Target="consultantplus://offline/ref=96D648187E2030C08E7EAE2E1129DFF77F8E06F1E04B649EB0B6DEBBFF0AB8CD2BFE779A64B51B64F142827A425856C052344DEB82F06C5F347F230C17G" TargetMode="External"/><Relationship Id="rId39" Type="http://schemas.openxmlformats.org/officeDocument/2006/relationships/hyperlink" Target="consultantplus://offline/ref=96D648187E2030C08E7EAE2E1129DFF77F8E06F1E1426899BBB6DEBBFF0AB8CD2BFE779A64B51B64F142827A425856C052344DEB82F06C5F347F230C17G" TargetMode="External"/><Relationship Id="rId109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34" Type="http://schemas.openxmlformats.org/officeDocument/2006/relationships/hyperlink" Target="consultantplus://offline/ref=96D648187E2030C08E7EAE2E1129DFF77F8E06F1E7426098B7B6DEBBFF0AB8CD2BFE779A64B51B64F1428679425856C052344DEB82F06C5F347F230C17G" TargetMode="External"/><Relationship Id="rId50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55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76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7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04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20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25" Type="http://schemas.openxmlformats.org/officeDocument/2006/relationships/hyperlink" Target="consultantplus://offline/ref=96D648187E2030C08E7EAE2E1129DFF77F8E06F1E7426098B7B6DEBBFF0AB8CD2BFE779A64B51B64F142837E425856C052344DEB82F06C5F347F230C17G" TargetMode="External"/><Relationship Id="rId7" Type="http://schemas.openxmlformats.org/officeDocument/2006/relationships/hyperlink" Target="consultantplus://offline/ref=96D648187E2030C08E7EAE2E1129DFF77F8E06F1E1416499B0B6DEBBFF0AB8CD2BFE779A64B51B64F142827A425856C052344DEB82F06C5F347F230C17G" TargetMode="External"/><Relationship Id="rId71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92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D648187E2030C08E7EAE2E1129DFF77F8E06F1E7426098B7B6DEBBFF0AB8CD2BFE779A64B51B64F1428377425856C052344DEB82F06C5F347F230C17G" TargetMode="External"/><Relationship Id="rId24" Type="http://schemas.openxmlformats.org/officeDocument/2006/relationships/hyperlink" Target="consultantplus://offline/ref=96D648187E2030C08E7EAE38124585FB7A8558FDE0436ACBEEE985E6A803B29A6CB12ED820B81A65F049D62E0D590A8500274DEC82F36C40031EG" TargetMode="External"/><Relationship Id="rId40" Type="http://schemas.openxmlformats.org/officeDocument/2006/relationships/hyperlink" Target="consultantplus://offline/ref=96D648187E2030C08E7EAE2E1129DFF77F8E06F1E7426098B7B6DEBBFF0AB8CD2BFE779A64B51B64F142877F425856C052344DEB82F06C5F347F230C17G" TargetMode="External"/><Relationship Id="rId45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66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7" Type="http://schemas.openxmlformats.org/officeDocument/2006/relationships/hyperlink" Target="consultantplus://offline/ref=96D648187E2030C08E7EAE2E1129DFF77F8E06F1E7426098B7B6DEBBFF0AB8CD2BFE779A64B51B64F1428278425856C052344DEB82F06C5F347F230C17G" TargetMode="External"/><Relationship Id="rId110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15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31" Type="http://schemas.openxmlformats.org/officeDocument/2006/relationships/hyperlink" Target="consultantplus://offline/ref=96D648187E2030C08E7EAE2E1129DFF77F8E06F1E7426098B7B6DEBBFF0AB8CD2BFE779A64B51B64F142837F425856C052344DEB82F06C5F347F230C17G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82" Type="http://schemas.openxmlformats.org/officeDocument/2006/relationships/hyperlink" Target="consultantplus://offline/ref=96D648187E2030C08E7EAE2E1129DFF77F8E06F1E7426098B7B6DEBBFF0AB8CD2BFE779A64B51B64F1428277425856C052344DEB82F06C5F347F230C17G" TargetMode="External"/><Relationship Id="rId19" Type="http://schemas.openxmlformats.org/officeDocument/2006/relationships/hyperlink" Target="consultantplus://offline/ref=96D648187E2030C08E7EAE2E1129DFF77F8E06F1E1426899BBB6DEBBFF0AB8CD2BFE779A64B51B64F142827A425856C052344DEB82F06C5F347F230C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11589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Елизавета Владимировна</dc:creator>
  <cp:lastModifiedBy>Шубина Елизавета Владимировна</cp:lastModifiedBy>
  <cp:revision>1</cp:revision>
  <dcterms:created xsi:type="dcterms:W3CDTF">2018-10-17T06:53:00Z</dcterms:created>
  <dcterms:modified xsi:type="dcterms:W3CDTF">2018-10-17T06:55:00Z</dcterms:modified>
</cp:coreProperties>
</file>