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5529" w:hanging="0"/>
        <w:jc w:val="center"/>
        <w:rPr>
          <w:b/>
          <w:b/>
          <w:bCs/>
        </w:rPr>
      </w:pPr>
      <w:r>
        <w:rPr>
          <w:rFonts w:ascii="PT Astra Serif" w:hAnsi="PT Astra Serif"/>
          <w:b/>
          <w:bCs/>
        </w:rPr>
        <w:t>ПРИЛОЖЕНИЕ 1</w:t>
      </w:r>
    </w:p>
    <w:p>
      <w:pPr>
        <w:pStyle w:val="Normal"/>
        <w:spacing w:lineRule="auto" w:line="360"/>
        <w:ind w:left="5529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к </w:t>
      </w:r>
      <w:r>
        <w:rPr>
          <w:rFonts w:ascii="PT Astra Serif" w:hAnsi="PT Astra Serif"/>
          <w:b/>
          <w:bCs/>
        </w:rPr>
        <w:t>Договору аренды N01-27/______________ ю</w:t>
      </w:r>
    </w:p>
    <w:p>
      <w:pPr>
        <w:pStyle w:val="Normal"/>
        <w:spacing w:lineRule="auto" w:line="360"/>
        <w:ind w:left="5529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земельного участка в городе Курске </w:t>
      </w:r>
    </w:p>
    <w:p>
      <w:pPr>
        <w:pStyle w:val="Normal"/>
        <w:spacing w:lineRule="auto" w:line="360"/>
        <w:ind w:left="5529" w:hanging="0"/>
        <w:jc w:val="center"/>
        <w:rPr>
          <w:b/>
          <w:b/>
        </w:rPr>
      </w:pPr>
      <w:r>
        <w:rPr>
          <w:rFonts w:ascii="PT Astra Serif" w:hAnsi="PT Astra Serif"/>
          <w:b/>
        </w:rPr>
        <w:t>от  «___»__________________20</w:t>
      </w:r>
      <w:bookmarkStart w:id="0" w:name="_GoBack"/>
      <w:bookmarkEnd w:id="0"/>
      <w:r>
        <w:rPr>
          <w:rFonts w:ascii="PT Astra Serif" w:hAnsi="PT Astra Serif"/>
          <w:b/>
        </w:rPr>
        <w:t>__  г.</w:t>
      </w:r>
    </w:p>
    <w:p>
      <w:pPr>
        <w:pStyle w:val="Normal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РАСЧЕТ АРЕНДНОЙ ПЛАТЫ И СРОКОВ ЕЁ ВНЕСЕНИЯ</w:t>
      </w:r>
    </w:p>
    <w:p>
      <w:pPr>
        <w:pStyle w:val="Normal"/>
        <w:jc w:val="both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Арендатор: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rFonts w:ascii="PT Astra Serif" w:hAnsi="PT Astra Serif"/>
          <w:b/>
          <w:bCs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PT Astra Serif" w:hAnsi="PT Astra Serif"/>
          <w:bCs/>
          <w:iCs/>
          <w:sz w:val="16"/>
          <w:szCs w:val="16"/>
        </w:rPr>
        <w:t xml:space="preserve">   </w:t>
      </w:r>
      <w:r>
        <w:rPr>
          <w:rFonts w:ascii="PT Astra Serif" w:hAnsi="PT Astra Serif"/>
          <w:bCs/>
          <w:iCs/>
          <w:sz w:val="16"/>
          <w:szCs w:val="16"/>
        </w:rPr>
        <w:t>(наименование юридического лица)</w:t>
      </w:r>
    </w:p>
    <w:p>
      <w:pPr>
        <w:pStyle w:val="Normal"/>
        <w:spacing w:lineRule="auto" w:line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both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Арендная плата начислена за период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с    .     .20      г. по    .     .20       г.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bCs/>
          <w:iCs/>
          <w:sz w:val="16"/>
          <w:szCs w:val="16"/>
        </w:rPr>
        <w:t xml:space="preserve">(число, месяц, год)              (число, месяц, год) </w:t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1. Площадь участка: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>_______________ кв. м.</w:t>
      </w:r>
    </w:p>
    <w:p>
      <w:pPr>
        <w:pStyle w:val="Normal"/>
        <w:jc w:val="both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2. Размер арендной платы составляет </w:t>
      </w: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  <w:t xml:space="preserve"> ___________________________________________________.</w:t>
      </w:r>
    </w:p>
    <w:p>
      <w:pPr>
        <w:pStyle w:val="Normal"/>
        <w:jc w:val="both"/>
        <w:rPr>
          <w:bCs/>
          <w:iCs/>
          <w:sz w:val="16"/>
          <w:szCs w:val="16"/>
        </w:rPr>
      </w:pPr>
      <w:r>
        <w:rPr>
          <w:rFonts w:ascii="PT Astra Serif" w:hAnsi="PT Astra Serif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bCs/>
          <w:iCs/>
          <w:sz w:val="16"/>
          <w:szCs w:val="16"/>
        </w:rPr>
        <w:t>(сумма цифрами и прописью)</w:t>
      </w:r>
    </w:p>
    <w:p>
      <w:pPr>
        <w:pStyle w:val="Normal"/>
        <w:jc w:val="both"/>
        <w:rPr>
          <w:rFonts w:ascii="PT Astra Serif" w:hAnsi="PT Astra Serif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</w:r>
    </w:p>
    <w:p>
      <w:pPr>
        <w:pStyle w:val="Style17"/>
        <w:tabs>
          <w:tab w:val="clear" w:pos="4153"/>
          <w:tab w:val="clear" w:pos="8306"/>
        </w:tabs>
        <w:rPr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PT Astra Serif" w:hAnsi="PT Astra Serif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</w:r>
    </w:p>
    <w:tbl>
      <w:tblPr>
        <w:tblW w:w="10026" w:type="dxa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340"/>
        <w:gridCol w:w="1260"/>
        <w:gridCol w:w="6426"/>
      </w:tblGrid>
      <w:tr>
        <w:trPr>
          <w:trHeight w:val="480" w:hRule="atLeast"/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арендной платы за период (руб)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>
        <w:trPr>
          <w:trHeight w:val="480" w:hRule="atLeast"/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(руб)</w:t>
            </w:r>
          </w:p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разбивкой по кварталам 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enter" w:pos="522" w:leader="none"/>
                <w:tab w:val="right" w:pos="1044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10" w:leader="none"/>
              </w:tabs>
              <w:spacing w:before="42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widowControl w:val="false"/>
        <w:tabs>
          <w:tab w:val="left" w:pos="510" w:leader="none"/>
        </w:tabs>
        <w:spacing w:before="42" w:after="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Normal"/>
        <w:widowControl w:val="false"/>
        <w:tabs>
          <w:tab w:val="left" w:pos="510" w:leader="none"/>
        </w:tabs>
        <w:spacing w:before="42" w:after="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Normal"/>
        <w:rPr>
          <w:rFonts w:ascii="PT Astra Serif" w:hAnsi="PT Astra Serif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b/>
          <w:bCs/>
          <w:i/>
          <w:iCs/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расчетом и сроком внесения арендной платы</w:t>
        <w:tab/>
        <w:tab/>
        <w:t xml:space="preserve">     Расчет произвел: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ознакомлен</w:t>
      </w:r>
    </w:p>
    <w:p>
      <w:pPr>
        <w:pStyle w:val="Normal"/>
        <w:spacing w:lineRule="auto" w:line="360"/>
        <w:jc w:val="both"/>
        <w:rPr>
          <w:rFonts w:ascii="PT Astra Serif" w:hAnsi="PT Astra Serif"/>
          <w:b/>
          <w:b/>
          <w:bCs/>
          <w:sz w:val="24"/>
          <w:szCs w:val="24"/>
          <w:lang w:val="en-US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АРЕНДАТОР </w:t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88"/>
        <w:gridCol w:w="4782"/>
      </w:tblGrid>
      <w:tr>
        <w:trPr/>
        <w:tc>
          <w:tcPr>
            <w:tcW w:w="4788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ab/>
              <w:t>(подпись)</w:t>
              <w:tab/>
            </w:r>
            <w:r>
              <w:rPr>
                <w:rFonts w:ascii="PT Astra Serif" w:hAnsi="PT Astra Serif"/>
                <w:sz w:val="24"/>
                <w:szCs w:val="24"/>
              </w:rPr>
              <w:tab/>
              <w:tab/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ab/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782" w:type="dxa"/>
            <w:tcBorders/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>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ab/>
              <w:t>(подпись)</w:t>
              <w:tab/>
              <w:t xml:space="preserve">                          (Ф.И.О. исполнителя)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243f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b6c6a"/>
    <w:pPr>
      <w:keepNext w:val="true"/>
      <w:overflowPunct w:val="fals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9b6c6a"/>
    <w:pPr>
      <w:keepNext w:val="true"/>
      <w:overflowPunct w:val="false"/>
      <w:spacing w:before="240" w:after="6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Normal"/>
    <w:link w:val="30"/>
    <w:uiPriority w:val="9"/>
    <w:semiHidden/>
    <w:unhideWhenUsed/>
    <w:qFormat/>
    <w:rsid w:val="009b6c6a"/>
    <w:pPr>
      <w:keepNext w:val="true"/>
      <w:overflowPunct w:val="false"/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Normal"/>
    <w:link w:val="40"/>
    <w:uiPriority w:val="9"/>
    <w:semiHidden/>
    <w:unhideWhenUsed/>
    <w:qFormat/>
    <w:rsid w:val="009b6c6a"/>
    <w:pPr>
      <w:keepNext w:val="true"/>
      <w:overflowPunct w:val="false"/>
      <w:spacing w:before="240" w:after="60"/>
      <w:outlineLvl w:val="3"/>
    </w:pPr>
    <w:rPr>
      <w:rFonts w:ascii="Calibri" w:hAnsi="Calibri" w:eastAsia="Calibri" w:cs="" w:asciiTheme="minorHAnsi" w:cstheme="majorBid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Normal"/>
    <w:link w:val="50"/>
    <w:uiPriority w:val="9"/>
    <w:semiHidden/>
    <w:unhideWhenUsed/>
    <w:qFormat/>
    <w:rsid w:val="009b6c6a"/>
    <w:pPr>
      <w:overflowPunct w:val="false"/>
      <w:spacing w:before="240" w:after="60"/>
      <w:outlineLvl w:val="4"/>
    </w:pPr>
    <w:rPr>
      <w:rFonts w:ascii="Calibri" w:hAnsi="Calibri" w:eastAsia="Calibri" w:cs="" w:asciiTheme="minorHAnsi" w:cstheme="majorBid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Normal"/>
    <w:link w:val="60"/>
    <w:uiPriority w:val="9"/>
    <w:semiHidden/>
    <w:unhideWhenUsed/>
    <w:qFormat/>
    <w:rsid w:val="009b6c6a"/>
    <w:pPr>
      <w:overflowPunct w:val="false"/>
      <w:spacing w:before="240" w:after="60"/>
      <w:outlineLvl w:val="5"/>
    </w:pPr>
    <w:rPr>
      <w:rFonts w:ascii="Calibri" w:hAnsi="Calibri" w:eastAsia="Calibri" w:cs="" w:asciiTheme="minorHAnsi" w:cstheme="majorBid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Normal"/>
    <w:link w:val="70"/>
    <w:uiPriority w:val="9"/>
    <w:semiHidden/>
    <w:unhideWhenUsed/>
    <w:qFormat/>
    <w:rsid w:val="009b6c6a"/>
    <w:pPr>
      <w:overflowPunct w:val="false"/>
      <w:spacing w:before="240" w:after="60"/>
      <w:outlineLvl w:val="6"/>
    </w:pPr>
    <w:rPr>
      <w:rFonts w:ascii="Calibri" w:hAnsi="Calibri" w:eastAsia="Calibri" w:cs="" w:asciiTheme="minorHAnsi" w:cstheme="majorBidi" w:eastAsiaTheme="minorHAnsi" w:hAnsiTheme="minorHAnsi"/>
      <w:sz w:val="24"/>
      <w:szCs w:val="24"/>
      <w:lang w:eastAsia="en-US"/>
    </w:rPr>
  </w:style>
  <w:style w:type="paragraph" w:styleId="8">
    <w:name w:val="Heading 8"/>
    <w:basedOn w:val="Normal"/>
    <w:link w:val="80"/>
    <w:uiPriority w:val="9"/>
    <w:semiHidden/>
    <w:unhideWhenUsed/>
    <w:qFormat/>
    <w:rsid w:val="009b6c6a"/>
    <w:pPr>
      <w:overflowPunct w:val="false"/>
      <w:spacing w:before="240" w:after="60"/>
      <w:outlineLvl w:val="7"/>
    </w:pPr>
    <w:rPr>
      <w:rFonts w:ascii="Calibri" w:hAnsi="Calibri" w:eastAsia="Calibri" w:cs="" w:asciiTheme="minorHAnsi" w:cstheme="majorBid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Normal"/>
    <w:link w:val="90"/>
    <w:uiPriority w:val="9"/>
    <w:semiHidden/>
    <w:unhideWhenUsed/>
    <w:qFormat/>
    <w:rsid w:val="009b6c6a"/>
    <w:pPr>
      <w:overflowPunct w:val="false"/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b6c6a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b6c6a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b6c6a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b6c6a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b6c6a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uiPriority w:val="10"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9b6c6a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c6a"/>
    <w:rPr>
      <w:b/>
      <w:bCs/>
    </w:rPr>
  </w:style>
  <w:style w:type="character" w:styleId="Style7">
    <w:name w:val="Выделение"/>
    <w:basedOn w:val="DefaultParagraphFont"/>
    <w:uiPriority w:val="20"/>
    <w:qFormat/>
    <w:rsid w:val="009b6c6a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9b6c6a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9b6c6a"/>
    <w:rPr>
      <w:b/>
      <w:i/>
      <w:sz w:val="24"/>
    </w:rPr>
  </w:style>
  <w:style w:type="character" w:styleId="SubtleEmphasis">
    <w:name w:val="Subtle Emphasis"/>
    <w:uiPriority w:val="19"/>
    <w:qFormat/>
    <w:rsid w:val="009b6c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6a"/>
    <w:rPr>
      <w:rFonts w:ascii="Calibri Light" w:hAnsi="Calibri Light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Верхний колонтитул Знак"/>
    <w:basedOn w:val="DefaultParagraphFont"/>
    <w:link w:val="af3"/>
    <w:uiPriority w:val="99"/>
    <w:qFormat/>
    <w:rsid w:val="0018243f"/>
    <w:rPr>
      <w:rFonts w:ascii="Times New Roman" w:hAnsi="Times New Roman" w:eastAsia="Times New Roman"/>
      <w:sz w:val="20"/>
      <w:szCs w:val="20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link w:val="a4"/>
    <w:uiPriority w:val="10"/>
    <w:qFormat/>
    <w:rsid w:val="009b6c6a"/>
    <w:pPr>
      <w:overflowPunct w:val="false"/>
      <w:spacing w:before="240" w:after="60"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paragraph" w:styleId="Style16">
    <w:name w:val="Subtitle"/>
    <w:basedOn w:val="Normal"/>
    <w:link w:val="a6"/>
    <w:uiPriority w:val="11"/>
    <w:qFormat/>
    <w:rsid w:val="009b6c6a"/>
    <w:pPr>
      <w:overflowPunct w:val="false"/>
      <w:spacing w:before="0" w:after="60"/>
      <w:jc w:val="center"/>
      <w:outlineLvl w:val="1"/>
    </w:pPr>
    <w:rPr>
      <w:rFonts w:ascii="Calibri Light" w:hAnsi="Calibri Light" w:eastAsia="" w:cs="" w:asciiTheme="majorHAnsi" w:cstheme="majorBidi" w:eastAsiaTheme="majorEastAsia" w:hAnsiTheme="majorHAnsi"/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9b6c6a"/>
    <w:pPr>
      <w:overflowPunct w:val="false"/>
    </w:pPr>
    <w:rPr>
      <w:rFonts w:ascii="Calibri" w:hAnsi="Calibri" w:eastAsia="Calibri" w:asciiTheme="minorHAnsi" w:eastAsiaTheme="minorHAnsi" w:hAnsiTheme="minorHAnsi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b6c6a"/>
    <w:pPr>
      <w:overflowPunct w:val="false"/>
      <w:spacing w:before="0" w:after="0"/>
      <w:ind w:left="720" w:hanging="0"/>
      <w:contextualSpacing/>
    </w:pPr>
    <w:rPr>
      <w:rFonts w:ascii="Calibri" w:hAnsi="Calibri" w:eastAsia="Calibri" w:asciiTheme="minorHAnsi" w:eastAsiaTheme="minorHAnsi" w:hAnsiTheme="minorHAnsi"/>
      <w:sz w:val="24"/>
      <w:szCs w:val="24"/>
      <w:lang w:eastAsia="en-US"/>
    </w:rPr>
  </w:style>
  <w:style w:type="paragraph" w:styleId="Quote">
    <w:name w:val="Quote"/>
    <w:basedOn w:val="Normal"/>
    <w:link w:val="22"/>
    <w:uiPriority w:val="29"/>
    <w:qFormat/>
    <w:rsid w:val="009b6c6a"/>
    <w:pPr>
      <w:overflowPunct w:val="false"/>
    </w:pPr>
    <w:rPr>
      <w:rFonts w:ascii="Calibri" w:hAnsi="Calibri" w:eastAsia="Calibri" w:asciiTheme="minorHAnsi" w:eastAsiaTheme="minorHAnsi" w:hAnsiTheme="minorHAnsi"/>
      <w:i/>
      <w:sz w:val="24"/>
      <w:szCs w:val="24"/>
      <w:lang w:eastAsia="en-US"/>
    </w:rPr>
  </w:style>
  <w:style w:type="paragraph" w:styleId="IntenseQuote">
    <w:name w:val="Intense Quote"/>
    <w:basedOn w:val="Normal"/>
    <w:link w:val="ac"/>
    <w:uiPriority w:val="30"/>
    <w:qFormat/>
    <w:rsid w:val="009b6c6a"/>
    <w:pPr>
      <w:overflowPunct w:val="false"/>
      <w:ind w:left="720" w:right="720" w:hanging="0"/>
    </w:pPr>
    <w:rPr>
      <w:rFonts w:ascii="Calibri" w:hAnsi="Calibri" w:eastAsia="Calibri" w:asciiTheme="minorHAnsi" w:eastAsiaTheme="minorHAnsi" w:hAnsiTheme="minorHAnsi"/>
      <w:b/>
      <w:i/>
      <w:sz w:val="24"/>
      <w:szCs w:val="22"/>
      <w:lang w:eastAsia="en-US"/>
    </w:rPr>
  </w:style>
  <w:style w:type="paragraph" w:styleId="TOCHeading">
    <w:name w:val="TOC Heading"/>
    <w:basedOn w:val="1"/>
    <w:uiPriority w:val="39"/>
    <w:semiHidden/>
    <w:unhideWhenUsed/>
    <w:qFormat/>
    <w:rsid w:val="009b6c6a"/>
    <w:pPr/>
    <w:rPr/>
  </w:style>
  <w:style w:type="paragraph" w:styleId="Style17">
    <w:name w:val="Header"/>
    <w:basedOn w:val="Normal"/>
    <w:link w:val="af4"/>
    <w:uiPriority w:val="99"/>
    <w:rsid w:val="0018243f"/>
    <w:pPr>
      <w:tabs>
        <w:tab w:val="center" w:pos="4153" w:leader="none"/>
        <w:tab w:val="right" w:pos="8306" w:leader="none"/>
      </w:tabs>
      <w:overflowPunct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LibreOffice/6.0.6.1$Linux_X86_64 LibreOffice_project/00$Build-1</Application>
  <Pages>1</Pages>
  <Words>102</Words>
  <Characters>759</Characters>
  <CharactersWithSpaces>1284</CharactersWithSpaces>
  <Paragraphs>28</Paragraphs>
  <Company>Комитет по управлению имуществом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2015-06-15T14:22:00Z</dcterms:created>
  <dc:creator>ZEMLIY-Z</dc:creator>
  <dc:description/>
  <dc:language>ru-RU</dc:language>
  <cp:lastModifiedBy/>
  <dcterms:modified xsi:type="dcterms:W3CDTF">2019-11-19T14:59:41Z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